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73E" w:rsidRDefault="00912F89" w:rsidP="00483FC0">
      <w:pPr>
        <w:rPr>
          <w:rFonts w:hint="cs"/>
          <w:rtl/>
          <w:lang w:bidi="ar-EG"/>
        </w:rPr>
      </w:pPr>
      <w:r>
        <w:rPr>
          <w:noProof/>
          <w:lang w:eastAsia="en-US"/>
        </w:rPr>
        <w:drawing>
          <wp:anchor distT="0" distB="0" distL="114300" distR="114300" simplePos="0" relativeHeight="251658240" behindDoc="1" locked="0" layoutInCell="1" allowOverlap="1" wp14:anchorId="0E8689A1" wp14:editId="5A5AA075">
            <wp:simplePos x="0" y="0"/>
            <wp:positionH relativeFrom="column">
              <wp:posOffset>-876679</wp:posOffset>
            </wp:positionH>
            <wp:positionV relativeFrom="paragraph">
              <wp:posOffset>-1090434</wp:posOffset>
            </wp:positionV>
            <wp:extent cx="7433945" cy="10841616"/>
            <wp:effectExtent l="0" t="0" r="0" b="0"/>
            <wp:wrapTight wrapText="bothSides">
              <wp:wrapPolygon edited="0">
                <wp:start x="0" y="0"/>
                <wp:lineTo x="0" y="21558"/>
                <wp:lineTo x="21532" y="21558"/>
                <wp:lineTo x="21532" y="0"/>
                <wp:lineTo x="0" y="0"/>
              </wp:wrapPolygon>
            </wp:wrapTight>
            <wp:docPr id="1" name="صورة 1" descr="C:\Users\W-kotb\Desktop\Pages from adab elmot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kotb\Desktop\Pages from adab elmotale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33945" cy="108416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3FC0" w:rsidRDefault="00483FC0" w:rsidP="00483FC0">
      <w:pPr>
        <w:rPr>
          <w:rtl/>
        </w:rPr>
      </w:pPr>
      <w:bookmarkStart w:id="0" w:name="_GoBack"/>
    </w:p>
    <w:bookmarkEnd w:id="0"/>
    <w:p w:rsidR="0080173E" w:rsidRDefault="00E26049" w:rsidP="00E26049">
      <w:pPr>
        <w:ind w:firstLine="0"/>
        <w:jc w:val="center"/>
        <w:rPr>
          <w:bCs/>
          <w:sz w:val="30"/>
          <w:szCs w:val="34"/>
          <w:rtl/>
        </w:rPr>
      </w:pPr>
      <w:r w:rsidRPr="00E26049">
        <w:rPr>
          <w:rFonts w:hint="cs"/>
          <w:bCs/>
          <w:sz w:val="30"/>
          <w:szCs w:val="34"/>
          <w:rtl/>
        </w:rPr>
        <w:t>آداب</w:t>
      </w:r>
      <w:r w:rsidRPr="00E26049">
        <w:rPr>
          <w:bCs/>
          <w:sz w:val="30"/>
          <w:szCs w:val="34"/>
          <w:rtl/>
        </w:rPr>
        <w:t xml:space="preserve"> </w:t>
      </w:r>
      <w:r w:rsidRPr="00E26049">
        <w:rPr>
          <w:rFonts w:hint="cs"/>
          <w:bCs/>
          <w:sz w:val="30"/>
          <w:szCs w:val="34"/>
          <w:rtl/>
        </w:rPr>
        <w:t>المعلم</w:t>
      </w:r>
      <w:r w:rsidRPr="00E26049">
        <w:rPr>
          <w:bCs/>
          <w:sz w:val="30"/>
          <w:szCs w:val="34"/>
          <w:rtl/>
        </w:rPr>
        <w:t xml:space="preserve"> </w:t>
      </w:r>
      <w:r w:rsidRPr="00E26049">
        <w:rPr>
          <w:rFonts w:hint="cs"/>
          <w:bCs/>
          <w:sz w:val="30"/>
          <w:szCs w:val="34"/>
          <w:rtl/>
        </w:rPr>
        <w:t>والمتعلم</w:t>
      </w:r>
      <w:r w:rsidRPr="00E26049">
        <w:rPr>
          <w:bCs/>
          <w:sz w:val="30"/>
          <w:szCs w:val="34"/>
          <w:rtl/>
        </w:rPr>
        <w:t xml:space="preserve"> </w:t>
      </w:r>
      <w:r w:rsidRPr="00E26049">
        <w:rPr>
          <w:rFonts w:hint="cs"/>
          <w:bCs/>
          <w:sz w:val="30"/>
          <w:szCs w:val="34"/>
          <w:rtl/>
        </w:rPr>
        <w:t>عند</w:t>
      </w:r>
      <w:r w:rsidRPr="00E26049">
        <w:rPr>
          <w:bCs/>
          <w:sz w:val="30"/>
          <w:szCs w:val="34"/>
          <w:rtl/>
        </w:rPr>
        <w:t xml:space="preserve"> </w:t>
      </w:r>
      <w:r w:rsidRPr="00E26049">
        <w:rPr>
          <w:rFonts w:hint="cs"/>
          <w:bCs/>
          <w:sz w:val="30"/>
          <w:szCs w:val="34"/>
          <w:rtl/>
        </w:rPr>
        <w:t>الإمام</w:t>
      </w:r>
      <w:r w:rsidRPr="00E26049">
        <w:rPr>
          <w:bCs/>
          <w:sz w:val="30"/>
          <w:szCs w:val="34"/>
          <w:rtl/>
        </w:rPr>
        <w:t xml:space="preserve"> </w:t>
      </w:r>
      <w:r w:rsidRPr="00E26049">
        <w:rPr>
          <w:rFonts w:hint="cs"/>
          <w:bCs/>
          <w:sz w:val="30"/>
          <w:szCs w:val="34"/>
          <w:rtl/>
        </w:rPr>
        <w:t>ابن</w:t>
      </w:r>
      <w:r w:rsidRPr="00E26049">
        <w:rPr>
          <w:bCs/>
          <w:sz w:val="30"/>
          <w:szCs w:val="34"/>
          <w:rtl/>
        </w:rPr>
        <w:t xml:space="preserve"> </w:t>
      </w:r>
      <w:r w:rsidRPr="00E26049">
        <w:rPr>
          <w:rFonts w:hint="cs"/>
          <w:bCs/>
          <w:sz w:val="30"/>
          <w:szCs w:val="34"/>
          <w:rtl/>
        </w:rPr>
        <w:t>مفلح</w:t>
      </w:r>
      <w:r w:rsidRPr="00E26049">
        <w:rPr>
          <w:bCs/>
          <w:sz w:val="30"/>
          <w:szCs w:val="34"/>
          <w:rtl/>
        </w:rPr>
        <w:t xml:space="preserve"> </w:t>
      </w:r>
    </w:p>
    <w:p w:rsidR="0080173E" w:rsidRDefault="00E26049" w:rsidP="00E26049">
      <w:pPr>
        <w:ind w:firstLine="0"/>
        <w:jc w:val="center"/>
        <w:rPr>
          <w:bCs/>
          <w:sz w:val="30"/>
          <w:szCs w:val="34"/>
          <w:rtl/>
        </w:rPr>
      </w:pPr>
      <w:r w:rsidRPr="00E26049">
        <w:rPr>
          <w:rFonts w:hint="cs"/>
          <w:bCs/>
          <w:sz w:val="30"/>
          <w:szCs w:val="34"/>
          <w:rtl/>
        </w:rPr>
        <w:t>من</w:t>
      </w:r>
      <w:r w:rsidRPr="00E26049">
        <w:rPr>
          <w:bCs/>
          <w:sz w:val="30"/>
          <w:szCs w:val="34"/>
          <w:rtl/>
        </w:rPr>
        <w:t xml:space="preserve"> </w:t>
      </w:r>
      <w:r w:rsidRPr="00E26049">
        <w:rPr>
          <w:rFonts w:hint="cs"/>
          <w:bCs/>
          <w:sz w:val="30"/>
          <w:szCs w:val="34"/>
          <w:rtl/>
        </w:rPr>
        <w:t>خلال</w:t>
      </w:r>
      <w:r w:rsidRPr="00E26049">
        <w:rPr>
          <w:bCs/>
          <w:sz w:val="30"/>
          <w:szCs w:val="34"/>
          <w:rtl/>
        </w:rPr>
        <w:t xml:space="preserve"> </w:t>
      </w:r>
      <w:r w:rsidRPr="00E26049">
        <w:rPr>
          <w:rFonts w:hint="cs"/>
          <w:bCs/>
          <w:sz w:val="30"/>
          <w:szCs w:val="34"/>
          <w:rtl/>
        </w:rPr>
        <w:t>كتابه</w:t>
      </w:r>
      <w:r w:rsidR="0080173E">
        <w:rPr>
          <w:rFonts w:hint="cs"/>
          <w:bCs/>
          <w:sz w:val="30"/>
          <w:szCs w:val="34"/>
          <w:rtl/>
        </w:rPr>
        <w:t>:</w:t>
      </w:r>
      <w:r w:rsidRPr="00E26049">
        <w:rPr>
          <w:bCs/>
          <w:sz w:val="30"/>
          <w:szCs w:val="34"/>
          <w:rtl/>
        </w:rPr>
        <w:t xml:space="preserve"> </w:t>
      </w:r>
    </w:p>
    <w:p w:rsidR="00E26049" w:rsidRDefault="00E26049" w:rsidP="00E26049">
      <w:pPr>
        <w:ind w:firstLine="0"/>
        <w:jc w:val="center"/>
        <w:rPr>
          <w:rFonts w:ascii="Traditional Arabic" w:hAnsi="Traditional Arabic" w:cs="PT Bold Heading"/>
          <w:bCs/>
          <w:sz w:val="32"/>
          <w:szCs w:val="32"/>
          <w:u w:val="single"/>
          <w:rtl/>
        </w:rPr>
      </w:pPr>
      <w:r w:rsidRPr="00E26049">
        <w:rPr>
          <w:rFonts w:hint="cs"/>
          <w:bCs/>
          <w:sz w:val="30"/>
          <w:szCs w:val="34"/>
          <w:rtl/>
        </w:rPr>
        <w:t>الآداب</w:t>
      </w:r>
      <w:r w:rsidRPr="00E26049">
        <w:rPr>
          <w:bCs/>
          <w:sz w:val="30"/>
          <w:szCs w:val="34"/>
          <w:rtl/>
        </w:rPr>
        <w:t xml:space="preserve"> </w:t>
      </w:r>
      <w:r w:rsidRPr="00E26049">
        <w:rPr>
          <w:rFonts w:hint="cs"/>
          <w:bCs/>
          <w:sz w:val="30"/>
          <w:szCs w:val="34"/>
          <w:rtl/>
        </w:rPr>
        <w:t>الشرعية</w:t>
      </w:r>
    </w:p>
    <w:p w:rsidR="00AA3C03" w:rsidRPr="00E26049" w:rsidRDefault="00AA3C03" w:rsidP="00E26049">
      <w:pPr>
        <w:ind w:firstLine="0"/>
        <w:jc w:val="left"/>
        <w:rPr>
          <w:bCs/>
          <w:sz w:val="30"/>
          <w:szCs w:val="34"/>
          <w:rtl/>
        </w:rPr>
      </w:pPr>
      <w:r w:rsidRPr="00E26049">
        <w:rPr>
          <w:bCs/>
          <w:sz w:val="30"/>
          <w:szCs w:val="34"/>
          <w:rtl/>
        </w:rPr>
        <w:t>التعريف بالإمام ابن مفلح وشيوخه ومؤلفاته</w:t>
      </w:r>
      <w:r w:rsidR="00483FC0" w:rsidRPr="00E26049">
        <w:rPr>
          <w:bCs/>
          <w:sz w:val="30"/>
          <w:szCs w:val="34"/>
          <w:rtl/>
        </w:rPr>
        <w:t>:</w:t>
      </w:r>
    </w:p>
    <w:p w:rsidR="00AA3C03" w:rsidRPr="002A265F" w:rsidRDefault="00AA3C03" w:rsidP="00AA3C03">
      <w:pPr>
        <w:ind w:firstLine="0"/>
        <w:rPr>
          <w:rFonts w:ascii="Traditional Arabic" w:hAnsi="Traditional Arabic"/>
          <w:b/>
          <w:bCs/>
          <w:rtl/>
        </w:rPr>
      </w:pPr>
      <w:r>
        <w:rPr>
          <w:rFonts w:ascii="Traditional Arabic" w:hAnsi="Traditional Arabic" w:hint="cs"/>
          <w:b/>
          <w:bCs/>
          <w:rtl/>
        </w:rPr>
        <w:t>نسبه وأساتذته وثناء العلماء عليه</w:t>
      </w:r>
      <w:r w:rsidR="00483FC0">
        <w:rPr>
          <w:rFonts w:ascii="Traditional Arabic" w:hAnsi="Traditional Arabic" w:hint="cs"/>
          <w:b/>
          <w:bCs/>
          <w:rtl/>
        </w:rPr>
        <w:t>:</w:t>
      </w:r>
    </w:p>
    <w:p w:rsidR="00AA3C03" w:rsidRPr="00CE5002" w:rsidRDefault="00483FC0" w:rsidP="00AA3C03">
      <w:pPr>
        <w:ind w:firstLine="0"/>
        <w:rPr>
          <w:rFonts w:ascii="Traditional Arabic" w:hAnsi="Traditional Arabic"/>
          <w:sz w:val="34"/>
          <w:szCs w:val="34"/>
          <w:rtl/>
        </w:rPr>
      </w:pPr>
      <w:r>
        <w:rPr>
          <w:rFonts w:ascii="Traditional Arabic" w:hAnsi="Traditional Arabic" w:hint="cs"/>
          <w:rtl/>
        </w:rPr>
        <w:t xml:space="preserve"> </w:t>
      </w:r>
      <w:r w:rsidR="00AA3C03" w:rsidRPr="00CE5002">
        <w:rPr>
          <w:rFonts w:ascii="Traditional Arabic" w:hAnsi="Traditional Arabic" w:hint="cs"/>
          <w:sz w:val="34"/>
          <w:szCs w:val="34"/>
          <w:rtl/>
        </w:rPr>
        <w:t xml:space="preserve">هو </w:t>
      </w:r>
      <w:r w:rsidR="00AA3C03" w:rsidRPr="00CE5002">
        <w:rPr>
          <w:rFonts w:ascii="Traditional Arabic" w:hAnsi="Traditional Arabic"/>
          <w:sz w:val="34"/>
          <w:szCs w:val="34"/>
          <w:rtl/>
        </w:rPr>
        <w:t>الإمام العلّامة الفقيه أبو عبد الله شمسُ الدين محمد بن مفلح بن محمد المقدسيّ ثم الصالحيّ الرامينيّ</w:t>
      </w:r>
      <w:r>
        <w:rPr>
          <w:rFonts w:ascii="Traditional Arabic" w:hAnsi="Traditional Arabic"/>
          <w:sz w:val="34"/>
          <w:szCs w:val="34"/>
          <w:rtl/>
        </w:rPr>
        <w:t>،</w:t>
      </w:r>
      <w:r w:rsidR="00AA3C03" w:rsidRPr="00CE5002">
        <w:rPr>
          <w:rFonts w:ascii="Traditional Arabic" w:hAnsi="Traditional Arabic"/>
          <w:sz w:val="34"/>
          <w:szCs w:val="34"/>
          <w:rtl/>
        </w:rPr>
        <w:t xml:space="preserve"> شيخُ الحنابلة في وقته</w:t>
      </w:r>
      <w:r>
        <w:rPr>
          <w:rFonts w:ascii="Traditional Arabic" w:hAnsi="Traditional Arabic"/>
          <w:sz w:val="34"/>
          <w:szCs w:val="34"/>
          <w:rtl/>
        </w:rPr>
        <w:t>،</w:t>
      </w:r>
      <w:r w:rsidR="00AA3C03" w:rsidRPr="00CE5002">
        <w:rPr>
          <w:rFonts w:ascii="Traditional Arabic" w:hAnsi="Traditional Arabic"/>
          <w:sz w:val="34"/>
          <w:szCs w:val="34"/>
          <w:rtl/>
        </w:rPr>
        <w:t xml:space="preserve"> ولِد في حدود سنةِ عشرٍ وسبعِ مائة</w:t>
      </w:r>
      <w:r>
        <w:rPr>
          <w:rFonts w:ascii="Traditional Arabic" w:hAnsi="Traditional Arabic"/>
          <w:sz w:val="34"/>
          <w:szCs w:val="34"/>
          <w:rtl/>
        </w:rPr>
        <w:t>،</w:t>
      </w:r>
      <w:r w:rsidR="00AA3C03" w:rsidRPr="00CE5002">
        <w:rPr>
          <w:rFonts w:ascii="Traditional Arabic" w:hAnsi="Traditional Arabic"/>
          <w:sz w:val="34"/>
          <w:szCs w:val="34"/>
          <w:rtl/>
        </w:rPr>
        <w:t xml:space="preserve"> وسمِعَ من عيسى المطعِم</w:t>
      </w:r>
      <w:r>
        <w:rPr>
          <w:rFonts w:ascii="Traditional Arabic" w:hAnsi="Traditional Arabic"/>
          <w:sz w:val="34"/>
          <w:szCs w:val="34"/>
          <w:rtl/>
        </w:rPr>
        <w:t>،</w:t>
      </w:r>
      <w:r w:rsidR="00AA3C03" w:rsidRPr="00CE5002">
        <w:rPr>
          <w:rFonts w:ascii="Traditional Arabic" w:hAnsi="Traditional Arabic"/>
          <w:sz w:val="34"/>
          <w:szCs w:val="34"/>
          <w:rtl/>
        </w:rPr>
        <w:t xml:space="preserve"> ولهُ مشايخُ كثيرون منهم البرهان الزرعيّ</w:t>
      </w:r>
      <w:r>
        <w:rPr>
          <w:rFonts w:ascii="Traditional Arabic" w:hAnsi="Traditional Arabic"/>
          <w:sz w:val="34"/>
          <w:szCs w:val="34"/>
          <w:rtl/>
        </w:rPr>
        <w:t>،</w:t>
      </w:r>
      <w:r w:rsidR="00AA3C03" w:rsidRPr="00CE5002">
        <w:rPr>
          <w:rFonts w:ascii="Traditional Arabic" w:hAnsi="Traditional Arabic"/>
          <w:sz w:val="34"/>
          <w:szCs w:val="34"/>
          <w:rtl/>
        </w:rPr>
        <w:t xml:space="preserve"> والحجّارُ والفُ</w:t>
      </w:r>
      <w:r w:rsidR="00AA3C03" w:rsidRPr="00CE5002">
        <w:rPr>
          <w:rFonts w:ascii="Traditional Arabic" w:hAnsi="Traditional Arabic" w:hint="cs"/>
          <w:sz w:val="34"/>
          <w:szCs w:val="34"/>
          <w:rtl/>
        </w:rPr>
        <w:t>و</w:t>
      </w:r>
      <w:r w:rsidR="00AA3C03" w:rsidRPr="00CE5002">
        <w:rPr>
          <w:rFonts w:ascii="Traditional Arabic" w:hAnsi="Traditional Arabic"/>
          <w:sz w:val="34"/>
          <w:szCs w:val="34"/>
          <w:rtl/>
        </w:rPr>
        <w:t>يره</w:t>
      </w:r>
      <w:r>
        <w:rPr>
          <w:rFonts w:ascii="Traditional Arabic" w:hAnsi="Traditional Arabic"/>
          <w:sz w:val="34"/>
          <w:szCs w:val="34"/>
          <w:rtl/>
        </w:rPr>
        <w:t>،</w:t>
      </w:r>
      <w:r w:rsidR="00AA3C03" w:rsidRPr="00CE5002">
        <w:rPr>
          <w:rFonts w:ascii="Traditional Arabic" w:hAnsi="Traditional Arabic"/>
          <w:sz w:val="34"/>
          <w:szCs w:val="34"/>
          <w:rtl/>
        </w:rPr>
        <w:t xml:space="preserve"> وا</w:t>
      </w:r>
      <w:r w:rsidR="00AA3C03">
        <w:rPr>
          <w:rFonts w:ascii="Traditional Arabic" w:hAnsi="Traditional Arabic"/>
          <w:sz w:val="34"/>
          <w:szCs w:val="34"/>
          <w:rtl/>
        </w:rPr>
        <w:t>لمزِّي والذهبيّ، وكانا يعظّمانه</w:t>
      </w:r>
      <w:r w:rsidR="00AA3C03" w:rsidRPr="00CE5002">
        <w:rPr>
          <w:rFonts w:ascii="Traditional Arabic" w:hAnsi="Traditional Arabic"/>
          <w:sz w:val="34"/>
          <w:szCs w:val="34"/>
          <w:rtl/>
        </w:rPr>
        <w:t>.</w:t>
      </w:r>
    </w:p>
    <w:p w:rsidR="00AA3C03" w:rsidRPr="00CE5002" w:rsidRDefault="00AA3C03" w:rsidP="00AA3C03">
      <w:pPr>
        <w:rPr>
          <w:rFonts w:ascii="Traditional Arabic" w:hAnsi="Traditional Arabic"/>
          <w:sz w:val="34"/>
          <w:szCs w:val="34"/>
          <w:rtl/>
        </w:rPr>
      </w:pPr>
      <w:r w:rsidRPr="00CE5002">
        <w:rPr>
          <w:rFonts w:ascii="Traditional Arabic" w:hAnsi="Traditional Arabic"/>
          <w:sz w:val="34"/>
          <w:szCs w:val="34"/>
          <w:rtl/>
        </w:rPr>
        <w:t>وتفقّه حتّى برع</w:t>
      </w:r>
      <w:r w:rsidRPr="00CE5002">
        <w:rPr>
          <w:rFonts w:ascii="Traditional Arabic" w:hAnsi="Traditional Arabic" w:hint="cs"/>
          <w:sz w:val="34"/>
          <w:szCs w:val="34"/>
          <w:rtl/>
        </w:rPr>
        <w:t>َ</w:t>
      </w:r>
      <w:r w:rsidRPr="00CE5002">
        <w:rPr>
          <w:rFonts w:ascii="Traditional Arabic" w:hAnsi="Traditional Arabic"/>
          <w:sz w:val="34"/>
          <w:szCs w:val="34"/>
          <w:rtl/>
        </w:rPr>
        <w:t xml:space="preserve"> في الفروع</w:t>
      </w:r>
      <w:r w:rsidRPr="00CE5002">
        <w:rPr>
          <w:rFonts w:ascii="Traditional Arabic" w:hAnsi="Traditional Arabic" w:hint="cs"/>
          <w:sz w:val="34"/>
          <w:szCs w:val="34"/>
          <w:rtl/>
        </w:rPr>
        <w:t>ِ</w:t>
      </w:r>
      <w:r w:rsidRPr="00CE5002">
        <w:rPr>
          <w:rFonts w:ascii="Traditional Arabic" w:hAnsi="Traditional Arabic"/>
          <w:sz w:val="34"/>
          <w:szCs w:val="34"/>
          <w:rtl/>
        </w:rPr>
        <w:t xml:space="preserve"> على مذهب</w:t>
      </w:r>
      <w:r w:rsidRPr="00CE5002">
        <w:rPr>
          <w:rFonts w:ascii="Traditional Arabic" w:hAnsi="Traditional Arabic" w:hint="cs"/>
          <w:sz w:val="34"/>
          <w:szCs w:val="34"/>
          <w:rtl/>
        </w:rPr>
        <w:t>ِ</w:t>
      </w:r>
      <w:r w:rsidRPr="00CE5002">
        <w:rPr>
          <w:rFonts w:ascii="Traditional Arabic" w:hAnsi="Traditional Arabic"/>
          <w:sz w:val="34"/>
          <w:szCs w:val="34"/>
          <w:rtl/>
        </w:rPr>
        <w:t xml:space="preserve"> الإمام</w:t>
      </w:r>
      <w:r w:rsidRPr="00CE5002">
        <w:rPr>
          <w:rFonts w:ascii="Traditional Arabic" w:hAnsi="Traditional Arabic" w:hint="cs"/>
          <w:sz w:val="34"/>
          <w:szCs w:val="34"/>
          <w:rtl/>
        </w:rPr>
        <w:t>ِ</w:t>
      </w:r>
      <w:r w:rsidRPr="00CE5002">
        <w:rPr>
          <w:rFonts w:ascii="Traditional Arabic" w:hAnsi="Traditional Arabic"/>
          <w:sz w:val="34"/>
          <w:szCs w:val="34"/>
          <w:rtl/>
        </w:rPr>
        <w:t xml:space="preserve"> أحمد، وأصهَرَ إلى العلّامة جمال الدين المرداويّ قاضي قُضاةِ الحنابلة في الشام، وناب عنهُ في الحكم</w:t>
      </w:r>
      <w:r w:rsidRPr="00CE5002">
        <w:rPr>
          <w:rStyle w:val="a4"/>
          <w:rFonts w:ascii="Traditional Arabic" w:hAnsi="Traditional Arabic"/>
          <w:sz w:val="34"/>
          <w:szCs w:val="34"/>
          <w:rtl/>
        </w:rPr>
        <w:footnoteReference w:id="1"/>
      </w:r>
      <w:r w:rsidRPr="00CE5002">
        <w:rPr>
          <w:rFonts w:ascii="Traditional Arabic" w:hAnsi="Traditional Arabic"/>
          <w:sz w:val="34"/>
          <w:szCs w:val="34"/>
          <w:rtl/>
        </w:rPr>
        <w:t>، وقد ذكره الذهبيّ فقال: شابٌّ ديِّنٌ عالم، لهُ عملٌ ونظرٌ في رجال السنن، ناظر وسمِع وكتَبَ وتقدّم</w:t>
      </w:r>
      <w:r w:rsidRPr="00CE5002">
        <w:rPr>
          <w:rStyle w:val="a4"/>
          <w:rFonts w:ascii="Traditional Arabic" w:hAnsi="Traditional Arabic"/>
          <w:sz w:val="34"/>
          <w:szCs w:val="34"/>
          <w:rtl/>
        </w:rPr>
        <w:footnoteReference w:id="2"/>
      </w:r>
      <w:r w:rsidRPr="00CE5002">
        <w:rPr>
          <w:rFonts w:ascii="Traditional Arabic" w:hAnsi="Traditional Arabic"/>
          <w:sz w:val="34"/>
          <w:szCs w:val="34"/>
          <w:rtl/>
        </w:rPr>
        <w:t>، وذكر قاضي القضاة المرداويّ أنّهُ قرَأَ عليه المُقنِعَ وغيرُ</w:t>
      </w:r>
      <w:r w:rsidRPr="00CE5002">
        <w:rPr>
          <w:rFonts w:ascii="Traditional Arabic" w:hAnsi="Traditional Arabic" w:hint="cs"/>
          <w:sz w:val="34"/>
          <w:szCs w:val="34"/>
          <w:rtl/>
        </w:rPr>
        <w:t>هُ</w:t>
      </w:r>
      <w:r w:rsidRPr="00CE5002">
        <w:rPr>
          <w:rFonts w:ascii="Traditional Arabic" w:hAnsi="Traditional Arabic"/>
          <w:sz w:val="34"/>
          <w:szCs w:val="34"/>
          <w:rtl/>
        </w:rPr>
        <w:t xml:space="preserve"> من الكتب في علومٍ شتّى، ووصفه ابن</w:t>
      </w:r>
      <w:r w:rsidRPr="00CE5002">
        <w:rPr>
          <w:rFonts w:ascii="Traditional Arabic" w:hAnsi="Traditional Arabic" w:hint="cs"/>
          <w:sz w:val="34"/>
          <w:szCs w:val="34"/>
          <w:rtl/>
        </w:rPr>
        <w:t>ُ</w:t>
      </w:r>
      <w:r w:rsidRPr="00CE5002">
        <w:rPr>
          <w:rFonts w:ascii="Traditional Arabic" w:hAnsi="Traditional Arabic"/>
          <w:sz w:val="34"/>
          <w:szCs w:val="34"/>
          <w:rtl/>
        </w:rPr>
        <w:t xml:space="preserve"> القي</w:t>
      </w:r>
      <w:r w:rsidRPr="00CE5002">
        <w:rPr>
          <w:rFonts w:ascii="Traditional Arabic" w:hAnsi="Traditional Arabic" w:hint="cs"/>
          <w:sz w:val="34"/>
          <w:szCs w:val="34"/>
          <w:rtl/>
        </w:rPr>
        <w:t>ِّ</w:t>
      </w:r>
      <w:r w:rsidRPr="00CE5002">
        <w:rPr>
          <w:rFonts w:ascii="Traditional Arabic" w:hAnsi="Traditional Arabic"/>
          <w:sz w:val="34"/>
          <w:szCs w:val="34"/>
          <w:rtl/>
        </w:rPr>
        <w:t>م بقوله: ما تحت قبّة الفلك أعلمُ بمذهب الإمام أحمد من ابن مفلح</w:t>
      </w:r>
      <w:r w:rsidRPr="00CE5002">
        <w:rPr>
          <w:rStyle w:val="a4"/>
          <w:rFonts w:ascii="Traditional Arabic" w:hAnsi="Traditional Arabic"/>
          <w:sz w:val="34"/>
          <w:szCs w:val="34"/>
          <w:rtl/>
        </w:rPr>
        <w:footnoteReference w:id="3"/>
      </w:r>
      <w:r w:rsidRPr="00CE5002">
        <w:rPr>
          <w:rFonts w:ascii="Traditional Arabic" w:hAnsi="Traditional Arabic"/>
          <w:sz w:val="34"/>
          <w:szCs w:val="34"/>
          <w:rtl/>
        </w:rPr>
        <w:t>، وحضَرَ عند شيخ الإسلام ابن تيميّة ونقَلَ عنه كثير</w:t>
      </w:r>
      <w:r w:rsidR="00CB5B72">
        <w:rPr>
          <w:rFonts w:ascii="Traditional Arabic" w:hAnsi="Traditional Arabic"/>
          <w:sz w:val="34"/>
          <w:szCs w:val="34"/>
          <w:rtl/>
        </w:rPr>
        <w:t>ًا</w:t>
      </w:r>
      <w:r w:rsidRPr="00CE5002">
        <w:rPr>
          <w:rFonts w:ascii="Traditional Arabic" w:hAnsi="Traditional Arabic"/>
          <w:sz w:val="34"/>
          <w:szCs w:val="34"/>
          <w:rtl/>
        </w:rPr>
        <w:t xml:space="preserve"> وكان يقولُ له: ما أنت ابن مُفلحٍ أنتَ مُفلِحٌ، وكان أخبر الناس بمسائلِهِ واختياراته، حتّى إنّ ابن القيّم كان يُراجِعُهُ في ذلك</w:t>
      </w:r>
      <w:r w:rsidRPr="00CE5002">
        <w:rPr>
          <w:rStyle w:val="a4"/>
          <w:rFonts w:ascii="Traditional Arabic" w:hAnsi="Traditional Arabic"/>
          <w:sz w:val="34"/>
          <w:szCs w:val="34"/>
          <w:rtl/>
        </w:rPr>
        <w:footnoteReference w:id="4"/>
      </w:r>
      <w:r w:rsidRPr="00CE5002">
        <w:rPr>
          <w:rFonts w:ascii="Traditional Arabic" w:hAnsi="Traditional Arabic"/>
          <w:sz w:val="34"/>
          <w:szCs w:val="34"/>
          <w:rtl/>
        </w:rPr>
        <w:t>.</w:t>
      </w:r>
    </w:p>
    <w:p w:rsidR="00AA3C03" w:rsidRPr="00FA2FDF" w:rsidRDefault="00AA3C03" w:rsidP="00AA3C03">
      <w:pPr>
        <w:rPr>
          <w:rFonts w:ascii="Traditional Arabic" w:hAnsi="Traditional Arabic"/>
          <w:rtl/>
        </w:rPr>
      </w:pPr>
      <w:r w:rsidRPr="00CE5002">
        <w:rPr>
          <w:rFonts w:ascii="Traditional Arabic" w:hAnsi="Traditional Arabic"/>
          <w:sz w:val="34"/>
          <w:szCs w:val="34"/>
          <w:rtl/>
        </w:rPr>
        <w:t xml:space="preserve"> وقدْ درّس بالصاحِبة، ومدرسةِ الشيخ أبي عُمر، والسلامية، وأعاد بالصدريّة ومدرسةِ دار</w:t>
      </w:r>
      <w:r w:rsidRPr="008A6BBA">
        <w:rPr>
          <w:rFonts w:ascii="Traditional Arabic" w:hAnsi="Traditional Arabic"/>
          <w:rtl/>
        </w:rPr>
        <w:t xml:space="preserve"> </w:t>
      </w:r>
      <w:r w:rsidRPr="00CE5002">
        <w:rPr>
          <w:rFonts w:ascii="Traditional Arabic" w:hAnsi="Traditional Arabic"/>
          <w:sz w:val="34"/>
          <w:szCs w:val="34"/>
          <w:rtl/>
        </w:rPr>
        <w:t>الحديث</w:t>
      </w:r>
      <w:r w:rsidR="00483FC0">
        <w:rPr>
          <w:rFonts w:ascii="Traditional Arabic" w:hAnsi="Traditional Arabic"/>
          <w:sz w:val="34"/>
          <w:szCs w:val="34"/>
          <w:rtl/>
        </w:rPr>
        <w:t>.</w:t>
      </w:r>
    </w:p>
    <w:p w:rsidR="00AA3C03" w:rsidRDefault="00AA3C03" w:rsidP="00AA3C03">
      <w:pPr>
        <w:ind w:firstLine="0"/>
        <w:rPr>
          <w:rFonts w:ascii="Traditional Arabic" w:hAnsi="Traditional Arabic"/>
          <w:b/>
          <w:bCs/>
          <w:rtl/>
        </w:rPr>
      </w:pPr>
      <w:r w:rsidRPr="008A6BBA">
        <w:rPr>
          <w:rFonts w:ascii="Traditional Arabic" w:hAnsi="Traditional Arabic"/>
          <w:b/>
          <w:bCs/>
          <w:rtl/>
        </w:rPr>
        <w:lastRenderedPageBreak/>
        <w:t>مؤلفاته</w:t>
      </w:r>
      <w:r w:rsidR="00483FC0">
        <w:rPr>
          <w:rFonts w:ascii="Traditional Arabic" w:hAnsi="Traditional Arabic"/>
          <w:b/>
          <w:bCs/>
          <w:rtl/>
        </w:rPr>
        <w:t>:</w:t>
      </w:r>
    </w:p>
    <w:p w:rsidR="00AA3C03" w:rsidRPr="002A265F" w:rsidRDefault="00483FC0" w:rsidP="00AA3C03">
      <w:pPr>
        <w:spacing w:line="276" w:lineRule="auto"/>
        <w:ind w:firstLine="0"/>
        <w:rPr>
          <w:rFonts w:ascii="Traditional Arabic" w:hAnsi="Traditional Arabic"/>
          <w:b/>
          <w:bCs/>
          <w:rtl/>
        </w:rPr>
      </w:pPr>
      <w:r>
        <w:rPr>
          <w:rFonts w:ascii="Traditional Arabic" w:hAnsi="Traditional Arabic" w:hint="cs"/>
          <w:b/>
          <w:bCs/>
          <w:rtl/>
        </w:rPr>
        <w:t xml:space="preserve"> </w:t>
      </w:r>
      <w:r w:rsidR="00AA3C03" w:rsidRPr="008A6BBA">
        <w:rPr>
          <w:rFonts w:ascii="Traditional Arabic" w:hAnsi="Traditional Arabic"/>
          <w:rtl/>
        </w:rPr>
        <w:t>كان لهُ العديد من المؤلفات النافِعة</w:t>
      </w:r>
      <w:r>
        <w:rPr>
          <w:rFonts w:ascii="Traditional Arabic" w:hAnsi="Traditional Arabic"/>
          <w:rtl/>
        </w:rPr>
        <w:t>،</w:t>
      </w:r>
      <w:r w:rsidR="00AA3C03" w:rsidRPr="008A6BBA">
        <w:rPr>
          <w:rFonts w:ascii="Traditional Arabic" w:hAnsi="Traditional Arabic"/>
          <w:rtl/>
        </w:rPr>
        <w:t xml:space="preserve"> والمصنّفات الجامعة، ذكر ابن كثير في تاريخه أنّ له شرح</w:t>
      </w:r>
      <w:r w:rsidR="00CB5B72">
        <w:rPr>
          <w:rFonts w:ascii="Traditional Arabic" w:hAnsi="Traditional Arabic"/>
          <w:rtl/>
        </w:rPr>
        <w:t>ًا</w:t>
      </w:r>
      <w:r w:rsidR="00AA3C03" w:rsidRPr="008A6BBA">
        <w:rPr>
          <w:rFonts w:ascii="Traditional Arabic" w:hAnsi="Traditional Arabic"/>
          <w:rtl/>
        </w:rPr>
        <w:t xml:space="preserve"> على المُقنِعِ في نحو</w:t>
      </w:r>
      <w:r w:rsidR="00AA3C03">
        <w:rPr>
          <w:rFonts w:ascii="Traditional Arabic" w:hAnsi="Traditional Arabic" w:hint="cs"/>
          <w:rtl/>
        </w:rPr>
        <w:t>ِ</w:t>
      </w:r>
      <w:r w:rsidR="00AA3C03" w:rsidRPr="008A6BBA">
        <w:rPr>
          <w:rFonts w:ascii="Traditional Arabic" w:hAnsi="Traditional Arabic"/>
          <w:rtl/>
        </w:rPr>
        <w:t xml:space="preserve"> ثلاثين مجلّد</w:t>
      </w:r>
      <w:r w:rsidR="00CB5B72">
        <w:rPr>
          <w:rFonts w:ascii="Traditional Arabic" w:hAnsi="Traditional Arabic"/>
          <w:rtl/>
        </w:rPr>
        <w:t>ًا</w:t>
      </w:r>
      <w:r w:rsidR="00AA3C03" w:rsidRPr="008A6BBA">
        <w:rPr>
          <w:rFonts w:ascii="Traditional Arabic" w:hAnsi="Traditional Arabic"/>
          <w:rtl/>
        </w:rPr>
        <w:t>، وعلى المحرّر نحو</w:t>
      </w:r>
      <w:r w:rsidR="00CB5B72">
        <w:rPr>
          <w:rFonts w:ascii="Traditional Arabic" w:hAnsi="Traditional Arabic"/>
          <w:rtl/>
        </w:rPr>
        <w:t>ًا</w:t>
      </w:r>
      <w:r w:rsidR="00AA3C03" w:rsidRPr="008A6BBA">
        <w:rPr>
          <w:rFonts w:ascii="Traditional Arabic" w:hAnsi="Traditional Arabic"/>
          <w:rtl/>
        </w:rPr>
        <w:t xml:space="preserve"> من مجلّدين، ولهُ كتابُ الفروع الذي اشتهر في الآفاق، وهو من أجلِّ كُتُب الحنابلة وأنفسِها وأجمعِها للفوائد، أورد فيه من الفروع الغريبة ما بهَرَ به العلماء</w:t>
      </w:r>
      <w:r w:rsidR="00AA3C03" w:rsidRPr="008A6BBA">
        <w:rPr>
          <w:rStyle w:val="a4"/>
          <w:rFonts w:ascii="Traditional Arabic" w:hAnsi="Traditional Arabic"/>
          <w:rtl/>
        </w:rPr>
        <w:footnoteReference w:id="5"/>
      </w:r>
      <w:r w:rsidR="00AA3C03" w:rsidRPr="008A6BBA">
        <w:rPr>
          <w:rFonts w:ascii="Traditional Arabic" w:hAnsi="Traditional Arabic"/>
          <w:rtl/>
        </w:rPr>
        <w:t>، وله كتابٌ في أصول الفقه وهو كتابٌ جليلٌ حذا حذو ابن الحاجب في مختصره</w:t>
      </w:r>
      <w:r w:rsidR="00AA3C03">
        <w:rPr>
          <w:rFonts w:ascii="Traditional Arabic" w:hAnsi="Traditional Arabic" w:hint="cs"/>
          <w:rtl/>
        </w:rPr>
        <w:t>ِ</w:t>
      </w:r>
      <w:r w:rsidR="00AA3C03" w:rsidRPr="008A6BBA">
        <w:rPr>
          <w:rFonts w:ascii="Traditional Arabic" w:hAnsi="Traditional Arabic"/>
          <w:rtl/>
        </w:rPr>
        <w:t xml:space="preserve"> وفيه</w:t>
      </w:r>
      <w:r w:rsidR="00AA3C03">
        <w:rPr>
          <w:rFonts w:ascii="Traditional Arabic" w:hAnsi="Traditional Arabic" w:hint="cs"/>
          <w:rtl/>
        </w:rPr>
        <w:t>ِ</w:t>
      </w:r>
      <w:r w:rsidR="00AA3C03" w:rsidRPr="008A6BBA">
        <w:rPr>
          <w:rFonts w:ascii="Traditional Arabic" w:hAnsi="Traditional Arabic"/>
          <w:rtl/>
        </w:rPr>
        <w:t xml:space="preserve"> من الن</w:t>
      </w:r>
      <w:r w:rsidR="00AA3C03">
        <w:rPr>
          <w:rFonts w:ascii="Traditional Arabic" w:hAnsi="Traditional Arabic" w:hint="cs"/>
          <w:rtl/>
        </w:rPr>
        <w:t>ُّ</w:t>
      </w:r>
      <w:r w:rsidR="00AA3C03" w:rsidRPr="008A6BBA">
        <w:rPr>
          <w:rFonts w:ascii="Traditional Arabic" w:hAnsi="Traditional Arabic"/>
          <w:rtl/>
        </w:rPr>
        <w:t>ق</w:t>
      </w:r>
      <w:r w:rsidR="00AA3C03">
        <w:rPr>
          <w:rFonts w:ascii="Traditional Arabic" w:hAnsi="Traditional Arabic" w:hint="cs"/>
          <w:rtl/>
        </w:rPr>
        <w:t>ُ</w:t>
      </w:r>
      <w:r w:rsidR="00AA3C03" w:rsidRPr="008A6BBA">
        <w:rPr>
          <w:rFonts w:ascii="Traditional Arabic" w:hAnsi="Traditional Arabic"/>
          <w:rtl/>
        </w:rPr>
        <w:t>ول والفوائد</w:t>
      </w:r>
      <w:r w:rsidR="00AA3C03">
        <w:rPr>
          <w:rFonts w:ascii="Traditional Arabic" w:hAnsi="Traditional Arabic" w:hint="cs"/>
          <w:rtl/>
        </w:rPr>
        <w:t>ِ</w:t>
      </w:r>
      <w:r w:rsidR="00AA3C03" w:rsidRPr="008A6BBA">
        <w:rPr>
          <w:rFonts w:ascii="Traditional Arabic" w:hAnsi="Traditional Arabic"/>
          <w:rtl/>
        </w:rPr>
        <w:t xml:space="preserve"> ما لا يوجد في غيره، وليس للحنابلة أحسنُ منه</w:t>
      </w:r>
      <w:r w:rsidR="00AA3C03" w:rsidRPr="008A6BBA">
        <w:rPr>
          <w:rStyle w:val="a4"/>
          <w:rFonts w:ascii="Traditional Arabic" w:hAnsi="Traditional Arabic"/>
          <w:rtl/>
        </w:rPr>
        <w:footnoteReference w:id="6"/>
      </w:r>
      <w:r w:rsidR="00AA3C03" w:rsidRPr="008A6BBA">
        <w:rPr>
          <w:rFonts w:ascii="Traditional Arabic" w:hAnsi="Traditional Arabic"/>
          <w:rtl/>
        </w:rPr>
        <w:t>.</w:t>
      </w:r>
    </w:p>
    <w:p w:rsidR="00AA3C03" w:rsidRDefault="00483FC0" w:rsidP="00AA3C03">
      <w:pPr>
        <w:spacing w:line="276" w:lineRule="auto"/>
        <w:ind w:firstLine="0"/>
        <w:rPr>
          <w:rFonts w:ascii="Traditional Arabic" w:hAnsi="Traditional Arabic"/>
          <w:rtl/>
        </w:rPr>
      </w:pPr>
      <w:r>
        <w:rPr>
          <w:rFonts w:ascii="Traditional Arabic" w:hAnsi="Traditional Arabic" w:hint="cs"/>
          <w:rtl/>
        </w:rPr>
        <w:t xml:space="preserve"> </w:t>
      </w:r>
      <w:r w:rsidR="00AA3C03" w:rsidRPr="008A6BBA">
        <w:rPr>
          <w:rFonts w:ascii="Traditional Arabic" w:hAnsi="Traditional Arabic"/>
          <w:rtl/>
        </w:rPr>
        <w:t xml:space="preserve">أمّا هذا الكتاب الذي </w:t>
      </w:r>
      <w:r w:rsidR="00AA3C03">
        <w:rPr>
          <w:rFonts w:ascii="Traditional Arabic" w:hAnsi="Traditional Arabic" w:hint="cs"/>
          <w:rtl/>
        </w:rPr>
        <w:t>يقومُ الباحِثُ</w:t>
      </w:r>
      <w:r w:rsidR="00AA3C03" w:rsidRPr="008A6BBA">
        <w:rPr>
          <w:rFonts w:ascii="Traditional Arabic" w:hAnsi="Traditional Arabic"/>
          <w:rtl/>
        </w:rPr>
        <w:t xml:space="preserve"> بدراسته "الآداب</w:t>
      </w:r>
      <w:r w:rsidR="00AA3C03">
        <w:rPr>
          <w:rFonts w:ascii="Traditional Arabic" w:hAnsi="Traditional Arabic" w:hint="cs"/>
          <w:rtl/>
        </w:rPr>
        <w:t>َ</w:t>
      </w:r>
      <w:r w:rsidR="00AA3C03" w:rsidRPr="008A6BBA">
        <w:rPr>
          <w:rFonts w:ascii="Traditional Arabic" w:hAnsi="Traditional Arabic"/>
          <w:rtl/>
        </w:rPr>
        <w:t xml:space="preserve"> الشرعيّة والمنح المرعيّة"و</w:t>
      </w:r>
      <w:r w:rsidR="00AA3C03">
        <w:rPr>
          <w:rFonts w:ascii="Traditional Arabic" w:hAnsi="Traditional Arabic" w:hint="cs"/>
          <w:rtl/>
        </w:rPr>
        <w:t xml:space="preserve">تُسمّى الآدابَ </w:t>
      </w:r>
      <w:r w:rsidR="00AA3C03">
        <w:rPr>
          <w:rFonts w:ascii="Traditional Arabic" w:hAnsi="Traditional Arabic"/>
          <w:rtl/>
        </w:rPr>
        <w:t>الكُبرى</w:t>
      </w:r>
      <w:r w:rsidR="00AA3C03">
        <w:rPr>
          <w:rFonts w:ascii="Traditional Arabic" w:hAnsi="Traditional Arabic" w:hint="cs"/>
          <w:rtl/>
        </w:rPr>
        <w:t xml:space="preserve">، فهِي </w:t>
      </w:r>
      <w:r w:rsidR="00AA3C03" w:rsidRPr="008A6BBA">
        <w:rPr>
          <w:rFonts w:ascii="Traditional Arabic" w:hAnsi="Traditional Arabic"/>
          <w:rtl/>
        </w:rPr>
        <w:t>ذاتُ قيمةٍ علميّةٍ كبيرة لاشتمالها على كثيرٍ من أُصول الأخلاقِ المُستقاةِ من الكتاب والسنّة وما انبثق عنهما من عُلومٍ في إطارِ الثقافة العربيّة الإسلاميّة، وقد تحرّ</w:t>
      </w:r>
      <w:r w:rsidR="00AA3C03">
        <w:rPr>
          <w:rFonts w:ascii="Traditional Arabic" w:hAnsi="Traditional Arabic"/>
          <w:rtl/>
        </w:rPr>
        <w:t>ى فيه أن يكون كالفروعِ في الفقه</w:t>
      </w:r>
      <w:r w:rsidR="00AA3C03" w:rsidRPr="008A6BBA">
        <w:rPr>
          <w:rFonts w:ascii="Traditional Arabic" w:hAnsi="Traditional Arabic"/>
          <w:rtl/>
        </w:rPr>
        <w:t>، جامع</w:t>
      </w:r>
      <w:r w:rsidR="00CB5B72">
        <w:rPr>
          <w:rFonts w:ascii="Traditional Arabic" w:hAnsi="Traditional Arabic"/>
          <w:rtl/>
        </w:rPr>
        <w:t>ًا</w:t>
      </w:r>
      <w:r w:rsidR="00AA3C03" w:rsidRPr="008A6BBA">
        <w:rPr>
          <w:rFonts w:ascii="Traditional Arabic" w:hAnsi="Traditional Arabic"/>
          <w:rtl/>
        </w:rPr>
        <w:t xml:space="preserve"> لخُلاصةِ ما ألّفهُ فيه أئمّةُ الحنابلة من المصنّفات</w:t>
      </w:r>
      <w:r w:rsidR="00AA3C03">
        <w:rPr>
          <w:rFonts w:ascii="Traditional Arabic" w:hAnsi="Traditional Arabic" w:hint="cs"/>
          <w:rtl/>
        </w:rPr>
        <w:t xml:space="preserve"> </w:t>
      </w:r>
      <w:r w:rsidR="00AA3C03" w:rsidRPr="008A6BBA">
        <w:rPr>
          <w:rFonts w:ascii="Traditional Arabic" w:hAnsi="Traditional Arabic"/>
          <w:rtl/>
        </w:rPr>
        <w:t>التي ذكرها في خُطبةِ كتابه كأبي بكر الخلّال، وأبي عليّ بن أبي موسى، والقاضي أبي يعلى، وابن عقيل، وابن الجوزيّ، وغيرهم من أعيان وعلماء الحنابلة، فأتى في كتابه على ما في كُتُبِ هؤلاء العلماء، وزاد عليها أشياءَ كثيرةً نافعةً حسنةً غريبةً من أماكن متفرِّقة</w:t>
      </w:r>
      <w:r w:rsidR="00AA3C03" w:rsidRPr="008A6BBA">
        <w:rPr>
          <w:rStyle w:val="a4"/>
          <w:rFonts w:ascii="Traditional Arabic" w:hAnsi="Traditional Arabic"/>
          <w:rtl/>
        </w:rPr>
        <w:footnoteReference w:id="7"/>
      </w:r>
      <w:r w:rsidR="00AA3C03" w:rsidRPr="008A6BBA">
        <w:rPr>
          <w:rFonts w:ascii="Traditional Arabic" w:hAnsi="Traditional Arabic"/>
          <w:rtl/>
        </w:rPr>
        <w:t>، يقولُ ابن مفلح رحمه الله في خطبة الكتاب وهو يتحدّثُ عن هذا الكتاب:"فمَن علِمهُ عَلِمَ قدرَهُ، وعَلِمَ أنّه قد علِم من الفوائدِ المُحتاجِ إليها ما لم يعلم أكثرُ الفقهاء، أو كثيرٌ منهم لاشتغالهِهم بغيرِه، وعزّةِ الكُتُب الجامِعةِ لهذا الفنّ"</w:t>
      </w:r>
      <w:r w:rsidR="00AA3C03" w:rsidRPr="008A6BBA">
        <w:rPr>
          <w:rStyle w:val="a4"/>
          <w:rFonts w:ascii="Traditional Arabic" w:hAnsi="Traditional Arabic"/>
          <w:rtl/>
        </w:rPr>
        <w:footnoteReference w:id="8"/>
      </w:r>
      <w:r w:rsidR="00AA3C03">
        <w:rPr>
          <w:rFonts w:ascii="Traditional Arabic" w:hAnsi="Traditional Arabic" w:hint="cs"/>
          <w:rtl/>
        </w:rPr>
        <w:t>.</w:t>
      </w:r>
    </w:p>
    <w:p w:rsidR="00AA3C03" w:rsidRPr="008A6BBA" w:rsidRDefault="00483FC0" w:rsidP="00AA3C03">
      <w:pPr>
        <w:ind w:firstLine="0"/>
        <w:rPr>
          <w:rFonts w:ascii="Traditional Arabic" w:hAnsi="Traditional Arabic"/>
          <w:rtl/>
        </w:rPr>
      </w:pPr>
      <w:r>
        <w:rPr>
          <w:rFonts w:ascii="Traditional Arabic" w:hAnsi="Traditional Arabic" w:hint="cs"/>
          <w:rtl/>
        </w:rPr>
        <w:lastRenderedPageBreak/>
        <w:t xml:space="preserve"> </w:t>
      </w:r>
      <w:r w:rsidR="00AA3C03" w:rsidRPr="008A6BBA">
        <w:rPr>
          <w:rFonts w:ascii="Traditional Arabic" w:hAnsi="Traditional Arabic"/>
          <w:rtl/>
        </w:rPr>
        <w:t>وعليهِ فإنّ مما يزيدُ من القيمةِ العلميّةِ لهذا الكتاب</w:t>
      </w:r>
      <w:r w:rsidR="00AA3C03">
        <w:rPr>
          <w:rFonts w:ascii="Traditional Arabic" w:hAnsi="Traditional Arabic" w:hint="cs"/>
          <w:rtl/>
        </w:rPr>
        <w:t>، ويزيدُهُ ألَق</w:t>
      </w:r>
      <w:r w:rsidR="00CB5B72">
        <w:rPr>
          <w:rFonts w:ascii="Traditional Arabic" w:hAnsi="Traditional Arabic" w:hint="cs"/>
          <w:rtl/>
        </w:rPr>
        <w:t>ًا</w:t>
      </w:r>
      <w:r>
        <w:rPr>
          <w:rFonts w:ascii="Traditional Arabic" w:hAnsi="Traditional Arabic" w:hint="cs"/>
          <w:rtl/>
        </w:rPr>
        <w:t>،</w:t>
      </w:r>
      <w:r w:rsidR="00AA3C03" w:rsidRPr="008A6BBA">
        <w:rPr>
          <w:rFonts w:ascii="Traditional Arabic" w:hAnsi="Traditional Arabic"/>
          <w:rtl/>
        </w:rPr>
        <w:t xml:space="preserve"> احتواءُهُ على ن</w:t>
      </w:r>
      <w:r w:rsidR="00AA3C03">
        <w:rPr>
          <w:rFonts w:ascii="Traditional Arabic" w:hAnsi="Traditional Arabic"/>
          <w:rtl/>
        </w:rPr>
        <w:t>ُقُولٍ عزيزةٍ فريدَةٍ من كُتُبٍ</w:t>
      </w:r>
      <w:r w:rsidR="00AA3C03">
        <w:rPr>
          <w:rFonts w:ascii="Traditional Arabic" w:hAnsi="Traditional Arabic" w:hint="cs"/>
          <w:rtl/>
        </w:rPr>
        <w:t xml:space="preserve"> </w:t>
      </w:r>
      <w:r w:rsidR="00AA3C03" w:rsidRPr="008A6BBA">
        <w:rPr>
          <w:rFonts w:ascii="Traditional Arabic" w:hAnsi="Traditional Arabic"/>
          <w:rtl/>
        </w:rPr>
        <w:t>لم تصِلنا لعلَّ أعظمها كتاب الفنون</w:t>
      </w:r>
      <w:r w:rsidR="00AA3C03" w:rsidRPr="008A6BBA">
        <w:rPr>
          <w:rStyle w:val="a4"/>
          <w:rFonts w:ascii="Traditional Arabic" w:hAnsi="Traditional Arabic"/>
          <w:rtl/>
        </w:rPr>
        <w:footnoteReference w:id="9"/>
      </w:r>
      <w:r w:rsidR="00AA3C03" w:rsidRPr="008A6BBA">
        <w:rPr>
          <w:rFonts w:ascii="Traditional Arabic" w:hAnsi="Traditional Arabic"/>
          <w:rtl/>
        </w:rPr>
        <w:t>، لابن ع</w:t>
      </w:r>
      <w:r w:rsidR="00AA3C03">
        <w:rPr>
          <w:rFonts w:ascii="Traditional Arabic" w:hAnsi="Traditional Arabic"/>
          <w:rtl/>
        </w:rPr>
        <w:t>قيل الحنبلي</w:t>
      </w:r>
      <w:r w:rsidR="00AA3C03" w:rsidRPr="008A6BBA">
        <w:rPr>
          <w:rFonts w:ascii="Traditional Arabic" w:hAnsi="Traditional Arabic"/>
          <w:rtl/>
        </w:rPr>
        <w:t>، والرعاية الكبرى</w:t>
      </w:r>
      <w:r w:rsidR="00AA3C03" w:rsidRPr="008A6BBA">
        <w:rPr>
          <w:rStyle w:val="a4"/>
          <w:rFonts w:ascii="Traditional Arabic" w:hAnsi="Traditional Arabic"/>
          <w:rtl/>
        </w:rPr>
        <w:footnoteReference w:id="10"/>
      </w:r>
      <w:r w:rsidR="00AA3C03" w:rsidRPr="008A6BBA">
        <w:rPr>
          <w:rFonts w:ascii="Traditional Arabic" w:hAnsi="Traditional Arabic"/>
          <w:rtl/>
        </w:rPr>
        <w:t>لابن حمدان، والمستوعب</w:t>
      </w:r>
      <w:r w:rsidR="00AA3C03" w:rsidRPr="008A6BBA">
        <w:rPr>
          <w:rStyle w:val="a4"/>
          <w:rFonts w:ascii="Traditional Arabic" w:hAnsi="Traditional Arabic"/>
          <w:rtl/>
        </w:rPr>
        <w:footnoteReference w:id="11"/>
      </w:r>
      <w:r w:rsidR="00AA3C03">
        <w:rPr>
          <w:rFonts w:ascii="Traditional Arabic" w:hAnsi="Traditional Arabic"/>
          <w:rtl/>
        </w:rPr>
        <w:t>لمحمد ابن عبد الله السامريّ</w:t>
      </w:r>
      <w:r>
        <w:rPr>
          <w:rFonts w:ascii="Traditional Arabic" w:hAnsi="Traditional Arabic"/>
          <w:rtl/>
        </w:rPr>
        <w:t xml:space="preserve"> </w:t>
      </w:r>
      <w:r w:rsidR="00AA3C03">
        <w:rPr>
          <w:rFonts w:ascii="Traditional Arabic" w:hAnsi="Traditional Arabic" w:hint="cs"/>
          <w:rtl/>
        </w:rPr>
        <w:t>و</w:t>
      </w:r>
      <w:r w:rsidR="00AA3C03" w:rsidRPr="008A6BBA">
        <w:rPr>
          <w:rFonts w:ascii="Traditional Arabic" w:hAnsi="Traditional Arabic"/>
          <w:rtl/>
        </w:rPr>
        <w:t>غير ذلك من المصنّفات النافعةِ النفيسةِ.</w:t>
      </w:r>
    </w:p>
    <w:p w:rsidR="00AA3C03" w:rsidRPr="008A6BBA" w:rsidRDefault="00483FC0" w:rsidP="00AA3C03">
      <w:pPr>
        <w:ind w:firstLine="0"/>
        <w:rPr>
          <w:rFonts w:ascii="Traditional Arabic" w:hAnsi="Traditional Arabic"/>
          <w:rtl/>
        </w:rPr>
      </w:pPr>
      <w:r>
        <w:rPr>
          <w:rFonts w:ascii="Traditional Arabic" w:hAnsi="Traditional Arabic" w:hint="cs"/>
          <w:rtl/>
        </w:rPr>
        <w:t xml:space="preserve"> </w:t>
      </w:r>
      <w:r w:rsidR="00AA3C03" w:rsidRPr="008A6BBA">
        <w:rPr>
          <w:rFonts w:ascii="Traditional Arabic" w:hAnsi="Traditional Arabic"/>
          <w:rtl/>
        </w:rPr>
        <w:t>وغيرُ خافٍ على من له إلمامٌ حسنٌ بمدرسةِ شيخ الإسلام ابن تيمية أنّ هناك اعتماد</w:t>
      </w:r>
      <w:r w:rsidR="00CB5B72">
        <w:rPr>
          <w:rFonts w:ascii="Traditional Arabic" w:hAnsi="Traditional Arabic"/>
          <w:rtl/>
        </w:rPr>
        <w:t>ًا</w:t>
      </w:r>
      <w:r w:rsidR="00AA3C03" w:rsidRPr="008A6BBA">
        <w:rPr>
          <w:rFonts w:ascii="Traditional Arabic" w:hAnsi="Traditional Arabic"/>
          <w:rtl/>
        </w:rPr>
        <w:t xml:space="preserve"> كبير</w:t>
      </w:r>
      <w:r w:rsidR="00CB5B72">
        <w:rPr>
          <w:rFonts w:ascii="Traditional Arabic" w:hAnsi="Traditional Arabic"/>
          <w:rtl/>
        </w:rPr>
        <w:t>ًا</w:t>
      </w:r>
      <w:r w:rsidR="00AA3C03" w:rsidRPr="008A6BBA">
        <w:rPr>
          <w:rFonts w:ascii="Traditional Arabic" w:hAnsi="Traditional Arabic"/>
          <w:rtl/>
        </w:rPr>
        <w:t xml:space="preserve"> جدّ</w:t>
      </w:r>
      <w:r w:rsidR="00CB5B72">
        <w:rPr>
          <w:rFonts w:ascii="Traditional Arabic" w:hAnsi="Traditional Arabic"/>
          <w:rtl/>
        </w:rPr>
        <w:t>ًا</w:t>
      </w:r>
      <w:r w:rsidR="00AA3C03" w:rsidRPr="008A6BBA">
        <w:rPr>
          <w:rFonts w:ascii="Traditional Arabic" w:hAnsi="Traditional Arabic"/>
          <w:rtl/>
        </w:rPr>
        <w:t xml:space="preserve"> على النصوص القرآنية والحديثية، وم</w:t>
      </w:r>
      <w:r w:rsidR="00AA3C03">
        <w:rPr>
          <w:rFonts w:ascii="Traditional Arabic" w:hAnsi="Traditional Arabic"/>
          <w:rtl/>
        </w:rPr>
        <w:t>ا مصنّفات ابن تيمية وابن كثير</w:t>
      </w:r>
      <w:r w:rsidR="00AA3C03">
        <w:rPr>
          <w:rFonts w:ascii="Traditional Arabic" w:hAnsi="Traditional Arabic" w:hint="cs"/>
          <w:rtl/>
        </w:rPr>
        <w:t xml:space="preserve"> </w:t>
      </w:r>
      <w:r w:rsidR="00AA3C03">
        <w:rPr>
          <w:rFonts w:ascii="Traditional Arabic" w:hAnsi="Traditional Arabic"/>
          <w:rtl/>
        </w:rPr>
        <w:t>و</w:t>
      </w:r>
      <w:r w:rsidR="00AA3C03" w:rsidRPr="008A6BBA">
        <w:rPr>
          <w:rFonts w:ascii="Traditional Arabic" w:hAnsi="Traditional Arabic"/>
          <w:rtl/>
        </w:rPr>
        <w:t>ابن</w:t>
      </w:r>
      <w:r w:rsidR="00AA3C03">
        <w:rPr>
          <w:rFonts w:ascii="Traditional Arabic" w:hAnsi="Traditional Arabic" w:hint="cs"/>
          <w:rtl/>
        </w:rPr>
        <w:t>ِ</w:t>
      </w:r>
      <w:r w:rsidR="00AA3C03" w:rsidRPr="008A6BBA">
        <w:rPr>
          <w:rFonts w:ascii="Traditional Arabic" w:hAnsi="Traditional Arabic"/>
          <w:rtl/>
        </w:rPr>
        <w:t xml:space="preserve"> رجب إلّا شاهدُ صدقٍ على ذلك، وعليه فقد جاء كتابُ الآداب الشرعيّة مشحون</w:t>
      </w:r>
      <w:r w:rsidR="00CB5B72">
        <w:rPr>
          <w:rFonts w:ascii="Traditional Arabic" w:hAnsi="Traditional Arabic"/>
          <w:rtl/>
        </w:rPr>
        <w:t>ًا</w:t>
      </w:r>
      <w:r w:rsidR="00AA3C03" w:rsidRPr="008A6BBA">
        <w:rPr>
          <w:rFonts w:ascii="Traditional Arabic" w:hAnsi="Traditional Arabic"/>
          <w:rtl/>
        </w:rPr>
        <w:t xml:space="preserve"> بالنصوص القرآنيّة، والمتون الحديثيّة من المصنّفات المشهورة كالكُتُب الستّة ومسند الإمام أحمد وصحيح ابن حبّان وغيرها من دواوين الحديث النبويّ، مشفوع</w:t>
      </w:r>
      <w:r w:rsidR="00CB5B72">
        <w:rPr>
          <w:rFonts w:ascii="Traditional Arabic" w:hAnsi="Traditional Arabic"/>
          <w:rtl/>
        </w:rPr>
        <w:t>ًا</w:t>
      </w:r>
      <w:r w:rsidR="00AA3C03" w:rsidRPr="008A6BBA">
        <w:rPr>
          <w:rFonts w:ascii="Traditional Arabic" w:hAnsi="Traditional Arabic"/>
          <w:rtl/>
        </w:rPr>
        <w:t xml:space="preserve"> ذلك بالكلام عن بعض الأسانيد وأحوال الرجال فيما تمسُّ إليه الحاجة مع العناية بشرحِ المُفردات الغريبة والمشاركة في استنباط الأحكام والردِّ على العلماء وعدمِ الإكتفاء بالنّقل عنهم بحيثُ برزَت شخصيّةُ ابنُ مُفلِحٍ في الكتاب، واستقلّ بصياغةِ المادّة العلميّة والتفقُّه فيها.</w:t>
      </w:r>
    </w:p>
    <w:p w:rsidR="00AA3C03" w:rsidRDefault="00483FC0" w:rsidP="00AA3C03">
      <w:pPr>
        <w:ind w:firstLine="0"/>
        <w:rPr>
          <w:rFonts w:ascii="Traditional Arabic" w:hAnsi="Traditional Arabic"/>
          <w:rtl/>
        </w:rPr>
      </w:pPr>
      <w:r>
        <w:rPr>
          <w:rFonts w:ascii="Traditional Arabic" w:hAnsi="Traditional Arabic" w:hint="cs"/>
          <w:rtl/>
        </w:rPr>
        <w:t xml:space="preserve"> </w:t>
      </w:r>
      <w:r w:rsidR="00AA3C03">
        <w:rPr>
          <w:rFonts w:ascii="Traditional Arabic" w:hAnsi="Traditional Arabic" w:hint="cs"/>
          <w:rtl/>
        </w:rPr>
        <w:t>والمطّلع على كتاب</w:t>
      </w:r>
      <w:r w:rsidR="00AA3C03" w:rsidRPr="008A6BBA">
        <w:rPr>
          <w:rFonts w:ascii="Traditional Arabic" w:hAnsi="Traditional Arabic"/>
          <w:rtl/>
        </w:rPr>
        <w:t xml:space="preserve"> الآداب الشرعيّة، </w:t>
      </w:r>
      <w:r w:rsidR="00AA3C03">
        <w:rPr>
          <w:rFonts w:ascii="Traditional Arabic" w:hAnsi="Traditional Arabic" w:hint="cs"/>
          <w:rtl/>
        </w:rPr>
        <w:t xml:space="preserve">يتبيّنُ لهُ </w:t>
      </w:r>
      <w:r w:rsidR="00AA3C03" w:rsidRPr="008A6BBA">
        <w:rPr>
          <w:rFonts w:ascii="Traditional Arabic" w:hAnsi="Traditional Arabic"/>
          <w:rtl/>
        </w:rPr>
        <w:t xml:space="preserve">أنّ مؤلِّفهُ رحمه الله ذو اطّلاعٍ واسعٍ وفهمٍ ثاقبٍ لمذهبِ الإمام أحمد بن حنبل رحمه الله، وإلمامٍ غير قليل بالنسبةِ لمذاهب الأئمّةِ المتبوعين، ولذلك </w:t>
      </w:r>
      <w:r w:rsidR="00AA3C03">
        <w:rPr>
          <w:rFonts w:ascii="Traditional Arabic" w:hAnsi="Traditional Arabic" w:hint="cs"/>
          <w:rtl/>
        </w:rPr>
        <w:t>يجدُ القارئ</w:t>
      </w:r>
      <w:r w:rsidR="00AA3C03" w:rsidRPr="008A6BBA">
        <w:rPr>
          <w:rFonts w:ascii="Traditional Arabic" w:hAnsi="Traditional Arabic"/>
          <w:rtl/>
        </w:rPr>
        <w:t xml:space="preserve"> في كتابه هذا نصُوص</w:t>
      </w:r>
      <w:r w:rsidR="00CB5B72">
        <w:rPr>
          <w:rFonts w:ascii="Traditional Arabic" w:hAnsi="Traditional Arabic"/>
          <w:rtl/>
        </w:rPr>
        <w:t>ًا</w:t>
      </w:r>
      <w:r w:rsidR="00AA3C03" w:rsidRPr="008A6BBA">
        <w:rPr>
          <w:rFonts w:ascii="Traditional Arabic" w:hAnsi="Traditional Arabic"/>
          <w:rtl/>
        </w:rPr>
        <w:t xml:space="preserve"> كثيرةً ينقُلُها عن الإمام أحمد وتلامذتِه، وعن العلماء ا</w:t>
      </w:r>
      <w:r w:rsidR="00AA3C03">
        <w:rPr>
          <w:rFonts w:ascii="Traditional Arabic" w:hAnsi="Traditional Arabic"/>
          <w:rtl/>
        </w:rPr>
        <w:t xml:space="preserve">لذين جاؤوا من بعدهم ممّن ينتمي </w:t>
      </w:r>
      <w:r w:rsidR="00AA3C03">
        <w:rPr>
          <w:rFonts w:ascii="Traditional Arabic" w:hAnsi="Traditional Arabic" w:hint="cs"/>
          <w:rtl/>
        </w:rPr>
        <w:t>إ</w:t>
      </w:r>
      <w:r w:rsidR="00AA3C03">
        <w:rPr>
          <w:rFonts w:ascii="Traditional Arabic" w:hAnsi="Traditional Arabic"/>
          <w:rtl/>
        </w:rPr>
        <w:t>لى هذا المذهب، و</w:t>
      </w:r>
      <w:r w:rsidR="00AA3C03">
        <w:rPr>
          <w:rFonts w:ascii="Traditional Arabic" w:hAnsi="Traditional Arabic" w:hint="cs"/>
          <w:rtl/>
        </w:rPr>
        <w:t>يجدُ</w:t>
      </w:r>
      <w:r w:rsidR="00AA3C03" w:rsidRPr="008A6BBA">
        <w:rPr>
          <w:rFonts w:ascii="Traditional Arabic" w:hAnsi="Traditional Arabic"/>
          <w:rtl/>
        </w:rPr>
        <w:t xml:space="preserve"> أيض</w:t>
      </w:r>
      <w:r w:rsidR="00CB5B72">
        <w:rPr>
          <w:rFonts w:ascii="Traditional Arabic" w:hAnsi="Traditional Arabic"/>
          <w:rtl/>
        </w:rPr>
        <w:t>ًا</w:t>
      </w:r>
      <w:r w:rsidR="00AA3C03" w:rsidRPr="008A6BBA">
        <w:rPr>
          <w:rFonts w:ascii="Traditional Arabic" w:hAnsi="Traditional Arabic"/>
          <w:rtl/>
        </w:rPr>
        <w:t xml:space="preserve"> النصوص النبويّة الكثيرة </w:t>
      </w:r>
      <w:r w:rsidR="00AA3C03">
        <w:rPr>
          <w:rFonts w:ascii="Traditional Arabic" w:hAnsi="Traditional Arabic" w:hint="cs"/>
          <w:rtl/>
        </w:rPr>
        <w:t xml:space="preserve">التي </w:t>
      </w:r>
      <w:r w:rsidR="00AA3C03" w:rsidRPr="008A6BBA">
        <w:rPr>
          <w:rFonts w:ascii="Traditional Arabic" w:hAnsi="Traditional Arabic"/>
          <w:rtl/>
        </w:rPr>
        <w:t xml:space="preserve">ينسبُها المُصنِّفُ إلى مُخرِّجيها من أمّهات كُتُبِ السنّة، وهو في كثيرٍ من الأحيان لا يُخلي هذه النصوص من تعقُّباتٍ حديثيةٍ في التضعيف والتحسين والتصحيح، ممّا يدلُّ على براعتِهِ في هذا </w:t>
      </w:r>
      <w:r w:rsidR="00AA3C03" w:rsidRPr="008A6BBA">
        <w:rPr>
          <w:rFonts w:ascii="Traditional Arabic" w:hAnsi="Traditional Arabic"/>
          <w:rtl/>
        </w:rPr>
        <w:lastRenderedPageBreak/>
        <w:t>الفنّ، وحُسنِ تأتِّيه لما يستشه</w:t>
      </w:r>
      <w:r w:rsidR="00AA3C03">
        <w:rPr>
          <w:rFonts w:ascii="Traditional Arabic" w:hAnsi="Traditional Arabic"/>
          <w:rtl/>
        </w:rPr>
        <w:t>ِدُ به من المنقولات، لا سيّما</w:t>
      </w:r>
      <w:r w:rsidR="00AA3C03">
        <w:rPr>
          <w:rFonts w:ascii="Traditional Arabic" w:hAnsi="Traditional Arabic" w:hint="cs"/>
          <w:rtl/>
        </w:rPr>
        <w:t xml:space="preserve"> أنّ</w:t>
      </w:r>
      <w:r w:rsidR="00AA3C03" w:rsidRPr="008A6BBA">
        <w:rPr>
          <w:rFonts w:ascii="Traditional Arabic" w:hAnsi="Traditional Arabic"/>
          <w:rtl/>
        </w:rPr>
        <w:t>ه في أغلب الظنّ يدوّنُ هذا من حِفظِه، دِلالةُ ذلك قولُهُ في غير موطن</w:t>
      </w:r>
      <w:r>
        <w:rPr>
          <w:rFonts w:ascii="Traditional Arabic" w:hAnsi="Traditional Arabic" w:hint="cs"/>
          <w:rtl/>
        </w:rPr>
        <w:t>:</w:t>
      </w:r>
      <w:r w:rsidR="00AA3C03" w:rsidRPr="008A6BBA">
        <w:rPr>
          <w:rFonts w:ascii="Traditional Arabic" w:hAnsi="Traditional Arabic"/>
          <w:rtl/>
        </w:rPr>
        <w:t xml:space="preserve"> أظنُّه كذا، وإنّهُ كذا في حفظي، ثمّ إنّه لا يترُكُ في الباب حديث</w:t>
      </w:r>
      <w:r w:rsidR="00CB5B72">
        <w:rPr>
          <w:rFonts w:ascii="Traditional Arabic" w:hAnsi="Traditional Arabic"/>
          <w:rtl/>
        </w:rPr>
        <w:t>ًا</w:t>
      </w:r>
      <w:r w:rsidR="00AA3C03" w:rsidRPr="008A6BBA">
        <w:rPr>
          <w:rFonts w:ascii="Traditional Arabic" w:hAnsi="Traditional Arabic"/>
          <w:rtl/>
        </w:rPr>
        <w:t xml:space="preserve"> أو أثر</w:t>
      </w:r>
      <w:r w:rsidR="00CB5B72">
        <w:rPr>
          <w:rFonts w:ascii="Traditional Arabic" w:hAnsi="Traditional Arabic"/>
          <w:rtl/>
        </w:rPr>
        <w:t>ًا</w:t>
      </w:r>
      <w:r w:rsidR="00AA3C03" w:rsidRPr="008A6BBA">
        <w:rPr>
          <w:rFonts w:ascii="Traditional Arabic" w:hAnsi="Traditional Arabic"/>
          <w:rtl/>
        </w:rPr>
        <w:t xml:space="preserve"> إلّا أثبته، وفي بعضِ الأحاديث نكارةٌ وضعف لا يُمكنُ الأخذُ بها ولا التعويلُ عليها في باب الحلال والحرام، لكنّه ترخّص في روايتِها وإثباتِها، لأنّها إمّا أن تكون عاضِدةً لأخبارٍ صحيحة، أو أنّ ضعفها خفيفٌ في الغالب يؤخذُ بها في فضائلِ الأعمال والآداب كما هو مذهبُ غير واحدٍ من الأئمّة بالشروط الم</w:t>
      </w:r>
      <w:r w:rsidR="00AA3C03">
        <w:rPr>
          <w:rFonts w:ascii="Traditional Arabic" w:hAnsi="Traditional Arabic"/>
          <w:rtl/>
        </w:rPr>
        <w:t>عتبرة التي دوّنها الأئمّة</w:t>
      </w:r>
      <w:r w:rsidR="00AA3C03">
        <w:rPr>
          <w:rFonts w:ascii="Traditional Arabic" w:hAnsi="Traditional Arabic" w:hint="cs"/>
          <w:rtl/>
        </w:rPr>
        <w:t xml:space="preserve"> في الإستدلال بالحديث الضعيف،</w:t>
      </w:r>
      <w:r w:rsidR="00AA3C03">
        <w:rPr>
          <w:rFonts w:ascii="Traditional Arabic" w:hAnsi="Traditional Arabic"/>
          <w:rtl/>
        </w:rPr>
        <w:t xml:space="preserve"> وهي: </w:t>
      </w:r>
      <w:r w:rsidR="00AA3C03">
        <w:rPr>
          <w:rFonts w:ascii="Traditional Arabic" w:hAnsi="Traditional Arabic" w:hint="cs"/>
          <w:rtl/>
        </w:rPr>
        <w:t>أ</w:t>
      </w:r>
      <w:r w:rsidR="00AA3C03" w:rsidRPr="008A6BBA">
        <w:rPr>
          <w:rFonts w:ascii="Traditional Arabic" w:hAnsi="Traditional Arabic"/>
          <w:rtl/>
        </w:rPr>
        <w:t>لّا يكون الضعفُ شديد</w:t>
      </w:r>
      <w:r w:rsidR="00CB5B72">
        <w:rPr>
          <w:rFonts w:ascii="Traditional Arabic" w:hAnsi="Traditional Arabic"/>
          <w:rtl/>
        </w:rPr>
        <w:t>ًا</w:t>
      </w:r>
      <w:r w:rsidR="00AA3C03" w:rsidRPr="008A6BBA">
        <w:rPr>
          <w:rFonts w:ascii="Traditional Arabic" w:hAnsi="Traditional Arabic"/>
          <w:rtl/>
        </w:rPr>
        <w:t>، وأن يندرِج تحت أصلٍ عامّ وألّا يُعتَقد ثبوتُهُ عند العمل به، يفعلُ هذا في الأعمّ الأغلب إلّا أنّه قدْ يحتاجُ إلى تقويةِ بعضِ الفروعِ الفقهيّةِ في مذهب أحمد بأحاديث شديدةِ الضعفِ ولا تندرِجُ تحت أصلٍ عامٍّ فيذكُرُها.</w:t>
      </w:r>
    </w:p>
    <w:p w:rsidR="00483FC0" w:rsidRDefault="00483FC0" w:rsidP="00AA3C03">
      <w:pPr>
        <w:ind w:firstLine="0"/>
        <w:rPr>
          <w:rFonts w:ascii="Traditional Arabic" w:hAnsi="Traditional Arabic"/>
          <w:rtl/>
        </w:rPr>
      </w:pPr>
    </w:p>
    <w:p w:rsidR="00AA3C03" w:rsidRPr="00F15305" w:rsidRDefault="00AA3C03" w:rsidP="00AA3C03">
      <w:pPr>
        <w:ind w:firstLine="0"/>
        <w:rPr>
          <w:rFonts w:ascii="Traditional Arabic" w:hAnsi="Traditional Arabic"/>
          <w:b/>
          <w:bCs/>
          <w:u w:val="single"/>
          <w:rtl/>
        </w:rPr>
      </w:pPr>
      <w:r w:rsidRPr="00F15305">
        <w:rPr>
          <w:rFonts w:ascii="Traditional Arabic" w:hAnsi="Traditional Arabic" w:hint="cs"/>
          <w:b/>
          <w:bCs/>
          <w:u w:val="single"/>
          <w:rtl/>
        </w:rPr>
        <w:t>ال</w:t>
      </w:r>
      <w:r>
        <w:rPr>
          <w:rFonts w:ascii="Traditional Arabic" w:hAnsi="Traditional Arabic" w:hint="cs"/>
          <w:b/>
          <w:bCs/>
          <w:u w:val="single"/>
          <w:rtl/>
        </w:rPr>
        <w:t>طُرُقُ العِلميّة</w:t>
      </w:r>
      <w:r w:rsidRPr="00F15305">
        <w:rPr>
          <w:rFonts w:ascii="Traditional Arabic" w:hAnsi="Traditional Arabic" w:hint="cs"/>
          <w:b/>
          <w:bCs/>
          <w:u w:val="single"/>
          <w:rtl/>
        </w:rPr>
        <w:t xml:space="preserve"> </w:t>
      </w:r>
      <w:r>
        <w:rPr>
          <w:rFonts w:ascii="Traditional Arabic" w:hAnsi="Traditional Arabic" w:hint="cs"/>
          <w:b/>
          <w:bCs/>
          <w:u w:val="single"/>
          <w:rtl/>
        </w:rPr>
        <w:t>التي تميّز بها</w:t>
      </w:r>
      <w:r w:rsidRPr="00F15305">
        <w:rPr>
          <w:rFonts w:ascii="Traditional Arabic" w:hAnsi="Traditional Arabic" w:hint="cs"/>
          <w:b/>
          <w:bCs/>
          <w:u w:val="single"/>
          <w:rtl/>
        </w:rPr>
        <w:t xml:space="preserve"> </w:t>
      </w:r>
      <w:r>
        <w:rPr>
          <w:rFonts w:ascii="Traditional Arabic" w:hAnsi="Traditional Arabic" w:hint="cs"/>
          <w:b/>
          <w:bCs/>
          <w:u w:val="single"/>
          <w:rtl/>
        </w:rPr>
        <w:t xml:space="preserve">المُصنِّفُ </w:t>
      </w:r>
      <w:r w:rsidRPr="00A664C8">
        <w:rPr>
          <w:rFonts w:ascii="Traditional Arabic" w:hAnsi="Traditional Arabic" w:hint="cs"/>
          <w:b/>
          <w:bCs/>
          <w:u w:val="single"/>
          <w:rtl/>
        </w:rPr>
        <w:t>فِي هذا المصنَّف</w:t>
      </w:r>
      <w:r w:rsidR="00483FC0">
        <w:rPr>
          <w:rFonts w:ascii="Traditional Arabic" w:hAnsi="Traditional Arabic" w:hint="cs"/>
          <w:b/>
          <w:bCs/>
          <w:u w:val="single"/>
          <w:rtl/>
        </w:rPr>
        <w:t>:</w:t>
      </w:r>
    </w:p>
    <w:p w:rsidR="00AA3C03" w:rsidRPr="000A5550" w:rsidRDefault="00AA3C03" w:rsidP="00AA3C03">
      <w:pPr>
        <w:pStyle w:val="a6"/>
        <w:numPr>
          <w:ilvl w:val="0"/>
          <w:numId w:val="12"/>
        </w:numPr>
        <w:rPr>
          <w:rFonts w:ascii="Traditional Arabic" w:hAnsi="Traditional Arabic"/>
          <w:rtl/>
        </w:rPr>
      </w:pPr>
      <w:r>
        <w:rPr>
          <w:rFonts w:ascii="Traditional Arabic" w:hAnsi="Traditional Arabic" w:hint="cs"/>
          <w:rtl/>
        </w:rPr>
        <w:t>العزوُ والتخريجُ لِلمسائِل</w:t>
      </w:r>
      <w:r w:rsidR="00483FC0">
        <w:rPr>
          <w:rFonts w:ascii="Traditional Arabic" w:hAnsi="Traditional Arabic" w:hint="cs"/>
          <w:rtl/>
        </w:rPr>
        <w:t>:</w:t>
      </w:r>
    </w:p>
    <w:p w:rsidR="00AA3C03" w:rsidRPr="00AB022D" w:rsidRDefault="00483FC0" w:rsidP="00AA3C03">
      <w:pPr>
        <w:ind w:firstLine="0"/>
        <w:rPr>
          <w:rFonts w:ascii="Traditional Arabic" w:eastAsiaTheme="minorHAnsi" w:hAnsi="Traditional Arabic"/>
          <w:b/>
          <w:bCs/>
          <w:rtl/>
          <w:lang w:eastAsia="en-US"/>
        </w:rPr>
      </w:pPr>
      <w:r>
        <w:rPr>
          <w:rFonts w:ascii="Traditional Arabic" w:eastAsiaTheme="minorHAnsi" w:hAnsi="Traditional Arabic" w:hint="cs"/>
          <w:rtl/>
          <w:lang w:eastAsia="en-US"/>
        </w:rPr>
        <w:t xml:space="preserve"> </w:t>
      </w:r>
      <w:r w:rsidR="00AA3C03" w:rsidRPr="00AB022D">
        <w:rPr>
          <w:rFonts w:ascii="Traditional Arabic" w:eastAsiaTheme="minorHAnsi" w:hAnsi="Traditional Arabic" w:hint="cs"/>
          <w:rtl/>
          <w:lang w:eastAsia="en-US"/>
        </w:rPr>
        <w:t xml:space="preserve">ذكرَ ابنُ مُفلح </w:t>
      </w:r>
      <w:r w:rsidR="00AA3C03" w:rsidRPr="00AB022D">
        <w:rPr>
          <w:rFonts w:ascii="Traditional Arabic" w:eastAsiaTheme="minorHAnsi" w:hAnsi="Traditional Arabic"/>
          <w:rtl/>
          <w:lang w:eastAsia="en-US"/>
        </w:rPr>
        <w:t>–</w:t>
      </w:r>
      <w:r w:rsidR="00AA3C03" w:rsidRPr="00AB022D">
        <w:rPr>
          <w:rFonts w:ascii="Traditional Arabic" w:eastAsiaTheme="minorHAnsi" w:hAnsi="Traditional Arabic" w:hint="cs"/>
          <w:rtl/>
          <w:lang w:eastAsia="en-US"/>
        </w:rPr>
        <w:t>رحمه الله- مسألةً فقال</w:t>
      </w:r>
      <w:r>
        <w:rPr>
          <w:rFonts w:ascii="Traditional Arabic" w:eastAsiaTheme="minorHAnsi" w:hAnsi="Traditional Arabic" w:hint="cs"/>
          <w:rtl/>
          <w:lang w:eastAsia="en-US"/>
        </w:rPr>
        <w:t>:</w:t>
      </w:r>
      <w:r w:rsidR="00AA3C03">
        <w:rPr>
          <w:rFonts w:ascii="Traditional Arabic" w:eastAsiaTheme="minorHAnsi" w:hAnsi="Traditional Arabic" w:hint="cs"/>
          <w:b/>
          <w:bCs/>
          <w:rtl/>
          <w:lang w:eastAsia="en-US"/>
        </w:rPr>
        <w:t>"</w:t>
      </w:r>
      <w:r w:rsidR="00AA3C03">
        <w:rPr>
          <w:rFonts w:ascii="Traditional Arabic" w:eastAsiaTheme="minorHAnsi" w:hAnsi="Traditional Arabic"/>
          <w:b/>
          <w:bCs/>
          <w:rtl/>
          <w:lang w:eastAsia="en-US"/>
        </w:rPr>
        <w:t>فصل</w:t>
      </w:r>
      <w:r w:rsidR="00AA3C03" w:rsidRPr="000A5550">
        <w:rPr>
          <w:rFonts w:ascii="Traditional Arabic" w:eastAsiaTheme="minorHAnsi" w:hAnsi="Traditional Arabic"/>
          <w:b/>
          <w:bCs/>
          <w:rtl/>
          <w:lang w:eastAsia="en-US"/>
        </w:rPr>
        <w:t xml:space="preserve"> فيمن ا</w:t>
      </w:r>
      <w:r w:rsidR="00AA3C03">
        <w:rPr>
          <w:rFonts w:ascii="Traditional Arabic" w:eastAsiaTheme="minorHAnsi" w:hAnsi="Traditional Arabic"/>
          <w:b/>
          <w:bCs/>
          <w:rtl/>
          <w:lang w:eastAsia="en-US"/>
        </w:rPr>
        <w:t>ستدان وليس عنده وفاء وهو ينويه</w:t>
      </w:r>
      <w:r w:rsidR="00AA3C03">
        <w:rPr>
          <w:rFonts w:ascii="Traditional Arabic" w:eastAsiaTheme="minorHAnsi" w:hAnsi="Traditional Arabic" w:hint="cs"/>
          <w:b/>
          <w:bCs/>
          <w:rtl/>
          <w:lang w:eastAsia="en-US"/>
        </w:rPr>
        <w:t xml:space="preserve">" </w:t>
      </w:r>
      <w:r w:rsidR="00AA3C03" w:rsidRPr="00AB022D">
        <w:rPr>
          <w:rFonts w:ascii="Traditional Arabic" w:eastAsiaTheme="minorHAnsi" w:hAnsi="Traditional Arabic" w:hint="cs"/>
          <w:rtl/>
          <w:lang w:eastAsia="en-US"/>
        </w:rPr>
        <w:t xml:space="preserve">ثمّ عزى فروع المسألةِ </w:t>
      </w:r>
      <w:r w:rsidR="00AA3C03">
        <w:rPr>
          <w:rFonts w:ascii="Traditional Arabic" w:eastAsiaTheme="minorHAnsi" w:hAnsi="Traditional Arabic" w:hint="cs"/>
          <w:rtl/>
          <w:lang w:eastAsia="en-US"/>
        </w:rPr>
        <w:t xml:space="preserve">مع تخريجِها </w:t>
      </w:r>
      <w:r w:rsidR="00AA3C03" w:rsidRPr="00AB022D">
        <w:rPr>
          <w:rFonts w:ascii="Traditional Arabic" w:eastAsiaTheme="minorHAnsi" w:hAnsi="Traditional Arabic" w:hint="cs"/>
          <w:rtl/>
          <w:lang w:eastAsia="en-US"/>
        </w:rPr>
        <w:t>فقال</w:t>
      </w:r>
      <w:r>
        <w:rPr>
          <w:rFonts w:ascii="Traditional Arabic" w:eastAsiaTheme="minorHAnsi" w:hAnsi="Traditional Arabic" w:hint="cs"/>
          <w:b/>
          <w:bCs/>
          <w:rtl/>
          <w:lang w:eastAsia="en-US"/>
        </w:rPr>
        <w:t>:</w:t>
      </w:r>
      <w:r w:rsidR="00AA3C03">
        <w:rPr>
          <w:rFonts w:ascii="Traditional Arabic" w:eastAsiaTheme="minorHAnsi" w:hAnsi="Traditional Arabic" w:hint="cs"/>
          <w:b/>
          <w:bCs/>
          <w:rtl/>
          <w:lang w:eastAsia="en-US"/>
        </w:rPr>
        <w:t>"</w:t>
      </w:r>
      <w:r w:rsidR="00AA3C03" w:rsidRPr="00AB022D">
        <w:rPr>
          <w:rFonts w:ascii="Traditional Arabic" w:eastAsiaTheme="minorHAnsi" w:hAnsi="Traditional Arabic"/>
          <w:b/>
          <w:bCs/>
          <w:rtl/>
          <w:lang w:eastAsia="en-US"/>
        </w:rPr>
        <w:t>قَالَ ابْنُ عَق</w:t>
      </w:r>
      <w:r w:rsidR="00AA3C03">
        <w:rPr>
          <w:rFonts w:ascii="Traditional Arabic" w:eastAsiaTheme="minorHAnsi" w:hAnsi="Traditional Arabic"/>
          <w:b/>
          <w:bCs/>
          <w:rtl/>
          <w:lang w:eastAsia="en-US"/>
        </w:rPr>
        <w:t>ِيلٍ فِي الْمُجَلَّدِ التَّاسِع</w:t>
      </w:r>
      <w:r w:rsidR="00AA3C03">
        <w:rPr>
          <w:rFonts w:ascii="Traditional Arabic" w:eastAsiaTheme="minorHAnsi" w:hAnsi="Traditional Arabic" w:hint="cs"/>
          <w:b/>
          <w:bCs/>
          <w:rtl/>
          <w:lang w:eastAsia="en-US"/>
        </w:rPr>
        <w:t xml:space="preserve">ِ </w:t>
      </w:r>
      <w:r w:rsidR="00AA3C03" w:rsidRPr="00AB022D">
        <w:rPr>
          <w:rFonts w:ascii="Traditional Arabic" w:eastAsiaTheme="minorHAnsi" w:hAnsi="Traditional Arabic"/>
          <w:b/>
          <w:bCs/>
          <w:rtl/>
          <w:lang w:eastAsia="en-US"/>
        </w:rPr>
        <w:t>عَشَرَ مِنْ الْفُنُونِ فِي حِلِّ الدَّيْنِ بِالْمَوْتِ</w:t>
      </w:r>
      <w:r w:rsidR="00AA3C03">
        <w:rPr>
          <w:rFonts w:ascii="Traditional Arabic" w:eastAsiaTheme="minorHAnsi" w:hAnsi="Traditional Arabic" w:hint="cs"/>
          <w:b/>
          <w:bCs/>
          <w:rtl/>
          <w:lang w:eastAsia="en-US"/>
        </w:rPr>
        <w:t>"</w:t>
      </w:r>
      <w:r w:rsidR="00AA3C03" w:rsidRPr="008A6BBA">
        <w:rPr>
          <w:rStyle w:val="a4"/>
          <w:rFonts w:ascii="Traditional Arabic" w:hAnsi="Traditional Arabic"/>
          <w:rtl/>
        </w:rPr>
        <w:footnoteReference w:id="12"/>
      </w:r>
      <w:r w:rsidR="00AA3C03">
        <w:rPr>
          <w:rFonts w:ascii="Traditional Arabic" w:eastAsiaTheme="minorHAnsi" w:hAnsi="Traditional Arabic" w:hint="cs"/>
          <w:b/>
          <w:bCs/>
          <w:rtl/>
          <w:lang w:eastAsia="en-US"/>
        </w:rPr>
        <w:t>،</w:t>
      </w:r>
      <w:r w:rsidR="00AA3C03" w:rsidRPr="00AB022D">
        <w:rPr>
          <w:rFonts w:ascii="Traditional Arabic" w:hAnsi="Traditional Arabic"/>
          <w:rtl/>
        </w:rPr>
        <w:t>و</w:t>
      </w:r>
      <w:r w:rsidR="00AA3C03">
        <w:rPr>
          <w:rFonts w:ascii="Traditional Arabic" w:hAnsi="Traditional Arabic" w:hint="cs"/>
          <w:rtl/>
        </w:rPr>
        <w:t xml:space="preserve">ذكَرَ </w:t>
      </w:r>
      <w:r w:rsidR="00AA3C03" w:rsidRPr="00AB022D">
        <w:rPr>
          <w:rFonts w:ascii="Traditional Arabic" w:hAnsi="Traditional Arabic"/>
          <w:rtl/>
        </w:rPr>
        <w:t>في موضع</w:t>
      </w:r>
      <w:r w:rsidR="00AA3C03">
        <w:rPr>
          <w:rFonts w:ascii="Traditional Arabic" w:hAnsi="Traditional Arabic" w:hint="cs"/>
          <w:rtl/>
        </w:rPr>
        <w:t>ٍ</w:t>
      </w:r>
      <w:r w:rsidR="00AA3C03" w:rsidRPr="00AB022D">
        <w:rPr>
          <w:rFonts w:ascii="Traditional Arabic" w:hAnsi="Traditional Arabic"/>
          <w:rtl/>
        </w:rPr>
        <w:t xml:space="preserve"> آخر</w:t>
      </w:r>
      <w:r w:rsidR="00AA3C03">
        <w:rPr>
          <w:rFonts w:ascii="Traditional Arabic" w:hAnsi="Traditional Arabic" w:hint="cs"/>
          <w:rtl/>
        </w:rPr>
        <w:t>َ</w:t>
      </w:r>
      <w:r w:rsidR="00AA3C03" w:rsidRPr="00AB022D">
        <w:rPr>
          <w:rFonts w:ascii="Traditional Arabic" w:hAnsi="Traditional Arabic"/>
          <w:rtl/>
        </w:rPr>
        <w:t xml:space="preserve"> </w:t>
      </w:r>
      <w:r w:rsidR="00AA3C03">
        <w:rPr>
          <w:rFonts w:ascii="Traditional Arabic" w:hAnsi="Traditional Arabic" w:hint="cs"/>
          <w:rtl/>
        </w:rPr>
        <w:t>مسألةً فعزاها</w:t>
      </w:r>
      <w:r w:rsidR="00AA3C03" w:rsidRPr="00AB022D">
        <w:rPr>
          <w:rFonts w:ascii="Traditional Arabic" w:hAnsi="Traditional Arabic"/>
          <w:rtl/>
        </w:rPr>
        <w:t xml:space="preserve"> </w:t>
      </w:r>
      <w:r w:rsidR="00AA3C03">
        <w:rPr>
          <w:rFonts w:ascii="Traditional Arabic" w:hAnsi="Traditional Arabic" w:hint="cs"/>
          <w:rtl/>
        </w:rPr>
        <w:t>فقال</w:t>
      </w:r>
      <w:r>
        <w:rPr>
          <w:rFonts w:ascii="Traditional Arabic" w:hAnsi="Traditional Arabic" w:hint="cs"/>
          <w:rtl/>
        </w:rPr>
        <w:t>:</w:t>
      </w:r>
      <w:r w:rsidR="00AA3C03">
        <w:rPr>
          <w:rFonts w:ascii="Traditional Arabic" w:hAnsi="Traditional Arabic" w:hint="cs"/>
          <w:rtl/>
        </w:rPr>
        <w:t>"</w:t>
      </w:r>
      <w:r w:rsidR="00AA3C03" w:rsidRPr="00AB022D">
        <w:rPr>
          <w:rFonts w:ascii="Traditional Arabic" w:eastAsiaTheme="minorHAnsi" w:hAnsi="Traditional Arabic"/>
          <w:b/>
          <w:bCs/>
          <w:rtl/>
          <w:lang w:eastAsia="en-US"/>
        </w:rPr>
        <w:t>وَقَالَ الشَّيْخُ مَجْدُ الدِّينِ فِي شَرْحِ الْهِدَايَةِ فِي مَسْأَلَةِ صَرْفِ الزَّكَاةِ فِي الْحَجِّ</w:t>
      </w:r>
      <w:r w:rsidR="00AA3C03">
        <w:rPr>
          <w:rFonts w:ascii="Traditional Arabic" w:eastAsiaTheme="minorHAnsi" w:hAnsi="Traditional Arabic" w:hint="cs"/>
          <w:b/>
          <w:bCs/>
          <w:rtl/>
          <w:lang w:eastAsia="en-US"/>
        </w:rPr>
        <w:t>"</w:t>
      </w:r>
      <w:r w:rsidR="00AA3C03" w:rsidRPr="008A6BBA">
        <w:rPr>
          <w:rStyle w:val="a4"/>
          <w:rFonts w:ascii="Traditional Arabic" w:eastAsiaTheme="minorHAnsi" w:hAnsi="Traditional Arabic"/>
          <w:b/>
          <w:bCs/>
          <w:color w:val="auto"/>
          <w:rtl/>
          <w:lang w:eastAsia="en-US"/>
        </w:rPr>
        <w:footnoteReference w:id="13"/>
      </w:r>
      <w:r w:rsidR="00AA3C03">
        <w:rPr>
          <w:rFonts w:ascii="Traditional Arabic" w:eastAsiaTheme="minorHAnsi" w:hAnsi="Traditional Arabic" w:hint="cs"/>
          <w:b/>
          <w:bCs/>
          <w:rtl/>
          <w:lang w:eastAsia="en-US"/>
        </w:rPr>
        <w:t>.</w:t>
      </w:r>
    </w:p>
    <w:p w:rsidR="00AA3C03" w:rsidRPr="00AB022D" w:rsidRDefault="00AA3C03" w:rsidP="00AA3C03">
      <w:pPr>
        <w:pStyle w:val="a6"/>
        <w:numPr>
          <w:ilvl w:val="0"/>
          <w:numId w:val="12"/>
        </w:numPr>
        <w:rPr>
          <w:rFonts w:ascii="Traditional Arabic" w:hAnsi="Traditional Arabic"/>
        </w:rPr>
      </w:pPr>
      <w:r w:rsidRPr="00AB022D">
        <w:rPr>
          <w:rFonts w:ascii="Traditional Arabic" w:hAnsi="Traditional Arabic" w:hint="cs"/>
          <w:rtl/>
        </w:rPr>
        <w:t>يذكُرُ الأقوالَ في المسألةِ ثمّ يُلخِّص</w:t>
      </w:r>
      <w:r>
        <w:rPr>
          <w:rFonts w:ascii="Traditional Arabic" w:hAnsi="Traditional Arabic" w:hint="cs"/>
          <w:rtl/>
        </w:rPr>
        <w:t xml:space="preserve"> كلَّ ما ذكرَ مِن الأقوال</w:t>
      </w:r>
      <w:r w:rsidRPr="00AB022D">
        <w:rPr>
          <w:rFonts w:ascii="Traditional Arabic" w:hAnsi="Traditional Arabic" w:hint="cs"/>
          <w:rtl/>
        </w:rPr>
        <w:t xml:space="preserve"> ويُرجِّح</w:t>
      </w:r>
      <w:r w:rsidR="00483FC0">
        <w:rPr>
          <w:rFonts w:ascii="Traditional Arabic" w:hAnsi="Traditional Arabic" w:hint="cs"/>
          <w:rtl/>
        </w:rPr>
        <w:t>:</w:t>
      </w:r>
    </w:p>
    <w:p w:rsidR="00AA3C03" w:rsidRPr="00AB022D" w:rsidRDefault="00483FC0" w:rsidP="00AA3C03">
      <w:pPr>
        <w:ind w:firstLine="0"/>
        <w:rPr>
          <w:rFonts w:ascii="Traditional Arabic" w:hAnsi="Traditional Arabic"/>
          <w:rtl/>
        </w:rPr>
      </w:pPr>
      <w:r>
        <w:rPr>
          <w:rFonts w:ascii="Traditional Arabic" w:hAnsi="Traditional Arabic" w:hint="cs"/>
          <w:rtl/>
        </w:rPr>
        <w:t xml:space="preserve"> </w:t>
      </w:r>
      <w:r w:rsidR="00AA3C03">
        <w:rPr>
          <w:rFonts w:ascii="Traditional Arabic" w:hAnsi="Traditional Arabic" w:hint="cs"/>
          <w:rtl/>
        </w:rPr>
        <w:t xml:space="preserve">قال المصنِّفُ </w:t>
      </w:r>
      <w:r w:rsidR="00AA3C03">
        <w:rPr>
          <w:rFonts w:ascii="Traditional Arabic" w:hAnsi="Traditional Arabic"/>
          <w:rtl/>
        </w:rPr>
        <w:t>–</w:t>
      </w:r>
      <w:r w:rsidR="00AA3C03">
        <w:rPr>
          <w:rFonts w:ascii="Traditional Arabic" w:hAnsi="Traditional Arabic" w:hint="cs"/>
          <w:rtl/>
        </w:rPr>
        <w:t>رحمه الله -</w:t>
      </w:r>
      <w:r>
        <w:rPr>
          <w:rFonts w:ascii="Traditional Arabic" w:hAnsi="Traditional Arabic" w:hint="cs"/>
          <w:rtl/>
        </w:rPr>
        <w:t>:</w:t>
      </w:r>
      <w:r w:rsidR="00AA3C03">
        <w:rPr>
          <w:rFonts w:ascii="Traditional Arabic" w:hAnsi="Traditional Arabic" w:hint="cs"/>
          <w:rtl/>
        </w:rPr>
        <w:t>"</w:t>
      </w:r>
      <w:r w:rsidR="00AA3C03" w:rsidRPr="00AB022D">
        <w:rPr>
          <w:rFonts w:ascii="Traditional Arabic" w:hAnsi="Traditional Arabic"/>
          <w:b/>
          <w:bCs/>
          <w:rtl/>
        </w:rPr>
        <w:t>فصلٌ فيمن استدان وليس عنده وفاء وهو ينويه</w:t>
      </w:r>
      <w:r w:rsidR="00AA3C03" w:rsidRPr="00AB022D">
        <w:rPr>
          <w:rFonts w:ascii="Traditional Arabic" w:hAnsi="Traditional Arabic"/>
          <w:rtl/>
        </w:rPr>
        <w:t>"</w:t>
      </w:r>
      <w:r w:rsidR="00AA3C03">
        <w:rPr>
          <w:rFonts w:ascii="Traditional Arabic" w:hAnsi="Traditional Arabic" w:hint="cs"/>
          <w:rtl/>
        </w:rPr>
        <w:t xml:space="preserve"> ثمّ</w:t>
      </w:r>
      <w:r w:rsidR="00AA3C03" w:rsidRPr="00AB022D">
        <w:rPr>
          <w:rFonts w:ascii="Traditional Arabic" w:hAnsi="Traditional Arabic"/>
          <w:rtl/>
        </w:rPr>
        <w:t xml:space="preserve"> قال</w:t>
      </w:r>
      <w:r>
        <w:rPr>
          <w:rFonts w:ascii="Traditional Arabic" w:hAnsi="Traditional Arabic"/>
          <w:rtl/>
        </w:rPr>
        <w:t>:</w:t>
      </w:r>
      <w:r w:rsidR="00AA3C03">
        <w:rPr>
          <w:rFonts w:ascii="Traditional Arabic" w:hAnsi="Traditional Arabic" w:hint="cs"/>
          <w:rtl/>
        </w:rPr>
        <w:t>"</w:t>
      </w:r>
      <w:r w:rsidR="00AA3C03" w:rsidRPr="00AB022D">
        <w:rPr>
          <w:rFonts w:ascii="Traditional Arabic" w:eastAsiaTheme="minorHAnsi" w:hAnsi="Traditional Arabic"/>
          <w:b/>
          <w:bCs/>
          <w:rtl/>
          <w:lang w:eastAsia="en-US"/>
        </w:rPr>
        <w:t>وَتَلْخِيصُ مَا سَبَقَ أَنَّ مَنْ أَخَذَ مَالًا بِغَيْرِ سَبَبٍ مُحَرَّمٍ يَقْصِدُ الْأَدَاءَ وَعَجَزَ إلَى أَنْ مَاتَ فَإِنَّهُ يُطَالَبُ بِهِ فِي الْآخِرَةِ عِنْدَ أَحْمَدَ، وَفِي كَوْنِهِ صَرِيحًا، أَوْ</w:t>
      </w:r>
      <w:r w:rsidR="00AA3C03" w:rsidRPr="00AB022D">
        <w:rPr>
          <w:rFonts w:ascii="Traditional Arabic" w:eastAsiaTheme="minorHAnsi" w:hAnsi="Traditional Arabic"/>
          <w:b/>
          <w:bCs/>
          <w:color w:val="auto"/>
          <w:rtl/>
          <w:lang w:eastAsia="en-US"/>
        </w:rPr>
        <w:t xml:space="preserve"> </w:t>
      </w:r>
      <w:r w:rsidR="00AA3C03" w:rsidRPr="00AB022D">
        <w:rPr>
          <w:rFonts w:ascii="Traditional Arabic" w:eastAsiaTheme="minorHAnsi" w:hAnsi="Traditional Arabic"/>
          <w:b/>
          <w:bCs/>
          <w:rtl/>
          <w:lang w:eastAsia="en-US"/>
        </w:rPr>
        <w:t xml:space="preserve">ظَاهِرًا نَظَرٌ، وَلَمْ أَجِدْ مَنْ صَرَّحَ بِمِثْلِ ذَلِكَ مِنْ الْأَصْحَابِ وَسَبَقَ كَلَامُ الْقَاضِي وَالْآجُرِّيِّ وَابْنِ عَقِيلٍ وَأَبِي يَعْلَى </w:t>
      </w:r>
      <w:r w:rsidR="00AA3C03" w:rsidRPr="00AB022D">
        <w:rPr>
          <w:rFonts w:ascii="Traditional Arabic" w:eastAsiaTheme="minorHAnsi" w:hAnsi="Traditional Arabic"/>
          <w:b/>
          <w:bCs/>
          <w:rtl/>
          <w:lang w:eastAsia="en-US"/>
        </w:rPr>
        <w:lastRenderedPageBreak/>
        <w:t>الصَّغِيرِ وَصَاحِبِ الْمُحَرَّرِ: لَا يُطَالَبُ وَلَيْسَ إنْفَاقُهُ فِي إسْرَافٍ وَتَبْذِيرٍ سَبَبًا فِي الْمُطَالَبَةِ بِهِ خِلَافًا لِلْآجُرِّيِّ مَعَ أَنَّهُ مُطَالَبٌ بِإِنْفَاقِهِ فِي وَجْهٍ غَيْرِ مَنْهِيٍّ عَنْهُ.</w:t>
      </w:r>
    </w:p>
    <w:p w:rsidR="00AA3C03" w:rsidRDefault="00AA3C03" w:rsidP="00AA3C03">
      <w:pPr>
        <w:widowControl/>
        <w:autoSpaceDE w:val="0"/>
        <w:autoSpaceDN w:val="0"/>
        <w:adjustRightInd w:val="0"/>
        <w:ind w:firstLine="0"/>
        <w:rPr>
          <w:rFonts w:ascii="Traditional Arabic" w:eastAsiaTheme="minorHAnsi" w:hAnsi="Traditional Arabic"/>
          <w:b/>
          <w:bCs/>
          <w:rtl/>
          <w:lang w:eastAsia="en-US"/>
        </w:rPr>
      </w:pPr>
      <w:r w:rsidRPr="00AB022D">
        <w:rPr>
          <w:rFonts w:ascii="Traditional Arabic" w:eastAsiaTheme="minorHAnsi" w:hAnsi="Traditional Arabic"/>
          <w:b/>
          <w:bCs/>
          <w:rtl/>
          <w:lang w:eastAsia="en-US"/>
        </w:rPr>
        <w:t>وَأَمَّا مَنْ أَخَذَهُ بِسَبَبٍ مُحَرَّمٍ وَعَجَزَ عَنْ الْوَفَاءِ وَنَدِمَ وَتَابَ فَهَذَا يُطَالَبُ بِهِ فِي الْآخِرَةِ وَلَمْ أَجِدْ مَنْ ذَكَرَ خِلَافَ هَذَا مِنْ الْأَصْحَابِ إلَّا مَا فَهِمَهُ صَاحِبُ الرِّعَايَةِ مَعَ أَنَّهُ فَهِمَ مَعَ الْقُدْرَةِ أَيْضًا وَهَذَا غَرِيبٌ بَعِيدٌ لَمْ أَجِدْ بِهِ قَائِلًا، وَإِنْ احْتَجَّ أَحَدٌ لِذَلِكَ بِأَنَّ التَّوْبَةَ تَجُبُّ مَا قَبْلَهَا فَلَا نُسَلِّمُ أَنَّ الْقَادِرَ عَلَى أَدَاءِ الْحَقِّ تَابَ إذَا لَمْ يُؤَدِّهِ؛ وَلِأَنَّ مِنْ الْمَعْلُومِ الْمُسْتَقِرِّ فِي الشَّرِيعَةِ أَنَّهُ لَوْ ادَّعَى عَلَيْهِ أَنَّهُ غَصَبَ مِنْهُ كَذَا فَأَقَرَّ بِهِ أُلْزِمَ بِأَدَائِهِ وَأَنَّهُ لَوْ أَجَابَ: تُبْتُ مِنْ ذَلِكَ فَلَا يَلْزَمُنِي أَنَّهُ لَا يُقْبَلُ مِنْهُ بِلَا شَكٍّ وَأَنَّهُ لَوْ قُبِلَ ذَلِكَ مِنْهُ لَتَعَطَّلَتْ الْأَحْكَامُ وَبَطَلَتْ الْحُقُوقُ</w:t>
      </w:r>
      <w:r>
        <w:rPr>
          <w:rFonts w:ascii="Traditional Arabic" w:eastAsiaTheme="minorHAnsi" w:hAnsi="Traditional Arabic" w:hint="cs"/>
          <w:b/>
          <w:bCs/>
          <w:rtl/>
          <w:lang w:eastAsia="en-US"/>
        </w:rPr>
        <w:t>"</w:t>
      </w:r>
      <w:r w:rsidRPr="008A6BBA">
        <w:rPr>
          <w:rStyle w:val="a4"/>
          <w:rFonts w:ascii="Traditional Arabic" w:eastAsiaTheme="minorHAnsi" w:hAnsi="Traditional Arabic"/>
          <w:b/>
          <w:bCs/>
          <w:rtl/>
          <w:lang w:eastAsia="en-US"/>
        </w:rPr>
        <w:footnoteReference w:id="14"/>
      </w:r>
      <w:r>
        <w:rPr>
          <w:rFonts w:ascii="Traditional Arabic" w:eastAsiaTheme="minorHAnsi" w:hAnsi="Traditional Arabic" w:hint="cs"/>
          <w:b/>
          <w:bCs/>
          <w:rtl/>
          <w:lang w:eastAsia="en-US"/>
        </w:rPr>
        <w:t>.</w:t>
      </w:r>
    </w:p>
    <w:p w:rsidR="00AA3C03" w:rsidRDefault="00AA3C03" w:rsidP="00AA3C03">
      <w:pPr>
        <w:pStyle w:val="a6"/>
        <w:numPr>
          <w:ilvl w:val="0"/>
          <w:numId w:val="12"/>
        </w:numPr>
        <w:rPr>
          <w:rFonts w:ascii="Traditional Arabic" w:hAnsi="Traditional Arabic"/>
        </w:rPr>
      </w:pPr>
      <w:r w:rsidRPr="00AB022D">
        <w:rPr>
          <w:rFonts w:ascii="Traditional Arabic" w:hAnsi="Traditional Arabic"/>
          <w:rtl/>
        </w:rPr>
        <w:t>في بعضِ المواضِعِ ينقُلُ من حِفظِهِ رحمه الله تعالى</w:t>
      </w:r>
      <w:r w:rsidR="00483FC0">
        <w:rPr>
          <w:rFonts w:ascii="Traditional Arabic" w:hAnsi="Traditional Arabic" w:hint="cs"/>
          <w:rtl/>
        </w:rPr>
        <w:t>:</w:t>
      </w:r>
    </w:p>
    <w:p w:rsidR="00AA3C03" w:rsidRDefault="00483FC0" w:rsidP="00AA3C03">
      <w:pPr>
        <w:ind w:firstLine="0"/>
        <w:rPr>
          <w:rFonts w:ascii="Traditional Arabic" w:hAnsi="Traditional Arabic"/>
          <w:rtl/>
        </w:rPr>
      </w:pPr>
      <w:r>
        <w:rPr>
          <w:rFonts w:ascii="Traditional Arabic" w:hAnsi="Traditional Arabic" w:hint="cs"/>
          <w:rtl/>
        </w:rPr>
        <w:t xml:space="preserve"> </w:t>
      </w:r>
      <w:r w:rsidR="00AA3C03">
        <w:rPr>
          <w:rFonts w:ascii="Traditional Arabic" w:hAnsi="Traditional Arabic" w:hint="cs"/>
          <w:rtl/>
        </w:rPr>
        <w:t>قال -رحِمه الله-</w:t>
      </w:r>
      <w:r>
        <w:rPr>
          <w:rFonts w:ascii="Traditional Arabic" w:hAnsi="Traditional Arabic" w:hint="cs"/>
          <w:rtl/>
        </w:rPr>
        <w:t>:</w:t>
      </w:r>
      <w:r w:rsidR="00AA3C03" w:rsidRPr="00AB022D">
        <w:rPr>
          <w:rFonts w:ascii="Traditional Arabic" w:hAnsi="Traditional Arabic"/>
          <w:rtl/>
        </w:rPr>
        <w:t>"</w:t>
      </w:r>
      <w:r w:rsidR="00AA3C03" w:rsidRPr="00AB022D">
        <w:rPr>
          <w:rFonts w:ascii="Traditional Arabic" w:eastAsiaTheme="minorHAnsi" w:hAnsi="Traditional Arabic"/>
          <w:b/>
          <w:bCs/>
          <w:rtl/>
          <w:lang w:eastAsia="en-US"/>
        </w:rPr>
        <w:t>وَ</w:t>
      </w:r>
      <w:r w:rsidR="00CB5B72">
        <w:rPr>
          <w:rFonts w:ascii="Traditional Arabic" w:eastAsiaTheme="minorHAnsi" w:hAnsi="Traditional Arabic"/>
          <w:b/>
          <w:bCs/>
          <w:rtl/>
          <w:lang w:eastAsia="en-US"/>
        </w:rPr>
        <w:t>قَدْ ذَكَرَ ابْنُ عَقِيلٍ و</w:t>
      </w:r>
      <w:r w:rsidR="00CB5B72">
        <w:rPr>
          <w:rFonts w:ascii="Traditional Arabic" w:eastAsiaTheme="minorHAnsi" w:hAnsi="Traditional Arabic" w:hint="cs"/>
          <w:b/>
          <w:bCs/>
          <w:rtl/>
          <w:lang w:eastAsia="en-US"/>
        </w:rPr>
        <w:t>َ</w:t>
      </w:r>
      <w:r w:rsidR="00AA3C03" w:rsidRPr="00AB022D">
        <w:rPr>
          <w:rFonts w:ascii="Traditional Arabic" w:eastAsiaTheme="minorHAnsi" w:hAnsi="Traditional Arabic"/>
          <w:b/>
          <w:bCs/>
          <w:rtl/>
          <w:lang w:eastAsia="en-US"/>
        </w:rPr>
        <w:t>جَزَمَ بِهِ فِي الرِّعَايَةِ الْكُبْرَى أَظُنُّهُ أَوَّلَ كِتَابِ النِّكَاحِ أَنَّهُ لَوْ اسْتَحْضَرَ عِنْدَ جِمَاعِ زَوْجَتِهِ صُورَةَ أَجْنَبِيَّةٍ مُحَرَّمَةٍ أَنَّهُ يَأْثَمُ</w:t>
      </w:r>
      <w:r>
        <w:rPr>
          <w:rFonts w:ascii="Traditional Arabic" w:hAnsi="Traditional Arabic"/>
          <w:rtl/>
        </w:rPr>
        <w:t>.</w:t>
      </w:r>
      <w:r w:rsidR="00AA3C03" w:rsidRPr="00AB022D">
        <w:rPr>
          <w:rFonts w:ascii="Traditional Arabic" w:hAnsi="Traditional Arabic"/>
          <w:rtl/>
        </w:rPr>
        <w:t>..الخ"</w:t>
      </w:r>
      <w:r w:rsidR="00AA3C03">
        <w:rPr>
          <w:rStyle w:val="a4"/>
          <w:rFonts w:ascii="Traditional Arabic" w:hAnsi="Traditional Arabic"/>
          <w:rtl/>
        </w:rPr>
        <w:footnoteReference w:id="15"/>
      </w:r>
      <w:r w:rsidR="00AA3C03">
        <w:rPr>
          <w:rFonts w:ascii="Traditional Arabic" w:hAnsi="Traditional Arabic" w:hint="cs"/>
          <w:rtl/>
        </w:rPr>
        <w:t>،</w:t>
      </w:r>
      <w:r w:rsidR="00AA3C03" w:rsidRPr="00AB022D">
        <w:rPr>
          <w:rFonts w:ascii="Traditional Arabic" w:hAnsi="Traditional Arabic"/>
          <w:rtl/>
        </w:rPr>
        <w:t xml:space="preserve"> ونتبيّنُ من ذلك قوّة حِفظِهِ وسَعَةَ اطِّلاعِهِ رحمه الله تعالى</w:t>
      </w:r>
      <w:r>
        <w:rPr>
          <w:rFonts w:ascii="Traditional Arabic" w:hAnsi="Traditional Arabic"/>
          <w:rtl/>
        </w:rPr>
        <w:t>.</w:t>
      </w:r>
    </w:p>
    <w:p w:rsidR="00AA3C03" w:rsidRPr="00127160" w:rsidRDefault="00AA3C03" w:rsidP="00AA3C03">
      <w:pPr>
        <w:pStyle w:val="a6"/>
        <w:numPr>
          <w:ilvl w:val="0"/>
          <w:numId w:val="12"/>
        </w:numPr>
        <w:rPr>
          <w:rFonts w:ascii="Traditional Arabic" w:hAnsi="Traditional Arabic"/>
          <w:rtl/>
        </w:rPr>
      </w:pPr>
      <w:r w:rsidRPr="00127160">
        <w:rPr>
          <w:rFonts w:ascii="Traditional Arabic" w:hAnsi="Traditional Arabic" w:hint="cs"/>
          <w:rtl/>
        </w:rPr>
        <w:t>وكان</w:t>
      </w:r>
      <w:r>
        <w:rPr>
          <w:rFonts w:ascii="Traditional Arabic" w:hAnsi="Traditional Arabic" w:hint="cs"/>
          <w:rtl/>
        </w:rPr>
        <w:t>َ</w:t>
      </w:r>
      <w:r w:rsidRPr="00127160">
        <w:rPr>
          <w:rFonts w:ascii="Traditional Arabic" w:hAnsi="Traditional Arabic" w:hint="cs"/>
          <w:rtl/>
        </w:rPr>
        <w:t xml:space="preserve"> بارِع</w:t>
      </w:r>
      <w:r w:rsidR="00CB5B72">
        <w:rPr>
          <w:rFonts w:ascii="Traditional Arabic" w:hAnsi="Traditional Arabic" w:hint="cs"/>
          <w:rtl/>
        </w:rPr>
        <w:t>ًا</w:t>
      </w:r>
      <w:r w:rsidRPr="00127160">
        <w:rPr>
          <w:rFonts w:ascii="Traditional Arabic" w:hAnsi="Traditional Arabic" w:hint="cs"/>
          <w:rtl/>
        </w:rPr>
        <w:t xml:space="preserve"> في ال</w:t>
      </w:r>
      <w:r>
        <w:rPr>
          <w:rFonts w:ascii="Traditional Arabic" w:hAnsi="Traditional Arabic" w:hint="cs"/>
          <w:rtl/>
        </w:rPr>
        <w:t>ُّ</w:t>
      </w:r>
      <w:r w:rsidRPr="00127160">
        <w:rPr>
          <w:rFonts w:ascii="Traditional Arabic" w:hAnsi="Traditional Arabic" w:hint="cs"/>
          <w:rtl/>
        </w:rPr>
        <w:t>لغة العربي</w:t>
      </w:r>
      <w:r>
        <w:rPr>
          <w:rFonts w:ascii="Traditional Arabic" w:hAnsi="Traditional Arabic" w:hint="cs"/>
          <w:rtl/>
        </w:rPr>
        <w:t>ّ</w:t>
      </w:r>
      <w:r w:rsidRPr="00127160">
        <w:rPr>
          <w:rFonts w:ascii="Traditional Arabic" w:hAnsi="Traditional Arabic" w:hint="cs"/>
          <w:rtl/>
        </w:rPr>
        <w:t>ة</w:t>
      </w:r>
      <w:r w:rsidR="00483FC0">
        <w:rPr>
          <w:rFonts w:ascii="Traditional Arabic" w:hAnsi="Traditional Arabic" w:hint="cs"/>
          <w:rtl/>
        </w:rPr>
        <w:t>:</w:t>
      </w:r>
    </w:p>
    <w:p w:rsidR="00AA3C03" w:rsidRPr="00CE5002" w:rsidRDefault="00483FC0" w:rsidP="00AA3C03">
      <w:pPr>
        <w:widowControl/>
        <w:autoSpaceDE w:val="0"/>
        <w:autoSpaceDN w:val="0"/>
        <w:adjustRightInd w:val="0"/>
        <w:spacing w:line="276" w:lineRule="auto"/>
        <w:ind w:firstLine="0"/>
        <w:rPr>
          <w:rFonts w:ascii="Traditional Arabic" w:eastAsiaTheme="minorHAnsi" w:hAnsi="Traditional Arabic"/>
          <w:b/>
          <w:bCs/>
          <w:sz w:val="34"/>
          <w:szCs w:val="34"/>
          <w:rtl/>
          <w:lang w:eastAsia="en-US"/>
        </w:rPr>
      </w:pPr>
      <w:r>
        <w:rPr>
          <w:rFonts w:ascii="Traditional Arabic" w:eastAsiaTheme="minorHAnsi" w:hAnsi="Traditional Arabic" w:hint="cs"/>
          <w:rtl/>
          <w:lang w:eastAsia="en-US"/>
        </w:rPr>
        <w:t xml:space="preserve"> </w:t>
      </w:r>
      <w:r w:rsidR="00AA3C03">
        <w:rPr>
          <w:rFonts w:ascii="Traditional Arabic" w:eastAsiaTheme="minorHAnsi" w:hAnsi="Traditional Arabic" w:hint="cs"/>
          <w:rtl/>
          <w:lang w:eastAsia="en-US"/>
        </w:rPr>
        <w:t xml:space="preserve">فاللّغة العربيّةُ هي اللغة التي نزل بها القرآن الكريم، لذا كان العلماء السابقون يهتمون بها أشدّ الإهتمام، ويولونها أشد العناية، وقد كان الإمام ابن مفلح </w:t>
      </w:r>
      <w:r w:rsidR="00AA3C03">
        <w:rPr>
          <w:rFonts w:ascii="Traditional Arabic" w:eastAsiaTheme="minorHAnsi" w:hAnsi="Traditional Arabic"/>
          <w:rtl/>
          <w:lang w:eastAsia="en-US"/>
        </w:rPr>
        <w:t>–</w:t>
      </w:r>
      <w:r w:rsidR="00AA3C03">
        <w:rPr>
          <w:rFonts w:ascii="Traditional Arabic" w:eastAsiaTheme="minorHAnsi" w:hAnsi="Traditional Arabic" w:hint="cs"/>
          <w:rtl/>
          <w:lang w:eastAsia="en-US"/>
        </w:rPr>
        <w:t xml:space="preserve">رحمه الله- بارعا فيها أشد البراعة، </w:t>
      </w:r>
      <w:r w:rsidR="00AA3C03" w:rsidRPr="00127160">
        <w:rPr>
          <w:rFonts w:ascii="Traditional Arabic" w:eastAsiaTheme="minorHAnsi" w:hAnsi="Traditional Arabic" w:hint="cs"/>
          <w:rtl/>
          <w:lang w:eastAsia="en-US"/>
        </w:rPr>
        <w:t>وهذا واضِحٌ في قوله</w:t>
      </w:r>
      <w:r w:rsidR="00AA3C03">
        <w:rPr>
          <w:rFonts w:ascii="Traditional Arabic" w:eastAsiaTheme="minorHAnsi" w:hAnsi="Traditional Arabic" w:hint="cs"/>
          <w:b/>
          <w:bCs/>
          <w:rtl/>
          <w:lang w:eastAsia="en-US"/>
        </w:rPr>
        <w:t>، مَثَل</w:t>
      </w:r>
      <w:r w:rsidR="00CB5B72">
        <w:rPr>
          <w:rFonts w:ascii="Traditional Arabic" w:eastAsiaTheme="minorHAnsi" w:hAnsi="Traditional Arabic" w:hint="cs"/>
          <w:b/>
          <w:bCs/>
          <w:rtl/>
          <w:lang w:eastAsia="en-US"/>
        </w:rPr>
        <w:t>ًا</w:t>
      </w:r>
      <w:r w:rsidR="00AA3C03">
        <w:rPr>
          <w:rFonts w:ascii="Traditional Arabic" w:eastAsiaTheme="minorHAnsi" w:hAnsi="Traditional Arabic" w:hint="cs"/>
          <w:b/>
          <w:bCs/>
          <w:rtl/>
          <w:lang w:eastAsia="en-US"/>
        </w:rPr>
        <w:t xml:space="preserve"> </w:t>
      </w:r>
      <w:r w:rsidR="00AA3C03" w:rsidRPr="008F222C">
        <w:rPr>
          <w:rFonts w:ascii="Traditional Arabic" w:eastAsiaTheme="minorHAnsi" w:hAnsi="Traditional Arabic"/>
          <w:rtl/>
          <w:lang w:eastAsia="en-US"/>
        </w:rPr>
        <w:t>–</w:t>
      </w:r>
      <w:r w:rsidR="00AA3C03" w:rsidRPr="008F222C">
        <w:rPr>
          <w:rFonts w:ascii="Traditional Arabic" w:eastAsiaTheme="minorHAnsi" w:hAnsi="Traditional Arabic" w:hint="cs"/>
          <w:rtl/>
          <w:lang w:eastAsia="en-US"/>
        </w:rPr>
        <w:t>رحمه الله -</w:t>
      </w:r>
      <w:r>
        <w:rPr>
          <w:rFonts w:ascii="Traditional Arabic" w:eastAsiaTheme="minorHAnsi" w:hAnsi="Traditional Arabic" w:hint="cs"/>
          <w:b/>
          <w:bCs/>
          <w:rtl/>
          <w:lang w:eastAsia="en-US"/>
        </w:rPr>
        <w:t>:</w:t>
      </w:r>
      <w:r w:rsidR="00AA3C03" w:rsidRPr="00127160">
        <w:rPr>
          <w:rFonts w:ascii="Traditional Arabic" w:eastAsiaTheme="minorHAnsi" w:hAnsi="Traditional Arabic" w:hint="cs"/>
          <w:b/>
          <w:bCs/>
          <w:rtl/>
          <w:lang w:eastAsia="en-US"/>
        </w:rPr>
        <w:t xml:space="preserve">"وقد ذكره </w:t>
      </w:r>
      <w:r w:rsidR="00AA3C03" w:rsidRPr="00127160">
        <w:rPr>
          <w:rFonts w:ascii="Traditional Arabic" w:eastAsiaTheme="minorHAnsi" w:hAnsi="Traditional Arabic"/>
          <w:b/>
          <w:bCs/>
          <w:rtl/>
          <w:lang w:eastAsia="en-US"/>
        </w:rPr>
        <w:t xml:space="preserve">سِيبَوَيْهِ فِي كِتَابِهِ وَتَكَلَّمَ عَلَى أَنَّ أَصْلَهُ دِوَانٌ، وَاسْتَدَلَّ عَلَى ذَلِكَ بِقَوْلِهِمْ فِي الْجَمْعِ دَوَاوِينُ. وَهَذَا قَوْلٌ حَسَنٌ أَبْدَلُوا مِنْ أَحَدِ الْوَاوَيْنِ يَاءً. وَنَظِيرُهُ دِينَارٌ الْأَصْلُ فِيهِ دَنَارٌ وَكَذَا قِيرَاطٌ الْأَصْلُ فِيهِ قِرَاطٌ. فَأَمَّا الْفَرَّاءُ </w:t>
      </w:r>
      <w:r w:rsidR="00AA3C03" w:rsidRPr="00CE5002">
        <w:rPr>
          <w:rFonts w:ascii="Traditional Arabic" w:eastAsiaTheme="minorHAnsi" w:hAnsi="Traditional Arabic"/>
          <w:b/>
          <w:bCs/>
          <w:sz w:val="34"/>
          <w:szCs w:val="34"/>
          <w:rtl/>
          <w:lang w:eastAsia="en-US"/>
        </w:rPr>
        <w:t xml:space="preserve">فَيَزْعُمُ أَنَّك إذَا سَمَّيْتَ رَجُلًا بِدِيوَانٍ، وَأَنْتَ تُرِيدُ كَلَامَ الْأَعَاجِمِ لَمْ تَصْرِفْهُ، وَهَذَا عِنْدِي غَلَطٌ لِأَنَّك إذَا سَمَّيْتَ رَجُلًا دِيوَانًا عَلَى أَنَّهُ أَعْجَمِيٌّ لَمْ يَجُزْ إلَّا صَرْفُهُ؛ لِأَنَّ الْأَلِفَ وَاللَّامَ لَا يَدْخُلَانِ فِيهِ فَقَدْ </w:t>
      </w:r>
      <w:r w:rsidR="00AA3C03" w:rsidRPr="00CE5002">
        <w:rPr>
          <w:rFonts w:ascii="Traditional Arabic" w:eastAsiaTheme="minorHAnsi" w:hAnsi="Traditional Arabic"/>
          <w:b/>
          <w:bCs/>
          <w:sz w:val="34"/>
          <w:szCs w:val="34"/>
          <w:rtl/>
          <w:lang w:eastAsia="en-US"/>
        </w:rPr>
        <w:lastRenderedPageBreak/>
        <w:t>صَارَ بِمَنْزِلَةِ طَاوُسٍ وَرَاقُودٍ وَمَا أَشْبَهَهُمَا، وَإِنْ جَعَلْتَهُ عَرَبِيًّا صَرَفْتَهُ أَيْضًا لِأَنَّهُ فِعَالٌ، الدَّلِيلُ عَلَى ذَلِكَ قَوْلُهُمْ دَوَاوِينَ، وَدِيوَانَ بِالْفَتْحِ غَلَطٌ، وَلَوْ كَانَ بِالْفَتْحِ لَمْ يَجُزْ قَلْبُ الْوَاوِ يَاءً، فَإِنْ قِيلَ: الْيَاءُ أَصْلٌ قِيلَ هَذَا خَطَأٌ، وَلَوْ كَانَ كَذَا لَقِيلَ فِي الْجَمْعِ دَيَاوِينُ، فَدِيوَانٌ لَا يُقَالُ كَمَا لَا يُقَالُ دِينَارٌ وَلَا قِيرَاطٌ، وَزَعَمَ الْأَصْمَعِيُّ أَنَّ أَصْلَهُ أَعْجَمِيٌّ.</w:t>
      </w:r>
      <w:r w:rsidR="00AA3C03" w:rsidRPr="00CE5002">
        <w:rPr>
          <w:rStyle w:val="a4"/>
          <w:rFonts w:ascii="Traditional Arabic" w:eastAsiaTheme="minorHAnsi" w:hAnsi="Traditional Arabic"/>
          <w:b/>
          <w:bCs/>
          <w:sz w:val="34"/>
          <w:szCs w:val="34"/>
          <w:rtl/>
          <w:lang w:eastAsia="en-US"/>
        </w:rPr>
        <w:footnoteReference w:id="16"/>
      </w:r>
    </w:p>
    <w:p w:rsidR="00AA3C03" w:rsidRPr="00CE5002" w:rsidRDefault="00AA3C03" w:rsidP="00AA3C03">
      <w:pPr>
        <w:pStyle w:val="a6"/>
        <w:numPr>
          <w:ilvl w:val="0"/>
          <w:numId w:val="12"/>
        </w:numPr>
        <w:spacing w:line="276" w:lineRule="auto"/>
        <w:rPr>
          <w:rFonts w:ascii="Traditional Arabic" w:hAnsi="Traditional Arabic"/>
          <w:sz w:val="34"/>
          <w:szCs w:val="34"/>
          <w:rtl/>
        </w:rPr>
      </w:pPr>
      <w:r w:rsidRPr="00CE5002">
        <w:rPr>
          <w:rFonts w:ascii="Traditional Arabic" w:hAnsi="Traditional Arabic" w:hint="cs"/>
          <w:sz w:val="34"/>
          <w:szCs w:val="34"/>
          <w:rtl/>
        </w:rPr>
        <w:t>إذا أتَى بِلَفظٍ غريبٍ فإنّه يشرحُه ويستعينُ بمعاجِمِ الُّلغة</w:t>
      </w:r>
      <w:r w:rsidR="00483FC0">
        <w:rPr>
          <w:rFonts w:ascii="Traditional Arabic" w:hAnsi="Traditional Arabic" w:hint="cs"/>
          <w:sz w:val="34"/>
          <w:szCs w:val="34"/>
          <w:rtl/>
        </w:rPr>
        <w:t>:</w:t>
      </w:r>
    </w:p>
    <w:p w:rsidR="00AA3C03" w:rsidRPr="00CE5002" w:rsidRDefault="00483FC0" w:rsidP="00AA3C03">
      <w:pPr>
        <w:widowControl/>
        <w:autoSpaceDE w:val="0"/>
        <w:autoSpaceDN w:val="0"/>
        <w:adjustRightInd w:val="0"/>
        <w:spacing w:line="276" w:lineRule="auto"/>
        <w:ind w:firstLine="0"/>
        <w:rPr>
          <w:rFonts w:ascii="Traditional Arabic" w:eastAsiaTheme="minorHAnsi" w:hAnsi="Traditional Arabic"/>
          <w:b/>
          <w:bCs/>
          <w:sz w:val="34"/>
          <w:szCs w:val="34"/>
          <w:rtl/>
          <w:lang w:eastAsia="en-US"/>
        </w:rPr>
      </w:pPr>
      <w:r>
        <w:rPr>
          <w:rFonts w:ascii="Traditional Arabic" w:eastAsiaTheme="minorHAnsi" w:hAnsi="Traditional Arabic" w:hint="cs"/>
          <w:sz w:val="34"/>
          <w:szCs w:val="34"/>
          <w:rtl/>
          <w:lang w:eastAsia="en-US"/>
        </w:rPr>
        <w:t xml:space="preserve"> </w:t>
      </w:r>
      <w:r w:rsidR="00AA3C03" w:rsidRPr="00CE5002">
        <w:rPr>
          <w:rFonts w:ascii="Traditional Arabic" w:eastAsiaTheme="minorHAnsi" w:hAnsi="Traditional Arabic" w:hint="cs"/>
          <w:sz w:val="34"/>
          <w:szCs w:val="34"/>
          <w:rtl/>
          <w:lang w:eastAsia="en-US"/>
        </w:rPr>
        <w:t xml:space="preserve">قال </w:t>
      </w:r>
      <w:r w:rsidR="00AA3C03" w:rsidRPr="00CE5002">
        <w:rPr>
          <w:rFonts w:ascii="Traditional Arabic" w:eastAsiaTheme="minorHAnsi" w:hAnsi="Traditional Arabic"/>
          <w:sz w:val="34"/>
          <w:szCs w:val="34"/>
          <w:rtl/>
          <w:lang w:eastAsia="en-US"/>
        </w:rPr>
        <w:t>–</w:t>
      </w:r>
      <w:r w:rsidR="00AA3C03" w:rsidRPr="00CE5002">
        <w:rPr>
          <w:rFonts w:ascii="Traditional Arabic" w:eastAsiaTheme="minorHAnsi" w:hAnsi="Traditional Arabic" w:hint="cs"/>
          <w:sz w:val="34"/>
          <w:szCs w:val="34"/>
          <w:rtl/>
          <w:lang w:eastAsia="en-US"/>
        </w:rPr>
        <w:t>رحِمه الله -</w:t>
      </w:r>
      <w:r>
        <w:rPr>
          <w:rFonts w:ascii="Traditional Arabic" w:eastAsiaTheme="minorHAnsi" w:hAnsi="Traditional Arabic" w:hint="cs"/>
          <w:sz w:val="34"/>
          <w:szCs w:val="34"/>
          <w:rtl/>
          <w:lang w:eastAsia="en-US"/>
        </w:rPr>
        <w:t>:</w:t>
      </w:r>
      <w:r w:rsidR="00AA3C03" w:rsidRPr="00CE5002">
        <w:rPr>
          <w:rFonts w:ascii="Traditional Arabic" w:eastAsiaTheme="minorHAnsi" w:hAnsi="Traditional Arabic" w:hint="cs"/>
          <w:b/>
          <w:bCs/>
          <w:sz w:val="34"/>
          <w:szCs w:val="34"/>
          <w:rtl/>
          <w:lang w:eastAsia="en-US"/>
        </w:rPr>
        <w:t>"</w:t>
      </w:r>
      <w:r w:rsidR="00AA3C03" w:rsidRPr="00CE5002">
        <w:rPr>
          <w:rFonts w:ascii="Traditional Arabic" w:eastAsiaTheme="minorHAnsi" w:hAnsi="Traditional Arabic"/>
          <w:b/>
          <w:bCs/>
          <w:sz w:val="34"/>
          <w:szCs w:val="34"/>
          <w:rtl/>
          <w:lang w:eastAsia="en-US"/>
        </w:rPr>
        <w:t>وَقَالَ ابْنُ وَهْبٍ سَمِعْتُ مَالِكًا يَقُولُ الْعَجَلَةُ فِي الْفَتْوَى نَوْعٌ مِنْ الْجَهْلِ وَالْخُرْقِ وَكَانَ يُقَالُ التَّأَنِّي مِنْ اللَّهِ وَالْعَجَلَةُ مِنْ الشَّيْطَانِ.</w:t>
      </w:r>
    </w:p>
    <w:p w:rsidR="00AA3C03" w:rsidRPr="00CE5002" w:rsidRDefault="00AA3C03" w:rsidP="00AA3C03">
      <w:pPr>
        <w:spacing w:line="276" w:lineRule="auto"/>
        <w:ind w:firstLine="0"/>
        <w:rPr>
          <w:rFonts w:ascii="Traditional Arabic" w:hAnsi="Traditional Arabic"/>
          <w:b/>
          <w:bCs/>
          <w:sz w:val="34"/>
          <w:szCs w:val="34"/>
          <w:rtl/>
        </w:rPr>
      </w:pPr>
      <w:r w:rsidRPr="00CE5002">
        <w:rPr>
          <w:rFonts w:ascii="Traditional Arabic" w:eastAsiaTheme="minorHAnsi" w:hAnsi="Traditional Arabic"/>
          <w:b/>
          <w:bCs/>
          <w:sz w:val="34"/>
          <w:szCs w:val="34"/>
          <w:rtl/>
          <w:lang w:eastAsia="en-US"/>
        </w:rPr>
        <w:t>كَذَا وُجدْت هَذِهِ الْكَلِمَةُ (الْخُرْقِ) فَإِنْ كَانَتْ كَذَلِكَ فَقَالَ الْجَوْهَرِيُّ الْخَرَقُ بِالتَّحْرِيكِ الدَّهَشُ مِنْ الْخَوْفِ أَوْ الْحَيَاءِ وَقَدْ خَرِقَ بِالْكَسْرِ فَهُوَ خَرِقٌ وَأَخْرَقْتُهُ أَنَا أَيْ أَدْهَشْتُهُ، وَالْخَرَقُ أَيْضًا مَصْدَرُ الْأَخْرَقِ وَهُوَ ضِدُّ الرَّفِيقِ وَقَدْ خَرِقَ بِالْكَسْرِ يَخْرَقُ خَرَقًا وَالِاسْمُ الْخِرْقُ، وَإِنْ كَانَتْ هَذِهِ الْكَلِمَةُ التَّخَرُّقَ فَالتَّخَرُّقُ لُغَةٌ فِي التَّخَلُّقِ مِنْ الْكَذِبِ وَاَللَّهُ أَعْلَمُ</w:t>
      </w:r>
      <w:r w:rsidRPr="00CE5002">
        <w:rPr>
          <w:rFonts w:ascii="Traditional Arabic" w:eastAsiaTheme="minorHAnsi" w:hAnsi="Traditional Arabic" w:hint="cs"/>
          <w:b/>
          <w:bCs/>
          <w:sz w:val="34"/>
          <w:szCs w:val="34"/>
          <w:rtl/>
          <w:lang w:eastAsia="en-US"/>
        </w:rPr>
        <w:t>"</w:t>
      </w:r>
      <w:r w:rsidRPr="00CE5002">
        <w:rPr>
          <w:rStyle w:val="a4"/>
          <w:rFonts w:ascii="Traditional Arabic" w:hAnsi="Traditional Arabic"/>
          <w:b/>
          <w:bCs/>
          <w:sz w:val="34"/>
          <w:szCs w:val="34"/>
          <w:rtl/>
        </w:rPr>
        <w:footnoteReference w:id="17"/>
      </w:r>
      <w:r w:rsidRPr="00CE5002">
        <w:rPr>
          <w:rFonts w:ascii="Traditional Arabic" w:hAnsi="Traditional Arabic" w:hint="cs"/>
          <w:b/>
          <w:bCs/>
          <w:sz w:val="34"/>
          <w:szCs w:val="34"/>
          <w:rtl/>
        </w:rPr>
        <w:t>.</w:t>
      </w:r>
    </w:p>
    <w:p w:rsidR="00AA3C03" w:rsidRPr="00F15305" w:rsidRDefault="00AA3C03" w:rsidP="00AA3C03">
      <w:pPr>
        <w:pStyle w:val="a6"/>
        <w:numPr>
          <w:ilvl w:val="0"/>
          <w:numId w:val="12"/>
        </w:numPr>
        <w:spacing w:line="276" w:lineRule="auto"/>
        <w:rPr>
          <w:rFonts w:ascii="Traditional Arabic" w:eastAsiaTheme="minorHAnsi" w:hAnsi="Traditional Arabic"/>
          <w:rtl/>
          <w:lang w:eastAsia="en-US"/>
        </w:rPr>
      </w:pPr>
      <w:r w:rsidRPr="00F15305">
        <w:rPr>
          <w:rFonts w:ascii="Traditional Arabic" w:eastAsiaTheme="minorHAnsi" w:hAnsi="Traditional Arabic" w:hint="cs"/>
          <w:rtl/>
          <w:lang w:eastAsia="en-US"/>
        </w:rPr>
        <w:t>تنوّعُ مصادر المعرفة</w:t>
      </w:r>
      <w:r>
        <w:rPr>
          <w:rFonts w:ascii="Traditional Arabic" w:eastAsiaTheme="minorHAnsi" w:hAnsi="Traditional Arabic" w:hint="cs"/>
          <w:rtl/>
          <w:lang w:eastAsia="en-US"/>
        </w:rPr>
        <w:t>ِ لدى الإمامِ ابنِ مُفلح،</w:t>
      </w:r>
      <w:r w:rsidRPr="00F15305">
        <w:rPr>
          <w:rFonts w:ascii="Traditional Arabic" w:eastAsiaTheme="minorHAnsi" w:hAnsi="Traditional Arabic" w:hint="cs"/>
          <w:rtl/>
          <w:lang w:eastAsia="en-US"/>
        </w:rPr>
        <w:t xml:space="preserve"> كنقلِهِ</w:t>
      </w:r>
      <w:r w:rsidRPr="00F15305">
        <w:rPr>
          <w:rFonts w:ascii="Traditional Arabic" w:eastAsiaTheme="minorHAnsi" w:hAnsi="Traditional Arabic"/>
          <w:rtl/>
          <w:lang w:eastAsia="en-US"/>
        </w:rPr>
        <w:t xml:space="preserve"> كلام حكماء اليونان</w:t>
      </w:r>
      <w:r w:rsidR="00483FC0">
        <w:rPr>
          <w:rFonts w:ascii="Traditional Arabic" w:eastAsiaTheme="minorHAnsi" w:hAnsi="Traditional Arabic"/>
          <w:rtl/>
          <w:lang w:eastAsia="en-US"/>
        </w:rPr>
        <w:t>:</w:t>
      </w:r>
    </w:p>
    <w:p w:rsidR="00AA3C03" w:rsidRPr="00CE5002" w:rsidRDefault="00483FC0" w:rsidP="00AA3C03">
      <w:pPr>
        <w:widowControl/>
        <w:autoSpaceDE w:val="0"/>
        <w:autoSpaceDN w:val="0"/>
        <w:adjustRightInd w:val="0"/>
        <w:spacing w:line="276" w:lineRule="auto"/>
        <w:ind w:firstLine="0"/>
        <w:rPr>
          <w:rFonts w:ascii="Traditional Arabic" w:eastAsiaTheme="minorHAnsi" w:hAnsi="Traditional Arabic"/>
          <w:sz w:val="34"/>
          <w:szCs w:val="34"/>
          <w:rtl/>
          <w:lang w:eastAsia="en-US"/>
        </w:rPr>
      </w:pPr>
      <w:r>
        <w:rPr>
          <w:rFonts w:ascii="Traditional Arabic" w:eastAsiaTheme="minorHAnsi" w:hAnsi="Traditional Arabic" w:hint="cs"/>
          <w:sz w:val="34"/>
          <w:szCs w:val="34"/>
          <w:rtl/>
          <w:lang w:eastAsia="en-US"/>
        </w:rPr>
        <w:t xml:space="preserve"> </w:t>
      </w:r>
      <w:r w:rsidR="00AA3C03" w:rsidRPr="00CE5002">
        <w:rPr>
          <w:rFonts w:ascii="Traditional Arabic" w:eastAsiaTheme="minorHAnsi" w:hAnsi="Traditional Arabic" w:hint="cs"/>
          <w:sz w:val="34"/>
          <w:szCs w:val="34"/>
          <w:rtl/>
          <w:lang w:eastAsia="en-US"/>
        </w:rPr>
        <w:t xml:space="preserve">فقال </w:t>
      </w:r>
      <w:r w:rsidR="00AA3C03" w:rsidRPr="00CE5002">
        <w:rPr>
          <w:rFonts w:ascii="Traditional Arabic" w:eastAsiaTheme="minorHAnsi" w:hAnsi="Traditional Arabic"/>
          <w:sz w:val="34"/>
          <w:szCs w:val="34"/>
          <w:rtl/>
          <w:lang w:eastAsia="en-US"/>
        </w:rPr>
        <w:t>–</w:t>
      </w:r>
      <w:r w:rsidR="00AA3C03" w:rsidRPr="00CE5002">
        <w:rPr>
          <w:rFonts w:ascii="Traditional Arabic" w:eastAsiaTheme="minorHAnsi" w:hAnsi="Traditional Arabic" w:hint="cs"/>
          <w:sz w:val="34"/>
          <w:szCs w:val="34"/>
          <w:rtl/>
          <w:lang w:eastAsia="en-US"/>
        </w:rPr>
        <w:t>رحمه الله -:"</w:t>
      </w:r>
      <w:r w:rsidR="00AA3C03" w:rsidRPr="00CE5002">
        <w:rPr>
          <w:rFonts w:ascii="Traditional Arabic" w:eastAsiaTheme="minorHAnsi" w:hAnsi="Traditional Arabic"/>
          <w:b/>
          <w:bCs/>
          <w:sz w:val="34"/>
          <w:szCs w:val="34"/>
          <w:rtl/>
          <w:lang w:eastAsia="en-US"/>
        </w:rPr>
        <w:t>وَمِنْ كَلَام أَرِسْطُوطَالِيس</w:t>
      </w:r>
      <w:r>
        <w:rPr>
          <w:rFonts w:ascii="Traditional Arabic" w:eastAsiaTheme="minorHAnsi" w:hAnsi="Traditional Arabic"/>
          <w:b/>
          <w:bCs/>
          <w:sz w:val="34"/>
          <w:szCs w:val="34"/>
          <w:rtl/>
          <w:lang w:eastAsia="en-US"/>
        </w:rPr>
        <w:t>:</w:t>
      </w:r>
      <w:r w:rsidR="00AA3C03" w:rsidRPr="00CE5002">
        <w:rPr>
          <w:rFonts w:ascii="Traditional Arabic" w:eastAsiaTheme="minorHAnsi" w:hAnsi="Traditional Arabic" w:hint="cs"/>
          <w:b/>
          <w:bCs/>
          <w:sz w:val="34"/>
          <w:szCs w:val="34"/>
          <w:rtl/>
          <w:lang w:eastAsia="en-US"/>
        </w:rPr>
        <w:t xml:space="preserve"> </w:t>
      </w:r>
      <w:r w:rsidR="00AA3C03" w:rsidRPr="00CE5002">
        <w:rPr>
          <w:rFonts w:ascii="Traditional Arabic" w:eastAsiaTheme="minorHAnsi" w:hAnsi="Traditional Arabic"/>
          <w:b/>
          <w:bCs/>
          <w:sz w:val="34"/>
          <w:szCs w:val="34"/>
          <w:rtl/>
          <w:lang w:eastAsia="en-US"/>
        </w:rPr>
        <w:t>الْعَالَم بُسْتَانٌ سِيَاجُهُ الدَّوْلَة، الدَّوْلَة سُلْطَان تَحْيَا بِهِ السُّنَّة، السُّنَّة سِيَاسَةٌ، السِّيَاسَة يَسُوسُهَا الْمَلِكُ، وَالْمَلِك رَاعٍ يَعْضُدْهُ الْجَيْشُ، الْجَيْشُ أَعْوَانٌ يُكَلِّفهُمْ الْمَال، الْمَالُ رِزْقٌ تَجْمَعهُ الرَّعِيَّة، الرَّعِيَّةُ عَبِيدٌ يَتَعَبَّدهُمْ الْعَدْل، الْعَدْلُ مَأْلُوفٌ وَهُوَ صَلَاح الْعَالَم</w:t>
      </w:r>
      <w:r w:rsidR="00AA3C03" w:rsidRPr="00CE5002">
        <w:rPr>
          <w:rFonts w:ascii="Traditional Arabic" w:eastAsiaTheme="minorHAnsi" w:hAnsi="Traditional Arabic" w:hint="cs"/>
          <w:sz w:val="34"/>
          <w:szCs w:val="34"/>
          <w:rtl/>
          <w:lang w:eastAsia="en-US"/>
        </w:rPr>
        <w:t>"</w:t>
      </w:r>
      <w:r w:rsidR="00AA3C03" w:rsidRPr="00CE5002">
        <w:rPr>
          <w:rStyle w:val="a4"/>
          <w:rFonts w:ascii="Traditional Arabic" w:eastAsiaTheme="minorHAnsi" w:hAnsi="Traditional Arabic"/>
          <w:sz w:val="34"/>
          <w:szCs w:val="34"/>
          <w:rtl/>
          <w:lang w:eastAsia="en-US"/>
        </w:rPr>
        <w:footnoteReference w:id="18"/>
      </w:r>
      <w:r w:rsidR="00AA3C03" w:rsidRPr="00CE5002">
        <w:rPr>
          <w:rFonts w:ascii="Traditional Arabic" w:eastAsiaTheme="minorHAnsi" w:hAnsi="Traditional Arabic" w:hint="cs"/>
          <w:sz w:val="34"/>
          <w:szCs w:val="34"/>
          <w:rtl/>
          <w:lang w:eastAsia="en-US"/>
        </w:rPr>
        <w:t>.</w:t>
      </w:r>
    </w:p>
    <w:p w:rsidR="00AA3C03" w:rsidRPr="008A0B45" w:rsidRDefault="00AA3C03" w:rsidP="00AA3C03">
      <w:pPr>
        <w:ind w:firstLine="0"/>
        <w:rPr>
          <w:rFonts w:ascii="Traditional Arabic" w:eastAsiaTheme="minorHAnsi" w:hAnsi="Traditional Arabic"/>
          <w:rtl/>
          <w:lang w:eastAsia="en-US"/>
        </w:rPr>
      </w:pPr>
      <w:r w:rsidRPr="008A0B45">
        <w:rPr>
          <w:rFonts w:ascii="Traditional Arabic" w:eastAsiaTheme="minorHAnsi" w:hAnsi="Traditional Arabic"/>
          <w:rtl/>
          <w:lang w:eastAsia="en-US"/>
        </w:rPr>
        <w:t>وقال في موضع آخر</w:t>
      </w:r>
      <w:r w:rsidR="00483FC0">
        <w:rPr>
          <w:rFonts w:ascii="Traditional Arabic" w:eastAsiaTheme="minorHAnsi" w:hAnsi="Traditional Arabic"/>
          <w:rtl/>
          <w:lang w:eastAsia="en-US"/>
        </w:rPr>
        <w:t>:</w:t>
      </w:r>
      <w:r>
        <w:rPr>
          <w:rFonts w:ascii="Traditional Arabic" w:eastAsiaTheme="minorHAnsi" w:hAnsi="Traditional Arabic" w:hint="cs"/>
          <w:rtl/>
          <w:lang w:eastAsia="en-US"/>
        </w:rPr>
        <w:t>"</w:t>
      </w:r>
      <w:r w:rsidRPr="00F15305">
        <w:rPr>
          <w:rFonts w:ascii="Traditional Arabic" w:eastAsiaTheme="minorHAnsi" w:hAnsi="Traditional Arabic"/>
          <w:b/>
          <w:bCs/>
          <w:rtl/>
          <w:lang w:eastAsia="en-US"/>
        </w:rPr>
        <w:t>قَالَ الْإِسْكَنْدَرُ لِأَرِسْطُوطَالِيسَ أَوْصِنِي قَالَ اُنْظُرْ مَنْ كَانَ لَهُ عَبِيدٌ فَأَحْسَنَ سِيَاسَتَهُمْ فَوَلِّهِ الْجُنْدَ، وَمَنْ كَانَتْ لَهُ ضَيْعَةٌ فَأَحْسَنَ تَدْبِيرَهَا فَوَلِّهِ الْخَرَاج</w:t>
      </w:r>
      <w:r>
        <w:rPr>
          <w:rFonts w:ascii="Traditional Arabic" w:eastAsiaTheme="minorHAnsi" w:hAnsi="Traditional Arabic" w:hint="cs"/>
          <w:rtl/>
          <w:lang w:eastAsia="en-US"/>
        </w:rPr>
        <w:t>"</w:t>
      </w:r>
      <w:r w:rsidRPr="008A0B45">
        <w:rPr>
          <w:rStyle w:val="a4"/>
          <w:rFonts w:ascii="Traditional Arabic" w:eastAsiaTheme="minorHAnsi" w:hAnsi="Traditional Arabic"/>
          <w:rtl/>
          <w:lang w:eastAsia="en-US"/>
        </w:rPr>
        <w:footnoteReference w:id="19"/>
      </w:r>
      <w:r>
        <w:rPr>
          <w:rFonts w:ascii="Traditional Arabic" w:eastAsiaTheme="minorHAnsi" w:hAnsi="Traditional Arabic" w:hint="cs"/>
          <w:rtl/>
          <w:lang w:eastAsia="en-US"/>
        </w:rPr>
        <w:t>.</w:t>
      </w:r>
    </w:p>
    <w:p w:rsidR="00AA3C03" w:rsidRPr="00F15305" w:rsidRDefault="00AA3C03" w:rsidP="00AA3C03">
      <w:pPr>
        <w:pStyle w:val="a6"/>
        <w:numPr>
          <w:ilvl w:val="0"/>
          <w:numId w:val="12"/>
        </w:numPr>
        <w:rPr>
          <w:rFonts w:ascii="Traditional Arabic" w:eastAsiaTheme="minorHAnsi" w:hAnsi="Traditional Arabic"/>
          <w:rtl/>
          <w:lang w:eastAsia="en-US"/>
        </w:rPr>
      </w:pPr>
      <w:r w:rsidRPr="00F15305">
        <w:rPr>
          <w:rFonts w:ascii="Traditional Arabic" w:eastAsiaTheme="minorHAnsi" w:hAnsi="Traditional Arabic"/>
          <w:rtl/>
          <w:lang w:eastAsia="en-US"/>
        </w:rPr>
        <w:lastRenderedPageBreak/>
        <w:t>سعَةُ الإطّلاع عند</w:t>
      </w:r>
      <w:r>
        <w:rPr>
          <w:rFonts w:ascii="Traditional Arabic" w:eastAsiaTheme="minorHAnsi" w:hAnsi="Traditional Arabic" w:hint="cs"/>
          <w:rtl/>
          <w:lang w:eastAsia="en-US"/>
        </w:rPr>
        <w:t>َ</w:t>
      </w:r>
      <w:r w:rsidRPr="00F15305">
        <w:rPr>
          <w:rFonts w:ascii="Traditional Arabic" w:eastAsiaTheme="minorHAnsi" w:hAnsi="Traditional Arabic"/>
          <w:rtl/>
          <w:lang w:eastAsia="en-US"/>
        </w:rPr>
        <w:t xml:space="preserve"> ابن م</w:t>
      </w:r>
      <w:r>
        <w:rPr>
          <w:rFonts w:ascii="Traditional Arabic" w:eastAsiaTheme="minorHAnsi" w:hAnsi="Traditional Arabic" w:hint="cs"/>
          <w:rtl/>
          <w:lang w:eastAsia="en-US"/>
        </w:rPr>
        <w:t>ُ</w:t>
      </w:r>
      <w:r>
        <w:rPr>
          <w:rFonts w:ascii="Traditional Arabic" w:eastAsiaTheme="minorHAnsi" w:hAnsi="Traditional Arabic"/>
          <w:rtl/>
          <w:lang w:eastAsia="en-US"/>
        </w:rPr>
        <w:t>فلح –</w:t>
      </w:r>
      <w:r>
        <w:rPr>
          <w:rFonts w:ascii="Traditional Arabic" w:eastAsiaTheme="minorHAnsi" w:hAnsi="Traditional Arabic" w:hint="cs"/>
          <w:rtl/>
          <w:lang w:eastAsia="en-US"/>
        </w:rPr>
        <w:t>رحمه الله- و</w:t>
      </w:r>
      <w:r w:rsidRPr="00F15305">
        <w:rPr>
          <w:rFonts w:ascii="Traditional Arabic" w:eastAsiaTheme="minorHAnsi" w:hAnsi="Traditional Arabic"/>
          <w:rtl/>
          <w:lang w:eastAsia="en-US"/>
        </w:rPr>
        <w:t>توسُّعُه في كُتُب المذاهب الاخرى</w:t>
      </w:r>
      <w:r w:rsidR="00483FC0">
        <w:rPr>
          <w:rFonts w:ascii="Traditional Arabic" w:eastAsiaTheme="minorHAnsi" w:hAnsi="Traditional Arabic"/>
          <w:rtl/>
          <w:lang w:eastAsia="en-US"/>
        </w:rPr>
        <w:t>:</w:t>
      </w:r>
    </w:p>
    <w:p w:rsidR="00AA3C03" w:rsidRPr="00D94DBF"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rtl/>
          <w:lang w:eastAsia="en-US"/>
        </w:rPr>
        <w:t xml:space="preserve"> </w:t>
      </w:r>
      <w:r w:rsidR="00AA3C03">
        <w:rPr>
          <w:rFonts w:ascii="Traditional Arabic" w:eastAsiaTheme="minorHAnsi" w:hAnsi="Traditional Arabic" w:hint="cs"/>
          <w:rtl/>
          <w:lang w:eastAsia="en-US"/>
        </w:rPr>
        <w:t xml:space="preserve">قال </w:t>
      </w:r>
      <w:r w:rsidR="00AA3C03">
        <w:rPr>
          <w:rFonts w:ascii="Traditional Arabic" w:eastAsiaTheme="minorHAnsi" w:hAnsi="Traditional Arabic"/>
          <w:rtl/>
          <w:lang w:eastAsia="en-US"/>
        </w:rPr>
        <w:t>–</w:t>
      </w:r>
      <w:r w:rsidR="00AA3C03">
        <w:rPr>
          <w:rFonts w:ascii="Traditional Arabic" w:eastAsiaTheme="minorHAnsi" w:hAnsi="Traditional Arabic" w:hint="cs"/>
          <w:rtl/>
          <w:lang w:eastAsia="en-US"/>
        </w:rPr>
        <w:t>رحمه الله -</w:t>
      </w:r>
      <w:r>
        <w:rPr>
          <w:rFonts w:ascii="Traditional Arabic" w:eastAsiaTheme="minorHAnsi" w:hAnsi="Traditional Arabic" w:hint="cs"/>
          <w:rtl/>
          <w:lang w:eastAsia="en-US"/>
        </w:rPr>
        <w:t>:</w:t>
      </w:r>
      <w:r w:rsidR="00AA3C03">
        <w:rPr>
          <w:rFonts w:ascii="Traditional Arabic" w:eastAsiaTheme="minorHAnsi" w:hAnsi="Traditional Arabic" w:hint="cs"/>
          <w:rtl/>
          <w:lang w:eastAsia="en-US"/>
        </w:rPr>
        <w:t>"</w:t>
      </w:r>
      <w:r w:rsidR="00AA3C03" w:rsidRPr="00F15305">
        <w:rPr>
          <w:rFonts w:ascii="Traditional Arabic" w:eastAsiaTheme="minorHAnsi" w:hAnsi="Traditional Arabic"/>
          <w:b/>
          <w:bCs/>
          <w:rtl/>
          <w:lang w:eastAsia="en-US"/>
        </w:rPr>
        <w:t>وَفِي الْمُفِيدِ مِنْ كُتُبِ الْحَنَفِيَّة فِي بَاب الْغَصْب: وَيُمْنَع الذِّمِّيُّ مِنْ كُلِّ مَا يُمْنَع الْمُسْلِم مِنْهُ إلَّا شُرْبَ الْخَمْر وَأَكْل الْخِنْزِير لِأَنَّ ذَلِكَ مُسْتَثْنًى فِي عُقُودِهِمْ، وَلَوْ غَنُّوا وَضَرَبُوا بِالْعِيدَانِ مُنِعُوا كَمَا يُمْنَع الْمُسْلِمُونَ لِأَنَّ ذَلِكَ لَمْ يُسْتَثْنَ فِي عُقُودِهِمْ</w:t>
      </w:r>
      <w:r w:rsidR="00AA3C03">
        <w:rPr>
          <w:rFonts w:ascii="Traditional Arabic" w:eastAsiaTheme="minorHAnsi" w:hAnsi="Traditional Arabic" w:hint="cs"/>
          <w:b/>
          <w:bCs/>
          <w:rtl/>
          <w:lang w:eastAsia="en-US"/>
        </w:rPr>
        <w:t>"</w:t>
      </w:r>
      <w:r w:rsidR="00AA3C03" w:rsidRPr="008A0B45">
        <w:rPr>
          <w:rStyle w:val="a4"/>
          <w:rFonts w:ascii="Traditional Arabic" w:eastAsiaTheme="minorHAnsi" w:hAnsi="Traditional Arabic"/>
          <w:color w:val="auto"/>
          <w:rtl/>
          <w:lang w:eastAsia="en-US"/>
        </w:rPr>
        <w:footnoteReference w:id="20"/>
      </w:r>
      <w:r w:rsidR="00AA3C03">
        <w:rPr>
          <w:rFonts w:ascii="Traditional Arabic" w:eastAsiaTheme="minorHAnsi" w:hAnsi="Traditional Arabic" w:hint="cs"/>
          <w:color w:val="auto"/>
          <w:rtl/>
          <w:lang w:eastAsia="en-US"/>
        </w:rPr>
        <w:t>.</w:t>
      </w:r>
    </w:p>
    <w:p w:rsidR="00AA3C03" w:rsidRPr="00FE4479" w:rsidRDefault="00AA3C03" w:rsidP="00AA3C03">
      <w:pPr>
        <w:ind w:firstLine="0"/>
        <w:rPr>
          <w:rFonts w:ascii="Traditional Arabic" w:hAnsi="Traditional Arabic"/>
          <w:b/>
          <w:bCs/>
          <w:u w:val="single"/>
          <w:rtl/>
        </w:rPr>
      </w:pPr>
      <w:r w:rsidRPr="00FE4479">
        <w:rPr>
          <w:rFonts w:ascii="Traditional Arabic" w:hAnsi="Traditional Arabic" w:hint="cs"/>
          <w:b/>
          <w:bCs/>
          <w:u w:val="single"/>
          <w:rtl/>
        </w:rPr>
        <w:t>عابَ بعضُهُم على الكِتاب عِدّةَ أُمور، مِنها</w:t>
      </w:r>
      <w:r w:rsidR="00483FC0">
        <w:rPr>
          <w:rFonts w:ascii="Traditional Arabic" w:hAnsi="Traditional Arabic" w:hint="cs"/>
          <w:b/>
          <w:bCs/>
          <w:u w:val="single"/>
          <w:rtl/>
        </w:rPr>
        <w:t>:</w:t>
      </w:r>
    </w:p>
    <w:p w:rsidR="00AA3C03" w:rsidRPr="00127160" w:rsidRDefault="00AA3C03" w:rsidP="00AA3C03">
      <w:pPr>
        <w:pStyle w:val="a6"/>
        <w:numPr>
          <w:ilvl w:val="0"/>
          <w:numId w:val="13"/>
        </w:numPr>
        <w:ind w:left="706"/>
        <w:rPr>
          <w:rFonts w:ascii="Traditional Arabic" w:hAnsi="Traditional Arabic"/>
          <w:b/>
          <w:bCs/>
        </w:rPr>
      </w:pPr>
      <w:r w:rsidRPr="00127160">
        <w:rPr>
          <w:rFonts w:ascii="Traditional Arabic" w:hAnsi="Traditional Arabic"/>
          <w:rtl/>
        </w:rPr>
        <w:t>ذكر المصنِّفُ رحمه</w:t>
      </w:r>
      <w:r w:rsidRPr="00127160">
        <w:rPr>
          <w:rFonts w:ascii="Traditional Arabic" w:hAnsi="Traditional Arabic" w:hint="cs"/>
          <w:rtl/>
        </w:rPr>
        <w:t xml:space="preserve"> الله</w:t>
      </w:r>
      <w:r w:rsidRPr="00127160">
        <w:rPr>
          <w:rFonts w:ascii="Traditional Arabic" w:hAnsi="Traditional Arabic"/>
          <w:rtl/>
        </w:rPr>
        <w:t xml:space="preserve"> جُمل</w:t>
      </w:r>
      <w:r>
        <w:rPr>
          <w:rFonts w:ascii="Traditional Arabic" w:hAnsi="Traditional Arabic"/>
          <w:rtl/>
        </w:rPr>
        <w:t>ةً من الآدابِ ممّا لا علاقةَ له</w:t>
      </w:r>
      <w:r>
        <w:rPr>
          <w:rFonts w:ascii="Traditional Arabic" w:hAnsi="Traditional Arabic" w:hint="cs"/>
          <w:rtl/>
        </w:rPr>
        <w:t>ا</w:t>
      </w:r>
      <w:r w:rsidRPr="00127160">
        <w:rPr>
          <w:rFonts w:ascii="Traditional Arabic" w:hAnsi="Traditional Arabic"/>
          <w:rtl/>
        </w:rPr>
        <w:t xml:space="preserve"> بالشرع، وإنّما هي آدابٌ اجتماعيّة توجَدُ بحسبِ الأعرافِ السائدةِ في مجتمعٍ ما، وهي ممّا لم يرِدْ فيهِ نصٌّ من حيثُ الإقرارِ أوِ ال</w:t>
      </w:r>
      <w:r w:rsidRPr="00127160">
        <w:rPr>
          <w:rFonts w:ascii="Traditional Arabic" w:hAnsi="Traditional Arabic" w:hint="cs"/>
          <w:rtl/>
        </w:rPr>
        <w:t>إ</w:t>
      </w:r>
      <w:r w:rsidRPr="00127160">
        <w:rPr>
          <w:rFonts w:ascii="Traditional Arabic" w:hAnsi="Traditional Arabic"/>
          <w:rtl/>
        </w:rPr>
        <w:t>بطال، وتدخُلُ في قِسم المباحا</w:t>
      </w:r>
      <w:r>
        <w:rPr>
          <w:rFonts w:ascii="Traditional Arabic" w:hAnsi="Traditional Arabic"/>
          <w:rtl/>
        </w:rPr>
        <w:t>ت فلا داعي لاستفتاء الشرعِ فيها</w:t>
      </w:r>
      <w:r>
        <w:rPr>
          <w:rFonts w:ascii="Traditional Arabic" w:hAnsi="Traditional Arabic" w:hint="cs"/>
          <w:rtl/>
        </w:rPr>
        <w:t xml:space="preserve"> </w:t>
      </w:r>
      <w:r>
        <w:rPr>
          <w:rStyle w:val="a4"/>
          <w:rFonts w:ascii="Traditional Arabic" w:hAnsi="Traditional Arabic"/>
          <w:rtl/>
        </w:rPr>
        <w:footnoteReference w:id="21"/>
      </w:r>
      <w:r>
        <w:rPr>
          <w:rFonts w:ascii="Traditional Arabic" w:hAnsi="Traditional Arabic" w:hint="cs"/>
          <w:b/>
          <w:bCs/>
          <w:rtl/>
        </w:rPr>
        <w:t>.</w:t>
      </w:r>
    </w:p>
    <w:p w:rsidR="00AA3C03" w:rsidRDefault="00AA3C03" w:rsidP="00AA3C03">
      <w:pPr>
        <w:pStyle w:val="a6"/>
        <w:numPr>
          <w:ilvl w:val="0"/>
          <w:numId w:val="13"/>
        </w:numPr>
        <w:ind w:left="706"/>
        <w:rPr>
          <w:rFonts w:ascii="Traditional Arabic" w:hAnsi="Traditional Arabic"/>
          <w:b/>
          <w:bCs/>
        </w:rPr>
      </w:pPr>
      <w:r w:rsidRPr="00127160">
        <w:rPr>
          <w:rFonts w:ascii="Traditional Arabic" w:hAnsi="Traditional Arabic"/>
          <w:rtl/>
        </w:rPr>
        <w:t>كما تعرّض أيض</w:t>
      </w:r>
      <w:r w:rsidR="00CB5B72">
        <w:rPr>
          <w:rFonts w:ascii="Traditional Arabic" w:hAnsi="Traditional Arabic"/>
          <w:rtl/>
        </w:rPr>
        <w:t>ًا</w:t>
      </w:r>
      <w:r w:rsidRPr="00127160">
        <w:rPr>
          <w:rFonts w:ascii="Traditional Arabic" w:hAnsi="Traditional Arabic"/>
          <w:rtl/>
        </w:rPr>
        <w:t xml:space="preserve"> لأُمورٍ لا علاقة لها بالشرع هي ألصقُ بعُلومِ البشر ومعارِفِهِم التي تتجدّدُ وتنمو بالملاحظة والتجرُبة والاستنتاج، فكتب في هذه الأمور أشياءَ كثيرةً ممّا نقلَهُ عن غ</w:t>
      </w:r>
      <w:r>
        <w:rPr>
          <w:rFonts w:ascii="Traditional Arabic" w:hAnsi="Traditional Arabic"/>
          <w:rtl/>
        </w:rPr>
        <w:t>يرِه دونَ درايةٍ لما فيها من خط</w:t>
      </w:r>
      <w:r>
        <w:rPr>
          <w:rFonts w:ascii="Traditional Arabic" w:hAnsi="Traditional Arabic" w:hint="cs"/>
          <w:rtl/>
        </w:rPr>
        <w:t>إ</w:t>
      </w:r>
      <w:r w:rsidRPr="00127160">
        <w:rPr>
          <w:rFonts w:ascii="Traditional Arabic" w:hAnsi="Traditional Arabic"/>
          <w:rtl/>
        </w:rPr>
        <w:t>ٍ وصواب، فوقعَ في</w:t>
      </w:r>
      <w:r w:rsidRPr="00127160">
        <w:rPr>
          <w:rFonts w:ascii="Traditional Arabic" w:hAnsi="Traditional Arabic" w:hint="cs"/>
          <w:rtl/>
        </w:rPr>
        <w:t xml:space="preserve"> بعضِ</w:t>
      </w:r>
      <w:r w:rsidRPr="00127160">
        <w:rPr>
          <w:rFonts w:ascii="Traditional Arabic" w:hAnsi="Traditional Arabic"/>
          <w:rtl/>
        </w:rPr>
        <w:t xml:space="preserve"> </w:t>
      </w:r>
      <w:r w:rsidRPr="00127160">
        <w:rPr>
          <w:rFonts w:ascii="Traditional Arabic" w:hAnsi="Traditional Arabic" w:hint="cs"/>
          <w:rtl/>
        </w:rPr>
        <w:t>ال</w:t>
      </w:r>
      <w:r w:rsidRPr="00127160">
        <w:rPr>
          <w:rFonts w:ascii="Traditional Arabic" w:hAnsi="Traditional Arabic"/>
          <w:rtl/>
        </w:rPr>
        <w:t>مؤاخذات</w:t>
      </w:r>
      <w:r w:rsidRPr="00127160">
        <w:rPr>
          <w:rFonts w:ascii="Traditional Arabic" w:hAnsi="Traditional Arabic" w:hint="cs"/>
          <w:rtl/>
        </w:rPr>
        <w:t>ِ الّتي</w:t>
      </w:r>
      <w:r w:rsidRPr="00127160">
        <w:rPr>
          <w:rFonts w:ascii="Traditional Arabic" w:hAnsi="Traditional Arabic"/>
          <w:rtl/>
        </w:rPr>
        <w:t xml:space="preserve"> يتبيّنُ لكُلِّ مُختصٍ في هذه العُلومِ</w:t>
      </w:r>
      <w:r w:rsidRPr="00127160">
        <w:rPr>
          <w:rFonts w:ascii="Traditional Arabic" w:hAnsi="Traditional Arabic" w:hint="cs"/>
          <w:rtl/>
        </w:rPr>
        <w:t xml:space="preserve"> عدمُ صِحّتِها</w:t>
      </w:r>
      <w:r>
        <w:rPr>
          <w:rFonts w:ascii="Traditional Arabic" w:hAnsi="Traditional Arabic" w:hint="cs"/>
          <w:rtl/>
        </w:rPr>
        <w:t xml:space="preserve"> </w:t>
      </w:r>
      <w:r>
        <w:rPr>
          <w:rStyle w:val="a4"/>
          <w:rFonts w:ascii="Traditional Arabic" w:hAnsi="Traditional Arabic"/>
          <w:b/>
          <w:bCs/>
        </w:rPr>
        <w:footnoteReference w:id="22"/>
      </w:r>
      <w:r>
        <w:rPr>
          <w:rFonts w:ascii="Traditional Arabic" w:hAnsi="Traditional Arabic" w:hint="cs"/>
          <w:b/>
          <w:bCs/>
          <w:rtl/>
        </w:rPr>
        <w:t>.</w:t>
      </w:r>
    </w:p>
    <w:p w:rsidR="00AA3C03" w:rsidRPr="00127160" w:rsidRDefault="00AA3C03" w:rsidP="00AA3C03">
      <w:pPr>
        <w:ind w:firstLine="0"/>
        <w:rPr>
          <w:rFonts w:ascii="Traditional Arabic" w:hAnsi="Traditional Arabic"/>
          <w:b/>
          <w:bCs/>
          <w:rtl/>
        </w:rPr>
      </w:pPr>
      <w:r>
        <w:rPr>
          <w:rFonts w:ascii="Traditional Arabic" w:hAnsi="Traditional Arabic" w:hint="cs"/>
          <w:b/>
          <w:bCs/>
          <w:rtl/>
        </w:rPr>
        <w:t>وفاتُه</w:t>
      </w:r>
      <w:r w:rsidR="00483FC0">
        <w:rPr>
          <w:rFonts w:ascii="Traditional Arabic" w:hAnsi="Traditional Arabic" w:hint="cs"/>
          <w:b/>
          <w:bCs/>
          <w:rtl/>
        </w:rPr>
        <w:t>:</w:t>
      </w:r>
    </w:p>
    <w:p w:rsidR="00AA3C03" w:rsidRDefault="00AA3C03" w:rsidP="00AA3C03">
      <w:pPr>
        <w:ind w:firstLine="0"/>
        <w:rPr>
          <w:rFonts w:ascii="Traditional Arabic" w:hAnsi="Traditional Arabic"/>
          <w:rtl/>
        </w:rPr>
      </w:pPr>
      <w:r w:rsidRPr="008A6BBA">
        <w:rPr>
          <w:rFonts w:ascii="Traditional Arabic" w:hAnsi="Traditional Arabic"/>
          <w:rtl/>
        </w:rPr>
        <w:t>توفي ليلة الخميس ثاني رجب سنة ثلاث وستين وسبعِ مائة بصالحيّة دمشق وله بضعٌ وخمسون سنة.</w:t>
      </w:r>
    </w:p>
    <w:p w:rsidR="00AA3C03" w:rsidRDefault="00AA3C03" w:rsidP="00AA3C03">
      <w:pPr>
        <w:ind w:firstLine="0"/>
        <w:rPr>
          <w:rFonts w:ascii="Traditional Arabic" w:hAnsi="Traditional Arabic"/>
          <w:rtl/>
        </w:rPr>
      </w:pPr>
    </w:p>
    <w:p w:rsidR="00413597" w:rsidRDefault="00413597">
      <w:pPr>
        <w:widowControl/>
        <w:bidi w:val="0"/>
        <w:spacing w:after="200" w:line="276" w:lineRule="auto"/>
        <w:ind w:firstLine="0"/>
        <w:jc w:val="left"/>
        <w:rPr>
          <w:rFonts w:ascii="Traditional Arabic" w:hAnsi="Traditional Arabic" w:cs="PT Bold Heading"/>
          <w:u w:val="single"/>
          <w:rtl/>
          <w:lang w:bidi="ar-EG"/>
        </w:rPr>
      </w:pPr>
      <w:r>
        <w:rPr>
          <w:rFonts w:ascii="Traditional Arabic" w:hAnsi="Traditional Arabic" w:cs="PT Bold Heading"/>
          <w:u w:val="single"/>
          <w:rtl/>
        </w:rPr>
        <w:br w:type="page"/>
      </w:r>
    </w:p>
    <w:p w:rsidR="00AA3C03" w:rsidRPr="001B174F" w:rsidRDefault="00AA3C03" w:rsidP="00AA3C03">
      <w:pPr>
        <w:ind w:firstLine="0"/>
        <w:rPr>
          <w:rFonts w:ascii="Traditional Arabic" w:hAnsi="Traditional Arabic" w:cs="PT Bold Heading"/>
          <w:u w:val="single"/>
          <w:rtl/>
        </w:rPr>
      </w:pPr>
      <w:r w:rsidRPr="001B174F">
        <w:rPr>
          <w:rFonts w:ascii="Traditional Arabic" w:hAnsi="Traditional Arabic" w:cs="PT Bold Heading"/>
          <w:u w:val="single"/>
          <w:rtl/>
        </w:rPr>
        <w:lastRenderedPageBreak/>
        <w:t>أهم القوى والعوامل المؤثرةِ في فكر الإمامِ ابن م</w:t>
      </w:r>
      <w:r w:rsidRPr="001B174F">
        <w:rPr>
          <w:rFonts w:ascii="Traditional Arabic" w:hAnsi="Traditional Arabic" w:cs="PT Bold Heading" w:hint="cs"/>
          <w:u w:val="single"/>
          <w:rtl/>
        </w:rPr>
        <w:t>ُ</w:t>
      </w:r>
      <w:r w:rsidRPr="001B174F">
        <w:rPr>
          <w:rFonts w:ascii="Traditional Arabic" w:hAnsi="Traditional Arabic" w:cs="PT Bold Heading"/>
          <w:u w:val="single"/>
          <w:rtl/>
        </w:rPr>
        <w:t>فلح</w:t>
      </w:r>
    </w:p>
    <w:p w:rsidR="00AA3C03" w:rsidRPr="00B92FA2" w:rsidRDefault="00AA3C03" w:rsidP="00AA3C03">
      <w:pPr>
        <w:ind w:firstLine="0"/>
        <w:rPr>
          <w:rFonts w:ascii="Traditional Arabic" w:hAnsi="Traditional Arabic"/>
          <w:rtl/>
        </w:rPr>
      </w:pPr>
      <w:r w:rsidRPr="008A6BBA">
        <w:rPr>
          <w:rFonts w:ascii="Traditional Arabic" w:hAnsi="Traditional Arabic"/>
          <w:rtl/>
        </w:rPr>
        <w:t>أهم القوى والعوامل المؤثرةِ في فكر الإمامِ ابن م</w:t>
      </w:r>
      <w:r>
        <w:rPr>
          <w:rFonts w:ascii="Traditional Arabic" w:hAnsi="Traditional Arabic" w:hint="cs"/>
          <w:rtl/>
        </w:rPr>
        <w:t>ُ</w:t>
      </w:r>
      <w:r w:rsidRPr="008A6BBA">
        <w:rPr>
          <w:rFonts w:ascii="Traditional Arabic" w:hAnsi="Traditional Arabic"/>
          <w:rtl/>
        </w:rPr>
        <w:t>فلح</w:t>
      </w:r>
      <w:r>
        <w:rPr>
          <w:rFonts w:ascii="Traditional Arabic" w:hAnsi="Traditional Arabic" w:hint="cs"/>
          <w:rtl/>
        </w:rPr>
        <w:t xml:space="preserve"> </w:t>
      </w:r>
      <w:r>
        <w:rPr>
          <w:rFonts w:ascii="Traditional Arabic" w:hAnsi="Traditional Arabic"/>
          <w:rtl/>
        </w:rPr>
        <w:t>–</w:t>
      </w:r>
      <w:r>
        <w:rPr>
          <w:rFonts w:ascii="Traditional Arabic" w:hAnsi="Traditional Arabic" w:hint="cs"/>
          <w:rtl/>
        </w:rPr>
        <w:t>رحمه الله-</w:t>
      </w:r>
      <w:r w:rsidR="00483FC0">
        <w:rPr>
          <w:rFonts w:ascii="Traditional Arabic" w:hAnsi="Traditional Arabic"/>
          <w:rtl/>
        </w:rPr>
        <w:t>.</w:t>
      </w:r>
    </w:p>
    <w:p w:rsidR="00AA3C03" w:rsidRPr="00FE4479" w:rsidRDefault="00AA3C03" w:rsidP="00AA3C03">
      <w:pPr>
        <w:ind w:firstLine="0"/>
        <w:rPr>
          <w:b/>
          <w:bCs/>
          <w:u w:val="single"/>
          <w:rtl/>
        </w:rPr>
      </w:pPr>
      <w:r w:rsidRPr="00FE4479">
        <w:rPr>
          <w:b/>
          <w:bCs/>
          <w:u w:val="single"/>
          <w:rtl/>
        </w:rPr>
        <w:t>أول</w:t>
      </w:r>
      <w:r w:rsidR="00CB5B72">
        <w:rPr>
          <w:b/>
          <w:bCs/>
          <w:u w:val="single"/>
          <w:rtl/>
        </w:rPr>
        <w:t>ًا</w:t>
      </w:r>
      <w:r w:rsidRPr="00FE4479">
        <w:rPr>
          <w:b/>
          <w:bCs/>
          <w:u w:val="single"/>
          <w:rtl/>
        </w:rPr>
        <w:t>: ال</w:t>
      </w:r>
      <w:r w:rsidRPr="00FE4479">
        <w:rPr>
          <w:rFonts w:hint="cs"/>
          <w:b/>
          <w:bCs/>
          <w:u w:val="single"/>
          <w:rtl/>
        </w:rPr>
        <w:t>عامِلُ</w:t>
      </w:r>
      <w:r w:rsidRPr="00FE4479">
        <w:rPr>
          <w:b/>
          <w:bCs/>
          <w:u w:val="single"/>
          <w:rtl/>
        </w:rPr>
        <w:t xml:space="preserve"> السياسي</w:t>
      </w:r>
      <w:r w:rsidRPr="00FE4479">
        <w:rPr>
          <w:rFonts w:hint="cs"/>
          <w:b/>
          <w:bCs/>
          <w:u w:val="single"/>
          <w:rtl/>
        </w:rPr>
        <w:t>ِّ</w:t>
      </w:r>
      <w:r w:rsidRPr="00FE4479">
        <w:rPr>
          <w:b/>
          <w:bCs/>
          <w:u w:val="single"/>
          <w:rtl/>
        </w:rPr>
        <w:t>:</w:t>
      </w:r>
    </w:p>
    <w:p w:rsidR="00AA3C03" w:rsidRPr="00A72BBC" w:rsidRDefault="00483FC0" w:rsidP="00AA3C03">
      <w:pPr>
        <w:ind w:firstLine="0"/>
        <w:rPr>
          <w:rFonts w:ascii="Traditional Arabic" w:hAnsi="Traditional Arabic"/>
          <w:rtl/>
        </w:rPr>
      </w:pPr>
      <w:r>
        <w:rPr>
          <w:rFonts w:hint="cs"/>
          <w:rtl/>
        </w:rPr>
        <w:t xml:space="preserve"> </w:t>
      </w:r>
      <w:r w:rsidR="00AA3C03" w:rsidRPr="00A72BBC">
        <w:rPr>
          <w:rFonts w:hint="cs"/>
          <w:rtl/>
        </w:rPr>
        <w:t xml:space="preserve">في القرنينِ السّابِعِ والثّامِن، عصَفَتْ بالدّولةِ الإسلاميّة عواصِفُ سياسيّة، أطاحتْ بدولةِ الخِلافةِ العبّاسيّة في القرنِ السّابِعِ في سنةِ 656ه على يدِ التّتار، ممّا سبّبَ تمزُّقَ دولةِ الخِلافة، وتعدُّدِ الإماراتِ والوِلايات، </w:t>
      </w:r>
      <w:r w:rsidR="00AA3C03">
        <w:rPr>
          <w:rFonts w:hint="cs"/>
          <w:rtl/>
        </w:rPr>
        <w:t>و</w:t>
      </w:r>
      <w:r w:rsidR="00AA3C03" w:rsidRPr="00A72BBC">
        <w:rPr>
          <w:rFonts w:ascii="Traditional Arabic" w:hAnsi="Traditional Arabic"/>
          <w:rtl/>
        </w:rPr>
        <w:t>بعد سقوط</w:t>
      </w:r>
      <w:r w:rsidR="00AA3C03" w:rsidRPr="00A72BBC">
        <w:rPr>
          <w:rFonts w:ascii="Traditional Arabic" w:hAnsi="Traditional Arabic" w:hint="cs"/>
          <w:rtl/>
        </w:rPr>
        <w:t>ِ</w:t>
      </w:r>
      <w:r w:rsidR="00AA3C03" w:rsidRPr="00A72BBC">
        <w:rPr>
          <w:rFonts w:ascii="Traditional Arabic" w:hAnsi="Traditional Arabic"/>
          <w:rtl/>
        </w:rPr>
        <w:t xml:space="preserve"> الخ</w:t>
      </w:r>
      <w:r w:rsidR="00AA3C03" w:rsidRPr="00A72BBC">
        <w:rPr>
          <w:rFonts w:ascii="Traditional Arabic" w:hAnsi="Traditional Arabic" w:hint="cs"/>
          <w:rtl/>
        </w:rPr>
        <w:t>ِ</w:t>
      </w:r>
      <w:r w:rsidR="00AA3C03" w:rsidRPr="00A72BBC">
        <w:rPr>
          <w:rFonts w:ascii="Traditional Arabic" w:hAnsi="Traditional Arabic"/>
          <w:rtl/>
        </w:rPr>
        <w:t>لافة</w:t>
      </w:r>
      <w:r w:rsidR="00AA3C03" w:rsidRPr="00A72BBC">
        <w:rPr>
          <w:rFonts w:ascii="Traditional Arabic" w:hAnsi="Traditional Arabic" w:hint="cs"/>
          <w:rtl/>
        </w:rPr>
        <w:t>ِ</w:t>
      </w:r>
      <w:r w:rsidR="00AA3C03" w:rsidRPr="00A72BBC">
        <w:rPr>
          <w:rFonts w:ascii="Traditional Arabic" w:hAnsi="Traditional Arabic"/>
          <w:rtl/>
        </w:rPr>
        <w:t xml:space="preserve"> العب</w:t>
      </w:r>
      <w:r w:rsidR="00AA3C03" w:rsidRPr="00A72BBC">
        <w:rPr>
          <w:rFonts w:ascii="Traditional Arabic" w:hAnsi="Traditional Arabic" w:hint="cs"/>
          <w:rtl/>
        </w:rPr>
        <w:t>َّ</w:t>
      </w:r>
      <w:r w:rsidR="00AA3C03" w:rsidRPr="00A72BBC">
        <w:rPr>
          <w:rFonts w:ascii="Traditional Arabic" w:hAnsi="Traditional Arabic"/>
          <w:rtl/>
        </w:rPr>
        <w:t>اسي</w:t>
      </w:r>
      <w:r w:rsidR="00AA3C03" w:rsidRPr="00A72BBC">
        <w:rPr>
          <w:rFonts w:ascii="Traditional Arabic" w:hAnsi="Traditional Arabic" w:hint="cs"/>
          <w:rtl/>
        </w:rPr>
        <w:t>ّ</w:t>
      </w:r>
      <w:r w:rsidR="00AA3C03" w:rsidRPr="00A72BBC">
        <w:rPr>
          <w:rFonts w:ascii="Traditional Arabic" w:hAnsi="Traditional Arabic"/>
          <w:rtl/>
        </w:rPr>
        <w:t>ة في بغداد</w:t>
      </w:r>
      <w:r w:rsidR="00AA3C03" w:rsidRPr="00A72BBC">
        <w:rPr>
          <w:rFonts w:ascii="Traditional Arabic" w:hAnsi="Traditional Arabic" w:hint="cs"/>
          <w:rtl/>
        </w:rPr>
        <w:t>َ</w:t>
      </w:r>
      <w:r w:rsidR="00AA3C03" w:rsidRPr="00A72BBC">
        <w:rPr>
          <w:rFonts w:ascii="Traditional Arabic" w:hAnsi="Traditional Arabic"/>
          <w:rtl/>
        </w:rPr>
        <w:t xml:space="preserve"> انتقلت</w:t>
      </w:r>
      <w:r w:rsidR="00AA3C03" w:rsidRPr="00A72BBC">
        <w:rPr>
          <w:rFonts w:ascii="Traditional Arabic" w:hAnsi="Traditional Arabic" w:hint="cs"/>
          <w:rtl/>
        </w:rPr>
        <w:t>ْ</w:t>
      </w:r>
      <w:r w:rsidR="00AA3C03" w:rsidRPr="00A72BBC">
        <w:rPr>
          <w:rFonts w:ascii="Traditional Arabic" w:hAnsi="Traditional Arabic"/>
          <w:rtl/>
        </w:rPr>
        <w:t xml:space="preserve"> القوة</w:t>
      </w:r>
      <w:r w:rsidR="00AA3C03" w:rsidRPr="00A72BBC">
        <w:rPr>
          <w:rFonts w:ascii="Traditional Arabic" w:hAnsi="Traditional Arabic" w:hint="cs"/>
          <w:rtl/>
        </w:rPr>
        <w:t>ُ</w:t>
      </w:r>
      <w:r w:rsidR="00AA3C03" w:rsidRPr="00A72BBC">
        <w:rPr>
          <w:rFonts w:ascii="Traditional Arabic" w:hAnsi="Traditional Arabic"/>
          <w:rtl/>
        </w:rPr>
        <w:t xml:space="preserve"> والشوكة</w:t>
      </w:r>
      <w:r w:rsidR="00AA3C03" w:rsidRPr="00A72BBC">
        <w:rPr>
          <w:rFonts w:ascii="Traditional Arabic" w:hAnsi="Traditional Arabic" w:hint="cs"/>
          <w:rtl/>
        </w:rPr>
        <w:t>ُ</w:t>
      </w:r>
      <w:r w:rsidR="00AA3C03" w:rsidRPr="00A72BBC">
        <w:rPr>
          <w:rFonts w:ascii="Traditional Arabic" w:hAnsi="Traditional Arabic"/>
          <w:rtl/>
        </w:rPr>
        <w:t xml:space="preserve"> لم</w:t>
      </w:r>
      <w:r w:rsidR="00AA3C03" w:rsidRPr="00A72BBC">
        <w:rPr>
          <w:rFonts w:ascii="Traditional Arabic" w:hAnsi="Traditional Arabic" w:hint="cs"/>
          <w:rtl/>
        </w:rPr>
        <w:t>ِ</w:t>
      </w:r>
      <w:r w:rsidR="00AA3C03" w:rsidRPr="00A72BBC">
        <w:rPr>
          <w:rFonts w:ascii="Traditional Arabic" w:hAnsi="Traditional Arabic"/>
          <w:rtl/>
        </w:rPr>
        <w:t>صر</w:t>
      </w:r>
      <w:r w:rsidR="00AA3C03" w:rsidRPr="00A72BBC">
        <w:rPr>
          <w:rFonts w:ascii="Traditional Arabic" w:hAnsi="Traditional Arabic" w:hint="cs"/>
          <w:rtl/>
        </w:rPr>
        <w:t>َ</w:t>
      </w:r>
      <w:r w:rsidR="00AA3C03" w:rsidRPr="00A72BBC">
        <w:rPr>
          <w:rFonts w:ascii="Traditional Arabic" w:hAnsi="Traditional Arabic"/>
          <w:rtl/>
        </w:rPr>
        <w:t xml:space="preserve"> وساف</w:t>
      </w:r>
      <w:r w:rsidR="00AA3C03" w:rsidRPr="00A72BBC">
        <w:rPr>
          <w:rFonts w:ascii="Traditional Arabic" w:hAnsi="Traditional Arabic" w:hint="cs"/>
          <w:rtl/>
        </w:rPr>
        <w:t>َ</w:t>
      </w:r>
      <w:r w:rsidR="00AA3C03" w:rsidRPr="00A72BBC">
        <w:rPr>
          <w:rFonts w:ascii="Traditional Arabic" w:hAnsi="Traditional Arabic"/>
          <w:rtl/>
        </w:rPr>
        <w:t>ر</w:t>
      </w:r>
      <w:r w:rsidR="00AA3C03" w:rsidRPr="00A72BBC">
        <w:rPr>
          <w:rFonts w:ascii="Traditional Arabic" w:hAnsi="Traditional Arabic" w:hint="cs"/>
          <w:rtl/>
        </w:rPr>
        <w:t>َ</w:t>
      </w:r>
      <w:r w:rsidR="00AA3C03" w:rsidRPr="00A72BBC">
        <w:rPr>
          <w:rFonts w:ascii="Traditional Arabic" w:hAnsi="Traditional Arabic"/>
          <w:rtl/>
        </w:rPr>
        <w:t xml:space="preserve"> لها الخليفة</w:t>
      </w:r>
      <w:r w:rsidR="00AA3C03" w:rsidRPr="00A72BBC">
        <w:rPr>
          <w:rFonts w:ascii="Traditional Arabic" w:hAnsi="Traditional Arabic" w:hint="cs"/>
          <w:rtl/>
        </w:rPr>
        <w:t>ُ</w:t>
      </w:r>
      <w:r w:rsidR="00AA3C03" w:rsidRPr="00A72BBC">
        <w:rPr>
          <w:rFonts w:ascii="Traditional Arabic" w:hAnsi="Traditional Arabic"/>
          <w:rtl/>
        </w:rPr>
        <w:t xml:space="preserve"> العب</w:t>
      </w:r>
      <w:r w:rsidR="00AA3C03" w:rsidRPr="00A72BBC">
        <w:rPr>
          <w:rFonts w:ascii="Traditional Arabic" w:hAnsi="Traditional Arabic" w:hint="cs"/>
          <w:rtl/>
        </w:rPr>
        <w:t>ّ</w:t>
      </w:r>
      <w:r w:rsidR="00AA3C03" w:rsidRPr="00A72BBC">
        <w:rPr>
          <w:rFonts w:ascii="Traditional Arabic" w:hAnsi="Traditional Arabic"/>
          <w:rtl/>
        </w:rPr>
        <w:t>اسي</w:t>
      </w:r>
      <w:r w:rsidR="00AA3C03" w:rsidRPr="00A72BBC">
        <w:rPr>
          <w:rFonts w:ascii="Traditional Arabic" w:hAnsi="Traditional Arabic" w:hint="cs"/>
          <w:rtl/>
        </w:rPr>
        <w:t>ُّ</w:t>
      </w:r>
      <w:r>
        <w:rPr>
          <w:rFonts w:ascii="Traditional Arabic" w:hAnsi="Traditional Arabic"/>
          <w:rtl/>
        </w:rPr>
        <w:t>،</w:t>
      </w:r>
      <w:r w:rsidR="00AA3C03" w:rsidRPr="00A72BBC">
        <w:rPr>
          <w:rFonts w:ascii="Traditional Arabic" w:hAnsi="Traditional Arabic"/>
          <w:rtl/>
        </w:rPr>
        <w:t xml:space="preserve"> وقد</w:t>
      </w:r>
      <w:r w:rsidR="00AA3C03" w:rsidRPr="00A72BBC">
        <w:rPr>
          <w:rFonts w:ascii="Traditional Arabic" w:hAnsi="Traditional Arabic" w:hint="cs"/>
          <w:rtl/>
        </w:rPr>
        <w:t>ْ</w:t>
      </w:r>
      <w:r w:rsidR="00AA3C03" w:rsidRPr="00A72BBC">
        <w:rPr>
          <w:rFonts w:ascii="Traditional Arabic" w:hAnsi="Traditional Arabic"/>
          <w:rtl/>
        </w:rPr>
        <w:t xml:space="preserve"> حظي</w:t>
      </w:r>
      <w:r w:rsidR="00AA3C03" w:rsidRPr="00A72BBC">
        <w:rPr>
          <w:rFonts w:ascii="Traditional Arabic" w:hAnsi="Traditional Arabic" w:hint="cs"/>
          <w:rtl/>
        </w:rPr>
        <w:t>َ</w:t>
      </w:r>
      <w:r w:rsidR="00AA3C03" w:rsidRPr="00A72BBC">
        <w:rPr>
          <w:rFonts w:ascii="Traditional Arabic" w:hAnsi="Traditional Arabic"/>
          <w:rtl/>
        </w:rPr>
        <w:t xml:space="preserve"> باستقبال</w:t>
      </w:r>
      <w:r w:rsidR="00AA3C03" w:rsidRPr="00A72BBC">
        <w:rPr>
          <w:rFonts w:ascii="Traditional Arabic" w:hAnsi="Traditional Arabic" w:hint="cs"/>
          <w:rtl/>
        </w:rPr>
        <w:t>ٍ</w:t>
      </w:r>
      <w:r w:rsidR="00AA3C03" w:rsidRPr="00A72BBC">
        <w:rPr>
          <w:rFonts w:ascii="Traditional Arabic" w:hAnsi="Traditional Arabic"/>
          <w:rtl/>
        </w:rPr>
        <w:t xml:space="preserve"> حاف</w:t>
      </w:r>
      <w:r w:rsidR="00AA3C03" w:rsidRPr="00A72BBC">
        <w:rPr>
          <w:rFonts w:ascii="Traditional Arabic" w:hAnsi="Traditional Arabic" w:hint="cs"/>
          <w:rtl/>
        </w:rPr>
        <w:t>ِ</w:t>
      </w:r>
      <w:r w:rsidR="00AA3C03" w:rsidRPr="00A72BBC">
        <w:rPr>
          <w:rFonts w:ascii="Traditional Arabic" w:hAnsi="Traditional Arabic"/>
          <w:rtl/>
        </w:rPr>
        <w:t>ل</w:t>
      </w:r>
      <w:r w:rsidR="00AA3C03" w:rsidRPr="00A72BBC">
        <w:rPr>
          <w:rFonts w:ascii="Traditional Arabic" w:hAnsi="Traditional Arabic" w:hint="cs"/>
          <w:rtl/>
        </w:rPr>
        <w:t>ٍ</w:t>
      </w:r>
      <w:r w:rsidR="00AA3C03" w:rsidRPr="00A72BBC">
        <w:rPr>
          <w:rFonts w:ascii="Traditional Arabic" w:hAnsi="Traditional Arabic"/>
          <w:rtl/>
        </w:rPr>
        <w:t>،</w:t>
      </w:r>
      <w:r w:rsidR="00AA3C03" w:rsidRPr="00A72BBC">
        <w:rPr>
          <w:rFonts w:ascii="Traditional Arabic" w:hAnsi="Traditional Arabic" w:hint="cs"/>
          <w:rtl/>
        </w:rPr>
        <w:t xml:space="preserve"> لكنّهُ أفَلَ بِظُهورِ </w:t>
      </w:r>
      <w:r w:rsidR="00AA3C03" w:rsidRPr="00A72BBC">
        <w:rPr>
          <w:rFonts w:ascii="Traditional Arabic" w:hAnsi="Traditional Arabic"/>
          <w:rtl/>
        </w:rPr>
        <w:t>نجم ال</w:t>
      </w:r>
      <w:r w:rsidR="00AA3C03" w:rsidRPr="00A72BBC">
        <w:rPr>
          <w:rFonts w:ascii="Traditional Arabic" w:hAnsi="Traditional Arabic" w:hint="cs"/>
          <w:rtl/>
        </w:rPr>
        <w:t>مماليكِ</w:t>
      </w:r>
      <w:r w:rsidR="00AA3C03" w:rsidRPr="00A72BBC">
        <w:rPr>
          <w:rFonts w:ascii="Traditional Arabic" w:hAnsi="Traditional Arabic"/>
          <w:rtl/>
        </w:rPr>
        <w:t xml:space="preserve"> على المسرح</w:t>
      </w:r>
      <w:r w:rsidR="00AA3C03" w:rsidRPr="00A72BBC">
        <w:rPr>
          <w:rFonts w:ascii="Traditional Arabic" w:hAnsi="Traditional Arabic" w:hint="cs"/>
          <w:rtl/>
        </w:rPr>
        <w:t>ِ</w:t>
      </w:r>
      <w:r w:rsidR="00AA3C03" w:rsidRPr="00A72BBC">
        <w:rPr>
          <w:rFonts w:ascii="Traditional Arabic" w:hAnsi="Traditional Arabic"/>
          <w:rtl/>
        </w:rPr>
        <w:t xml:space="preserve"> السياس</w:t>
      </w:r>
      <w:r w:rsidR="00AA3C03" w:rsidRPr="00A72BBC">
        <w:rPr>
          <w:rFonts w:ascii="Traditional Arabic" w:hAnsi="Traditional Arabic" w:hint="cs"/>
          <w:rtl/>
        </w:rPr>
        <w:t>ِ</w:t>
      </w:r>
      <w:r w:rsidR="00AA3C03" w:rsidRPr="00A72BBC">
        <w:rPr>
          <w:rFonts w:ascii="Traditional Arabic" w:hAnsi="Traditional Arabic"/>
          <w:rtl/>
        </w:rPr>
        <w:t>ي</w:t>
      </w:r>
      <w:r w:rsidR="00AA3C03" w:rsidRPr="00A72BBC">
        <w:rPr>
          <w:rFonts w:ascii="Traditional Arabic" w:hAnsi="Traditional Arabic" w:hint="cs"/>
          <w:rtl/>
        </w:rPr>
        <w:t>ِّ</w:t>
      </w:r>
      <w:r w:rsidR="00AA3C03" w:rsidRPr="00A72BBC">
        <w:rPr>
          <w:rFonts w:ascii="Traditional Arabic" w:hAnsi="Traditional Arabic"/>
          <w:rtl/>
        </w:rPr>
        <w:t xml:space="preserve"> وأخذ</w:t>
      </w:r>
      <w:r w:rsidR="00AA3C03" w:rsidRPr="00A72BBC">
        <w:rPr>
          <w:rFonts w:ascii="Traditional Arabic" w:hAnsi="Traditional Arabic" w:hint="cs"/>
          <w:rtl/>
        </w:rPr>
        <w:t>ِ</w:t>
      </w:r>
      <w:r w:rsidR="00AA3C03" w:rsidRPr="00A72BBC">
        <w:rPr>
          <w:rFonts w:ascii="Traditional Arabic" w:hAnsi="Traditional Arabic"/>
          <w:rtl/>
        </w:rPr>
        <w:t>ه</w:t>
      </w:r>
      <w:r w:rsidR="00AA3C03" w:rsidRPr="00A72BBC">
        <w:rPr>
          <w:rFonts w:ascii="Traditional Arabic" w:hAnsi="Traditional Arabic" w:hint="cs"/>
          <w:rtl/>
        </w:rPr>
        <w:t>ِ</w:t>
      </w:r>
      <w:r w:rsidR="00AA3C03" w:rsidRPr="00A72BBC">
        <w:rPr>
          <w:rFonts w:ascii="Traditional Arabic" w:hAnsi="Traditional Arabic"/>
          <w:rtl/>
        </w:rPr>
        <w:t>م</w:t>
      </w:r>
      <w:r w:rsidR="00AA3C03" w:rsidRPr="00A72BBC">
        <w:rPr>
          <w:rFonts w:ascii="Traditional Arabic" w:hAnsi="Traditional Arabic" w:hint="cs"/>
          <w:rtl/>
        </w:rPr>
        <w:t>ْ</w:t>
      </w:r>
      <w:r w:rsidR="00AA3C03" w:rsidRPr="00A72BBC">
        <w:rPr>
          <w:rFonts w:ascii="Traditional Arabic" w:hAnsi="Traditional Arabic"/>
          <w:rtl/>
        </w:rPr>
        <w:t xml:space="preserve"> بزمام</w:t>
      </w:r>
      <w:r w:rsidR="00AA3C03" w:rsidRPr="00A72BBC">
        <w:rPr>
          <w:rFonts w:ascii="Traditional Arabic" w:hAnsi="Traditional Arabic" w:hint="cs"/>
          <w:rtl/>
        </w:rPr>
        <w:t>ِ</w:t>
      </w:r>
      <w:r w:rsidR="00AA3C03" w:rsidRPr="00A72BBC">
        <w:rPr>
          <w:rFonts w:ascii="Traditional Arabic" w:hAnsi="Traditional Arabic"/>
          <w:rtl/>
        </w:rPr>
        <w:t xml:space="preserve"> الأ</w:t>
      </w:r>
      <w:r w:rsidR="00AA3C03" w:rsidRPr="00A72BBC">
        <w:rPr>
          <w:rFonts w:ascii="Traditional Arabic" w:hAnsi="Traditional Arabic" w:hint="cs"/>
          <w:rtl/>
        </w:rPr>
        <w:t>ُ</w:t>
      </w:r>
      <w:r w:rsidR="00AA3C03">
        <w:rPr>
          <w:rFonts w:ascii="Traditional Arabic" w:hAnsi="Traditional Arabic"/>
          <w:rtl/>
        </w:rPr>
        <w:t>مور</w:t>
      </w:r>
      <w:r w:rsidR="00AA3C03">
        <w:rPr>
          <w:rFonts w:ascii="Traditional Arabic" w:hAnsi="Traditional Arabic" w:hint="cs"/>
          <w:rtl/>
        </w:rPr>
        <w:t xml:space="preserve">، </w:t>
      </w:r>
      <w:r w:rsidR="00AA3C03" w:rsidRPr="00A72BBC">
        <w:rPr>
          <w:rFonts w:ascii="Traditional Arabic" w:hAnsi="Traditional Arabic"/>
          <w:rtl/>
        </w:rPr>
        <w:t>فلم</w:t>
      </w:r>
      <w:r w:rsidR="00AA3C03" w:rsidRPr="00A72BBC">
        <w:rPr>
          <w:rFonts w:ascii="Traditional Arabic" w:hAnsi="Traditional Arabic" w:hint="cs"/>
          <w:rtl/>
        </w:rPr>
        <w:t>ْ</w:t>
      </w:r>
      <w:r w:rsidR="00AA3C03" w:rsidRPr="00A72BBC">
        <w:rPr>
          <w:rFonts w:ascii="Traditional Arabic" w:hAnsi="Traditional Arabic"/>
          <w:rtl/>
        </w:rPr>
        <w:t xml:space="preserve"> يبق</w:t>
      </w:r>
      <w:r w:rsidR="00AA3C03" w:rsidRPr="00A72BBC">
        <w:rPr>
          <w:rFonts w:ascii="Traditional Arabic" w:hAnsi="Traditional Arabic" w:hint="cs"/>
          <w:rtl/>
        </w:rPr>
        <w:t>َ</w:t>
      </w:r>
      <w:r w:rsidR="00AA3C03" w:rsidRPr="00A72BBC">
        <w:rPr>
          <w:rFonts w:ascii="Traditional Arabic" w:hAnsi="Traditional Arabic"/>
          <w:rtl/>
        </w:rPr>
        <w:t xml:space="preserve"> من</w:t>
      </w:r>
      <w:r w:rsidR="00AA3C03" w:rsidRPr="00A72BBC">
        <w:rPr>
          <w:rFonts w:ascii="Traditional Arabic" w:hAnsi="Traditional Arabic" w:hint="cs"/>
          <w:rtl/>
        </w:rPr>
        <w:t>ِ</w:t>
      </w:r>
      <w:r w:rsidR="00AA3C03" w:rsidRPr="00A72BBC">
        <w:rPr>
          <w:rFonts w:ascii="Traditional Arabic" w:hAnsi="Traditional Arabic"/>
          <w:rtl/>
        </w:rPr>
        <w:t xml:space="preserve"> اسم</w:t>
      </w:r>
      <w:r w:rsidR="00AA3C03" w:rsidRPr="00A72BBC">
        <w:rPr>
          <w:rFonts w:ascii="Traditional Arabic" w:hAnsi="Traditional Arabic" w:hint="cs"/>
          <w:rtl/>
        </w:rPr>
        <w:t>ِ</w:t>
      </w:r>
      <w:r w:rsidR="00AA3C03" w:rsidRPr="00A72BBC">
        <w:rPr>
          <w:rFonts w:ascii="Traditional Arabic" w:hAnsi="Traditional Arabic"/>
          <w:rtl/>
        </w:rPr>
        <w:t xml:space="preserve"> الخليفة</w:t>
      </w:r>
      <w:r w:rsidR="00AA3C03" w:rsidRPr="00A72BBC">
        <w:rPr>
          <w:rFonts w:ascii="Traditional Arabic" w:hAnsi="Traditional Arabic" w:hint="cs"/>
          <w:rtl/>
        </w:rPr>
        <w:t>ِ</w:t>
      </w:r>
      <w:r w:rsidR="00AA3C03" w:rsidRPr="00A72BBC">
        <w:rPr>
          <w:rFonts w:ascii="Traditional Arabic" w:hAnsi="Traditional Arabic"/>
          <w:rtl/>
        </w:rPr>
        <w:t xml:space="preserve"> إل</w:t>
      </w:r>
      <w:r w:rsidR="00AA3C03" w:rsidRPr="00A72BBC">
        <w:rPr>
          <w:rFonts w:ascii="Traditional Arabic" w:hAnsi="Traditional Arabic" w:hint="cs"/>
          <w:rtl/>
        </w:rPr>
        <w:t>ّ</w:t>
      </w:r>
      <w:r w:rsidR="00AA3C03" w:rsidRPr="00A72BBC">
        <w:rPr>
          <w:rFonts w:ascii="Traditional Arabic" w:hAnsi="Traditional Arabic"/>
          <w:rtl/>
        </w:rPr>
        <w:t>ا رس</w:t>
      </w:r>
      <w:r w:rsidR="00AA3C03" w:rsidRPr="00A72BBC">
        <w:rPr>
          <w:rFonts w:ascii="Traditional Arabic" w:hAnsi="Traditional Arabic" w:hint="cs"/>
          <w:rtl/>
        </w:rPr>
        <w:t>ْ</w:t>
      </w:r>
      <w:r w:rsidR="00AA3C03" w:rsidRPr="00A72BBC">
        <w:rPr>
          <w:rFonts w:ascii="Traditional Arabic" w:hAnsi="Traditional Arabic"/>
          <w:rtl/>
        </w:rPr>
        <w:t>م</w:t>
      </w:r>
      <w:r w:rsidR="00AA3C03" w:rsidRPr="00A72BBC">
        <w:rPr>
          <w:rFonts w:ascii="Traditional Arabic" w:hAnsi="Traditional Arabic" w:hint="cs"/>
          <w:rtl/>
        </w:rPr>
        <w:t>ُ</w:t>
      </w:r>
      <w:r w:rsidR="00AA3C03" w:rsidRPr="00A72BBC">
        <w:rPr>
          <w:rFonts w:ascii="Traditional Arabic" w:hAnsi="Traditional Arabic"/>
          <w:rtl/>
        </w:rPr>
        <w:t>ه</w:t>
      </w:r>
      <w:r>
        <w:rPr>
          <w:rFonts w:ascii="Traditional Arabic" w:hAnsi="Traditional Arabic"/>
          <w:rtl/>
        </w:rPr>
        <w:t>،</w:t>
      </w:r>
      <w:r w:rsidR="00AA3C03" w:rsidRPr="00A72BBC">
        <w:rPr>
          <w:rFonts w:ascii="Traditional Arabic" w:hAnsi="Traditional Arabic"/>
          <w:rtl/>
        </w:rPr>
        <w:t xml:space="preserve"> ولا م</w:t>
      </w:r>
      <w:r w:rsidR="00AA3C03" w:rsidRPr="00A72BBC">
        <w:rPr>
          <w:rFonts w:ascii="Traditional Arabic" w:hAnsi="Traditional Arabic" w:hint="cs"/>
          <w:rtl/>
        </w:rPr>
        <w:t>ِ</w:t>
      </w:r>
      <w:r w:rsidR="00AA3C03" w:rsidRPr="00A72BBC">
        <w:rPr>
          <w:rFonts w:ascii="Traditional Arabic" w:hAnsi="Traditional Arabic"/>
          <w:rtl/>
        </w:rPr>
        <w:t>ن الس</w:t>
      </w:r>
      <w:r w:rsidR="00AA3C03" w:rsidRPr="00A72BBC">
        <w:rPr>
          <w:rFonts w:ascii="Traditional Arabic" w:hAnsi="Traditional Arabic" w:hint="cs"/>
          <w:rtl/>
        </w:rPr>
        <w:t>ُّ</w:t>
      </w:r>
      <w:r w:rsidR="00AA3C03" w:rsidRPr="00A72BBC">
        <w:rPr>
          <w:rFonts w:ascii="Traditional Arabic" w:hAnsi="Traditional Arabic"/>
          <w:rtl/>
        </w:rPr>
        <w:t>لطان</w:t>
      </w:r>
      <w:r w:rsidR="00AA3C03" w:rsidRPr="00A72BBC">
        <w:rPr>
          <w:rFonts w:ascii="Traditional Arabic" w:hAnsi="Traditional Arabic" w:hint="cs"/>
          <w:rtl/>
        </w:rPr>
        <w:t>ِ</w:t>
      </w:r>
      <w:r w:rsidR="00AA3C03" w:rsidRPr="00A72BBC">
        <w:rPr>
          <w:rFonts w:ascii="Traditional Arabic" w:hAnsi="Traditional Arabic"/>
          <w:rtl/>
        </w:rPr>
        <w:t xml:space="preserve"> إل</w:t>
      </w:r>
      <w:r w:rsidR="00AA3C03" w:rsidRPr="00A72BBC">
        <w:rPr>
          <w:rFonts w:ascii="Traditional Arabic" w:hAnsi="Traditional Arabic" w:hint="cs"/>
          <w:rtl/>
        </w:rPr>
        <w:t>ّ</w:t>
      </w:r>
      <w:r w:rsidR="00AA3C03" w:rsidRPr="00A72BBC">
        <w:rPr>
          <w:rFonts w:ascii="Traditional Arabic" w:hAnsi="Traditional Arabic"/>
          <w:rtl/>
        </w:rPr>
        <w:t>ا اسم</w:t>
      </w:r>
      <w:r w:rsidR="00AA3C03" w:rsidRPr="00A72BBC">
        <w:rPr>
          <w:rFonts w:ascii="Traditional Arabic" w:hAnsi="Traditional Arabic" w:hint="cs"/>
          <w:rtl/>
        </w:rPr>
        <w:t>ُ</w:t>
      </w:r>
      <w:r w:rsidR="00AA3C03">
        <w:rPr>
          <w:rFonts w:ascii="Traditional Arabic" w:hAnsi="Traditional Arabic"/>
          <w:rtl/>
        </w:rPr>
        <w:t>ه</w:t>
      </w:r>
      <w:r w:rsidR="00AA3C03">
        <w:rPr>
          <w:rFonts w:ascii="Traditional Arabic" w:hAnsi="Traditional Arabic" w:hint="cs"/>
          <w:rtl/>
        </w:rPr>
        <w:t>.</w:t>
      </w:r>
    </w:p>
    <w:p w:rsidR="00AA3C03" w:rsidRPr="00A72BBC" w:rsidRDefault="00483FC0" w:rsidP="00AA3C03">
      <w:pPr>
        <w:ind w:firstLine="0"/>
        <w:rPr>
          <w:rFonts w:ascii="Traditional Arabic" w:hAnsi="Traditional Arabic"/>
          <w:rtl/>
        </w:rPr>
      </w:pPr>
      <w:r>
        <w:rPr>
          <w:rFonts w:ascii="Traditional Arabic" w:hAnsi="Traditional Arabic" w:hint="cs"/>
          <w:rtl/>
        </w:rPr>
        <w:t xml:space="preserve"> </w:t>
      </w:r>
      <w:r w:rsidR="00AA3C03" w:rsidRPr="00A72BBC">
        <w:rPr>
          <w:rFonts w:ascii="Traditional Arabic" w:hAnsi="Traditional Arabic" w:hint="cs"/>
          <w:rtl/>
        </w:rPr>
        <w:t xml:space="preserve">ثمّ </w:t>
      </w:r>
      <w:r w:rsidR="00AA3C03" w:rsidRPr="00A72BBC">
        <w:rPr>
          <w:rFonts w:ascii="Traditional Arabic" w:hAnsi="Traditional Arabic"/>
          <w:rtl/>
        </w:rPr>
        <w:t>دخ</w:t>
      </w:r>
      <w:r w:rsidR="00AA3C03" w:rsidRPr="00A72BBC">
        <w:rPr>
          <w:rFonts w:ascii="Traditional Arabic" w:hAnsi="Traditional Arabic" w:hint="cs"/>
          <w:rtl/>
        </w:rPr>
        <w:t>َ</w:t>
      </w:r>
      <w:r w:rsidR="00AA3C03" w:rsidRPr="00A72BBC">
        <w:rPr>
          <w:rFonts w:ascii="Traditional Arabic" w:hAnsi="Traditional Arabic"/>
          <w:rtl/>
        </w:rPr>
        <w:t>ل</w:t>
      </w:r>
      <w:r w:rsidR="00AA3C03" w:rsidRPr="00A72BBC">
        <w:rPr>
          <w:rFonts w:ascii="Traditional Arabic" w:hAnsi="Traditional Arabic" w:hint="cs"/>
          <w:rtl/>
        </w:rPr>
        <w:t>َ</w:t>
      </w:r>
      <w:r w:rsidR="00AA3C03" w:rsidRPr="00A72BBC">
        <w:rPr>
          <w:rFonts w:ascii="Traditional Arabic" w:hAnsi="Traditional Arabic"/>
          <w:rtl/>
        </w:rPr>
        <w:t xml:space="preserve"> القرن</w:t>
      </w:r>
      <w:r w:rsidR="00AA3C03" w:rsidRPr="00A72BBC">
        <w:rPr>
          <w:rFonts w:ascii="Traditional Arabic" w:hAnsi="Traditional Arabic" w:hint="cs"/>
          <w:rtl/>
        </w:rPr>
        <w:t>ُ</w:t>
      </w:r>
      <w:r w:rsidR="00AA3C03" w:rsidRPr="00A72BBC">
        <w:rPr>
          <w:rFonts w:ascii="Traditional Arabic" w:hAnsi="Traditional Arabic"/>
          <w:rtl/>
        </w:rPr>
        <w:t xml:space="preserve"> الث</w:t>
      </w:r>
      <w:r w:rsidR="00AA3C03" w:rsidRPr="00A72BBC">
        <w:rPr>
          <w:rFonts w:ascii="Traditional Arabic" w:hAnsi="Traditional Arabic" w:hint="cs"/>
          <w:rtl/>
        </w:rPr>
        <w:t>ّ</w:t>
      </w:r>
      <w:r w:rsidR="00AA3C03" w:rsidRPr="00A72BBC">
        <w:rPr>
          <w:rFonts w:ascii="Traditional Arabic" w:hAnsi="Traditional Arabic"/>
          <w:rtl/>
        </w:rPr>
        <w:t>ام</w:t>
      </w:r>
      <w:r w:rsidR="00AA3C03" w:rsidRPr="00A72BBC">
        <w:rPr>
          <w:rFonts w:ascii="Traditional Arabic" w:hAnsi="Traditional Arabic" w:hint="cs"/>
          <w:rtl/>
        </w:rPr>
        <w:t>ِ</w:t>
      </w:r>
      <w:r w:rsidR="00AA3C03" w:rsidRPr="00A72BBC">
        <w:rPr>
          <w:rFonts w:ascii="Traditional Arabic" w:hAnsi="Traditional Arabic"/>
          <w:rtl/>
        </w:rPr>
        <w:t>ن</w:t>
      </w:r>
      <w:r w:rsidR="00AA3C03" w:rsidRPr="00A72BBC">
        <w:rPr>
          <w:rFonts w:ascii="Traditional Arabic" w:hAnsi="Traditional Arabic" w:hint="cs"/>
          <w:rtl/>
        </w:rPr>
        <w:t>ُ</w:t>
      </w:r>
      <w:r w:rsidR="00AA3C03" w:rsidRPr="00A72BBC">
        <w:rPr>
          <w:rFonts w:ascii="Traditional Arabic" w:hAnsi="Traditional Arabic"/>
          <w:rtl/>
        </w:rPr>
        <w:t xml:space="preserve"> والعالم الإ</w:t>
      </w:r>
      <w:r w:rsidR="00AA3C03" w:rsidRPr="00A72BBC">
        <w:rPr>
          <w:rFonts w:ascii="Traditional Arabic" w:hAnsi="Traditional Arabic" w:hint="cs"/>
          <w:rtl/>
        </w:rPr>
        <w:t>ِ</w:t>
      </w:r>
      <w:r w:rsidR="00AA3C03" w:rsidRPr="00A72BBC">
        <w:rPr>
          <w:rFonts w:ascii="Traditional Arabic" w:hAnsi="Traditional Arabic"/>
          <w:rtl/>
        </w:rPr>
        <w:t>سلامي</w:t>
      </w:r>
      <w:r w:rsidR="00AA3C03" w:rsidRPr="00A72BBC">
        <w:rPr>
          <w:rFonts w:ascii="Traditional Arabic" w:hAnsi="Traditional Arabic" w:hint="cs"/>
          <w:rtl/>
        </w:rPr>
        <w:t>ُّ</w:t>
      </w:r>
      <w:r w:rsidR="00AA3C03" w:rsidRPr="00A72BBC">
        <w:rPr>
          <w:rFonts w:ascii="Traditional Arabic" w:hAnsi="Traditional Arabic"/>
          <w:rtl/>
        </w:rPr>
        <w:t xml:space="preserve"> يعيش</w:t>
      </w:r>
      <w:r w:rsidR="00AA3C03" w:rsidRPr="00A72BBC">
        <w:rPr>
          <w:rFonts w:ascii="Traditional Arabic" w:hAnsi="Traditional Arabic" w:hint="cs"/>
          <w:rtl/>
        </w:rPr>
        <w:t>ُ</w:t>
      </w:r>
      <w:r w:rsidR="00AA3C03" w:rsidRPr="00A72BBC">
        <w:rPr>
          <w:rFonts w:ascii="Traditional Arabic" w:hAnsi="Traditional Arabic"/>
          <w:rtl/>
        </w:rPr>
        <w:t xml:space="preserve"> حالة</w:t>
      </w:r>
      <w:r w:rsidR="00AA3C03" w:rsidRPr="00A72BBC">
        <w:rPr>
          <w:rFonts w:ascii="Traditional Arabic" w:hAnsi="Traditional Arabic" w:hint="cs"/>
          <w:rtl/>
        </w:rPr>
        <w:t>ً</w:t>
      </w:r>
      <w:r w:rsidR="00AA3C03" w:rsidRPr="00A72BBC">
        <w:rPr>
          <w:rFonts w:ascii="Traditional Arabic" w:hAnsi="Traditional Arabic"/>
          <w:rtl/>
        </w:rPr>
        <w:t xml:space="preserve"> لا ي</w:t>
      </w:r>
      <w:r w:rsidR="00AA3C03" w:rsidRPr="00A72BBC">
        <w:rPr>
          <w:rFonts w:ascii="Traditional Arabic" w:hAnsi="Traditional Arabic" w:hint="cs"/>
          <w:rtl/>
        </w:rPr>
        <w:t>ُ</w:t>
      </w:r>
      <w:r w:rsidR="00AA3C03" w:rsidRPr="00A72BBC">
        <w:rPr>
          <w:rFonts w:ascii="Traditional Arabic" w:hAnsi="Traditional Arabic"/>
          <w:rtl/>
        </w:rPr>
        <w:t>حس</w:t>
      </w:r>
      <w:r w:rsidR="00AA3C03" w:rsidRPr="00A72BBC">
        <w:rPr>
          <w:rFonts w:ascii="Traditional Arabic" w:hAnsi="Traditional Arabic" w:hint="cs"/>
          <w:rtl/>
        </w:rPr>
        <w:t>َ</w:t>
      </w:r>
      <w:r w:rsidR="00AA3C03" w:rsidRPr="00A72BBC">
        <w:rPr>
          <w:rFonts w:ascii="Traditional Arabic" w:hAnsi="Traditional Arabic"/>
          <w:rtl/>
        </w:rPr>
        <w:t>د</w:t>
      </w:r>
      <w:r w:rsidR="00AA3C03" w:rsidRPr="00A72BBC">
        <w:rPr>
          <w:rFonts w:ascii="Traditional Arabic" w:hAnsi="Traditional Arabic" w:hint="cs"/>
          <w:rtl/>
        </w:rPr>
        <w:t>ُ</w:t>
      </w:r>
      <w:r w:rsidR="00AA3C03" w:rsidRPr="00A72BBC">
        <w:rPr>
          <w:rFonts w:ascii="Traditional Arabic" w:hAnsi="Traditional Arabic"/>
          <w:rtl/>
        </w:rPr>
        <w:t xml:space="preserve"> عليها م</w:t>
      </w:r>
      <w:r w:rsidR="00AA3C03" w:rsidRPr="00A72BBC">
        <w:rPr>
          <w:rFonts w:ascii="Traditional Arabic" w:hAnsi="Traditional Arabic" w:hint="cs"/>
          <w:rtl/>
        </w:rPr>
        <w:t>ِ</w:t>
      </w:r>
      <w:r w:rsidR="00AA3C03" w:rsidRPr="00A72BBC">
        <w:rPr>
          <w:rFonts w:ascii="Traditional Arabic" w:hAnsi="Traditional Arabic"/>
          <w:rtl/>
        </w:rPr>
        <w:t>ن</w:t>
      </w:r>
      <w:r w:rsidR="00AA3C03" w:rsidRPr="00A72BBC">
        <w:rPr>
          <w:rFonts w:ascii="Traditional Arabic" w:hAnsi="Traditional Arabic" w:hint="cs"/>
          <w:rtl/>
        </w:rPr>
        <w:t>َ</w:t>
      </w:r>
      <w:r w:rsidR="00AA3C03" w:rsidRPr="00A72BBC">
        <w:rPr>
          <w:rFonts w:ascii="Traditional Arabic" w:hAnsi="Traditional Arabic"/>
          <w:rtl/>
        </w:rPr>
        <w:t xml:space="preserve"> ال</w:t>
      </w:r>
      <w:r w:rsidR="00AA3C03" w:rsidRPr="00A72BBC">
        <w:rPr>
          <w:rFonts w:ascii="Traditional Arabic" w:hAnsi="Traditional Arabic" w:hint="cs"/>
          <w:rtl/>
        </w:rPr>
        <w:t>إ</w:t>
      </w:r>
      <w:r w:rsidR="00AA3C03" w:rsidRPr="00A72BBC">
        <w:rPr>
          <w:rFonts w:ascii="Traditional Arabic" w:hAnsi="Traditional Arabic"/>
          <w:rtl/>
        </w:rPr>
        <w:t>ضطرابات</w:t>
      </w:r>
      <w:r w:rsidR="00AA3C03" w:rsidRPr="00A72BBC">
        <w:rPr>
          <w:rFonts w:ascii="Traditional Arabic" w:hAnsi="Traditional Arabic" w:hint="cs"/>
          <w:rtl/>
        </w:rPr>
        <w:t>ِ</w:t>
      </w:r>
      <w:r w:rsidR="00AA3C03" w:rsidRPr="00A72BBC">
        <w:rPr>
          <w:rFonts w:ascii="Traditional Arabic" w:hAnsi="Traditional Arabic"/>
          <w:rtl/>
        </w:rPr>
        <w:t xml:space="preserve"> والف</w:t>
      </w:r>
      <w:r w:rsidR="00AA3C03" w:rsidRPr="00A72BBC">
        <w:rPr>
          <w:rFonts w:ascii="Traditional Arabic" w:hAnsi="Traditional Arabic" w:hint="cs"/>
          <w:rtl/>
        </w:rPr>
        <w:t>َ</w:t>
      </w:r>
      <w:r w:rsidR="00AA3C03" w:rsidRPr="00A72BBC">
        <w:rPr>
          <w:rFonts w:ascii="Traditional Arabic" w:hAnsi="Traditional Arabic"/>
          <w:rtl/>
        </w:rPr>
        <w:t>وض</w:t>
      </w:r>
      <w:r w:rsidR="00AA3C03" w:rsidRPr="00A72BBC">
        <w:rPr>
          <w:rFonts w:ascii="Traditional Arabic" w:hAnsi="Traditional Arabic" w:hint="cs"/>
          <w:rtl/>
        </w:rPr>
        <w:t>َ</w:t>
      </w:r>
      <w:r w:rsidR="00AA3C03" w:rsidRPr="00A72BBC">
        <w:rPr>
          <w:rFonts w:ascii="Traditional Arabic" w:hAnsi="Traditional Arabic"/>
          <w:rtl/>
        </w:rPr>
        <w:t>ى السياسي</w:t>
      </w:r>
      <w:r w:rsidR="00AA3C03" w:rsidRPr="00A72BBC">
        <w:rPr>
          <w:rFonts w:ascii="Traditional Arabic" w:hAnsi="Traditional Arabic" w:hint="cs"/>
          <w:rtl/>
        </w:rPr>
        <w:t>ّ</w:t>
      </w:r>
      <w:r w:rsidR="00AA3C03" w:rsidRPr="00A72BBC">
        <w:rPr>
          <w:rFonts w:ascii="Traditional Arabic" w:hAnsi="Traditional Arabic"/>
          <w:rtl/>
        </w:rPr>
        <w:t>ة</w:t>
      </w:r>
      <w:r w:rsidR="00AA3C03" w:rsidRPr="00A72BBC">
        <w:rPr>
          <w:rFonts w:ascii="Traditional Arabic" w:hAnsi="Traditional Arabic" w:hint="cs"/>
          <w:rtl/>
        </w:rPr>
        <w:t>ِ</w:t>
      </w:r>
      <w:r w:rsidR="00AA3C03" w:rsidRPr="00A72BBC">
        <w:rPr>
          <w:rFonts w:ascii="Traditional Arabic" w:hAnsi="Traditional Arabic"/>
          <w:rtl/>
        </w:rPr>
        <w:t xml:space="preserve">، </w:t>
      </w:r>
      <w:r w:rsidR="00AA3C03" w:rsidRPr="00A72BBC">
        <w:rPr>
          <w:rFonts w:ascii="Traditional Arabic" w:hAnsi="Traditional Arabic" w:hint="cs"/>
          <w:rtl/>
        </w:rPr>
        <w:t>و</w:t>
      </w:r>
      <w:r w:rsidR="00AA3C03" w:rsidRPr="00A72BBC">
        <w:rPr>
          <w:rFonts w:ascii="Traditional Arabic" w:hAnsi="Traditional Arabic"/>
          <w:rtl/>
        </w:rPr>
        <w:t>في كل</w:t>
      </w:r>
      <w:r w:rsidR="00AA3C03" w:rsidRPr="00A72BBC">
        <w:rPr>
          <w:rFonts w:ascii="Traditional Arabic" w:hAnsi="Traditional Arabic" w:hint="cs"/>
          <w:rtl/>
        </w:rPr>
        <w:t>ِّ</w:t>
      </w:r>
      <w:r w:rsidR="00AA3C03" w:rsidRPr="00A72BBC">
        <w:rPr>
          <w:rFonts w:ascii="Traditional Arabic" w:hAnsi="Traditional Arabic"/>
          <w:rtl/>
        </w:rPr>
        <w:t xml:space="preserve"> ب</w:t>
      </w:r>
      <w:r w:rsidR="00AA3C03" w:rsidRPr="00A72BBC">
        <w:rPr>
          <w:rFonts w:ascii="Traditional Arabic" w:hAnsi="Traditional Arabic" w:hint="cs"/>
          <w:rtl/>
        </w:rPr>
        <w:t>ُ</w:t>
      </w:r>
      <w:r w:rsidR="00AA3C03" w:rsidRPr="00A72BBC">
        <w:rPr>
          <w:rFonts w:ascii="Traditional Arabic" w:hAnsi="Traditional Arabic"/>
          <w:rtl/>
        </w:rPr>
        <w:t>قعة</w:t>
      </w:r>
      <w:r w:rsidR="00AA3C03" w:rsidRPr="00A72BBC">
        <w:rPr>
          <w:rFonts w:ascii="Traditional Arabic" w:hAnsi="Traditional Arabic" w:hint="cs"/>
          <w:rtl/>
        </w:rPr>
        <w:t>ٍ</w:t>
      </w:r>
      <w:r w:rsidR="00AA3C03" w:rsidRPr="00A72BBC">
        <w:rPr>
          <w:rFonts w:ascii="Traditional Arabic" w:hAnsi="Traditional Arabic"/>
          <w:rtl/>
        </w:rPr>
        <w:t xml:space="preserve"> إ</w:t>
      </w:r>
      <w:r w:rsidR="00AA3C03" w:rsidRPr="00A72BBC">
        <w:rPr>
          <w:rFonts w:ascii="Traditional Arabic" w:hAnsi="Traditional Arabic" w:hint="cs"/>
          <w:rtl/>
        </w:rPr>
        <w:t>ِ</w:t>
      </w:r>
      <w:r w:rsidR="00AA3C03" w:rsidRPr="00A72BBC">
        <w:rPr>
          <w:rFonts w:ascii="Traditional Arabic" w:hAnsi="Traditional Arabic"/>
          <w:rtl/>
        </w:rPr>
        <w:t>مارة</w:t>
      </w:r>
      <w:r w:rsidR="00AA3C03" w:rsidRPr="00A72BBC">
        <w:rPr>
          <w:rFonts w:ascii="Traditional Arabic" w:hAnsi="Traditional Arabic" w:hint="cs"/>
          <w:rtl/>
        </w:rPr>
        <w:t>ٌ</w:t>
      </w:r>
      <w:r w:rsidR="00AA3C03" w:rsidRPr="00A72BBC">
        <w:rPr>
          <w:rFonts w:ascii="Traditional Arabic" w:hAnsi="Traditional Arabic"/>
          <w:rtl/>
        </w:rPr>
        <w:t>، وفي كل</w:t>
      </w:r>
      <w:r w:rsidR="00AA3C03" w:rsidRPr="00A72BBC">
        <w:rPr>
          <w:rFonts w:ascii="Traditional Arabic" w:hAnsi="Traditional Arabic" w:hint="cs"/>
          <w:rtl/>
        </w:rPr>
        <w:t>ِّ</w:t>
      </w:r>
      <w:r w:rsidR="00AA3C03" w:rsidRPr="00A72BBC">
        <w:rPr>
          <w:rFonts w:ascii="Traditional Arabic" w:hAnsi="Traditional Arabic"/>
          <w:rtl/>
        </w:rPr>
        <w:t xml:space="preserve"> إقليم</w:t>
      </w:r>
      <w:r w:rsidR="00AA3C03" w:rsidRPr="00A72BBC">
        <w:rPr>
          <w:rFonts w:ascii="Traditional Arabic" w:hAnsi="Traditional Arabic" w:hint="cs"/>
          <w:rtl/>
        </w:rPr>
        <w:t>ٍ</w:t>
      </w:r>
      <w:r w:rsidR="00AA3C03" w:rsidRPr="00A72BBC">
        <w:rPr>
          <w:rFonts w:ascii="Traditional Arabic" w:hAnsi="Traditional Arabic"/>
          <w:rtl/>
        </w:rPr>
        <w:t xml:space="preserve"> س</w:t>
      </w:r>
      <w:r w:rsidR="00AA3C03" w:rsidRPr="00A72BBC">
        <w:rPr>
          <w:rFonts w:ascii="Traditional Arabic" w:hAnsi="Traditional Arabic" w:hint="cs"/>
          <w:rtl/>
        </w:rPr>
        <w:t>ُ</w:t>
      </w:r>
      <w:r w:rsidR="00AA3C03" w:rsidRPr="00A72BBC">
        <w:rPr>
          <w:rFonts w:ascii="Traditional Arabic" w:hAnsi="Traditional Arabic"/>
          <w:rtl/>
        </w:rPr>
        <w:t>لطان</w:t>
      </w:r>
      <w:r w:rsidR="00AA3C03" w:rsidRPr="00A72BBC">
        <w:rPr>
          <w:rFonts w:ascii="Traditional Arabic" w:hAnsi="Traditional Arabic" w:hint="cs"/>
          <w:rtl/>
        </w:rPr>
        <w:t xml:space="preserve">ٌ، </w:t>
      </w:r>
      <w:r w:rsidR="00AA3C03" w:rsidRPr="00A72BBC">
        <w:rPr>
          <w:rFonts w:ascii="Traditional Arabic" w:hAnsi="Traditional Arabic"/>
          <w:rtl/>
        </w:rPr>
        <w:t>وأشه</w:t>
      </w:r>
      <w:r w:rsidR="00AA3C03" w:rsidRPr="00A72BBC">
        <w:rPr>
          <w:rFonts w:ascii="Traditional Arabic" w:hAnsi="Traditional Arabic" w:hint="cs"/>
          <w:rtl/>
        </w:rPr>
        <w:t>َ</w:t>
      </w:r>
      <w:r w:rsidR="00AA3C03" w:rsidRPr="00A72BBC">
        <w:rPr>
          <w:rFonts w:ascii="Traditional Arabic" w:hAnsi="Traditional Arabic"/>
          <w:rtl/>
        </w:rPr>
        <w:t>ر</w:t>
      </w:r>
      <w:r w:rsidR="00AA3C03" w:rsidRPr="00A72BBC">
        <w:rPr>
          <w:rFonts w:ascii="Traditional Arabic" w:hAnsi="Traditional Arabic" w:hint="cs"/>
          <w:rtl/>
        </w:rPr>
        <w:t>ُ</w:t>
      </w:r>
      <w:r w:rsidR="00AA3C03" w:rsidRPr="00A72BBC">
        <w:rPr>
          <w:rFonts w:ascii="Traditional Arabic" w:hAnsi="Traditional Arabic"/>
          <w:rtl/>
        </w:rPr>
        <w:t xml:space="preserve"> الد</w:t>
      </w:r>
      <w:r w:rsidR="00AA3C03" w:rsidRPr="00A72BBC">
        <w:rPr>
          <w:rFonts w:ascii="Traditional Arabic" w:hAnsi="Traditional Arabic" w:hint="cs"/>
          <w:rtl/>
        </w:rPr>
        <w:t>ّ</w:t>
      </w:r>
      <w:r w:rsidR="00AA3C03" w:rsidRPr="00A72BBC">
        <w:rPr>
          <w:rFonts w:ascii="Traditional Arabic" w:hAnsi="Traditional Arabic"/>
          <w:rtl/>
        </w:rPr>
        <w:t>ول</w:t>
      </w:r>
      <w:r w:rsidR="00AA3C03" w:rsidRPr="00A72BBC">
        <w:rPr>
          <w:rFonts w:ascii="Traditional Arabic" w:hAnsi="Traditional Arabic" w:hint="cs"/>
          <w:rtl/>
        </w:rPr>
        <w:t>ِ</w:t>
      </w:r>
      <w:r w:rsidR="00AA3C03" w:rsidRPr="00A72BBC">
        <w:rPr>
          <w:rFonts w:ascii="Traditional Arabic" w:hAnsi="Traditional Arabic"/>
          <w:rtl/>
        </w:rPr>
        <w:t xml:space="preserve"> الحاك</w:t>
      </w:r>
      <w:r w:rsidR="00AA3C03" w:rsidRPr="00A72BBC">
        <w:rPr>
          <w:rFonts w:ascii="Traditional Arabic" w:hAnsi="Traditional Arabic" w:hint="cs"/>
          <w:rtl/>
        </w:rPr>
        <w:t>ِ</w:t>
      </w:r>
      <w:r w:rsidR="00AA3C03" w:rsidRPr="00A72BBC">
        <w:rPr>
          <w:rFonts w:ascii="Traditional Arabic" w:hAnsi="Traditional Arabic"/>
          <w:rtl/>
        </w:rPr>
        <w:t>م</w:t>
      </w:r>
      <w:r w:rsidR="00AA3C03" w:rsidRPr="00A72BBC">
        <w:rPr>
          <w:rFonts w:ascii="Traditional Arabic" w:hAnsi="Traditional Arabic" w:hint="cs"/>
          <w:rtl/>
        </w:rPr>
        <w:t>َ</w:t>
      </w:r>
      <w:r w:rsidR="00AA3C03" w:rsidRPr="00A72BBC">
        <w:rPr>
          <w:rFonts w:ascii="Traditional Arabic" w:hAnsi="Traditional Arabic"/>
          <w:rtl/>
        </w:rPr>
        <w:t>ة</w:t>
      </w:r>
      <w:r w:rsidR="00AA3C03" w:rsidRPr="00A72BBC">
        <w:rPr>
          <w:rFonts w:ascii="Traditional Arabic" w:hAnsi="Traditional Arabic" w:hint="cs"/>
          <w:rtl/>
        </w:rPr>
        <w:t>ِ</w:t>
      </w:r>
      <w:r w:rsidR="00AA3C03" w:rsidRPr="00A72BBC">
        <w:rPr>
          <w:rFonts w:ascii="Traditional Arabic" w:hAnsi="Traditional Arabic"/>
          <w:rtl/>
        </w:rPr>
        <w:t xml:space="preserve"> آنذاك دولة</w:t>
      </w:r>
      <w:r w:rsidR="00AA3C03" w:rsidRPr="00A72BBC">
        <w:rPr>
          <w:rFonts w:ascii="Traditional Arabic" w:hAnsi="Traditional Arabic" w:hint="cs"/>
          <w:rtl/>
        </w:rPr>
        <w:t>ُ</w:t>
      </w:r>
      <w:r w:rsidR="00AA3C03" w:rsidRPr="00A72BBC">
        <w:rPr>
          <w:rFonts w:ascii="Traditional Arabic" w:hAnsi="Traditional Arabic"/>
          <w:rtl/>
        </w:rPr>
        <w:t xml:space="preserve"> المم</w:t>
      </w:r>
      <w:r w:rsidR="00AA3C03" w:rsidRPr="00A72BBC">
        <w:rPr>
          <w:rFonts w:ascii="Traditional Arabic" w:hAnsi="Traditional Arabic" w:hint="cs"/>
          <w:rtl/>
        </w:rPr>
        <w:t>َ</w:t>
      </w:r>
      <w:r w:rsidR="00AA3C03" w:rsidRPr="00A72BBC">
        <w:rPr>
          <w:rFonts w:ascii="Traditional Arabic" w:hAnsi="Traditional Arabic"/>
          <w:rtl/>
        </w:rPr>
        <w:t>ال</w:t>
      </w:r>
      <w:r w:rsidR="00AA3C03" w:rsidRPr="00A72BBC">
        <w:rPr>
          <w:rFonts w:ascii="Traditional Arabic" w:hAnsi="Traditional Arabic" w:hint="cs"/>
          <w:rtl/>
        </w:rPr>
        <w:t>ِ</w:t>
      </w:r>
      <w:r w:rsidR="00AA3C03" w:rsidRPr="00A72BBC">
        <w:rPr>
          <w:rFonts w:ascii="Traditional Arabic" w:hAnsi="Traditional Arabic"/>
          <w:rtl/>
        </w:rPr>
        <w:t>يك</w:t>
      </w:r>
      <w:r w:rsidR="00AA3C03" w:rsidRPr="00A72BBC">
        <w:rPr>
          <w:rFonts w:ascii="Traditional Arabic" w:hAnsi="Traditional Arabic" w:hint="cs"/>
          <w:rtl/>
        </w:rPr>
        <w:t>ِ</w:t>
      </w:r>
      <w:r w:rsidR="00AA3C03" w:rsidRPr="00A72BBC">
        <w:rPr>
          <w:rFonts w:ascii="Traditional Arabic" w:hAnsi="Traditional Arabic"/>
          <w:rtl/>
        </w:rPr>
        <w:t xml:space="preserve"> ب</w:t>
      </w:r>
      <w:r w:rsidR="00AA3C03" w:rsidRPr="00A72BBC">
        <w:rPr>
          <w:rFonts w:ascii="Traditional Arabic" w:hAnsi="Traditional Arabic" w:hint="cs"/>
          <w:rtl/>
        </w:rPr>
        <w:t>ِ</w:t>
      </w:r>
      <w:r w:rsidR="00AA3C03" w:rsidRPr="00A72BBC">
        <w:rPr>
          <w:rFonts w:ascii="Traditional Arabic" w:hAnsi="Traditional Arabic"/>
          <w:rtl/>
        </w:rPr>
        <w:t>م</w:t>
      </w:r>
      <w:r w:rsidR="00AA3C03" w:rsidRPr="00A72BBC">
        <w:rPr>
          <w:rFonts w:ascii="Traditional Arabic" w:hAnsi="Traditional Arabic" w:hint="cs"/>
          <w:rtl/>
        </w:rPr>
        <w:t>ِ</w:t>
      </w:r>
      <w:r w:rsidR="00AA3C03" w:rsidRPr="00A72BBC">
        <w:rPr>
          <w:rFonts w:ascii="Traditional Arabic" w:hAnsi="Traditional Arabic"/>
          <w:rtl/>
        </w:rPr>
        <w:t>صر.</w:t>
      </w:r>
    </w:p>
    <w:p w:rsidR="00AA3C03" w:rsidRPr="00A72BBC" w:rsidRDefault="00AA3C03" w:rsidP="00AA3C03">
      <w:pPr>
        <w:spacing w:line="276" w:lineRule="auto"/>
        <w:ind w:firstLine="0"/>
        <w:rPr>
          <w:rtl/>
        </w:rPr>
      </w:pPr>
      <w:r>
        <w:rPr>
          <w:rFonts w:hint="cs"/>
          <w:rtl/>
        </w:rPr>
        <w:t>و</w:t>
      </w:r>
      <w:r w:rsidRPr="00A72BBC">
        <w:rPr>
          <w:rtl/>
        </w:rPr>
        <w:t>يستطيع الواصف</w:t>
      </w:r>
      <w:r w:rsidRPr="00A72BBC">
        <w:rPr>
          <w:rFonts w:hint="cs"/>
          <w:rtl/>
        </w:rPr>
        <w:t>ُ</w:t>
      </w:r>
      <w:r w:rsidRPr="00A72BBC">
        <w:rPr>
          <w:rtl/>
        </w:rPr>
        <w:t xml:space="preserve"> للحالة</w:t>
      </w:r>
      <w:r w:rsidRPr="00A72BBC">
        <w:rPr>
          <w:rFonts w:hint="cs"/>
          <w:rtl/>
        </w:rPr>
        <w:t>ِ</w:t>
      </w:r>
      <w:r w:rsidRPr="00A72BBC">
        <w:rPr>
          <w:rtl/>
        </w:rPr>
        <w:t xml:space="preserve"> السياسي</w:t>
      </w:r>
      <w:r w:rsidRPr="00A72BBC">
        <w:rPr>
          <w:rFonts w:hint="cs"/>
          <w:rtl/>
        </w:rPr>
        <w:t>ّ</w:t>
      </w:r>
      <w:r w:rsidRPr="00A72BBC">
        <w:rPr>
          <w:rtl/>
        </w:rPr>
        <w:t xml:space="preserve">ة </w:t>
      </w:r>
      <w:r w:rsidRPr="00A72BBC">
        <w:rPr>
          <w:rFonts w:hint="cs"/>
          <w:rtl/>
        </w:rPr>
        <w:t xml:space="preserve">لِعصرِ ابن مُفلِح، والعصرِ الّذي سبَقه، </w:t>
      </w:r>
      <w:r w:rsidRPr="00A72BBC">
        <w:rPr>
          <w:rtl/>
        </w:rPr>
        <w:t>أن يحد</w:t>
      </w:r>
      <w:r w:rsidRPr="00A72BBC">
        <w:rPr>
          <w:rFonts w:hint="cs"/>
          <w:rtl/>
        </w:rPr>
        <w:t>ِّ</w:t>
      </w:r>
      <w:r w:rsidRPr="00A72BBC">
        <w:rPr>
          <w:rtl/>
        </w:rPr>
        <w:t>د معالم</w:t>
      </w:r>
      <w:r w:rsidRPr="00A72BBC">
        <w:rPr>
          <w:rFonts w:hint="cs"/>
          <w:rtl/>
        </w:rPr>
        <w:t>َ هذينِ القرنينِ،</w:t>
      </w:r>
      <w:r w:rsidRPr="00A72BBC">
        <w:rPr>
          <w:rtl/>
        </w:rPr>
        <w:t xml:space="preserve"> بثلاثة</w:t>
      </w:r>
      <w:r w:rsidRPr="00A72BBC">
        <w:rPr>
          <w:rFonts w:hint="cs"/>
          <w:rtl/>
        </w:rPr>
        <w:t>ِ</w:t>
      </w:r>
      <w:r w:rsidRPr="00A72BBC">
        <w:rPr>
          <w:rtl/>
        </w:rPr>
        <w:t xml:space="preserve"> أمور</w:t>
      </w:r>
      <w:r w:rsidRPr="00A72BBC">
        <w:rPr>
          <w:rFonts w:hint="cs"/>
          <w:rtl/>
        </w:rPr>
        <w:t>ٍ</w:t>
      </w:r>
      <w:r w:rsidRPr="00A72BBC">
        <w:rPr>
          <w:rtl/>
        </w:rPr>
        <w:t xml:space="preserve"> رئيسة</w:t>
      </w:r>
      <w:r w:rsidR="00483FC0">
        <w:rPr>
          <w:rFonts w:hint="cs"/>
          <w:rtl/>
        </w:rPr>
        <w:t>:</w:t>
      </w:r>
    </w:p>
    <w:p w:rsidR="00AA3C03" w:rsidRPr="00A72BBC" w:rsidRDefault="00AA3C03" w:rsidP="00AA3C03">
      <w:pPr>
        <w:spacing w:line="276" w:lineRule="auto"/>
        <w:rPr>
          <w:rtl/>
        </w:rPr>
      </w:pPr>
      <w:r w:rsidRPr="00A72BBC">
        <w:rPr>
          <w:rtl/>
        </w:rPr>
        <w:t>أ - غزو</w:t>
      </w:r>
      <w:r w:rsidRPr="00A72BBC">
        <w:rPr>
          <w:rFonts w:hint="cs"/>
          <w:rtl/>
        </w:rPr>
        <w:t>ُ</w:t>
      </w:r>
      <w:r w:rsidRPr="00A72BBC">
        <w:rPr>
          <w:rtl/>
        </w:rPr>
        <w:t xml:space="preserve"> الت</w:t>
      </w:r>
      <w:r w:rsidRPr="00A72BBC">
        <w:rPr>
          <w:rFonts w:hint="cs"/>
          <w:rtl/>
        </w:rPr>
        <w:t>ّ</w:t>
      </w:r>
      <w:r w:rsidRPr="00A72BBC">
        <w:rPr>
          <w:rtl/>
        </w:rPr>
        <w:t>تار للعالم</w:t>
      </w:r>
      <w:r w:rsidRPr="00A72BBC">
        <w:rPr>
          <w:rFonts w:hint="cs"/>
          <w:rtl/>
        </w:rPr>
        <w:t>ِ</w:t>
      </w:r>
      <w:r w:rsidRPr="00A72BBC">
        <w:rPr>
          <w:rtl/>
        </w:rPr>
        <w:t xml:space="preserve"> الإسلامي</w:t>
      </w:r>
      <w:r w:rsidRPr="00A72BBC">
        <w:rPr>
          <w:rFonts w:hint="cs"/>
          <w:rtl/>
        </w:rPr>
        <w:t>ّ</w:t>
      </w:r>
      <w:r w:rsidR="00483FC0">
        <w:rPr>
          <w:rFonts w:hint="cs"/>
          <w:rtl/>
        </w:rPr>
        <w:t>.</w:t>
      </w:r>
    </w:p>
    <w:p w:rsidR="00AA3C03" w:rsidRPr="00A72BBC" w:rsidRDefault="00AA3C03" w:rsidP="00AA3C03">
      <w:pPr>
        <w:spacing w:line="276" w:lineRule="auto"/>
        <w:rPr>
          <w:rtl/>
        </w:rPr>
      </w:pPr>
      <w:r w:rsidRPr="00A72BBC">
        <w:rPr>
          <w:rtl/>
        </w:rPr>
        <w:t>ب - هجوم</w:t>
      </w:r>
      <w:r w:rsidRPr="00A72BBC">
        <w:rPr>
          <w:rFonts w:hint="cs"/>
          <w:rtl/>
        </w:rPr>
        <w:t>ُ</w:t>
      </w:r>
      <w:r w:rsidRPr="00A72BBC">
        <w:rPr>
          <w:rtl/>
        </w:rPr>
        <w:t xml:space="preserve"> الف</w:t>
      </w:r>
      <w:r w:rsidRPr="00A72BBC">
        <w:rPr>
          <w:rFonts w:hint="cs"/>
          <w:rtl/>
        </w:rPr>
        <w:t>ِ</w:t>
      </w:r>
      <w:r w:rsidRPr="00A72BBC">
        <w:rPr>
          <w:rtl/>
        </w:rPr>
        <w:t>رنجة</w:t>
      </w:r>
      <w:r w:rsidRPr="00A72BBC">
        <w:rPr>
          <w:rFonts w:hint="cs"/>
          <w:rtl/>
        </w:rPr>
        <w:t>ِ</w:t>
      </w:r>
      <w:r w:rsidRPr="00A72BBC">
        <w:rPr>
          <w:rtl/>
        </w:rPr>
        <w:t xml:space="preserve"> على الع</w:t>
      </w:r>
      <w:r w:rsidRPr="00A72BBC">
        <w:rPr>
          <w:rFonts w:hint="cs"/>
          <w:rtl/>
        </w:rPr>
        <w:t>َ</w:t>
      </w:r>
      <w:r w:rsidRPr="00A72BBC">
        <w:rPr>
          <w:rtl/>
        </w:rPr>
        <w:t>الم</w:t>
      </w:r>
      <w:r w:rsidRPr="00A72BBC">
        <w:rPr>
          <w:rFonts w:hint="cs"/>
          <w:rtl/>
        </w:rPr>
        <w:t>ِ</w:t>
      </w:r>
      <w:r w:rsidRPr="00A72BBC">
        <w:rPr>
          <w:rtl/>
        </w:rPr>
        <w:t xml:space="preserve"> الإسلامي</w:t>
      </w:r>
      <w:r w:rsidRPr="00A72BBC">
        <w:rPr>
          <w:rFonts w:hint="cs"/>
          <w:rtl/>
        </w:rPr>
        <w:t>ِّ</w:t>
      </w:r>
      <w:r w:rsidRPr="00A72BBC">
        <w:rPr>
          <w:rtl/>
        </w:rPr>
        <w:t>.</w:t>
      </w:r>
    </w:p>
    <w:p w:rsidR="00AA3C03" w:rsidRPr="00A72BBC" w:rsidRDefault="00AA3C03" w:rsidP="00AA3C03">
      <w:pPr>
        <w:spacing w:line="276" w:lineRule="auto"/>
        <w:rPr>
          <w:rtl/>
        </w:rPr>
      </w:pPr>
      <w:r w:rsidRPr="00A72BBC">
        <w:rPr>
          <w:rtl/>
        </w:rPr>
        <w:t>ج - الف</w:t>
      </w:r>
      <w:r w:rsidRPr="00A72BBC">
        <w:rPr>
          <w:rFonts w:hint="cs"/>
          <w:rtl/>
        </w:rPr>
        <w:t>ِ</w:t>
      </w:r>
      <w:r w:rsidRPr="00A72BBC">
        <w:rPr>
          <w:rtl/>
        </w:rPr>
        <w:t>تن</w:t>
      </w:r>
      <w:r w:rsidRPr="00A72BBC">
        <w:rPr>
          <w:rFonts w:hint="cs"/>
          <w:rtl/>
        </w:rPr>
        <w:t>ُ</w:t>
      </w:r>
      <w:r w:rsidRPr="00A72BBC">
        <w:rPr>
          <w:rtl/>
        </w:rPr>
        <w:t xml:space="preserve"> الد</w:t>
      </w:r>
      <w:r w:rsidRPr="00A72BBC">
        <w:rPr>
          <w:rFonts w:hint="cs"/>
          <w:rtl/>
        </w:rPr>
        <w:t>ّ</w:t>
      </w:r>
      <w:r w:rsidRPr="00A72BBC">
        <w:rPr>
          <w:rtl/>
        </w:rPr>
        <w:t>اخلية، وخاص</w:t>
      </w:r>
      <w:r w:rsidRPr="00A72BBC">
        <w:rPr>
          <w:rFonts w:hint="cs"/>
          <w:rtl/>
        </w:rPr>
        <w:t>ّ</w:t>
      </w:r>
      <w:r w:rsidRPr="00A72BBC">
        <w:rPr>
          <w:rtl/>
        </w:rPr>
        <w:t>ة</w:t>
      </w:r>
      <w:r w:rsidRPr="00A72BBC">
        <w:rPr>
          <w:rFonts w:hint="cs"/>
          <w:rtl/>
        </w:rPr>
        <w:t>ً</w:t>
      </w:r>
      <w:r w:rsidRPr="00A72BBC">
        <w:rPr>
          <w:rtl/>
        </w:rPr>
        <w:t xml:space="preserve"> بين</w:t>
      </w:r>
      <w:r w:rsidRPr="00A72BBC">
        <w:rPr>
          <w:rFonts w:hint="cs"/>
          <w:rtl/>
        </w:rPr>
        <w:t>َ</w:t>
      </w:r>
      <w:r w:rsidRPr="00A72BBC">
        <w:rPr>
          <w:rtl/>
        </w:rPr>
        <w:t xml:space="preserve"> المماليك والت</w:t>
      </w:r>
      <w:r w:rsidRPr="00A72BBC">
        <w:rPr>
          <w:rFonts w:hint="cs"/>
          <w:rtl/>
        </w:rPr>
        <w:t>ّ</w:t>
      </w:r>
      <w:r w:rsidRPr="00A72BBC">
        <w:rPr>
          <w:rtl/>
        </w:rPr>
        <w:t>تار والمسلمين.</w:t>
      </w:r>
    </w:p>
    <w:p w:rsidR="00AA3C03" w:rsidRPr="00A72BBC" w:rsidRDefault="00AA3C03" w:rsidP="00AA3C03">
      <w:pPr>
        <w:spacing w:line="276" w:lineRule="auto"/>
        <w:rPr>
          <w:rtl/>
        </w:rPr>
      </w:pPr>
      <w:r w:rsidRPr="00A72BBC">
        <w:rPr>
          <w:rtl/>
        </w:rPr>
        <w:t>وقد ذكر ابن</w:t>
      </w:r>
      <w:r w:rsidRPr="00A72BBC">
        <w:rPr>
          <w:rFonts w:hint="cs"/>
          <w:rtl/>
        </w:rPr>
        <w:t>ُ</w:t>
      </w:r>
      <w:r w:rsidRPr="00A72BBC">
        <w:rPr>
          <w:rtl/>
        </w:rPr>
        <w:t xml:space="preserve"> الأثير</w:t>
      </w:r>
      <w:r w:rsidRPr="00A72BBC">
        <w:rPr>
          <w:rStyle w:val="a4"/>
          <w:rtl/>
        </w:rPr>
        <w:footnoteReference w:id="23"/>
      </w:r>
      <w:r w:rsidRPr="00A72BBC">
        <w:rPr>
          <w:rtl/>
        </w:rPr>
        <w:t>رحمه الله وصف</w:t>
      </w:r>
      <w:r w:rsidR="00CB5B72">
        <w:rPr>
          <w:rtl/>
        </w:rPr>
        <w:t>ًا</w:t>
      </w:r>
      <w:r w:rsidRPr="00A72BBC">
        <w:rPr>
          <w:rtl/>
        </w:rPr>
        <w:t xml:space="preserve"> دقيق</w:t>
      </w:r>
      <w:r w:rsidR="00CB5B72">
        <w:rPr>
          <w:rtl/>
        </w:rPr>
        <w:t>ًا</w:t>
      </w:r>
      <w:r w:rsidRPr="00A72BBC">
        <w:rPr>
          <w:rtl/>
        </w:rPr>
        <w:t xml:space="preserve"> لذلك العصر</w:t>
      </w:r>
      <w:r w:rsidRPr="00A72BBC">
        <w:rPr>
          <w:rFonts w:hint="cs"/>
          <w:rtl/>
        </w:rPr>
        <w:t>ِ</w:t>
      </w:r>
      <w:r w:rsidRPr="00A72BBC">
        <w:rPr>
          <w:rtl/>
        </w:rPr>
        <w:t>، وهو</w:t>
      </w:r>
      <w:r w:rsidRPr="00A72BBC">
        <w:rPr>
          <w:rFonts w:hint="cs"/>
          <w:rtl/>
        </w:rPr>
        <w:t>َ</w:t>
      </w:r>
      <w:r w:rsidRPr="00A72BBC">
        <w:rPr>
          <w:rtl/>
        </w:rPr>
        <w:t xml:space="preserve"> م</w:t>
      </w:r>
      <w:r w:rsidRPr="00A72BBC">
        <w:rPr>
          <w:rFonts w:hint="cs"/>
          <w:rtl/>
        </w:rPr>
        <w:t>ِ</w:t>
      </w:r>
      <w:r w:rsidRPr="00A72BBC">
        <w:rPr>
          <w:rtl/>
        </w:rPr>
        <w:t>ن أهل</w:t>
      </w:r>
      <w:r w:rsidRPr="00A72BBC">
        <w:rPr>
          <w:rFonts w:hint="cs"/>
          <w:rtl/>
        </w:rPr>
        <w:t>ِ</w:t>
      </w:r>
      <w:r w:rsidRPr="00A72BBC">
        <w:rPr>
          <w:rtl/>
        </w:rPr>
        <w:t>ه</w:t>
      </w:r>
      <w:r w:rsidRPr="00A72BBC">
        <w:rPr>
          <w:rFonts w:hint="cs"/>
          <w:rtl/>
        </w:rPr>
        <w:t>ِ</w:t>
      </w:r>
      <w:r>
        <w:rPr>
          <w:rFonts w:hint="cs"/>
          <w:rtl/>
        </w:rPr>
        <w:t xml:space="preserve">، </w:t>
      </w:r>
      <w:r w:rsidRPr="00A72BBC">
        <w:rPr>
          <w:rtl/>
        </w:rPr>
        <w:t>فقال</w:t>
      </w:r>
      <w:r w:rsidRPr="00A72BBC">
        <w:rPr>
          <w:rFonts w:hint="cs"/>
          <w:rtl/>
        </w:rPr>
        <w:t xml:space="preserve"> </w:t>
      </w:r>
      <w:r w:rsidRPr="00A72BBC">
        <w:rPr>
          <w:rtl/>
        </w:rPr>
        <w:t>–</w:t>
      </w:r>
      <w:r w:rsidRPr="00A72BBC">
        <w:rPr>
          <w:rFonts w:hint="cs"/>
          <w:rtl/>
        </w:rPr>
        <w:t>رحمه الله-</w:t>
      </w:r>
      <w:r w:rsidR="00483FC0">
        <w:rPr>
          <w:rFonts w:hint="cs"/>
          <w:rtl/>
        </w:rPr>
        <w:t>:</w:t>
      </w:r>
      <w:r w:rsidRPr="00A72BBC">
        <w:rPr>
          <w:rFonts w:hint="cs"/>
          <w:rtl/>
        </w:rPr>
        <w:t>"</w:t>
      </w:r>
      <w:r w:rsidRPr="00A72BBC">
        <w:rPr>
          <w:rtl/>
        </w:rPr>
        <w:t>لقد ب</w:t>
      </w:r>
      <w:r w:rsidRPr="00A72BBC">
        <w:rPr>
          <w:rFonts w:hint="cs"/>
          <w:rtl/>
        </w:rPr>
        <w:t>ُ</w:t>
      </w:r>
      <w:r w:rsidRPr="00A72BBC">
        <w:rPr>
          <w:rtl/>
        </w:rPr>
        <w:t>لي الإسلام</w:t>
      </w:r>
      <w:r w:rsidRPr="00A72BBC">
        <w:rPr>
          <w:rFonts w:hint="cs"/>
          <w:rtl/>
        </w:rPr>
        <w:t>ُ</w:t>
      </w:r>
      <w:r w:rsidRPr="00A72BBC">
        <w:rPr>
          <w:rtl/>
        </w:rPr>
        <w:t xml:space="preserve"> والمسلمون</w:t>
      </w:r>
      <w:r w:rsidRPr="00A72BBC">
        <w:rPr>
          <w:rFonts w:hint="cs"/>
          <w:rtl/>
        </w:rPr>
        <w:t>َ</w:t>
      </w:r>
      <w:r w:rsidRPr="00A72BBC">
        <w:rPr>
          <w:rtl/>
        </w:rPr>
        <w:t xml:space="preserve"> في هذه</w:t>
      </w:r>
      <w:r w:rsidRPr="00A72BBC">
        <w:rPr>
          <w:rFonts w:hint="cs"/>
          <w:rtl/>
        </w:rPr>
        <w:t>ِ</w:t>
      </w:r>
      <w:r w:rsidRPr="00A72BBC">
        <w:rPr>
          <w:rtl/>
        </w:rPr>
        <w:t xml:space="preserve"> المد</w:t>
      </w:r>
      <w:r w:rsidRPr="00A72BBC">
        <w:rPr>
          <w:rFonts w:hint="cs"/>
          <w:rtl/>
        </w:rPr>
        <w:t>ّ</w:t>
      </w:r>
      <w:r w:rsidRPr="00A72BBC">
        <w:rPr>
          <w:rtl/>
        </w:rPr>
        <w:t>ة بمصائب</w:t>
      </w:r>
      <w:r w:rsidRPr="00A72BBC">
        <w:rPr>
          <w:rFonts w:hint="cs"/>
          <w:rtl/>
        </w:rPr>
        <w:t>َ</w:t>
      </w:r>
      <w:r w:rsidRPr="00A72BBC">
        <w:rPr>
          <w:rtl/>
        </w:rPr>
        <w:t xml:space="preserve"> لم يبتل</w:t>
      </w:r>
      <w:r w:rsidRPr="00A72BBC">
        <w:rPr>
          <w:rFonts w:hint="cs"/>
          <w:rtl/>
        </w:rPr>
        <w:t>َ</w:t>
      </w:r>
      <w:r w:rsidRPr="00A72BBC">
        <w:rPr>
          <w:rtl/>
        </w:rPr>
        <w:t xml:space="preserve"> بها أحد</w:t>
      </w:r>
      <w:r w:rsidRPr="00A72BBC">
        <w:rPr>
          <w:rFonts w:hint="cs"/>
          <w:rtl/>
        </w:rPr>
        <w:t>ٌ</w:t>
      </w:r>
      <w:r w:rsidRPr="00A72BBC">
        <w:rPr>
          <w:rtl/>
        </w:rPr>
        <w:t xml:space="preserve"> من الأمم: م</w:t>
      </w:r>
      <w:r w:rsidRPr="00A72BBC">
        <w:rPr>
          <w:rFonts w:hint="cs"/>
          <w:rtl/>
        </w:rPr>
        <w:t>ِ</w:t>
      </w:r>
      <w:r w:rsidRPr="00A72BBC">
        <w:rPr>
          <w:rtl/>
        </w:rPr>
        <w:t>نها هؤلاء</w:t>
      </w:r>
      <w:r w:rsidRPr="00A72BBC">
        <w:rPr>
          <w:rFonts w:hint="cs"/>
          <w:rtl/>
        </w:rPr>
        <w:t>ِ</w:t>
      </w:r>
      <w:r w:rsidRPr="00A72BBC">
        <w:rPr>
          <w:rtl/>
        </w:rPr>
        <w:t xml:space="preserve"> الت</w:t>
      </w:r>
      <w:r w:rsidRPr="00A72BBC">
        <w:rPr>
          <w:rFonts w:hint="cs"/>
          <w:rtl/>
        </w:rPr>
        <w:t>ّ</w:t>
      </w:r>
      <w:r w:rsidRPr="00A72BBC">
        <w:rPr>
          <w:rtl/>
        </w:rPr>
        <w:t>تر: فم</w:t>
      </w:r>
      <w:r w:rsidRPr="00A72BBC">
        <w:rPr>
          <w:rFonts w:hint="cs"/>
          <w:rtl/>
        </w:rPr>
        <w:t>ِ</w:t>
      </w:r>
      <w:r w:rsidRPr="00A72BBC">
        <w:rPr>
          <w:rtl/>
        </w:rPr>
        <w:t>نهم من</w:t>
      </w:r>
      <w:r w:rsidRPr="00A72BBC">
        <w:rPr>
          <w:rFonts w:hint="cs"/>
          <w:rtl/>
        </w:rPr>
        <w:t>ْ</w:t>
      </w:r>
      <w:r w:rsidRPr="00A72BBC">
        <w:rPr>
          <w:rtl/>
        </w:rPr>
        <w:t xml:space="preserve"> أقبلوا م</w:t>
      </w:r>
      <w:r w:rsidRPr="00A72BBC">
        <w:rPr>
          <w:rFonts w:hint="cs"/>
          <w:rtl/>
        </w:rPr>
        <w:t>ِ</w:t>
      </w:r>
      <w:r w:rsidRPr="00A72BBC">
        <w:rPr>
          <w:rtl/>
        </w:rPr>
        <w:t>ن الش</w:t>
      </w:r>
      <w:r w:rsidRPr="00A72BBC">
        <w:rPr>
          <w:rFonts w:hint="cs"/>
          <w:rtl/>
        </w:rPr>
        <w:t>ّ</w:t>
      </w:r>
      <w:r w:rsidRPr="00A72BBC">
        <w:rPr>
          <w:rtl/>
        </w:rPr>
        <w:t>رق</w:t>
      </w:r>
      <w:r w:rsidRPr="00A72BBC">
        <w:rPr>
          <w:rFonts w:hint="cs"/>
          <w:rtl/>
        </w:rPr>
        <w:t>ِ</w:t>
      </w:r>
      <w:r w:rsidRPr="00A72BBC">
        <w:rPr>
          <w:rtl/>
        </w:rPr>
        <w:t xml:space="preserve"> ففعلوا الأفعال</w:t>
      </w:r>
      <w:r w:rsidRPr="00A72BBC">
        <w:rPr>
          <w:rFonts w:hint="cs"/>
          <w:rtl/>
        </w:rPr>
        <w:t>َ</w:t>
      </w:r>
      <w:r w:rsidRPr="00A72BBC">
        <w:rPr>
          <w:rtl/>
        </w:rPr>
        <w:t xml:space="preserve"> ال</w:t>
      </w:r>
      <w:r w:rsidRPr="00A72BBC">
        <w:rPr>
          <w:rFonts w:hint="cs"/>
          <w:rtl/>
        </w:rPr>
        <w:t>ّ</w:t>
      </w:r>
      <w:r w:rsidRPr="00A72BBC">
        <w:rPr>
          <w:rtl/>
        </w:rPr>
        <w:t>تي يستعظم</w:t>
      </w:r>
      <w:r w:rsidRPr="00A72BBC">
        <w:rPr>
          <w:rFonts w:hint="cs"/>
          <w:rtl/>
        </w:rPr>
        <w:t>ُ</w:t>
      </w:r>
      <w:r w:rsidRPr="00A72BBC">
        <w:rPr>
          <w:rtl/>
        </w:rPr>
        <w:t>ها كل</w:t>
      </w:r>
      <w:r w:rsidRPr="00A72BBC">
        <w:rPr>
          <w:rFonts w:hint="cs"/>
          <w:rtl/>
        </w:rPr>
        <w:t>ُّ</w:t>
      </w:r>
      <w:r w:rsidRPr="00A72BBC">
        <w:rPr>
          <w:rtl/>
        </w:rPr>
        <w:t xml:space="preserve"> من سم</w:t>
      </w:r>
      <w:r w:rsidRPr="00A72BBC">
        <w:rPr>
          <w:rFonts w:hint="cs"/>
          <w:rtl/>
        </w:rPr>
        <w:t>ِ</w:t>
      </w:r>
      <w:r w:rsidRPr="00A72BBC">
        <w:rPr>
          <w:rtl/>
        </w:rPr>
        <w:t>ع</w:t>
      </w:r>
      <w:r w:rsidRPr="00A72BBC">
        <w:rPr>
          <w:rFonts w:hint="cs"/>
          <w:rtl/>
        </w:rPr>
        <w:t>َ</w:t>
      </w:r>
      <w:r w:rsidRPr="00A72BBC">
        <w:rPr>
          <w:rtl/>
        </w:rPr>
        <w:t xml:space="preserve"> بها.</w:t>
      </w:r>
    </w:p>
    <w:p w:rsidR="00AA3C03" w:rsidRDefault="00AA3C03" w:rsidP="00AA3C03">
      <w:pPr>
        <w:ind w:firstLine="0"/>
        <w:rPr>
          <w:rtl/>
        </w:rPr>
      </w:pPr>
      <w:r w:rsidRPr="00A72BBC">
        <w:rPr>
          <w:rtl/>
        </w:rPr>
        <w:lastRenderedPageBreak/>
        <w:t>وم</w:t>
      </w:r>
      <w:r w:rsidRPr="00A72BBC">
        <w:rPr>
          <w:rFonts w:hint="cs"/>
          <w:rtl/>
        </w:rPr>
        <w:t>ِ</w:t>
      </w:r>
      <w:r w:rsidRPr="00A72BBC">
        <w:rPr>
          <w:rtl/>
        </w:rPr>
        <w:t>نها: خروج</w:t>
      </w:r>
      <w:r w:rsidRPr="00A72BBC">
        <w:rPr>
          <w:rFonts w:hint="cs"/>
          <w:rtl/>
        </w:rPr>
        <w:t>ُ</w:t>
      </w:r>
      <w:r w:rsidRPr="00A72BBC">
        <w:rPr>
          <w:rtl/>
        </w:rPr>
        <w:t xml:space="preserve"> الف</w:t>
      </w:r>
      <w:r w:rsidRPr="00A72BBC">
        <w:rPr>
          <w:rFonts w:hint="cs"/>
          <w:rtl/>
        </w:rPr>
        <w:t>ِ</w:t>
      </w:r>
      <w:r w:rsidRPr="00A72BBC">
        <w:rPr>
          <w:rtl/>
        </w:rPr>
        <w:t>رنج - لعنهم</w:t>
      </w:r>
      <w:r w:rsidRPr="00A72BBC">
        <w:rPr>
          <w:rFonts w:hint="cs"/>
          <w:rtl/>
        </w:rPr>
        <w:t>ُ</w:t>
      </w:r>
      <w:r w:rsidRPr="00A72BBC">
        <w:rPr>
          <w:rtl/>
        </w:rPr>
        <w:t xml:space="preserve"> الله - من الغرب</w:t>
      </w:r>
      <w:r w:rsidRPr="00A72BBC">
        <w:rPr>
          <w:rFonts w:hint="cs"/>
          <w:rtl/>
        </w:rPr>
        <w:t>ِ</w:t>
      </w:r>
      <w:r w:rsidRPr="00A72BBC">
        <w:rPr>
          <w:rtl/>
        </w:rPr>
        <w:t xml:space="preserve"> إلى الش</w:t>
      </w:r>
      <w:r w:rsidRPr="00A72BBC">
        <w:rPr>
          <w:rFonts w:hint="cs"/>
          <w:rtl/>
        </w:rPr>
        <w:t>ّ</w:t>
      </w:r>
      <w:r w:rsidRPr="00A72BBC">
        <w:rPr>
          <w:rtl/>
        </w:rPr>
        <w:t>ام وقصده</w:t>
      </w:r>
      <w:r w:rsidRPr="00A72BBC">
        <w:rPr>
          <w:rFonts w:hint="cs"/>
          <w:rtl/>
        </w:rPr>
        <w:t>ِ</w:t>
      </w:r>
      <w:r w:rsidRPr="00A72BBC">
        <w:rPr>
          <w:rtl/>
        </w:rPr>
        <w:t>م ديار</w:t>
      </w:r>
      <w:r w:rsidRPr="00A72BBC">
        <w:rPr>
          <w:rFonts w:hint="cs"/>
          <w:rtl/>
        </w:rPr>
        <w:t>َ</w:t>
      </w:r>
      <w:r w:rsidRPr="00A72BBC">
        <w:rPr>
          <w:rtl/>
        </w:rPr>
        <w:t xml:space="preserve"> م</w:t>
      </w:r>
      <w:r w:rsidRPr="00A72BBC">
        <w:rPr>
          <w:rFonts w:hint="cs"/>
          <w:rtl/>
        </w:rPr>
        <w:t>ِ</w:t>
      </w:r>
      <w:r w:rsidRPr="00A72BBC">
        <w:rPr>
          <w:rtl/>
        </w:rPr>
        <w:t>صر وامتلاك</w:t>
      </w:r>
      <w:r w:rsidRPr="00A72BBC">
        <w:rPr>
          <w:rFonts w:hint="cs"/>
          <w:rtl/>
        </w:rPr>
        <w:t>ِ</w:t>
      </w:r>
      <w:r w:rsidRPr="00A72BBC">
        <w:rPr>
          <w:rtl/>
        </w:rPr>
        <w:t>ه</w:t>
      </w:r>
      <w:r w:rsidRPr="00A72BBC">
        <w:rPr>
          <w:rFonts w:hint="cs"/>
          <w:rtl/>
        </w:rPr>
        <w:t>ِ</w:t>
      </w:r>
      <w:r w:rsidRPr="00A72BBC">
        <w:rPr>
          <w:rtl/>
        </w:rPr>
        <w:t>م ثغرها - أي د</w:t>
      </w:r>
      <w:r w:rsidRPr="00A72BBC">
        <w:rPr>
          <w:rFonts w:hint="cs"/>
          <w:rtl/>
        </w:rPr>
        <w:t>ُ</w:t>
      </w:r>
      <w:r w:rsidRPr="00A72BBC">
        <w:rPr>
          <w:rtl/>
        </w:rPr>
        <w:t>مياط -، وأشر</w:t>
      </w:r>
      <w:r w:rsidRPr="00A72BBC">
        <w:rPr>
          <w:rFonts w:hint="cs"/>
          <w:rtl/>
        </w:rPr>
        <w:t>َ</w:t>
      </w:r>
      <w:r w:rsidRPr="00A72BBC">
        <w:rPr>
          <w:rtl/>
        </w:rPr>
        <w:t>ف</w:t>
      </w:r>
      <w:r w:rsidRPr="00A72BBC">
        <w:rPr>
          <w:rFonts w:hint="cs"/>
          <w:rtl/>
        </w:rPr>
        <w:t>َ</w:t>
      </w:r>
      <w:r w:rsidRPr="00A72BBC">
        <w:rPr>
          <w:rtl/>
        </w:rPr>
        <w:t>ت</w:t>
      </w:r>
      <w:r w:rsidRPr="00A72BBC">
        <w:rPr>
          <w:rFonts w:hint="cs"/>
          <w:rtl/>
        </w:rPr>
        <w:t>ْ</w:t>
      </w:r>
      <w:r w:rsidRPr="00A72BBC">
        <w:rPr>
          <w:rtl/>
        </w:rPr>
        <w:t xml:space="preserve"> ديار</w:t>
      </w:r>
      <w:r w:rsidRPr="00A72BBC">
        <w:rPr>
          <w:rFonts w:hint="cs"/>
          <w:rtl/>
        </w:rPr>
        <w:t>ُ</w:t>
      </w:r>
      <w:r w:rsidRPr="00A72BBC">
        <w:rPr>
          <w:rtl/>
        </w:rPr>
        <w:t xml:space="preserve"> م</w:t>
      </w:r>
      <w:r w:rsidRPr="00A72BBC">
        <w:rPr>
          <w:rFonts w:hint="cs"/>
          <w:rtl/>
        </w:rPr>
        <w:t>ِ</w:t>
      </w:r>
      <w:r w:rsidRPr="00A72BBC">
        <w:rPr>
          <w:rtl/>
        </w:rPr>
        <w:t>صر</w:t>
      </w:r>
      <w:r w:rsidRPr="00A72BBC">
        <w:rPr>
          <w:rFonts w:hint="cs"/>
          <w:rtl/>
        </w:rPr>
        <w:t>َ</w:t>
      </w:r>
      <w:r w:rsidRPr="00A72BBC">
        <w:rPr>
          <w:rtl/>
        </w:rPr>
        <w:t xml:space="preserve"> وغيرها على أن</w:t>
      </w:r>
      <w:r w:rsidRPr="00A72BBC">
        <w:rPr>
          <w:rFonts w:hint="cs"/>
          <w:rtl/>
        </w:rPr>
        <w:t>ْ</w:t>
      </w:r>
      <w:r w:rsidRPr="00A72BBC">
        <w:rPr>
          <w:rtl/>
        </w:rPr>
        <w:t xml:space="preserve"> يمل</w:t>
      </w:r>
      <w:r w:rsidRPr="00A72BBC">
        <w:rPr>
          <w:rFonts w:hint="cs"/>
          <w:rtl/>
        </w:rPr>
        <w:t>ِ</w:t>
      </w:r>
      <w:r w:rsidRPr="00A72BBC">
        <w:rPr>
          <w:rtl/>
        </w:rPr>
        <w:t>ك</w:t>
      </w:r>
      <w:r w:rsidRPr="00A72BBC">
        <w:rPr>
          <w:rFonts w:hint="cs"/>
          <w:rtl/>
        </w:rPr>
        <w:t>ُ</w:t>
      </w:r>
      <w:r w:rsidRPr="00A72BBC">
        <w:rPr>
          <w:rtl/>
        </w:rPr>
        <w:t>وها لولا لطف</w:t>
      </w:r>
      <w:r w:rsidRPr="00A72BBC">
        <w:rPr>
          <w:rFonts w:hint="cs"/>
          <w:rtl/>
        </w:rPr>
        <w:t>ُ</w:t>
      </w:r>
      <w:r w:rsidRPr="00A72BBC">
        <w:rPr>
          <w:rtl/>
        </w:rPr>
        <w:t xml:space="preserve"> الله</w:t>
      </w:r>
      <w:r w:rsidRPr="00A72BBC">
        <w:rPr>
          <w:rFonts w:hint="cs"/>
          <w:rtl/>
        </w:rPr>
        <w:t>ِ</w:t>
      </w:r>
      <w:r w:rsidRPr="00A72BBC">
        <w:rPr>
          <w:rtl/>
        </w:rPr>
        <w:t xml:space="preserve"> تعالى ونصر</w:t>
      </w:r>
      <w:r w:rsidRPr="00A72BBC">
        <w:rPr>
          <w:rFonts w:hint="cs"/>
          <w:rtl/>
        </w:rPr>
        <w:t>ِ</w:t>
      </w:r>
      <w:r w:rsidRPr="00A72BBC">
        <w:rPr>
          <w:rtl/>
        </w:rPr>
        <w:t>ه</w:t>
      </w:r>
      <w:r w:rsidRPr="00A72BBC">
        <w:rPr>
          <w:rFonts w:hint="cs"/>
          <w:rtl/>
        </w:rPr>
        <w:t>ِ</w:t>
      </w:r>
      <w:r w:rsidRPr="00A72BBC">
        <w:rPr>
          <w:rtl/>
        </w:rPr>
        <w:t xml:space="preserve"> ع</w:t>
      </w:r>
      <w:r w:rsidRPr="00A72BBC">
        <w:rPr>
          <w:rFonts w:hint="cs"/>
          <w:rtl/>
        </w:rPr>
        <w:t>َ</w:t>
      </w:r>
      <w:r>
        <w:rPr>
          <w:rtl/>
        </w:rPr>
        <w:t>ليهم</w:t>
      </w:r>
      <w:r>
        <w:rPr>
          <w:rFonts w:hint="cs"/>
          <w:rtl/>
        </w:rPr>
        <w:t xml:space="preserve">، </w:t>
      </w:r>
      <w:r w:rsidRPr="00A72BBC">
        <w:rPr>
          <w:rtl/>
        </w:rPr>
        <w:t>وم</w:t>
      </w:r>
      <w:r w:rsidRPr="00A72BBC">
        <w:rPr>
          <w:rFonts w:hint="cs"/>
          <w:rtl/>
        </w:rPr>
        <w:t>ِ</w:t>
      </w:r>
      <w:r w:rsidRPr="00A72BBC">
        <w:rPr>
          <w:rtl/>
        </w:rPr>
        <w:t>نها: أن</w:t>
      </w:r>
      <w:r w:rsidRPr="00A72BBC">
        <w:rPr>
          <w:rFonts w:hint="cs"/>
          <w:rtl/>
        </w:rPr>
        <w:t>ّ</w:t>
      </w:r>
      <w:r w:rsidRPr="00A72BBC">
        <w:rPr>
          <w:rtl/>
        </w:rPr>
        <w:t xml:space="preserve"> السيف</w:t>
      </w:r>
      <w:r w:rsidRPr="00A72BBC">
        <w:rPr>
          <w:rFonts w:hint="cs"/>
          <w:rtl/>
        </w:rPr>
        <w:t>َ</w:t>
      </w:r>
      <w:r w:rsidRPr="00A72BBC">
        <w:rPr>
          <w:rtl/>
        </w:rPr>
        <w:t xml:space="preserve"> بينه</w:t>
      </w:r>
      <w:r w:rsidRPr="00A72BBC">
        <w:rPr>
          <w:rFonts w:hint="cs"/>
          <w:rtl/>
        </w:rPr>
        <w:t>ُ</w:t>
      </w:r>
      <w:r w:rsidRPr="00A72BBC">
        <w:rPr>
          <w:rtl/>
        </w:rPr>
        <w:t>م مسلول</w:t>
      </w:r>
      <w:r w:rsidRPr="00A72BBC">
        <w:rPr>
          <w:rFonts w:hint="cs"/>
          <w:rtl/>
        </w:rPr>
        <w:t>ٌ</w:t>
      </w:r>
      <w:r w:rsidRPr="00A72BBC">
        <w:rPr>
          <w:rtl/>
        </w:rPr>
        <w:t>، والفتنة</w:t>
      </w:r>
      <w:r w:rsidRPr="00A72BBC">
        <w:rPr>
          <w:rFonts w:hint="cs"/>
          <w:rtl/>
        </w:rPr>
        <w:t>ُ</w:t>
      </w:r>
      <w:r w:rsidRPr="00A72BBC">
        <w:rPr>
          <w:rtl/>
        </w:rPr>
        <w:t xml:space="preserve"> قائمة</w:t>
      </w:r>
      <w:r w:rsidRPr="00A72BBC">
        <w:rPr>
          <w:rFonts w:hint="cs"/>
          <w:rtl/>
        </w:rPr>
        <w:t>"</w:t>
      </w:r>
      <w:r w:rsidRPr="00A72BBC">
        <w:rPr>
          <w:rStyle w:val="a4"/>
          <w:rtl/>
        </w:rPr>
        <w:footnoteReference w:id="24"/>
      </w:r>
      <w:r w:rsidRPr="00A72BBC">
        <w:rPr>
          <w:rFonts w:hint="cs"/>
          <w:rtl/>
        </w:rPr>
        <w:t>.</w:t>
      </w:r>
    </w:p>
    <w:p w:rsidR="00AA3C03" w:rsidRPr="00D42A05" w:rsidRDefault="00AA3C03" w:rsidP="00AA3C03">
      <w:pPr>
        <w:ind w:firstLine="0"/>
        <w:rPr>
          <w:b/>
          <w:bCs/>
          <w:rtl/>
        </w:rPr>
      </w:pPr>
      <w:r w:rsidRPr="00D42A05">
        <w:rPr>
          <w:rFonts w:hint="cs"/>
          <w:b/>
          <w:bCs/>
          <w:rtl/>
        </w:rPr>
        <w:t>أثر هذا العامل على فكر الإمام ابن مفلح رحمه الله</w:t>
      </w:r>
      <w:r w:rsidR="00483FC0">
        <w:rPr>
          <w:rFonts w:hint="cs"/>
          <w:b/>
          <w:bCs/>
          <w:rtl/>
        </w:rPr>
        <w:t>:</w:t>
      </w:r>
    </w:p>
    <w:p w:rsidR="00AA3C03" w:rsidRDefault="00483FC0" w:rsidP="00AA3C03">
      <w:pPr>
        <w:ind w:firstLine="0"/>
        <w:rPr>
          <w:rtl/>
        </w:rPr>
      </w:pPr>
      <w:r>
        <w:rPr>
          <w:rFonts w:hint="cs"/>
          <w:rtl/>
        </w:rPr>
        <w:t xml:space="preserve"> </w:t>
      </w:r>
      <w:r w:rsidR="00AA3C03">
        <w:rPr>
          <w:rFonts w:hint="cs"/>
          <w:rtl/>
        </w:rPr>
        <w:t xml:space="preserve">لمْ يكُن الإمامُ ابنُ مُفلِحٍ في منأىً عنْ هذِهِ التحولّاتِ السياسيّةِ الكُبرى، ولا في منأىً مِنْ تبِعاتِها، بلْ أنّهُ شاهدَ بعضَ هذهِ بأُمّ عينيهِ </w:t>
      </w:r>
      <w:r w:rsidR="00AA3C03">
        <w:rPr>
          <w:rtl/>
        </w:rPr>
        <w:t>–</w:t>
      </w:r>
      <w:r w:rsidR="00AA3C03">
        <w:rPr>
          <w:rFonts w:hint="cs"/>
          <w:rtl/>
        </w:rPr>
        <w:t>رحمه الله تعالى-</w:t>
      </w:r>
      <w:r>
        <w:rPr>
          <w:rFonts w:hint="cs"/>
          <w:rtl/>
        </w:rPr>
        <w:t>،</w:t>
      </w:r>
      <w:r w:rsidR="00AA3C03">
        <w:rPr>
          <w:rFonts w:hint="cs"/>
          <w:rtl/>
        </w:rPr>
        <w:t xml:space="preserve"> لِذا فإنّ هذا يتبيّن جليّ</w:t>
      </w:r>
      <w:r w:rsidR="00CB5B72">
        <w:rPr>
          <w:rFonts w:hint="cs"/>
          <w:rtl/>
        </w:rPr>
        <w:t>ًا</w:t>
      </w:r>
      <w:r w:rsidR="00AA3C03">
        <w:rPr>
          <w:rFonts w:hint="cs"/>
          <w:rtl/>
        </w:rPr>
        <w:t xml:space="preserve"> عندما تكلّم المصنف </w:t>
      </w:r>
      <w:r w:rsidR="00AA3C03">
        <w:rPr>
          <w:rtl/>
        </w:rPr>
        <w:t>–</w:t>
      </w:r>
      <w:r w:rsidR="00AA3C03">
        <w:rPr>
          <w:rFonts w:hint="cs"/>
          <w:rtl/>
        </w:rPr>
        <w:t>رحمه الله- في كتابه عن مُخالطةِ السلاطين، وقد وضع فصل</w:t>
      </w:r>
      <w:r w:rsidR="00CB5B72">
        <w:rPr>
          <w:rFonts w:hint="cs"/>
          <w:rtl/>
        </w:rPr>
        <w:t>ًا</w:t>
      </w:r>
      <w:r w:rsidR="00AA3C03">
        <w:rPr>
          <w:rFonts w:hint="cs"/>
          <w:rtl/>
        </w:rPr>
        <w:t xml:space="preserve"> أسماهُ</w:t>
      </w:r>
      <w:r>
        <w:rPr>
          <w:rFonts w:hint="cs"/>
          <w:rtl/>
        </w:rPr>
        <w:t>:</w:t>
      </w:r>
      <w:r w:rsidR="00AA3C03">
        <w:rPr>
          <w:rFonts w:hint="cs"/>
          <w:rtl/>
        </w:rPr>
        <w:t xml:space="preserve"> مساعدة العالم للسلطان العادل قُربة، ووضع فصلا في معاملة الحكام والمعزولين والعوام والأعداء، وتكلّم أيضا عن الإنكار على السلطان والفرق بين البغاة والإمام الجائر، وذكر أحاديث في الإمارة والولاية والعدل والظلم</w:t>
      </w:r>
      <w:r>
        <w:rPr>
          <w:rFonts w:hint="cs"/>
          <w:rtl/>
        </w:rPr>
        <w:t>.</w:t>
      </w:r>
    </w:p>
    <w:p w:rsidR="00AA3C03" w:rsidRPr="00A72BBC" w:rsidRDefault="00483FC0" w:rsidP="00AA3C03">
      <w:pPr>
        <w:ind w:firstLine="0"/>
        <w:rPr>
          <w:rtl/>
        </w:rPr>
      </w:pPr>
      <w:r>
        <w:rPr>
          <w:rFonts w:hint="cs"/>
          <w:rtl/>
        </w:rPr>
        <w:t xml:space="preserve"> </w:t>
      </w:r>
      <w:r w:rsidR="00AA3C03">
        <w:rPr>
          <w:rFonts w:hint="cs"/>
          <w:rtl/>
        </w:rPr>
        <w:t>وكلُّ ما سبق من المواضيع الّتي تطرّق لها الإمام ابن مفلح في كتابه، تبيّنُ تأثره بالعامل السياسيّ الذي يجري من حوله، من سقوط دويلات، واعتلاءِ أمراء جُدد، وفوضى حدثت في تلك القرون</w:t>
      </w:r>
      <w:r>
        <w:rPr>
          <w:rFonts w:hint="cs"/>
          <w:rtl/>
        </w:rPr>
        <w:t>.</w:t>
      </w:r>
    </w:p>
    <w:p w:rsidR="00AA3C03" w:rsidRPr="00FB0BF4" w:rsidRDefault="00AA3C03" w:rsidP="00AA3C03">
      <w:pPr>
        <w:ind w:firstLine="0"/>
        <w:rPr>
          <w:b/>
          <w:bCs/>
          <w:u w:val="single"/>
          <w:rtl/>
        </w:rPr>
      </w:pPr>
      <w:r w:rsidRPr="00FB0BF4">
        <w:rPr>
          <w:b/>
          <w:bCs/>
          <w:u w:val="single"/>
          <w:rtl/>
        </w:rPr>
        <w:t>ثاني</w:t>
      </w:r>
      <w:r w:rsidR="00CB5B72">
        <w:rPr>
          <w:b/>
          <w:bCs/>
          <w:u w:val="single"/>
          <w:rtl/>
        </w:rPr>
        <w:t>ًا</w:t>
      </w:r>
      <w:r w:rsidRPr="00FB0BF4">
        <w:rPr>
          <w:b/>
          <w:bCs/>
          <w:u w:val="single"/>
          <w:rtl/>
        </w:rPr>
        <w:t>: ال</w:t>
      </w:r>
      <w:r w:rsidRPr="00FB0BF4">
        <w:rPr>
          <w:rFonts w:hint="cs"/>
          <w:b/>
          <w:bCs/>
          <w:u w:val="single"/>
          <w:rtl/>
        </w:rPr>
        <w:t>عامِلُ</w:t>
      </w:r>
      <w:r w:rsidRPr="00FB0BF4">
        <w:rPr>
          <w:b/>
          <w:bCs/>
          <w:u w:val="single"/>
          <w:rtl/>
        </w:rPr>
        <w:t xml:space="preserve"> ال</w:t>
      </w:r>
      <w:r w:rsidRPr="00FB0BF4">
        <w:rPr>
          <w:rFonts w:hint="cs"/>
          <w:b/>
          <w:bCs/>
          <w:u w:val="single"/>
          <w:rtl/>
        </w:rPr>
        <w:t>إ</w:t>
      </w:r>
      <w:r w:rsidRPr="00FB0BF4">
        <w:rPr>
          <w:b/>
          <w:bCs/>
          <w:u w:val="single"/>
          <w:rtl/>
        </w:rPr>
        <w:t>ج</w:t>
      </w:r>
      <w:r w:rsidRPr="00FB0BF4">
        <w:rPr>
          <w:rFonts w:hint="cs"/>
          <w:b/>
          <w:bCs/>
          <w:u w:val="single"/>
          <w:rtl/>
        </w:rPr>
        <w:t>ْ</w:t>
      </w:r>
      <w:r w:rsidRPr="00FB0BF4">
        <w:rPr>
          <w:b/>
          <w:bCs/>
          <w:u w:val="single"/>
          <w:rtl/>
        </w:rPr>
        <w:t>تماع</w:t>
      </w:r>
      <w:r w:rsidRPr="00FB0BF4">
        <w:rPr>
          <w:rFonts w:hint="cs"/>
          <w:b/>
          <w:bCs/>
          <w:u w:val="single"/>
          <w:rtl/>
        </w:rPr>
        <w:t>يّ</w:t>
      </w:r>
      <w:r w:rsidR="00483FC0">
        <w:rPr>
          <w:rFonts w:hint="cs"/>
          <w:b/>
          <w:bCs/>
          <w:u w:val="single"/>
          <w:rtl/>
        </w:rPr>
        <w:t>:</w:t>
      </w:r>
    </w:p>
    <w:p w:rsidR="00AA3C03" w:rsidRPr="00FB0BF4" w:rsidRDefault="00483FC0" w:rsidP="00AA3C03">
      <w:pPr>
        <w:ind w:firstLine="0"/>
        <w:rPr>
          <w:rtl/>
        </w:rPr>
      </w:pPr>
      <w:r>
        <w:rPr>
          <w:rFonts w:hint="cs"/>
          <w:rtl/>
        </w:rPr>
        <w:t xml:space="preserve"> </w:t>
      </w:r>
      <w:r w:rsidR="00AA3C03" w:rsidRPr="00FB0BF4">
        <w:rPr>
          <w:rFonts w:hint="cs"/>
          <w:rtl/>
        </w:rPr>
        <w:t>صَارَ</w:t>
      </w:r>
      <w:r w:rsidR="00AA3C03" w:rsidRPr="00FB0BF4">
        <w:rPr>
          <w:rtl/>
        </w:rPr>
        <w:t>ت مجتمعات</w:t>
      </w:r>
      <w:r w:rsidR="00AA3C03" w:rsidRPr="00FB0BF4">
        <w:rPr>
          <w:rFonts w:hint="cs"/>
          <w:rtl/>
        </w:rPr>
        <w:t>ُ</w:t>
      </w:r>
      <w:r w:rsidR="00AA3C03" w:rsidRPr="00FB0BF4">
        <w:rPr>
          <w:rtl/>
        </w:rPr>
        <w:t xml:space="preserve"> المسلمين</w:t>
      </w:r>
      <w:r w:rsidR="00AA3C03" w:rsidRPr="00FB0BF4">
        <w:rPr>
          <w:rFonts w:hint="cs"/>
          <w:rtl/>
        </w:rPr>
        <w:t>َ</w:t>
      </w:r>
      <w:r w:rsidR="00AA3C03" w:rsidRPr="00FB0BF4">
        <w:rPr>
          <w:rtl/>
        </w:rPr>
        <w:t xml:space="preserve"> خليط</w:t>
      </w:r>
      <w:r w:rsidR="00CB5B72">
        <w:rPr>
          <w:rtl/>
        </w:rPr>
        <w:t>ًا</w:t>
      </w:r>
      <w:r w:rsidR="00AA3C03" w:rsidRPr="00FB0BF4">
        <w:rPr>
          <w:rtl/>
        </w:rPr>
        <w:t xml:space="preserve"> من أجناس</w:t>
      </w:r>
      <w:r w:rsidR="00AA3C03" w:rsidRPr="00FB0BF4">
        <w:rPr>
          <w:rFonts w:hint="cs"/>
          <w:rtl/>
        </w:rPr>
        <w:t>ٍ</w:t>
      </w:r>
      <w:r w:rsidR="00AA3C03" w:rsidRPr="00FB0BF4">
        <w:rPr>
          <w:rtl/>
        </w:rPr>
        <w:t xml:space="preserve"> مختلفة، وعناصر</w:t>
      </w:r>
      <w:r w:rsidR="00AA3C03" w:rsidRPr="00FB0BF4">
        <w:rPr>
          <w:rFonts w:hint="cs"/>
          <w:rtl/>
        </w:rPr>
        <w:t>َ</w:t>
      </w:r>
      <w:r w:rsidR="00AA3C03" w:rsidRPr="00FB0BF4">
        <w:rPr>
          <w:rtl/>
        </w:rPr>
        <w:t xml:space="preserve"> متباينة</w:t>
      </w:r>
      <w:r w:rsidR="00AA3C03" w:rsidRPr="00FB0BF4">
        <w:rPr>
          <w:rFonts w:hint="cs"/>
          <w:rtl/>
        </w:rPr>
        <w:t>ٍ</w:t>
      </w:r>
      <w:r w:rsidR="00AA3C03" w:rsidRPr="00FB0BF4">
        <w:rPr>
          <w:rtl/>
        </w:rPr>
        <w:t xml:space="preserve"> بسبب</w:t>
      </w:r>
      <w:r w:rsidR="00AA3C03" w:rsidRPr="00FB0BF4">
        <w:rPr>
          <w:rFonts w:hint="cs"/>
          <w:rtl/>
        </w:rPr>
        <w:t>ِ</w:t>
      </w:r>
      <w:r w:rsidR="00AA3C03" w:rsidRPr="00FB0BF4">
        <w:rPr>
          <w:rtl/>
        </w:rPr>
        <w:t xml:space="preserve"> الاضطراب</w:t>
      </w:r>
      <w:r w:rsidR="00AA3C03" w:rsidRPr="00FB0BF4">
        <w:rPr>
          <w:rFonts w:hint="cs"/>
          <w:rtl/>
        </w:rPr>
        <w:t>ِ</w:t>
      </w:r>
      <w:r w:rsidR="00AA3C03" w:rsidRPr="00FB0BF4">
        <w:rPr>
          <w:rtl/>
        </w:rPr>
        <w:t xml:space="preserve"> الس</w:t>
      </w:r>
      <w:r w:rsidR="00AA3C03" w:rsidRPr="00FB0BF4">
        <w:rPr>
          <w:rFonts w:hint="cs"/>
          <w:rtl/>
        </w:rPr>
        <w:t>ّ</w:t>
      </w:r>
      <w:r w:rsidR="00AA3C03" w:rsidRPr="00FB0BF4">
        <w:rPr>
          <w:rtl/>
        </w:rPr>
        <w:t>ياس</w:t>
      </w:r>
      <w:r w:rsidR="00AA3C03" w:rsidRPr="00FB0BF4">
        <w:rPr>
          <w:rFonts w:hint="cs"/>
          <w:rtl/>
        </w:rPr>
        <w:t>ِ</w:t>
      </w:r>
      <w:r w:rsidR="00AA3C03" w:rsidRPr="00FB0BF4">
        <w:rPr>
          <w:rtl/>
        </w:rPr>
        <w:t>ي</w:t>
      </w:r>
      <w:r w:rsidR="00AA3C03" w:rsidRPr="00FB0BF4">
        <w:rPr>
          <w:rFonts w:hint="cs"/>
          <w:rtl/>
        </w:rPr>
        <w:t>ِّ</w:t>
      </w:r>
      <w:r w:rsidR="00AA3C03" w:rsidRPr="00FB0BF4">
        <w:rPr>
          <w:rtl/>
        </w:rPr>
        <w:t xml:space="preserve"> في </w:t>
      </w:r>
      <w:r w:rsidR="00AA3C03" w:rsidRPr="00FB0BF4">
        <w:rPr>
          <w:rFonts w:hint="cs"/>
          <w:rtl/>
        </w:rPr>
        <w:t>ال</w:t>
      </w:r>
      <w:r w:rsidR="00AA3C03" w:rsidRPr="00FB0BF4">
        <w:rPr>
          <w:rtl/>
        </w:rPr>
        <w:t>بلاد</w:t>
      </w:r>
      <w:r w:rsidR="00AA3C03" w:rsidRPr="00FB0BF4">
        <w:rPr>
          <w:rFonts w:hint="cs"/>
          <w:rtl/>
        </w:rPr>
        <w:t>ِ الإسلاميّة</w:t>
      </w:r>
      <w:r w:rsidR="00AA3C03" w:rsidRPr="00FB0BF4">
        <w:rPr>
          <w:rtl/>
        </w:rPr>
        <w:t>.</w:t>
      </w:r>
    </w:p>
    <w:p w:rsidR="00AA3C03" w:rsidRPr="00FB0BF4" w:rsidRDefault="00AA3C03" w:rsidP="00AA3C03">
      <w:pPr>
        <w:ind w:firstLine="0"/>
        <w:rPr>
          <w:rtl/>
        </w:rPr>
      </w:pPr>
      <w:r w:rsidRPr="00FB0BF4">
        <w:rPr>
          <w:rFonts w:hint="cs"/>
          <w:rtl/>
        </w:rPr>
        <w:t>ف</w:t>
      </w:r>
      <w:r w:rsidRPr="00FB0BF4">
        <w:rPr>
          <w:rtl/>
        </w:rPr>
        <w:t>اختلط</w:t>
      </w:r>
      <w:r w:rsidRPr="00FB0BF4">
        <w:rPr>
          <w:rFonts w:hint="cs"/>
          <w:rtl/>
        </w:rPr>
        <w:t>َ</w:t>
      </w:r>
      <w:r w:rsidRPr="00FB0BF4">
        <w:rPr>
          <w:rtl/>
        </w:rPr>
        <w:t xml:space="preserve"> الت</w:t>
      </w:r>
      <w:r w:rsidRPr="00FB0BF4">
        <w:rPr>
          <w:rFonts w:hint="cs"/>
          <w:rtl/>
        </w:rPr>
        <w:t>ّ</w:t>
      </w:r>
      <w:r w:rsidRPr="00FB0BF4">
        <w:rPr>
          <w:rtl/>
        </w:rPr>
        <w:t>تار - القاد</w:t>
      </w:r>
      <w:r w:rsidRPr="00FB0BF4">
        <w:rPr>
          <w:rFonts w:hint="cs"/>
          <w:rtl/>
        </w:rPr>
        <w:t>ِ</w:t>
      </w:r>
      <w:r w:rsidRPr="00FB0BF4">
        <w:rPr>
          <w:rtl/>
        </w:rPr>
        <w:t>مون</w:t>
      </w:r>
      <w:r w:rsidRPr="00FB0BF4">
        <w:rPr>
          <w:rFonts w:hint="cs"/>
          <w:rtl/>
        </w:rPr>
        <w:t>َ</w:t>
      </w:r>
      <w:r w:rsidRPr="00FB0BF4">
        <w:rPr>
          <w:rtl/>
        </w:rPr>
        <w:t xml:space="preserve"> من أقصى الشرق</w:t>
      </w:r>
      <w:r w:rsidRPr="00FB0BF4">
        <w:rPr>
          <w:rFonts w:hint="cs"/>
          <w:rtl/>
        </w:rPr>
        <w:t>ِ</w:t>
      </w:r>
      <w:r w:rsidRPr="00FB0BF4">
        <w:rPr>
          <w:rtl/>
        </w:rPr>
        <w:t xml:space="preserve"> حام</w:t>
      </w:r>
      <w:r w:rsidRPr="00FB0BF4">
        <w:rPr>
          <w:rFonts w:hint="cs"/>
          <w:rtl/>
        </w:rPr>
        <w:t>ِ</w:t>
      </w:r>
      <w:r w:rsidRPr="00FB0BF4">
        <w:rPr>
          <w:rtl/>
        </w:rPr>
        <w:t>لين معهم</w:t>
      </w:r>
      <w:r w:rsidRPr="00FB0BF4">
        <w:rPr>
          <w:rFonts w:hint="cs"/>
          <w:rtl/>
        </w:rPr>
        <w:t>ْ</w:t>
      </w:r>
      <w:r w:rsidRPr="00FB0BF4">
        <w:rPr>
          <w:rtl/>
        </w:rPr>
        <w:t xml:space="preserve"> عادات</w:t>
      </w:r>
      <w:r w:rsidRPr="00FB0BF4">
        <w:rPr>
          <w:rFonts w:hint="cs"/>
          <w:rtl/>
        </w:rPr>
        <w:t>ِ</w:t>
      </w:r>
      <w:r w:rsidRPr="00FB0BF4">
        <w:rPr>
          <w:rtl/>
        </w:rPr>
        <w:t>ه</w:t>
      </w:r>
      <w:r w:rsidRPr="00FB0BF4">
        <w:rPr>
          <w:rFonts w:hint="cs"/>
          <w:rtl/>
        </w:rPr>
        <w:t>ِ</w:t>
      </w:r>
      <w:r w:rsidRPr="00FB0BF4">
        <w:rPr>
          <w:rtl/>
        </w:rPr>
        <w:t>م وأخلاق</w:t>
      </w:r>
      <w:r w:rsidRPr="00FB0BF4">
        <w:rPr>
          <w:rFonts w:hint="cs"/>
          <w:rtl/>
        </w:rPr>
        <w:t>َ</w:t>
      </w:r>
      <w:r w:rsidRPr="00FB0BF4">
        <w:rPr>
          <w:rtl/>
        </w:rPr>
        <w:t>هم وط</w:t>
      </w:r>
      <w:r w:rsidRPr="00FB0BF4">
        <w:rPr>
          <w:rFonts w:hint="cs"/>
          <w:rtl/>
        </w:rPr>
        <w:t>ِ</w:t>
      </w:r>
      <w:r w:rsidRPr="00FB0BF4">
        <w:rPr>
          <w:rtl/>
        </w:rPr>
        <w:t>باع</w:t>
      </w:r>
      <w:r w:rsidRPr="00FB0BF4">
        <w:rPr>
          <w:rFonts w:hint="cs"/>
          <w:rtl/>
        </w:rPr>
        <w:t>َ</w:t>
      </w:r>
      <w:r w:rsidRPr="00FB0BF4">
        <w:rPr>
          <w:rtl/>
        </w:rPr>
        <w:t>هم الخاص</w:t>
      </w:r>
      <w:r w:rsidRPr="00FB0BF4">
        <w:rPr>
          <w:rFonts w:hint="cs"/>
          <w:rtl/>
        </w:rPr>
        <w:t>ّ</w:t>
      </w:r>
      <w:r w:rsidRPr="00FB0BF4">
        <w:rPr>
          <w:rtl/>
        </w:rPr>
        <w:t xml:space="preserve">ة – </w:t>
      </w:r>
      <w:r w:rsidRPr="00FB0BF4">
        <w:rPr>
          <w:rFonts w:hint="cs"/>
          <w:rtl/>
        </w:rPr>
        <w:t xml:space="preserve">فاندمجُوا مع </w:t>
      </w:r>
      <w:r w:rsidRPr="00FB0BF4">
        <w:rPr>
          <w:rtl/>
        </w:rPr>
        <w:t>المسلمين</w:t>
      </w:r>
      <w:r w:rsidRPr="00FB0BF4">
        <w:rPr>
          <w:rFonts w:hint="cs"/>
          <w:rtl/>
        </w:rPr>
        <w:t>َ</w:t>
      </w:r>
      <w:r w:rsidRPr="00FB0BF4">
        <w:rPr>
          <w:rtl/>
        </w:rPr>
        <w:t xml:space="preserve"> في ديار الإسلام</w:t>
      </w:r>
      <w:r w:rsidR="00483FC0">
        <w:rPr>
          <w:rtl/>
        </w:rPr>
        <w:t>.</w:t>
      </w:r>
    </w:p>
    <w:p w:rsidR="00AA3C03" w:rsidRPr="00FB0BF4" w:rsidRDefault="00483FC0" w:rsidP="00AA3C03">
      <w:pPr>
        <w:ind w:firstLine="0"/>
        <w:rPr>
          <w:rtl/>
        </w:rPr>
      </w:pPr>
      <w:r>
        <w:rPr>
          <w:rFonts w:hint="cs"/>
          <w:rtl/>
        </w:rPr>
        <w:t xml:space="preserve"> </w:t>
      </w:r>
      <w:r w:rsidR="00AA3C03" w:rsidRPr="00FB0BF4">
        <w:rPr>
          <w:rFonts w:hint="cs"/>
          <w:rtl/>
        </w:rPr>
        <w:t>وأيض</w:t>
      </w:r>
      <w:r w:rsidR="00CB5B72">
        <w:rPr>
          <w:rFonts w:hint="cs"/>
          <w:rtl/>
        </w:rPr>
        <w:t>ًا</w:t>
      </w:r>
      <w:r w:rsidR="00AA3C03" w:rsidRPr="00FB0BF4">
        <w:rPr>
          <w:rFonts w:hint="cs"/>
          <w:rtl/>
        </w:rPr>
        <w:t xml:space="preserve"> هُناك فِئةٌ أُخرى دخلَت على أهلِ الإسلامِ بثقافتِها وعاداتِها، وهُمْ </w:t>
      </w:r>
      <w:r w:rsidR="00AA3C03" w:rsidRPr="00FB0BF4">
        <w:rPr>
          <w:rtl/>
        </w:rPr>
        <w:t>أسرى حروب</w:t>
      </w:r>
      <w:r w:rsidR="00AA3C03" w:rsidRPr="00FB0BF4">
        <w:rPr>
          <w:rFonts w:hint="cs"/>
          <w:rtl/>
        </w:rPr>
        <w:t>ِ</w:t>
      </w:r>
      <w:r w:rsidR="00AA3C03" w:rsidRPr="00FB0BF4">
        <w:rPr>
          <w:rtl/>
        </w:rPr>
        <w:t xml:space="preserve"> الف</w:t>
      </w:r>
      <w:r w:rsidR="00AA3C03" w:rsidRPr="00FB0BF4">
        <w:rPr>
          <w:rFonts w:hint="cs"/>
          <w:rtl/>
        </w:rPr>
        <w:t>ِ</w:t>
      </w:r>
      <w:r w:rsidR="00AA3C03" w:rsidRPr="00FB0BF4">
        <w:rPr>
          <w:rtl/>
        </w:rPr>
        <w:t>رنجة والترك</w:t>
      </w:r>
      <w:r w:rsidR="00AA3C03" w:rsidRPr="00FB0BF4">
        <w:rPr>
          <w:rFonts w:hint="cs"/>
          <w:rtl/>
        </w:rPr>
        <w:t>ِ</w:t>
      </w:r>
      <w:r w:rsidR="00AA3C03" w:rsidRPr="00FB0BF4">
        <w:rPr>
          <w:rtl/>
        </w:rPr>
        <w:t xml:space="preserve"> إذ كان</w:t>
      </w:r>
      <w:r w:rsidR="00AA3C03" w:rsidRPr="00FB0BF4">
        <w:rPr>
          <w:rFonts w:hint="cs"/>
          <w:rtl/>
        </w:rPr>
        <w:t>َ</w:t>
      </w:r>
      <w:r w:rsidR="00AA3C03" w:rsidRPr="00FB0BF4">
        <w:rPr>
          <w:rtl/>
        </w:rPr>
        <w:t xml:space="preserve"> لهم شأن</w:t>
      </w:r>
      <w:r w:rsidR="00AA3C03" w:rsidRPr="00FB0BF4">
        <w:rPr>
          <w:rFonts w:hint="cs"/>
          <w:rtl/>
        </w:rPr>
        <w:t>ٌ</w:t>
      </w:r>
      <w:r w:rsidR="00AA3C03" w:rsidRPr="00FB0BF4">
        <w:rPr>
          <w:rtl/>
        </w:rPr>
        <w:t xml:space="preserve"> في فرض</w:t>
      </w:r>
      <w:r w:rsidR="00AA3C03" w:rsidRPr="00FB0BF4">
        <w:rPr>
          <w:rFonts w:hint="cs"/>
          <w:rtl/>
        </w:rPr>
        <w:t>ِ</w:t>
      </w:r>
      <w:r w:rsidR="00AA3C03" w:rsidRPr="00FB0BF4">
        <w:rPr>
          <w:rtl/>
        </w:rPr>
        <w:t xml:space="preserve"> بعض</w:t>
      </w:r>
      <w:r w:rsidR="00AA3C03" w:rsidRPr="00FB0BF4">
        <w:rPr>
          <w:rFonts w:hint="cs"/>
          <w:rtl/>
        </w:rPr>
        <w:t>ِ</w:t>
      </w:r>
      <w:r w:rsidR="00AA3C03" w:rsidRPr="00FB0BF4">
        <w:rPr>
          <w:rtl/>
        </w:rPr>
        <w:t xml:space="preserve"> الن</w:t>
      </w:r>
      <w:r w:rsidR="00AA3C03" w:rsidRPr="00FB0BF4">
        <w:rPr>
          <w:rFonts w:hint="cs"/>
          <w:rtl/>
        </w:rPr>
        <w:t>ُّ</w:t>
      </w:r>
      <w:r w:rsidR="00AA3C03" w:rsidRPr="00FB0BF4">
        <w:rPr>
          <w:rtl/>
        </w:rPr>
        <w:t>ظم الاجتماعية، وتثبيت بعض</w:t>
      </w:r>
      <w:r w:rsidR="00AA3C03" w:rsidRPr="00FB0BF4">
        <w:rPr>
          <w:rFonts w:hint="cs"/>
          <w:rtl/>
        </w:rPr>
        <w:t>ِ</w:t>
      </w:r>
      <w:r w:rsidR="00AA3C03" w:rsidRPr="00FB0BF4">
        <w:rPr>
          <w:rtl/>
        </w:rPr>
        <w:t xml:space="preserve"> العوائد</w:t>
      </w:r>
      <w:r w:rsidR="00AA3C03" w:rsidRPr="00FB0BF4">
        <w:rPr>
          <w:rFonts w:hint="cs"/>
          <w:rtl/>
        </w:rPr>
        <w:t>ِ</w:t>
      </w:r>
      <w:r w:rsidR="00AA3C03" w:rsidRPr="00FB0BF4">
        <w:rPr>
          <w:rtl/>
        </w:rPr>
        <w:t xml:space="preserve"> السي</w:t>
      </w:r>
      <w:r w:rsidR="00AA3C03" w:rsidRPr="00FB0BF4">
        <w:rPr>
          <w:rFonts w:hint="cs"/>
          <w:rtl/>
        </w:rPr>
        <w:t>ِّ</w:t>
      </w:r>
      <w:r w:rsidR="00AA3C03" w:rsidRPr="00FB0BF4">
        <w:rPr>
          <w:rtl/>
        </w:rPr>
        <w:t>ئة، والتأثير ال</w:t>
      </w:r>
      <w:r w:rsidR="00AA3C03" w:rsidRPr="00FB0BF4">
        <w:rPr>
          <w:rFonts w:hint="cs"/>
          <w:rtl/>
        </w:rPr>
        <w:t>ُّ</w:t>
      </w:r>
      <w:r w:rsidR="00AA3C03" w:rsidRPr="00FB0BF4">
        <w:rPr>
          <w:rtl/>
        </w:rPr>
        <w:t>لغوي</w:t>
      </w:r>
      <w:r w:rsidR="00AA3C03" w:rsidRPr="00FB0BF4">
        <w:rPr>
          <w:rFonts w:hint="cs"/>
          <w:rtl/>
        </w:rPr>
        <w:t>ِّ</w:t>
      </w:r>
      <w:r w:rsidR="00AA3C03" w:rsidRPr="00FB0BF4">
        <w:rPr>
          <w:rtl/>
        </w:rPr>
        <w:t xml:space="preserve"> العام</w:t>
      </w:r>
      <w:r w:rsidR="00AA3C03" w:rsidRPr="00FB0BF4">
        <w:rPr>
          <w:rFonts w:hint="cs"/>
          <w:rtl/>
        </w:rPr>
        <w:t>ِّ</w:t>
      </w:r>
      <w:r w:rsidR="00AA3C03" w:rsidRPr="00FB0BF4">
        <w:rPr>
          <w:rtl/>
        </w:rPr>
        <w:t xml:space="preserve"> على المجتمع</w:t>
      </w:r>
      <w:r w:rsidR="00AA3C03" w:rsidRPr="00FB0BF4">
        <w:rPr>
          <w:rFonts w:hint="cs"/>
          <w:rtl/>
        </w:rPr>
        <w:t>ِ</w:t>
      </w:r>
      <w:r w:rsidR="00AA3C03" w:rsidRPr="00FB0BF4">
        <w:rPr>
          <w:rtl/>
        </w:rPr>
        <w:t xml:space="preserve"> المسل</w:t>
      </w:r>
      <w:r w:rsidR="00AA3C03" w:rsidRPr="00FB0BF4">
        <w:rPr>
          <w:rFonts w:hint="cs"/>
          <w:rtl/>
        </w:rPr>
        <w:t>ِ</w:t>
      </w:r>
      <w:r w:rsidR="00AA3C03" w:rsidRPr="00FB0BF4">
        <w:rPr>
          <w:rtl/>
        </w:rPr>
        <w:t>م.</w:t>
      </w:r>
    </w:p>
    <w:p w:rsidR="00AA3C03" w:rsidRPr="00FB0BF4" w:rsidRDefault="00483FC0" w:rsidP="00AA3C03">
      <w:pPr>
        <w:ind w:firstLine="0"/>
        <w:rPr>
          <w:rtl/>
        </w:rPr>
      </w:pPr>
      <w:r>
        <w:rPr>
          <w:rFonts w:hint="cs"/>
          <w:rtl/>
        </w:rPr>
        <w:lastRenderedPageBreak/>
        <w:t xml:space="preserve"> </w:t>
      </w:r>
      <w:r w:rsidR="00AA3C03" w:rsidRPr="00FB0BF4">
        <w:rPr>
          <w:rtl/>
        </w:rPr>
        <w:t>إضافة</w:t>
      </w:r>
      <w:r w:rsidR="00AA3C03" w:rsidRPr="00FB0BF4">
        <w:rPr>
          <w:rFonts w:hint="cs"/>
          <w:rtl/>
        </w:rPr>
        <w:t>ً</w:t>
      </w:r>
      <w:r w:rsidR="00AA3C03" w:rsidRPr="00FB0BF4">
        <w:rPr>
          <w:rtl/>
        </w:rPr>
        <w:t xml:space="preserve"> إلى امتزاج</w:t>
      </w:r>
      <w:r w:rsidR="00AA3C03" w:rsidRPr="00FB0BF4">
        <w:rPr>
          <w:rFonts w:hint="cs"/>
          <w:rtl/>
        </w:rPr>
        <w:t>ِ</w:t>
      </w:r>
      <w:r w:rsidR="00AA3C03" w:rsidRPr="00FB0BF4">
        <w:rPr>
          <w:rtl/>
        </w:rPr>
        <w:t xml:space="preserve"> أهل</w:t>
      </w:r>
      <w:r w:rsidR="00AA3C03" w:rsidRPr="00FB0BF4">
        <w:rPr>
          <w:rFonts w:hint="cs"/>
          <w:rtl/>
        </w:rPr>
        <w:t>ِ</w:t>
      </w:r>
      <w:r w:rsidR="00AA3C03" w:rsidRPr="00FB0BF4">
        <w:rPr>
          <w:rtl/>
        </w:rPr>
        <w:t xml:space="preserve"> الأمصار</w:t>
      </w:r>
      <w:r w:rsidR="00AA3C03" w:rsidRPr="00FB0BF4">
        <w:rPr>
          <w:rFonts w:hint="cs"/>
          <w:rtl/>
        </w:rPr>
        <w:t>ِ</w:t>
      </w:r>
      <w:r w:rsidR="00AA3C03" w:rsidRPr="00FB0BF4">
        <w:rPr>
          <w:rtl/>
        </w:rPr>
        <w:t xml:space="preserve"> الإسلامي</w:t>
      </w:r>
      <w:r w:rsidR="00AA3C03" w:rsidRPr="00FB0BF4">
        <w:rPr>
          <w:rFonts w:hint="cs"/>
          <w:rtl/>
        </w:rPr>
        <w:t>ّ</w:t>
      </w:r>
      <w:r w:rsidR="00AA3C03" w:rsidRPr="00FB0BF4">
        <w:rPr>
          <w:rtl/>
        </w:rPr>
        <w:t>ة بين</w:t>
      </w:r>
      <w:r w:rsidR="00AA3C03" w:rsidRPr="00FB0BF4">
        <w:rPr>
          <w:rFonts w:hint="cs"/>
          <w:rtl/>
        </w:rPr>
        <w:t>َ</w:t>
      </w:r>
      <w:r w:rsidR="00AA3C03" w:rsidRPr="00FB0BF4">
        <w:rPr>
          <w:rtl/>
        </w:rPr>
        <w:t xml:space="preserve"> بعضهم</w:t>
      </w:r>
      <w:r w:rsidR="00AA3C03" w:rsidRPr="00FB0BF4">
        <w:rPr>
          <w:rFonts w:hint="cs"/>
          <w:rtl/>
        </w:rPr>
        <w:t>ُ</w:t>
      </w:r>
      <w:r w:rsidR="00AA3C03" w:rsidRPr="00FB0BF4">
        <w:rPr>
          <w:rtl/>
        </w:rPr>
        <w:t xml:space="preserve"> البعض</w:t>
      </w:r>
      <w:r w:rsidR="00AA3C03" w:rsidRPr="00FB0BF4">
        <w:rPr>
          <w:rFonts w:hint="cs"/>
          <w:rtl/>
        </w:rPr>
        <w:t>َ</w:t>
      </w:r>
      <w:r w:rsidR="00AA3C03" w:rsidRPr="00FB0BF4">
        <w:rPr>
          <w:rtl/>
        </w:rPr>
        <w:t xml:space="preserve"> بسب</w:t>
      </w:r>
      <w:r w:rsidR="00AA3C03" w:rsidRPr="00FB0BF4">
        <w:rPr>
          <w:rFonts w:hint="cs"/>
          <w:rtl/>
        </w:rPr>
        <w:t>َ</w:t>
      </w:r>
      <w:r w:rsidR="00AA3C03" w:rsidRPr="00FB0BF4">
        <w:rPr>
          <w:rtl/>
        </w:rPr>
        <w:t>ب</w:t>
      </w:r>
      <w:r w:rsidR="00AA3C03" w:rsidRPr="00FB0BF4">
        <w:rPr>
          <w:rFonts w:hint="cs"/>
          <w:rtl/>
        </w:rPr>
        <w:t>ِ</w:t>
      </w:r>
      <w:r w:rsidR="00AA3C03" w:rsidRPr="00FB0BF4">
        <w:rPr>
          <w:rtl/>
        </w:rPr>
        <w:t xml:space="preserve"> الح</w:t>
      </w:r>
      <w:r w:rsidR="00AA3C03" w:rsidRPr="00FB0BF4">
        <w:rPr>
          <w:rFonts w:hint="cs"/>
          <w:rtl/>
        </w:rPr>
        <w:t>ُ</w:t>
      </w:r>
      <w:r w:rsidR="00AA3C03" w:rsidRPr="00FB0BF4">
        <w:rPr>
          <w:rtl/>
        </w:rPr>
        <w:t>روب الطاح</w:t>
      </w:r>
      <w:r w:rsidR="00AA3C03" w:rsidRPr="00FB0BF4">
        <w:rPr>
          <w:rFonts w:hint="cs"/>
          <w:rtl/>
        </w:rPr>
        <w:t>ِ</w:t>
      </w:r>
      <w:r w:rsidR="00AA3C03" w:rsidRPr="00FB0BF4">
        <w:rPr>
          <w:rtl/>
        </w:rPr>
        <w:t>نة من الت</w:t>
      </w:r>
      <w:r w:rsidR="00AA3C03" w:rsidRPr="00FB0BF4">
        <w:rPr>
          <w:rFonts w:hint="cs"/>
          <w:rtl/>
        </w:rPr>
        <w:t>ّ</w:t>
      </w:r>
      <w:r w:rsidR="00AA3C03" w:rsidRPr="00FB0BF4">
        <w:rPr>
          <w:rtl/>
        </w:rPr>
        <w:t>تار</w:t>
      </w:r>
      <w:r w:rsidR="00AA3C03" w:rsidRPr="00FB0BF4">
        <w:rPr>
          <w:rFonts w:hint="cs"/>
          <w:rtl/>
        </w:rPr>
        <w:t>ِ</w:t>
      </w:r>
      <w:r w:rsidR="00AA3C03" w:rsidRPr="00FB0BF4">
        <w:rPr>
          <w:rtl/>
        </w:rPr>
        <w:t xml:space="preserve"> وغير</w:t>
      </w:r>
      <w:r w:rsidR="00AA3C03" w:rsidRPr="00FB0BF4">
        <w:rPr>
          <w:rFonts w:hint="cs"/>
          <w:rtl/>
        </w:rPr>
        <w:t>ِ</w:t>
      </w:r>
      <w:r w:rsidR="00AA3C03" w:rsidRPr="00FB0BF4">
        <w:rPr>
          <w:rtl/>
        </w:rPr>
        <w:t>هم، فأهل</w:t>
      </w:r>
      <w:r w:rsidR="00AA3C03" w:rsidRPr="00FB0BF4">
        <w:rPr>
          <w:rFonts w:hint="cs"/>
          <w:rtl/>
        </w:rPr>
        <w:t>ُ</w:t>
      </w:r>
      <w:r w:rsidR="00AA3C03" w:rsidRPr="00FB0BF4">
        <w:rPr>
          <w:rtl/>
        </w:rPr>
        <w:t xml:space="preserve"> الع</w:t>
      </w:r>
      <w:r w:rsidR="00AA3C03" w:rsidRPr="00FB0BF4">
        <w:rPr>
          <w:rFonts w:hint="cs"/>
          <w:rtl/>
        </w:rPr>
        <w:t>ِ</w:t>
      </w:r>
      <w:r w:rsidR="00AA3C03" w:rsidRPr="00FB0BF4">
        <w:rPr>
          <w:rtl/>
        </w:rPr>
        <w:t>راق</w:t>
      </w:r>
      <w:r w:rsidR="00AA3C03" w:rsidRPr="00FB0BF4">
        <w:rPr>
          <w:rFonts w:hint="cs"/>
          <w:rtl/>
        </w:rPr>
        <w:t>ِ</w:t>
      </w:r>
      <w:r w:rsidR="00AA3C03" w:rsidRPr="00FB0BF4">
        <w:rPr>
          <w:rtl/>
        </w:rPr>
        <w:t xml:space="preserve"> يفر</w:t>
      </w:r>
      <w:r w:rsidR="00AA3C03" w:rsidRPr="00FB0BF4">
        <w:rPr>
          <w:rFonts w:hint="cs"/>
          <w:rtl/>
        </w:rPr>
        <w:t>ُّ</w:t>
      </w:r>
      <w:r w:rsidR="00AA3C03" w:rsidRPr="00FB0BF4">
        <w:rPr>
          <w:rtl/>
        </w:rPr>
        <w:t>ون إلى الش</w:t>
      </w:r>
      <w:r w:rsidR="00AA3C03" w:rsidRPr="00FB0BF4">
        <w:rPr>
          <w:rFonts w:hint="cs"/>
          <w:rtl/>
        </w:rPr>
        <w:t>ّ</w:t>
      </w:r>
      <w:r w:rsidR="00AA3C03" w:rsidRPr="00FB0BF4">
        <w:rPr>
          <w:rtl/>
        </w:rPr>
        <w:t>ام، وأهل</w:t>
      </w:r>
      <w:r w:rsidR="00AA3C03" w:rsidRPr="00FB0BF4">
        <w:rPr>
          <w:rFonts w:hint="cs"/>
          <w:rtl/>
        </w:rPr>
        <w:t>ُ</w:t>
      </w:r>
      <w:r w:rsidR="00AA3C03" w:rsidRPr="00FB0BF4">
        <w:rPr>
          <w:rtl/>
        </w:rPr>
        <w:t xml:space="preserve"> د</w:t>
      </w:r>
      <w:r w:rsidR="00AA3C03" w:rsidRPr="00FB0BF4">
        <w:rPr>
          <w:rFonts w:hint="cs"/>
          <w:rtl/>
        </w:rPr>
        <w:t>ِ</w:t>
      </w:r>
      <w:r w:rsidR="00AA3C03" w:rsidRPr="00FB0BF4">
        <w:rPr>
          <w:rtl/>
        </w:rPr>
        <w:t>مشق إلى م</w:t>
      </w:r>
      <w:r w:rsidR="00AA3C03" w:rsidRPr="00FB0BF4">
        <w:rPr>
          <w:rFonts w:hint="cs"/>
          <w:rtl/>
        </w:rPr>
        <w:t>ِ</w:t>
      </w:r>
      <w:r w:rsidR="00AA3C03" w:rsidRPr="00FB0BF4">
        <w:rPr>
          <w:rtl/>
        </w:rPr>
        <w:t>صر والمغرب</w:t>
      </w:r>
      <w:r w:rsidR="00AA3C03" w:rsidRPr="00FB0BF4">
        <w:rPr>
          <w:rFonts w:hint="cs"/>
          <w:rtl/>
        </w:rPr>
        <w:t>َ</w:t>
      </w:r>
      <w:r w:rsidR="00AA3C03" w:rsidRPr="00FB0BF4">
        <w:rPr>
          <w:rtl/>
        </w:rPr>
        <w:t xml:space="preserve"> وهكذا.</w:t>
      </w:r>
    </w:p>
    <w:p w:rsidR="00AA3C03" w:rsidRDefault="00483FC0" w:rsidP="00AA3C03">
      <w:pPr>
        <w:ind w:firstLine="0"/>
        <w:rPr>
          <w:rtl/>
        </w:rPr>
      </w:pPr>
      <w:r>
        <w:rPr>
          <w:rFonts w:hint="cs"/>
          <w:rtl/>
        </w:rPr>
        <w:t xml:space="preserve"> </w:t>
      </w:r>
      <w:r w:rsidR="00AA3C03" w:rsidRPr="00FB0BF4">
        <w:rPr>
          <w:rtl/>
        </w:rPr>
        <w:t>كل</w:t>
      </w:r>
      <w:r w:rsidR="00AA3C03" w:rsidRPr="00FB0BF4">
        <w:rPr>
          <w:rFonts w:hint="cs"/>
          <w:rtl/>
        </w:rPr>
        <w:t>ُّ</w:t>
      </w:r>
      <w:r w:rsidR="00AA3C03" w:rsidRPr="00FB0BF4">
        <w:rPr>
          <w:rtl/>
        </w:rPr>
        <w:t xml:space="preserve"> هذا ساع</w:t>
      </w:r>
      <w:r w:rsidR="00AA3C03" w:rsidRPr="00FB0BF4">
        <w:rPr>
          <w:rFonts w:hint="cs"/>
          <w:rtl/>
        </w:rPr>
        <w:t>َ</w:t>
      </w:r>
      <w:r w:rsidR="00AA3C03" w:rsidRPr="00FB0BF4">
        <w:rPr>
          <w:rtl/>
        </w:rPr>
        <w:t>د</w:t>
      </w:r>
      <w:r w:rsidR="00AA3C03" w:rsidRPr="00FB0BF4">
        <w:rPr>
          <w:rFonts w:hint="cs"/>
          <w:rtl/>
        </w:rPr>
        <w:t>َ</w:t>
      </w:r>
      <w:r w:rsidR="00AA3C03" w:rsidRPr="00FB0BF4">
        <w:rPr>
          <w:rtl/>
        </w:rPr>
        <w:t xml:space="preserve"> في تكوين</w:t>
      </w:r>
      <w:r w:rsidR="00AA3C03" w:rsidRPr="00FB0BF4">
        <w:rPr>
          <w:rFonts w:hint="cs"/>
          <w:rtl/>
        </w:rPr>
        <w:t>ِ</w:t>
      </w:r>
      <w:r w:rsidR="00AA3C03" w:rsidRPr="00FB0BF4">
        <w:rPr>
          <w:rtl/>
        </w:rPr>
        <w:t xml:space="preserve"> بيئة</w:t>
      </w:r>
      <w:r w:rsidR="00AA3C03" w:rsidRPr="00FB0BF4">
        <w:rPr>
          <w:rFonts w:hint="cs"/>
          <w:rtl/>
        </w:rPr>
        <w:t>ٍ</w:t>
      </w:r>
      <w:r w:rsidR="00AA3C03" w:rsidRPr="00FB0BF4">
        <w:rPr>
          <w:rtl/>
        </w:rPr>
        <w:t xml:space="preserve"> اجتماعية</w:t>
      </w:r>
      <w:r w:rsidR="00AA3C03" w:rsidRPr="00FB0BF4">
        <w:rPr>
          <w:rFonts w:hint="cs"/>
          <w:rtl/>
        </w:rPr>
        <w:t>ٍ</w:t>
      </w:r>
      <w:r w:rsidR="00AA3C03" w:rsidRPr="00FB0BF4">
        <w:rPr>
          <w:rtl/>
        </w:rPr>
        <w:t xml:space="preserve"> غير</w:t>
      </w:r>
      <w:r w:rsidR="00AA3C03" w:rsidRPr="00FB0BF4">
        <w:rPr>
          <w:rFonts w:hint="cs"/>
          <w:rtl/>
        </w:rPr>
        <w:t>ِ</w:t>
      </w:r>
      <w:r w:rsidR="00AA3C03" w:rsidRPr="00FB0BF4">
        <w:rPr>
          <w:rtl/>
        </w:rPr>
        <w:t xml:space="preserve"> منتظ</w:t>
      </w:r>
      <w:r w:rsidR="00AA3C03" w:rsidRPr="00FB0BF4">
        <w:rPr>
          <w:rFonts w:hint="cs"/>
          <w:rtl/>
        </w:rPr>
        <w:t>ِ</w:t>
      </w:r>
      <w:r w:rsidR="00AA3C03" w:rsidRPr="00FB0BF4">
        <w:rPr>
          <w:rtl/>
        </w:rPr>
        <w:t>مة</w:t>
      </w:r>
      <w:r w:rsidR="00AA3C03" w:rsidRPr="00FB0BF4">
        <w:rPr>
          <w:rFonts w:hint="cs"/>
          <w:rtl/>
        </w:rPr>
        <w:t>ٍ</w:t>
      </w:r>
      <w:r w:rsidR="00AA3C03" w:rsidRPr="00FB0BF4">
        <w:rPr>
          <w:rtl/>
        </w:rPr>
        <w:t xml:space="preserve"> وغير</w:t>
      </w:r>
      <w:r w:rsidR="00AA3C03" w:rsidRPr="00FB0BF4">
        <w:rPr>
          <w:rFonts w:hint="cs"/>
          <w:rtl/>
        </w:rPr>
        <w:t>ِ</w:t>
      </w:r>
      <w:r w:rsidR="00AA3C03" w:rsidRPr="00FB0BF4">
        <w:rPr>
          <w:rtl/>
        </w:rPr>
        <w:t xml:space="preserve"> م</w:t>
      </w:r>
      <w:r w:rsidR="00AA3C03" w:rsidRPr="00FB0BF4">
        <w:rPr>
          <w:rFonts w:hint="cs"/>
          <w:rtl/>
        </w:rPr>
        <w:t>ُ</w:t>
      </w:r>
      <w:r w:rsidR="00AA3C03" w:rsidRPr="00FB0BF4">
        <w:rPr>
          <w:rtl/>
        </w:rPr>
        <w:t>ترابطة، وأوجد</w:t>
      </w:r>
      <w:r w:rsidR="00AA3C03" w:rsidRPr="00FB0BF4">
        <w:rPr>
          <w:rFonts w:hint="cs"/>
          <w:rtl/>
        </w:rPr>
        <w:t>َ</w:t>
      </w:r>
      <w:r w:rsidR="00AA3C03" w:rsidRPr="00FB0BF4">
        <w:rPr>
          <w:rtl/>
        </w:rPr>
        <w:t xml:space="preserve"> عوائ</w:t>
      </w:r>
      <w:r w:rsidR="00AA3C03" w:rsidRPr="00FB0BF4">
        <w:rPr>
          <w:rFonts w:hint="cs"/>
          <w:rtl/>
        </w:rPr>
        <w:t>ِ</w:t>
      </w:r>
      <w:r w:rsidR="00AA3C03" w:rsidRPr="00FB0BF4">
        <w:rPr>
          <w:rtl/>
        </w:rPr>
        <w:t>د بين</w:t>
      </w:r>
      <w:r w:rsidR="00AA3C03" w:rsidRPr="00FB0BF4">
        <w:rPr>
          <w:rFonts w:hint="cs"/>
          <w:rtl/>
        </w:rPr>
        <w:t>َ</w:t>
      </w:r>
      <w:r w:rsidR="00AA3C03" w:rsidRPr="00FB0BF4">
        <w:rPr>
          <w:rtl/>
        </w:rPr>
        <w:t xml:space="preserve"> المسلمين</w:t>
      </w:r>
      <w:r w:rsidR="00AA3C03" w:rsidRPr="00FB0BF4">
        <w:rPr>
          <w:rFonts w:hint="cs"/>
          <w:rtl/>
        </w:rPr>
        <w:t>َ</w:t>
      </w:r>
      <w:r w:rsidR="00AA3C03" w:rsidRPr="00FB0BF4">
        <w:rPr>
          <w:rtl/>
        </w:rPr>
        <w:t xml:space="preserve"> لا يقر</w:t>
      </w:r>
      <w:r w:rsidR="00AA3C03" w:rsidRPr="00FB0BF4">
        <w:rPr>
          <w:rFonts w:hint="cs"/>
          <w:rtl/>
        </w:rPr>
        <w:t>ُّ</w:t>
      </w:r>
      <w:r w:rsidR="00AA3C03">
        <w:rPr>
          <w:rtl/>
        </w:rPr>
        <w:t>ها الإسلام</w:t>
      </w:r>
      <w:r>
        <w:rPr>
          <w:rFonts w:hint="cs"/>
          <w:rtl/>
        </w:rPr>
        <w:t>.</w:t>
      </w:r>
    </w:p>
    <w:p w:rsidR="00AA3C03" w:rsidRPr="00361225" w:rsidRDefault="00AA3C03" w:rsidP="00AA3C03">
      <w:pPr>
        <w:ind w:firstLine="0"/>
        <w:rPr>
          <w:b/>
          <w:bCs/>
          <w:rtl/>
        </w:rPr>
      </w:pPr>
      <w:r w:rsidRPr="00D42A05">
        <w:rPr>
          <w:rFonts w:hint="cs"/>
          <w:b/>
          <w:bCs/>
          <w:rtl/>
        </w:rPr>
        <w:t>أثر هذا العامل على فكر الإمام ابن مفلح رحمه الله</w:t>
      </w:r>
      <w:r w:rsidR="00483FC0">
        <w:rPr>
          <w:rFonts w:hint="cs"/>
          <w:b/>
          <w:bCs/>
          <w:rtl/>
        </w:rPr>
        <w:t>:</w:t>
      </w:r>
    </w:p>
    <w:p w:rsidR="00AA3C03" w:rsidRPr="00E91508" w:rsidRDefault="00483FC0" w:rsidP="00AA3C03">
      <w:pPr>
        <w:ind w:firstLine="0"/>
        <w:rPr>
          <w:rtl/>
        </w:rPr>
      </w:pPr>
      <w:r>
        <w:rPr>
          <w:rFonts w:hint="cs"/>
          <w:rtl/>
        </w:rPr>
        <w:t xml:space="preserve"> </w:t>
      </w:r>
      <w:r w:rsidR="00AA3C03" w:rsidRPr="00FB0BF4">
        <w:rPr>
          <w:rFonts w:hint="cs"/>
          <w:rtl/>
        </w:rPr>
        <w:t xml:space="preserve">لعلّ هذا السبَب هوَ مِنَ الأسبابِ الّتي دعتْ الإمام ابنَ مُفلح </w:t>
      </w:r>
      <w:r w:rsidR="00AA3C03" w:rsidRPr="00FB0BF4">
        <w:rPr>
          <w:rtl/>
        </w:rPr>
        <w:t>–</w:t>
      </w:r>
      <w:r w:rsidR="00AA3C03" w:rsidRPr="00FB0BF4">
        <w:rPr>
          <w:rFonts w:hint="cs"/>
          <w:rtl/>
        </w:rPr>
        <w:t xml:space="preserve">رحمه الله- إلى تصنِيفِ هذا المُصنّفِ العظيم </w:t>
      </w:r>
      <w:r w:rsidR="00AA3C03">
        <w:rPr>
          <w:rFonts w:hint="cs"/>
          <w:rtl/>
        </w:rPr>
        <w:t>في الآداب الإسلاميّة، فقد تكلم -رحمه الله- عن آداب اجتماعية كثيرة منها على سبيل المثال لا الحصر، آداب دخول الحمامات، وتكلّم عن بعض العلوم في الطبّ، وبناء المساجد، وحفر الآبار، وأحكام اللباس، وأحكام الصحبة والجوار وغيرها من الآداب الإجتماعية، الّتي حرص الإمام ابن مفلح على معالجتها من الناحية الشرعية، وهذا الضربُ من ضُروب حلّ المشكلات واضح وجليٌّ في الكتاب</w:t>
      </w:r>
      <w:r>
        <w:rPr>
          <w:rFonts w:hint="cs"/>
          <w:rtl/>
        </w:rPr>
        <w:t>.</w:t>
      </w:r>
    </w:p>
    <w:p w:rsidR="00AA3C03" w:rsidRPr="00FE779F" w:rsidRDefault="00AA3C03" w:rsidP="00AA3C03">
      <w:pPr>
        <w:ind w:firstLine="0"/>
        <w:rPr>
          <w:b/>
          <w:bCs/>
          <w:sz w:val="40"/>
          <w:szCs w:val="40"/>
          <w:u w:val="single"/>
          <w:rtl/>
        </w:rPr>
      </w:pPr>
      <w:r>
        <w:rPr>
          <w:b/>
          <w:bCs/>
          <w:sz w:val="40"/>
          <w:szCs w:val="40"/>
          <w:u w:val="single"/>
          <w:rtl/>
        </w:rPr>
        <w:t>ثا</w:t>
      </w:r>
      <w:r>
        <w:rPr>
          <w:rFonts w:hint="cs"/>
          <w:b/>
          <w:bCs/>
          <w:sz w:val="40"/>
          <w:szCs w:val="40"/>
          <w:u w:val="single"/>
          <w:rtl/>
        </w:rPr>
        <w:t>ل</w:t>
      </w:r>
      <w:r w:rsidRPr="00FE779F">
        <w:rPr>
          <w:b/>
          <w:bCs/>
          <w:sz w:val="40"/>
          <w:szCs w:val="40"/>
          <w:u w:val="single"/>
          <w:rtl/>
        </w:rPr>
        <w:t>ث</w:t>
      </w:r>
      <w:r w:rsidR="00CB5B72">
        <w:rPr>
          <w:b/>
          <w:bCs/>
          <w:sz w:val="40"/>
          <w:szCs w:val="40"/>
          <w:u w:val="single"/>
          <w:rtl/>
        </w:rPr>
        <w:t>ًا</w:t>
      </w:r>
      <w:r w:rsidRPr="00FE779F">
        <w:rPr>
          <w:b/>
          <w:bCs/>
          <w:sz w:val="40"/>
          <w:szCs w:val="40"/>
          <w:u w:val="single"/>
          <w:rtl/>
        </w:rPr>
        <w:t xml:space="preserve">: </w:t>
      </w:r>
      <w:r w:rsidRPr="00FE4479">
        <w:rPr>
          <w:b/>
          <w:bCs/>
          <w:u w:val="single"/>
          <w:rtl/>
        </w:rPr>
        <w:t>ال</w:t>
      </w:r>
      <w:r w:rsidRPr="00FE4479">
        <w:rPr>
          <w:rFonts w:hint="cs"/>
          <w:b/>
          <w:bCs/>
          <w:u w:val="single"/>
          <w:rtl/>
        </w:rPr>
        <w:t>عامِلُ</w:t>
      </w:r>
      <w:r w:rsidRPr="00FE779F">
        <w:rPr>
          <w:rFonts w:hint="cs"/>
          <w:b/>
          <w:bCs/>
          <w:sz w:val="40"/>
          <w:szCs w:val="40"/>
          <w:u w:val="single"/>
          <w:rtl/>
        </w:rPr>
        <w:t xml:space="preserve"> الفِكريّ</w:t>
      </w:r>
      <w:r w:rsidR="00483FC0">
        <w:rPr>
          <w:rFonts w:hint="cs"/>
          <w:b/>
          <w:bCs/>
          <w:sz w:val="40"/>
          <w:szCs w:val="40"/>
          <w:u w:val="single"/>
          <w:rtl/>
        </w:rPr>
        <w:t>:</w:t>
      </w:r>
    </w:p>
    <w:p w:rsidR="00AA3C03" w:rsidRDefault="00483FC0" w:rsidP="00AA3C03">
      <w:pPr>
        <w:ind w:firstLine="0"/>
        <w:rPr>
          <w:rtl/>
        </w:rPr>
      </w:pPr>
      <w:r>
        <w:rPr>
          <w:rFonts w:ascii="Traditional Arabic" w:hAnsi="Traditional Arabic" w:hint="cs"/>
          <w:rtl/>
        </w:rPr>
        <w:t xml:space="preserve"> </w:t>
      </w:r>
      <w:r w:rsidR="00AA3C03" w:rsidRPr="00FE4479">
        <w:rPr>
          <w:rFonts w:ascii="Traditional Arabic" w:hAnsi="Traditional Arabic"/>
          <w:rtl/>
        </w:rPr>
        <w:t>تأثّر</w:t>
      </w:r>
      <w:r w:rsidR="00AA3C03" w:rsidRPr="00FE4479">
        <w:rPr>
          <w:rFonts w:ascii="Traditional Arabic" w:hAnsi="Traditional Arabic" w:hint="cs"/>
          <w:rtl/>
        </w:rPr>
        <w:t xml:space="preserve">َ الإمامُ ابنُ مُفلح </w:t>
      </w:r>
      <w:r w:rsidR="00AA3C03" w:rsidRPr="00FE4479">
        <w:rPr>
          <w:rFonts w:ascii="Traditional Arabic" w:hAnsi="Traditional Arabic"/>
          <w:rtl/>
        </w:rPr>
        <w:t>–</w:t>
      </w:r>
      <w:r w:rsidR="00AA3C03" w:rsidRPr="00FE4479">
        <w:rPr>
          <w:rFonts w:ascii="Traditional Arabic" w:hAnsi="Traditional Arabic" w:hint="cs"/>
          <w:rtl/>
        </w:rPr>
        <w:t>رحمه الله-</w:t>
      </w:r>
      <w:r w:rsidR="00AA3C03" w:rsidRPr="00FE4479">
        <w:rPr>
          <w:rFonts w:ascii="Traditional Arabic" w:hAnsi="Traditional Arabic"/>
          <w:rtl/>
        </w:rPr>
        <w:t xml:space="preserve"> بمدرسة</w:t>
      </w:r>
      <w:r w:rsidR="00AA3C03" w:rsidRPr="00FE4479">
        <w:rPr>
          <w:rFonts w:ascii="Traditional Arabic" w:hAnsi="Traditional Arabic" w:hint="cs"/>
          <w:rtl/>
        </w:rPr>
        <w:t>ِ</w:t>
      </w:r>
      <w:r w:rsidR="00AA3C03" w:rsidRPr="00FE4479">
        <w:rPr>
          <w:rFonts w:ascii="Traditional Arabic" w:hAnsi="Traditional Arabic"/>
          <w:rtl/>
        </w:rPr>
        <w:t xml:space="preserve"> شيخِ</w:t>
      </w:r>
      <w:r w:rsidR="00AA3C03" w:rsidRPr="00FE4479">
        <w:rPr>
          <w:rFonts w:ascii="Traditional Arabic" w:hAnsi="Traditional Arabic" w:hint="cs"/>
          <w:rtl/>
        </w:rPr>
        <w:t xml:space="preserve"> الإسلامِ</w:t>
      </w:r>
      <w:r w:rsidR="00AA3C03" w:rsidRPr="00FE4479">
        <w:rPr>
          <w:rFonts w:ascii="Traditional Arabic" w:hAnsi="Traditional Arabic"/>
          <w:rtl/>
        </w:rPr>
        <w:t xml:space="preserve"> ابن</w:t>
      </w:r>
      <w:r w:rsidR="00AA3C03" w:rsidRPr="00FE4479">
        <w:rPr>
          <w:rFonts w:ascii="Traditional Arabic" w:hAnsi="Traditional Arabic" w:hint="cs"/>
          <w:rtl/>
        </w:rPr>
        <w:t>ِ</w:t>
      </w:r>
      <w:r w:rsidR="00AA3C03" w:rsidRPr="00FE4479">
        <w:rPr>
          <w:rFonts w:ascii="Traditional Arabic" w:hAnsi="Traditional Arabic"/>
          <w:rtl/>
        </w:rPr>
        <w:t xml:space="preserve"> تيمية رحمه الله تعالى</w:t>
      </w:r>
      <w:r w:rsidR="00AA3C03" w:rsidRPr="00FE4479">
        <w:rPr>
          <w:rFonts w:hint="cs"/>
          <w:rtl/>
        </w:rPr>
        <w:t xml:space="preserve">، ويتّضِحُ </w:t>
      </w:r>
      <w:r w:rsidR="00AA3C03">
        <w:rPr>
          <w:rFonts w:hint="cs"/>
          <w:rtl/>
        </w:rPr>
        <w:t>ذلك فيم</w:t>
      </w:r>
      <w:r w:rsidR="00AA3C03" w:rsidRPr="00FE4479">
        <w:rPr>
          <w:rFonts w:hint="cs"/>
          <w:rtl/>
        </w:rPr>
        <w:t>ا أوردهُ الباحِثُ في مُقدِّمةِ البحث</w:t>
      </w:r>
      <w:r w:rsidR="00AA3C03">
        <w:rPr>
          <w:rFonts w:hint="cs"/>
          <w:rtl/>
        </w:rPr>
        <w:t xml:space="preserve"> مِن بعضِ الشواهِد</w:t>
      </w:r>
      <w:r w:rsidR="00AA3C03" w:rsidRPr="00FE4479">
        <w:rPr>
          <w:rFonts w:hint="cs"/>
          <w:rtl/>
        </w:rPr>
        <w:t>، فقدْ حضرَ ابنُ مُفلح</w:t>
      </w:r>
      <w:r>
        <w:rPr>
          <w:rFonts w:hint="cs"/>
          <w:rtl/>
        </w:rPr>
        <w:t>:</w:t>
      </w:r>
      <w:r w:rsidR="00AA3C03" w:rsidRPr="00FE4479">
        <w:rPr>
          <w:rFonts w:hint="cs"/>
          <w:rtl/>
        </w:rPr>
        <w:t>"</w:t>
      </w:r>
      <w:r w:rsidR="00AA3C03" w:rsidRPr="00FE4479">
        <w:rPr>
          <w:rFonts w:ascii="Traditional Arabic" w:hAnsi="Traditional Arabic"/>
          <w:rtl/>
        </w:rPr>
        <w:t>عند شيخ الإسلام ابن تيميّة ونقَلَ عنه كثير</w:t>
      </w:r>
      <w:r w:rsidR="00CB5B72">
        <w:rPr>
          <w:rFonts w:ascii="Traditional Arabic" w:hAnsi="Traditional Arabic"/>
          <w:rtl/>
        </w:rPr>
        <w:t>ًا</w:t>
      </w:r>
      <w:r w:rsidR="00AA3C03" w:rsidRPr="00FE4479">
        <w:rPr>
          <w:rFonts w:ascii="Traditional Arabic" w:hAnsi="Traditional Arabic"/>
          <w:rtl/>
        </w:rPr>
        <w:t xml:space="preserve"> وكان يقولُ له: ما أنت ابن مُفلحٍ أنتَ مُفلِحٌ، وكان أخبر الناس بمسائلِهِ واختياراته</w:t>
      </w:r>
      <w:r>
        <w:rPr>
          <w:rFonts w:ascii="Traditional Arabic" w:hAnsi="Traditional Arabic"/>
          <w:rtl/>
        </w:rPr>
        <w:t>،</w:t>
      </w:r>
      <w:r w:rsidR="00AA3C03" w:rsidRPr="00FE4479">
        <w:rPr>
          <w:rFonts w:ascii="Traditional Arabic" w:hAnsi="Traditional Arabic"/>
          <w:rtl/>
        </w:rPr>
        <w:t xml:space="preserve"> حتّى إنّ ابن القيّم كان يُراجِعُهُ في ذلك</w:t>
      </w:r>
      <w:r w:rsidR="00AA3C03" w:rsidRPr="00FE4479">
        <w:rPr>
          <w:rFonts w:ascii="Traditional Arabic" w:hAnsi="Traditional Arabic" w:hint="cs"/>
          <w:rtl/>
        </w:rPr>
        <w:t>"</w:t>
      </w:r>
      <w:r w:rsidR="00AA3C03" w:rsidRPr="00FE4479">
        <w:rPr>
          <w:rStyle w:val="a4"/>
          <w:rFonts w:ascii="Traditional Arabic" w:hAnsi="Traditional Arabic"/>
          <w:rtl/>
        </w:rPr>
        <w:footnoteReference w:id="25"/>
      </w:r>
      <w:r w:rsidR="00AA3C03" w:rsidRPr="00FE4479">
        <w:rPr>
          <w:rFonts w:hint="cs"/>
          <w:rtl/>
        </w:rPr>
        <w:t xml:space="preserve">، وابنُ تيميَة </w:t>
      </w:r>
      <w:r w:rsidR="00AA3C03" w:rsidRPr="00FE4479">
        <w:rPr>
          <w:rtl/>
        </w:rPr>
        <w:t>–</w:t>
      </w:r>
      <w:r w:rsidR="00AA3C03" w:rsidRPr="00FE4479">
        <w:rPr>
          <w:rFonts w:hint="cs"/>
          <w:rtl/>
        </w:rPr>
        <w:t>رحمه الله- أشهرُ مِنْ أنْ يُعرّف، لكنْ إذا عرَفَ القارئُ شيئ</w:t>
      </w:r>
      <w:r w:rsidR="00CB5B72">
        <w:rPr>
          <w:rFonts w:hint="cs"/>
          <w:rtl/>
        </w:rPr>
        <w:t>ًا</w:t>
      </w:r>
      <w:r w:rsidR="00AA3C03" w:rsidRPr="00FE4479">
        <w:rPr>
          <w:rFonts w:hint="cs"/>
          <w:rtl/>
        </w:rPr>
        <w:t xml:space="preserve"> مِن صِفاتِ ابنِ تيمية، سيجِدُها ماثِلَةً فيما كتبهُ تِلميذُهُ ابنُ مُفلح، و</w:t>
      </w:r>
      <w:r w:rsidR="00AA3C03">
        <w:rPr>
          <w:rFonts w:hint="cs"/>
          <w:rtl/>
        </w:rPr>
        <w:t>لعلّ الباحِثَ يذكُرُ في هذا الم</w:t>
      </w:r>
      <w:r w:rsidR="00AA3C03" w:rsidRPr="00FE4479">
        <w:rPr>
          <w:rFonts w:hint="cs"/>
          <w:rtl/>
        </w:rPr>
        <w:t xml:space="preserve">قام </w:t>
      </w:r>
      <w:r w:rsidR="00AA3C03" w:rsidRPr="00FE4479">
        <w:rPr>
          <w:rtl/>
        </w:rPr>
        <w:t>قول</w:t>
      </w:r>
      <w:r w:rsidR="00AA3C03" w:rsidRPr="00FE4479">
        <w:rPr>
          <w:rFonts w:hint="cs"/>
          <w:rtl/>
        </w:rPr>
        <w:t>َ</w:t>
      </w:r>
      <w:r w:rsidR="00AA3C03" w:rsidRPr="00FE4479">
        <w:rPr>
          <w:rtl/>
        </w:rPr>
        <w:t xml:space="preserve"> الإمام</w:t>
      </w:r>
      <w:r w:rsidR="00AA3C03" w:rsidRPr="00FE4479">
        <w:rPr>
          <w:rFonts w:hint="cs"/>
          <w:rtl/>
        </w:rPr>
        <w:t>ِ</w:t>
      </w:r>
      <w:r w:rsidR="00AA3C03" w:rsidRPr="00FE4479">
        <w:rPr>
          <w:rtl/>
        </w:rPr>
        <w:t xml:space="preserve"> الذهبي</w:t>
      </w:r>
      <w:r w:rsidR="00AA3C03" w:rsidRPr="00FE4479">
        <w:rPr>
          <w:rFonts w:hint="cs"/>
          <w:rtl/>
        </w:rPr>
        <w:t>ّ</w:t>
      </w:r>
      <w:r w:rsidR="00AA3C03" w:rsidRPr="00FE4479">
        <w:rPr>
          <w:rStyle w:val="a4"/>
          <w:rtl/>
        </w:rPr>
        <w:footnoteReference w:id="26"/>
      </w:r>
      <w:r w:rsidR="00AA3C03" w:rsidRPr="00FE4479">
        <w:rPr>
          <w:rtl/>
        </w:rPr>
        <w:t xml:space="preserve"> </w:t>
      </w:r>
      <w:r w:rsidR="00AA3C03" w:rsidRPr="00FE4479">
        <w:rPr>
          <w:rFonts w:hint="cs"/>
          <w:rtl/>
        </w:rPr>
        <w:t>-</w:t>
      </w:r>
      <w:r w:rsidR="00AA3C03" w:rsidRPr="00FE4479">
        <w:rPr>
          <w:rtl/>
        </w:rPr>
        <w:t>رحمه الله</w:t>
      </w:r>
      <w:r w:rsidR="00AA3C03" w:rsidRPr="00FE4479">
        <w:rPr>
          <w:rFonts w:hint="cs"/>
          <w:rtl/>
        </w:rPr>
        <w:t>-</w:t>
      </w:r>
      <w:r w:rsidR="00AA3C03" w:rsidRPr="00FE4479">
        <w:rPr>
          <w:rtl/>
        </w:rPr>
        <w:t xml:space="preserve"> عن</w:t>
      </w:r>
      <w:r w:rsidR="00AA3C03" w:rsidRPr="00FE4479">
        <w:rPr>
          <w:rFonts w:hint="cs"/>
          <w:rtl/>
        </w:rPr>
        <w:t>ِ ابنِ تيمية</w:t>
      </w:r>
      <w:r>
        <w:rPr>
          <w:rFonts w:hint="cs"/>
          <w:rtl/>
        </w:rPr>
        <w:t>:</w:t>
      </w:r>
      <w:r w:rsidR="00AA3C03" w:rsidRPr="00FE4479">
        <w:rPr>
          <w:rtl/>
        </w:rPr>
        <w:t xml:space="preserve"> (كان</w:t>
      </w:r>
      <w:r w:rsidR="00AA3C03" w:rsidRPr="00FE4479">
        <w:rPr>
          <w:rFonts w:hint="cs"/>
          <w:rtl/>
        </w:rPr>
        <w:t>َ</w:t>
      </w:r>
      <w:r w:rsidR="00AA3C03" w:rsidRPr="00FE4479">
        <w:rPr>
          <w:rtl/>
        </w:rPr>
        <w:t xml:space="preserve"> يقضى م</w:t>
      </w:r>
      <w:r w:rsidR="00AA3C03" w:rsidRPr="00FE4479">
        <w:rPr>
          <w:rFonts w:hint="cs"/>
          <w:rtl/>
        </w:rPr>
        <w:t>ِ</w:t>
      </w:r>
      <w:r w:rsidR="00AA3C03" w:rsidRPr="00FE4479">
        <w:rPr>
          <w:rtl/>
        </w:rPr>
        <w:t>نه العج</w:t>
      </w:r>
      <w:r w:rsidR="00AA3C03" w:rsidRPr="00FE4479">
        <w:rPr>
          <w:rFonts w:hint="cs"/>
          <w:rtl/>
        </w:rPr>
        <w:t>َ</w:t>
      </w:r>
      <w:r w:rsidR="00AA3C03" w:rsidRPr="00FE4479">
        <w:rPr>
          <w:rtl/>
        </w:rPr>
        <w:t>ب، إذا ذ</w:t>
      </w:r>
      <w:r w:rsidR="00AA3C03" w:rsidRPr="00FE4479">
        <w:rPr>
          <w:rFonts w:hint="cs"/>
          <w:rtl/>
        </w:rPr>
        <w:t>َ</w:t>
      </w:r>
      <w:r w:rsidR="00AA3C03" w:rsidRPr="00FE4479">
        <w:rPr>
          <w:rtl/>
        </w:rPr>
        <w:t>كر مسألة</w:t>
      </w:r>
      <w:r w:rsidR="00AA3C03" w:rsidRPr="00FE4479">
        <w:rPr>
          <w:rFonts w:hint="cs"/>
          <w:rtl/>
        </w:rPr>
        <w:t>ً</w:t>
      </w:r>
      <w:r w:rsidR="00AA3C03" w:rsidRPr="00FE4479">
        <w:rPr>
          <w:rtl/>
        </w:rPr>
        <w:t xml:space="preserve"> م</w:t>
      </w:r>
      <w:r w:rsidR="00AA3C03" w:rsidRPr="00FE4479">
        <w:rPr>
          <w:rFonts w:hint="cs"/>
          <w:rtl/>
        </w:rPr>
        <w:t>ِ</w:t>
      </w:r>
      <w:r w:rsidR="00AA3C03" w:rsidRPr="00FE4479">
        <w:rPr>
          <w:rtl/>
        </w:rPr>
        <w:t>ن مسائ</w:t>
      </w:r>
      <w:r w:rsidR="00AA3C03" w:rsidRPr="00FE4479">
        <w:rPr>
          <w:rFonts w:hint="cs"/>
          <w:rtl/>
        </w:rPr>
        <w:t>ِ</w:t>
      </w:r>
      <w:r w:rsidR="00AA3C03" w:rsidRPr="00FE4479">
        <w:rPr>
          <w:rtl/>
        </w:rPr>
        <w:t>ل</w:t>
      </w:r>
      <w:r w:rsidR="00AA3C03" w:rsidRPr="00FE4479">
        <w:rPr>
          <w:rFonts w:hint="cs"/>
          <w:rtl/>
        </w:rPr>
        <w:t>ِ</w:t>
      </w:r>
      <w:r w:rsidR="00AA3C03" w:rsidRPr="00FE4479">
        <w:rPr>
          <w:rtl/>
        </w:rPr>
        <w:t xml:space="preserve"> الخ</w:t>
      </w:r>
      <w:r w:rsidR="00AA3C03" w:rsidRPr="00FE4479">
        <w:rPr>
          <w:rFonts w:hint="cs"/>
          <w:rtl/>
        </w:rPr>
        <w:t>ِ</w:t>
      </w:r>
      <w:r w:rsidR="00AA3C03" w:rsidRPr="00FE4479">
        <w:rPr>
          <w:rtl/>
        </w:rPr>
        <w:t>لاف، يستدل</w:t>
      </w:r>
      <w:r w:rsidR="00AA3C03" w:rsidRPr="00FE4479">
        <w:rPr>
          <w:rFonts w:hint="cs"/>
          <w:rtl/>
        </w:rPr>
        <w:t>ُّ</w:t>
      </w:r>
      <w:r w:rsidR="00AA3C03" w:rsidRPr="00FE4479">
        <w:rPr>
          <w:rtl/>
        </w:rPr>
        <w:t xml:space="preserve"> ويرج</w:t>
      </w:r>
      <w:r w:rsidR="00AA3C03">
        <w:rPr>
          <w:rFonts w:hint="cs"/>
          <w:rtl/>
        </w:rPr>
        <w:t>ِّ</w:t>
      </w:r>
      <w:r w:rsidR="00AA3C03" w:rsidRPr="00FE4479">
        <w:rPr>
          <w:rtl/>
        </w:rPr>
        <w:t xml:space="preserve">ح، </w:t>
      </w:r>
      <w:r w:rsidR="00AA3C03" w:rsidRPr="00FE4479">
        <w:rPr>
          <w:rtl/>
        </w:rPr>
        <w:lastRenderedPageBreak/>
        <w:t>ويجتهد</w:t>
      </w:r>
      <w:r w:rsidR="00AA3C03" w:rsidRPr="00FE4479">
        <w:rPr>
          <w:rFonts w:hint="cs"/>
          <w:rtl/>
        </w:rPr>
        <w:t>ُ</w:t>
      </w:r>
      <w:r w:rsidR="00AA3C03" w:rsidRPr="00FE4479">
        <w:rPr>
          <w:rtl/>
        </w:rPr>
        <w:t>، وح</w:t>
      </w:r>
      <w:r w:rsidR="00AA3C03" w:rsidRPr="00FE4479">
        <w:rPr>
          <w:rFonts w:hint="cs"/>
          <w:rtl/>
        </w:rPr>
        <w:t>ُ</w:t>
      </w:r>
      <w:r w:rsidR="00AA3C03" w:rsidRPr="00FE4479">
        <w:rPr>
          <w:rtl/>
        </w:rPr>
        <w:t>ق</w:t>
      </w:r>
      <w:r w:rsidR="00AA3C03" w:rsidRPr="00FE4479">
        <w:rPr>
          <w:rFonts w:hint="cs"/>
          <w:rtl/>
        </w:rPr>
        <w:t>َّ</w:t>
      </w:r>
      <w:r w:rsidR="00AA3C03" w:rsidRPr="00FE4479">
        <w:rPr>
          <w:rtl/>
        </w:rPr>
        <w:t xml:space="preserve"> له ذلك، فإن</w:t>
      </w:r>
      <w:r w:rsidR="00AA3C03" w:rsidRPr="00FE4479">
        <w:rPr>
          <w:rFonts w:hint="cs"/>
          <w:rtl/>
        </w:rPr>
        <w:t>َّ</w:t>
      </w:r>
      <w:r w:rsidR="00AA3C03" w:rsidRPr="00FE4479">
        <w:rPr>
          <w:rtl/>
        </w:rPr>
        <w:t xml:space="preserve"> ش</w:t>
      </w:r>
      <w:r w:rsidR="00AA3C03" w:rsidRPr="00FE4479">
        <w:rPr>
          <w:rFonts w:hint="cs"/>
          <w:rtl/>
        </w:rPr>
        <w:t>ُ</w:t>
      </w:r>
      <w:r w:rsidR="00AA3C03" w:rsidRPr="00FE4479">
        <w:rPr>
          <w:rtl/>
        </w:rPr>
        <w:t>روط الاجتهاد</w:t>
      </w:r>
      <w:r w:rsidR="00AA3C03" w:rsidRPr="00FE4479">
        <w:rPr>
          <w:rFonts w:hint="cs"/>
          <w:rtl/>
        </w:rPr>
        <w:t>ِ</w:t>
      </w:r>
      <w:r w:rsidR="00AA3C03" w:rsidRPr="00FE4479">
        <w:rPr>
          <w:rtl/>
        </w:rPr>
        <w:t xml:space="preserve"> كانت</w:t>
      </w:r>
      <w:r w:rsidR="00AA3C03" w:rsidRPr="00FE4479">
        <w:rPr>
          <w:rFonts w:hint="cs"/>
          <w:rtl/>
        </w:rPr>
        <w:t>ْ</w:t>
      </w:r>
      <w:r w:rsidR="00AA3C03" w:rsidRPr="00FE4479">
        <w:rPr>
          <w:rtl/>
        </w:rPr>
        <w:t xml:space="preserve"> قد</w:t>
      </w:r>
      <w:r w:rsidR="00AA3C03" w:rsidRPr="00FE4479">
        <w:rPr>
          <w:rFonts w:hint="cs"/>
          <w:rtl/>
        </w:rPr>
        <w:t>ِ</w:t>
      </w:r>
      <w:r w:rsidR="00AA3C03" w:rsidRPr="00FE4479">
        <w:rPr>
          <w:rtl/>
        </w:rPr>
        <w:t xml:space="preserve"> اجتمعت</w:t>
      </w:r>
      <w:r w:rsidR="00AA3C03" w:rsidRPr="00FE4479">
        <w:rPr>
          <w:rFonts w:hint="cs"/>
          <w:rtl/>
        </w:rPr>
        <w:t>ْ</w:t>
      </w:r>
      <w:r w:rsidR="00AA3C03" w:rsidRPr="00FE4479">
        <w:rPr>
          <w:rtl/>
        </w:rPr>
        <w:t xml:space="preserve"> فيه، فإن</w:t>
      </w:r>
      <w:r w:rsidR="00AA3C03" w:rsidRPr="00FE4479">
        <w:rPr>
          <w:rFonts w:hint="cs"/>
          <w:rtl/>
        </w:rPr>
        <w:t>ِّ</w:t>
      </w:r>
      <w:r w:rsidR="00AA3C03" w:rsidRPr="00FE4479">
        <w:rPr>
          <w:rtl/>
        </w:rPr>
        <w:t>ني ما رأيت</w:t>
      </w:r>
      <w:r w:rsidR="00AA3C03" w:rsidRPr="00FE4479">
        <w:rPr>
          <w:rFonts w:hint="cs"/>
          <w:rtl/>
        </w:rPr>
        <w:t>ُ</w:t>
      </w:r>
      <w:r w:rsidR="00AA3C03" w:rsidRPr="00FE4479">
        <w:rPr>
          <w:rtl/>
        </w:rPr>
        <w:t xml:space="preserve"> أسرع</w:t>
      </w:r>
      <w:r w:rsidR="00AA3C03" w:rsidRPr="00FE4479">
        <w:rPr>
          <w:rFonts w:hint="cs"/>
          <w:rtl/>
        </w:rPr>
        <w:t>َ</w:t>
      </w:r>
      <w:r w:rsidR="00AA3C03" w:rsidRPr="00FE4479">
        <w:rPr>
          <w:rtl/>
        </w:rPr>
        <w:t xml:space="preserve"> انتزاع</w:t>
      </w:r>
      <w:r w:rsidR="00CB5B72">
        <w:rPr>
          <w:rtl/>
        </w:rPr>
        <w:t>ًا</w:t>
      </w:r>
      <w:r w:rsidR="00AA3C03" w:rsidRPr="00FE4479">
        <w:rPr>
          <w:rtl/>
        </w:rPr>
        <w:t xml:space="preserve"> للآيات</w:t>
      </w:r>
      <w:r w:rsidR="00AA3C03" w:rsidRPr="00FE4479">
        <w:rPr>
          <w:rFonts w:hint="cs"/>
          <w:rtl/>
        </w:rPr>
        <w:t>ِ</w:t>
      </w:r>
      <w:r w:rsidR="00AA3C03" w:rsidRPr="00FE4479">
        <w:rPr>
          <w:rtl/>
        </w:rPr>
        <w:t xml:space="preserve"> الد</w:t>
      </w:r>
      <w:r w:rsidR="00AA3C03" w:rsidRPr="00FE4479">
        <w:rPr>
          <w:rFonts w:hint="cs"/>
          <w:rtl/>
        </w:rPr>
        <w:t>ّ</w:t>
      </w:r>
      <w:r w:rsidR="00AA3C03" w:rsidRPr="00FE4479">
        <w:rPr>
          <w:rtl/>
        </w:rPr>
        <w:t>الة</w:t>
      </w:r>
      <w:r w:rsidR="00AA3C03" w:rsidRPr="00FE4479">
        <w:rPr>
          <w:rFonts w:hint="cs"/>
          <w:rtl/>
        </w:rPr>
        <w:t>ِ</w:t>
      </w:r>
      <w:r w:rsidR="00AA3C03" w:rsidRPr="00FE4479">
        <w:rPr>
          <w:rtl/>
        </w:rPr>
        <w:t xml:space="preserve"> على المسألة</w:t>
      </w:r>
      <w:r w:rsidR="00AA3C03" w:rsidRPr="00FE4479">
        <w:rPr>
          <w:rFonts w:hint="cs"/>
          <w:rtl/>
        </w:rPr>
        <w:t>ِ</w:t>
      </w:r>
      <w:r w:rsidR="00AA3C03" w:rsidRPr="00FE4479">
        <w:rPr>
          <w:rtl/>
        </w:rPr>
        <w:t xml:space="preserve"> ال</w:t>
      </w:r>
      <w:r w:rsidR="00AA3C03" w:rsidRPr="00FE4479">
        <w:rPr>
          <w:rFonts w:hint="cs"/>
          <w:rtl/>
        </w:rPr>
        <w:t>ّ</w:t>
      </w:r>
      <w:r w:rsidR="00AA3C03" w:rsidRPr="00FE4479">
        <w:rPr>
          <w:rtl/>
        </w:rPr>
        <w:t>تي يورد</w:t>
      </w:r>
      <w:r w:rsidR="00AA3C03" w:rsidRPr="00FE4479">
        <w:rPr>
          <w:rFonts w:hint="cs"/>
          <w:rtl/>
        </w:rPr>
        <w:t>ُ</w:t>
      </w:r>
      <w:r w:rsidR="00AA3C03" w:rsidRPr="00FE4479">
        <w:rPr>
          <w:rtl/>
        </w:rPr>
        <w:t>ها م</w:t>
      </w:r>
      <w:r w:rsidR="00AA3C03" w:rsidRPr="00FE4479">
        <w:rPr>
          <w:rFonts w:hint="cs"/>
          <w:rtl/>
        </w:rPr>
        <w:t>ِ</w:t>
      </w:r>
      <w:r w:rsidR="00AA3C03" w:rsidRPr="00FE4479">
        <w:rPr>
          <w:rtl/>
        </w:rPr>
        <w:t>نه، ولا أشد</w:t>
      </w:r>
      <w:r w:rsidR="00AA3C03" w:rsidRPr="00FE4479">
        <w:rPr>
          <w:rFonts w:hint="cs"/>
          <w:rtl/>
        </w:rPr>
        <w:t>َّ</w:t>
      </w:r>
      <w:r w:rsidR="00AA3C03" w:rsidRPr="00FE4479">
        <w:rPr>
          <w:rtl/>
        </w:rPr>
        <w:t xml:space="preserve"> استحضار</w:t>
      </w:r>
      <w:r w:rsidR="00CB5B72">
        <w:rPr>
          <w:rtl/>
        </w:rPr>
        <w:t>ًا</w:t>
      </w:r>
      <w:r w:rsidR="00AA3C03" w:rsidRPr="00FE4479">
        <w:rPr>
          <w:rtl/>
        </w:rPr>
        <w:t xml:space="preserve"> لمتون الأحاديث</w:t>
      </w:r>
      <w:r w:rsidR="00AA3C03" w:rsidRPr="00FE4479">
        <w:rPr>
          <w:rFonts w:hint="cs"/>
          <w:rtl/>
        </w:rPr>
        <w:t>ِ</w:t>
      </w:r>
      <w:r w:rsidR="00AA3C03" w:rsidRPr="00FE4479">
        <w:rPr>
          <w:rtl/>
        </w:rPr>
        <w:t>، وعزو</w:t>
      </w:r>
      <w:r w:rsidR="00AA3C03" w:rsidRPr="00FE4479">
        <w:rPr>
          <w:rFonts w:hint="cs"/>
          <w:rtl/>
        </w:rPr>
        <w:t>ِ</w:t>
      </w:r>
      <w:r w:rsidR="00AA3C03" w:rsidRPr="00FE4479">
        <w:rPr>
          <w:rtl/>
        </w:rPr>
        <w:t>ها إلى الص</w:t>
      </w:r>
      <w:r w:rsidR="00AA3C03" w:rsidRPr="00FE4479">
        <w:rPr>
          <w:rFonts w:hint="cs"/>
          <w:rtl/>
        </w:rPr>
        <w:t>َّ</w:t>
      </w:r>
      <w:r w:rsidR="00AA3C03" w:rsidRPr="00FE4479">
        <w:rPr>
          <w:rtl/>
        </w:rPr>
        <w:t>حيح</w:t>
      </w:r>
      <w:r w:rsidR="00AA3C03" w:rsidRPr="00FE4479">
        <w:rPr>
          <w:rFonts w:hint="cs"/>
          <w:rtl/>
        </w:rPr>
        <w:t>ِ</w:t>
      </w:r>
      <w:r w:rsidR="00AA3C03" w:rsidRPr="00FE4479">
        <w:rPr>
          <w:rtl/>
        </w:rPr>
        <w:t xml:space="preserve"> أو</w:t>
      </w:r>
      <w:r w:rsidR="00AA3C03" w:rsidRPr="00FE4479">
        <w:rPr>
          <w:rFonts w:hint="cs"/>
          <w:rtl/>
        </w:rPr>
        <w:t>ِ</w:t>
      </w:r>
      <w:r w:rsidR="00AA3C03" w:rsidRPr="00FE4479">
        <w:rPr>
          <w:rtl/>
        </w:rPr>
        <w:t xml:space="preserve"> إلى المسند</w:t>
      </w:r>
      <w:r w:rsidR="00AA3C03" w:rsidRPr="00FE4479">
        <w:rPr>
          <w:rFonts w:hint="cs"/>
          <w:rtl/>
        </w:rPr>
        <w:t>ِ</w:t>
      </w:r>
      <w:r w:rsidR="00AA3C03" w:rsidRPr="00FE4479">
        <w:rPr>
          <w:rtl/>
        </w:rPr>
        <w:t xml:space="preserve"> أو إلى الس</w:t>
      </w:r>
      <w:r w:rsidR="00AA3C03" w:rsidRPr="00FE4479">
        <w:rPr>
          <w:rFonts w:hint="cs"/>
          <w:rtl/>
        </w:rPr>
        <w:t>ُّ</w:t>
      </w:r>
      <w:r w:rsidR="00AA3C03" w:rsidRPr="00FE4479">
        <w:rPr>
          <w:rtl/>
        </w:rPr>
        <w:t>نن م</w:t>
      </w:r>
      <w:r w:rsidR="00AA3C03" w:rsidRPr="00FE4479">
        <w:rPr>
          <w:rFonts w:hint="cs"/>
          <w:rtl/>
        </w:rPr>
        <w:t>ِ</w:t>
      </w:r>
      <w:r w:rsidR="00AA3C03" w:rsidRPr="00FE4479">
        <w:rPr>
          <w:rtl/>
        </w:rPr>
        <w:t>نه، كأن</w:t>
      </w:r>
      <w:r w:rsidR="00AA3C03" w:rsidRPr="00FE4479">
        <w:rPr>
          <w:rFonts w:hint="cs"/>
          <w:rtl/>
        </w:rPr>
        <w:t>ّ</w:t>
      </w:r>
      <w:r w:rsidR="00AA3C03" w:rsidRPr="00FE4479">
        <w:rPr>
          <w:rtl/>
        </w:rPr>
        <w:t xml:space="preserve"> الك</w:t>
      </w:r>
      <w:r w:rsidR="00AA3C03" w:rsidRPr="00FE4479">
        <w:rPr>
          <w:rFonts w:hint="cs"/>
          <w:rtl/>
        </w:rPr>
        <w:t>ِ</w:t>
      </w:r>
      <w:r w:rsidR="00AA3C03" w:rsidRPr="00FE4479">
        <w:rPr>
          <w:rtl/>
        </w:rPr>
        <w:t>تاب والس</w:t>
      </w:r>
      <w:r w:rsidR="00AA3C03" w:rsidRPr="00FE4479">
        <w:rPr>
          <w:rFonts w:hint="cs"/>
          <w:rtl/>
        </w:rPr>
        <w:t>ُّ</w:t>
      </w:r>
      <w:r w:rsidR="00AA3C03" w:rsidRPr="00FE4479">
        <w:rPr>
          <w:rtl/>
        </w:rPr>
        <w:t>نن نص</w:t>
      </w:r>
      <w:r w:rsidR="00AA3C03" w:rsidRPr="00FE4479">
        <w:rPr>
          <w:rFonts w:hint="cs"/>
          <w:rtl/>
        </w:rPr>
        <w:t>ْ</w:t>
      </w:r>
      <w:r w:rsidR="00AA3C03" w:rsidRPr="00FE4479">
        <w:rPr>
          <w:rtl/>
        </w:rPr>
        <w:t>ب</w:t>
      </w:r>
      <w:r w:rsidR="00AA3C03" w:rsidRPr="00FE4479">
        <w:rPr>
          <w:rFonts w:hint="cs"/>
          <w:rtl/>
        </w:rPr>
        <w:t>َ</w:t>
      </w:r>
      <w:r w:rsidR="00AA3C03" w:rsidRPr="00FE4479">
        <w:rPr>
          <w:rtl/>
        </w:rPr>
        <w:t xml:space="preserve"> عينيه، وعلى طرف</w:t>
      </w:r>
      <w:r w:rsidR="00AA3C03" w:rsidRPr="00FE4479">
        <w:rPr>
          <w:rFonts w:hint="cs"/>
          <w:rtl/>
        </w:rPr>
        <w:t>ِ</w:t>
      </w:r>
      <w:r w:rsidR="00AA3C03" w:rsidRPr="00FE4479">
        <w:rPr>
          <w:rtl/>
        </w:rPr>
        <w:t xml:space="preserve"> ل</w:t>
      </w:r>
      <w:r w:rsidR="00AA3C03" w:rsidRPr="00FE4479">
        <w:rPr>
          <w:rFonts w:hint="cs"/>
          <w:rtl/>
        </w:rPr>
        <w:t>ِ</w:t>
      </w:r>
      <w:r w:rsidR="00AA3C03" w:rsidRPr="00FE4479">
        <w:rPr>
          <w:rtl/>
        </w:rPr>
        <w:t>سانه، بعبارة</w:t>
      </w:r>
      <w:r w:rsidR="00AA3C03" w:rsidRPr="00FE4479">
        <w:rPr>
          <w:rFonts w:hint="cs"/>
          <w:rtl/>
        </w:rPr>
        <w:t>ٍ</w:t>
      </w:r>
      <w:r w:rsidR="00AA3C03" w:rsidRPr="00FE4479">
        <w:rPr>
          <w:rtl/>
        </w:rPr>
        <w:t xml:space="preserve"> رشيقة</w:t>
      </w:r>
      <w:r w:rsidR="00AA3C03" w:rsidRPr="00FE4479">
        <w:rPr>
          <w:rFonts w:hint="cs"/>
          <w:rtl/>
        </w:rPr>
        <w:t>ٍ</w:t>
      </w:r>
      <w:r w:rsidR="00AA3C03" w:rsidRPr="00FE4479">
        <w:rPr>
          <w:rtl/>
        </w:rPr>
        <w:t>، وعين</w:t>
      </w:r>
      <w:r w:rsidR="00AA3C03" w:rsidRPr="00FE4479">
        <w:rPr>
          <w:rFonts w:hint="cs"/>
          <w:rtl/>
        </w:rPr>
        <w:t>ٍ</w:t>
      </w:r>
      <w:r w:rsidR="00AA3C03" w:rsidRPr="00FE4479">
        <w:rPr>
          <w:rtl/>
        </w:rPr>
        <w:t xml:space="preserve"> مفتوحة</w:t>
      </w:r>
      <w:r w:rsidR="00AA3C03" w:rsidRPr="00FE4479">
        <w:rPr>
          <w:rFonts w:hint="cs"/>
          <w:rtl/>
        </w:rPr>
        <w:t>ٍ</w:t>
      </w:r>
      <w:r w:rsidR="00AA3C03" w:rsidRPr="00FE4479">
        <w:rPr>
          <w:rtl/>
        </w:rPr>
        <w:t>، وإفحام</w:t>
      </w:r>
      <w:r w:rsidR="00AA3C03" w:rsidRPr="00FE4479">
        <w:rPr>
          <w:rFonts w:hint="cs"/>
          <w:rtl/>
        </w:rPr>
        <w:t>ٍ</w:t>
      </w:r>
      <w:r w:rsidR="00AA3C03" w:rsidRPr="00FE4479">
        <w:rPr>
          <w:rtl/>
        </w:rPr>
        <w:t xml:space="preserve"> للم</w:t>
      </w:r>
      <w:r w:rsidR="00AA3C03" w:rsidRPr="00FE4479">
        <w:rPr>
          <w:rFonts w:hint="cs"/>
          <w:rtl/>
        </w:rPr>
        <w:t>ُ</w:t>
      </w:r>
      <w:r w:rsidR="00AA3C03" w:rsidRPr="00FE4479">
        <w:rPr>
          <w:rtl/>
        </w:rPr>
        <w:t>خالف</w:t>
      </w:r>
      <w:r w:rsidR="00AA3C03" w:rsidRPr="00FE4479">
        <w:rPr>
          <w:rFonts w:hint="cs"/>
          <w:rtl/>
        </w:rPr>
        <w:t>، و</w:t>
      </w:r>
      <w:r w:rsidR="00AA3C03" w:rsidRPr="00FE4479">
        <w:rPr>
          <w:rtl/>
        </w:rPr>
        <w:t>كان قو</w:t>
      </w:r>
      <w:r w:rsidR="00AA3C03" w:rsidRPr="00FE4479">
        <w:rPr>
          <w:rFonts w:hint="cs"/>
          <w:rtl/>
        </w:rPr>
        <w:t>ّ</w:t>
      </w:r>
      <w:r w:rsidR="00AA3C03" w:rsidRPr="00FE4479">
        <w:rPr>
          <w:rtl/>
        </w:rPr>
        <w:t>ال</w:t>
      </w:r>
      <w:r w:rsidR="00CB5B72">
        <w:rPr>
          <w:rtl/>
        </w:rPr>
        <w:t>ًا</w:t>
      </w:r>
      <w:r w:rsidR="00AA3C03" w:rsidRPr="00FE4479">
        <w:rPr>
          <w:rtl/>
        </w:rPr>
        <w:t xml:space="preserve"> بالحق، نه</w:t>
      </w:r>
      <w:r w:rsidR="00AA3C03" w:rsidRPr="00FE4479">
        <w:rPr>
          <w:rFonts w:hint="cs"/>
          <w:rtl/>
        </w:rPr>
        <w:t>ّ</w:t>
      </w:r>
      <w:r w:rsidR="00AA3C03" w:rsidRPr="00FE4479">
        <w:rPr>
          <w:rtl/>
        </w:rPr>
        <w:t>اءً عن</w:t>
      </w:r>
      <w:r w:rsidR="00AA3C03" w:rsidRPr="00FE4479">
        <w:rPr>
          <w:rFonts w:hint="cs"/>
          <w:rtl/>
        </w:rPr>
        <w:t>ِ</w:t>
      </w:r>
      <w:r w:rsidR="00AA3C03" w:rsidRPr="00FE4479">
        <w:rPr>
          <w:rtl/>
        </w:rPr>
        <w:t xml:space="preserve"> المنكر، لا تأخ</w:t>
      </w:r>
      <w:r w:rsidR="00AA3C03" w:rsidRPr="00FE4479">
        <w:rPr>
          <w:rFonts w:hint="cs"/>
          <w:rtl/>
        </w:rPr>
        <w:t>ُ</w:t>
      </w:r>
      <w:r w:rsidR="00AA3C03" w:rsidRPr="00FE4479">
        <w:rPr>
          <w:rtl/>
        </w:rPr>
        <w:t>ذ</w:t>
      </w:r>
      <w:r w:rsidR="00AA3C03" w:rsidRPr="00FE4479">
        <w:rPr>
          <w:rFonts w:hint="cs"/>
          <w:rtl/>
        </w:rPr>
        <w:t>ُ</w:t>
      </w:r>
      <w:r w:rsidR="00AA3C03" w:rsidRPr="00FE4479">
        <w:rPr>
          <w:rtl/>
        </w:rPr>
        <w:t>ه في الله لومة</w:t>
      </w:r>
      <w:r w:rsidR="00AA3C03" w:rsidRPr="00FE4479">
        <w:rPr>
          <w:rFonts w:hint="cs"/>
          <w:rtl/>
        </w:rPr>
        <w:t>ُ</w:t>
      </w:r>
      <w:r w:rsidR="00AA3C03" w:rsidRPr="00FE4479">
        <w:rPr>
          <w:rtl/>
        </w:rPr>
        <w:t xml:space="preserve"> لائم، ذ</w:t>
      </w:r>
      <w:r w:rsidR="00AA3C03" w:rsidRPr="00FE4479">
        <w:rPr>
          <w:rFonts w:hint="cs"/>
          <w:rtl/>
        </w:rPr>
        <w:t>َ</w:t>
      </w:r>
      <w:r w:rsidR="00AA3C03" w:rsidRPr="00FE4479">
        <w:rPr>
          <w:rtl/>
        </w:rPr>
        <w:t>ا سطوة</w:t>
      </w:r>
      <w:r w:rsidR="00AA3C03" w:rsidRPr="00FE4479">
        <w:rPr>
          <w:rFonts w:hint="cs"/>
          <w:rtl/>
        </w:rPr>
        <w:t>ٍ</w:t>
      </w:r>
      <w:r w:rsidR="00AA3C03" w:rsidRPr="00FE4479">
        <w:rPr>
          <w:rtl/>
        </w:rPr>
        <w:t xml:space="preserve"> وإقدام، وعدم</w:t>
      </w:r>
      <w:r w:rsidR="00AA3C03" w:rsidRPr="00FE4479">
        <w:rPr>
          <w:rFonts w:hint="cs"/>
          <w:rtl/>
        </w:rPr>
        <w:t>ِ</w:t>
      </w:r>
      <w:r w:rsidR="00AA3C03" w:rsidRPr="00FE4479">
        <w:rPr>
          <w:rtl/>
        </w:rPr>
        <w:t xml:space="preserve"> م</w:t>
      </w:r>
      <w:r w:rsidR="00AA3C03" w:rsidRPr="00FE4479">
        <w:rPr>
          <w:rFonts w:hint="cs"/>
          <w:rtl/>
        </w:rPr>
        <w:t>ُ</w:t>
      </w:r>
      <w:r w:rsidR="00AA3C03" w:rsidRPr="00FE4479">
        <w:rPr>
          <w:rtl/>
        </w:rPr>
        <w:t>داراة</w:t>
      </w:r>
      <w:r w:rsidR="00AA3C03" w:rsidRPr="00FE4479">
        <w:rPr>
          <w:rFonts w:hint="cs"/>
          <w:rtl/>
        </w:rPr>
        <w:t>ِ</w:t>
      </w:r>
      <w:r w:rsidR="00AA3C03" w:rsidRPr="00FE4479">
        <w:rPr>
          <w:rtl/>
        </w:rPr>
        <w:t xml:space="preserve"> الأغيار</w:t>
      </w:r>
      <w:r w:rsidR="00AA3C03" w:rsidRPr="00FE4479">
        <w:rPr>
          <w:rFonts w:hint="cs"/>
          <w:rtl/>
        </w:rPr>
        <w:t>"</w:t>
      </w:r>
      <w:r w:rsidR="00AA3C03" w:rsidRPr="00FE4479">
        <w:rPr>
          <w:rStyle w:val="a4"/>
          <w:rtl/>
        </w:rPr>
        <w:footnoteReference w:id="27"/>
      </w:r>
      <w:r w:rsidR="00AA3C03" w:rsidRPr="00FE4479">
        <w:rPr>
          <w:rFonts w:hint="cs"/>
          <w:rtl/>
        </w:rPr>
        <w:t>.</w:t>
      </w:r>
    </w:p>
    <w:p w:rsidR="00AA3C03" w:rsidRPr="00321C22" w:rsidRDefault="00AA3C03" w:rsidP="00AA3C03">
      <w:pPr>
        <w:ind w:firstLine="0"/>
        <w:rPr>
          <w:b/>
          <w:bCs/>
          <w:rtl/>
        </w:rPr>
      </w:pPr>
      <w:r w:rsidRPr="00D42A05">
        <w:rPr>
          <w:rFonts w:hint="cs"/>
          <w:b/>
          <w:bCs/>
          <w:rtl/>
        </w:rPr>
        <w:t>أثر هذا العامل على فكر الإمام ابن مفلح رحمه الله</w:t>
      </w:r>
      <w:r w:rsidR="00483FC0">
        <w:rPr>
          <w:rFonts w:hint="cs"/>
          <w:b/>
          <w:bCs/>
          <w:rtl/>
        </w:rPr>
        <w:t>:</w:t>
      </w:r>
    </w:p>
    <w:p w:rsidR="00AA3C03" w:rsidRDefault="00483FC0" w:rsidP="00AA3C03">
      <w:pPr>
        <w:ind w:firstLine="0"/>
        <w:rPr>
          <w:rtl/>
        </w:rPr>
      </w:pPr>
      <w:r>
        <w:rPr>
          <w:rFonts w:hint="cs"/>
          <w:rtl/>
        </w:rPr>
        <w:t xml:space="preserve"> </w:t>
      </w:r>
      <w:r w:rsidR="00AA3C03">
        <w:rPr>
          <w:rFonts w:hint="cs"/>
          <w:rtl/>
        </w:rPr>
        <w:t>يتّضح هذا التأثر الفكريّ جليّ</w:t>
      </w:r>
      <w:r w:rsidR="00CB5B72">
        <w:rPr>
          <w:rFonts w:hint="cs"/>
          <w:rtl/>
        </w:rPr>
        <w:t>ًا</w:t>
      </w:r>
      <w:r w:rsidR="00AA3C03" w:rsidRPr="00FE4479">
        <w:rPr>
          <w:rFonts w:hint="cs"/>
          <w:rtl/>
        </w:rPr>
        <w:t xml:space="preserve"> في الإمامِ ابن مُفلح -رحمه الله- </w:t>
      </w:r>
      <w:r w:rsidR="00AA3C03">
        <w:rPr>
          <w:rFonts w:hint="cs"/>
          <w:rtl/>
        </w:rPr>
        <w:t>من خلال</w:t>
      </w:r>
      <w:r w:rsidR="00AA3C03" w:rsidRPr="00FE4479">
        <w:rPr>
          <w:rFonts w:hint="cs"/>
          <w:rtl/>
        </w:rPr>
        <w:t xml:space="preserve"> هذ</w:t>
      </w:r>
      <w:r w:rsidR="00AA3C03">
        <w:rPr>
          <w:rFonts w:hint="cs"/>
          <w:rtl/>
        </w:rPr>
        <w:t>ا المُصنَّفِ الّذي بين أيدِينا، خُصوص</w:t>
      </w:r>
      <w:r w:rsidR="00CB5B72">
        <w:rPr>
          <w:rFonts w:hint="cs"/>
          <w:rtl/>
        </w:rPr>
        <w:t>ًا</w:t>
      </w:r>
      <w:r w:rsidR="00AA3C03">
        <w:rPr>
          <w:rFonts w:hint="cs"/>
          <w:rtl/>
        </w:rPr>
        <w:t xml:space="preserve"> وأنّ المصنِّفَ </w:t>
      </w:r>
      <w:r w:rsidR="00AA3C03">
        <w:rPr>
          <w:rtl/>
        </w:rPr>
        <w:t>–</w:t>
      </w:r>
      <w:r w:rsidR="00AA3C03">
        <w:rPr>
          <w:rFonts w:hint="cs"/>
          <w:rtl/>
        </w:rPr>
        <w:t>رحمه الله</w:t>
      </w:r>
      <w:r w:rsidR="00AA3C03">
        <w:rPr>
          <w:rtl/>
        </w:rPr>
        <w:t>–</w:t>
      </w:r>
      <w:r w:rsidR="00AA3C03">
        <w:rPr>
          <w:rFonts w:hint="cs"/>
          <w:rtl/>
        </w:rPr>
        <w:t xml:space="preserve"> من تلاميذ ابن تيمية، وأقرانِ ابن القيّم، وقد شهدا لهُ بالعلم والمعرفة والبراعة كما تقدّم في التعريف بالمؤلف</w:t>
      </w:r>
      <w:r>
        <w:rPr>
          <w:rFonts w:hint="cs"/>
          <w:rtl/>
        </w:rPr>
        <w:t>.</w:t>
      </w:r>
    </w:p>
    <w:p w:rsidR="00AA3C03" w:rsidRPr="00E91508" w:rsidRDefault="00483FC0" w:rsidP="00AA3C03">
      <w:pPr>
        <w:ind w:firstLine="0"/>
        <w:rPr>
          <w:rtl/>
        </w:rPr>
      </w:pPr>
      <w:r>
        <w:rPr>
          <w:rFonts w:hint="cs"/>
          <w:rtl/>
        </w:rPr>
        <w:t xml:space="preserve"> </w:t>
      </w:r>
      <w:r w:rsidR="00AA3C03">
        <w:rPr>
          <w:rFonts w:hint="cs"/>
          <w:rtl/>
        </w:rPr>
        <w:t>ويتضح هذا التأثر الفكري في الكتاب من حيثُ طريقة الإستدلال بالكتاب والسنة وما ورد عن السلف الصالح في المسائل، وكذا مُحاربتهُ للبدع والمحدثات في الدين، ودعوته إلى السير على ما كان عليه النبي صلى الله عليه وسلم وأصحابه رضوان الله عليهم أجمعين</w:t>
      </w:r>
      <w:r>
        <w:rPr>
          <w:rFonts w:hint="cs"/>
          <w:rtl/>
        </w:rPr>
        <w:t>.</w:t>
      </w:r>
    </w:p>
    <w:p w:rsidR="00AA3C03" w:rsidRPr="00345C00" w:rsidRDefault="00AA3C03" w:rsidP="00AA3C03">
      <w:pPr>
        <w:ind w:firstLine="0"/>
        <w:rPr>
          <w:b/>
          <w:bCs/>
          <w:u w:val="single"/>
          <w:rtl/>
        </w:rPr>
      </w:pPr>
      <w:r w:rsidRPr="00345C00">
        <w:rPr>
          <w:rFonts w:hint="cs"/>
          <w:b/>
          <w:bCs/>
          <w:u w:val="single"/>
          <w:rtl/>
        </w:rPr>
        <w:t>رابعا</w:t>
      </w:r>
      <w:r w:rsidR="00483FC0">
        <w:rPr>
          <w:rFonts w:hint="cs"/>
          <w:b/>
          <w:bCs/>
          <w:u w:val="single"/>
          <w:rtl/>
        </w:rPr>
        <w:t>:</w:t>
      </w:r>
      <w:r w:rsidRPr="00345C00">
        <w:rPr>
          <w:rFonts w:hint="cs"/>
          <w:b/>
          <w:bCs/>
          <w:u w:val="single"/>
          <w:rtl/>
        </w:rPr>
        <w:t xml:space="preserve"> العامِلُ العِلميّ</w:t>
      </w:r>
      <w:r w:rsidR="00483FC0">
        <w:rPr>
          <w:rFonts w:hint="cs"/>
          <w:b/>
          <w:bCs/>
          <w:u w:val="single"/>
          <w:rtl/>
        </w:rPr>
        <w:t>:</w:t>
      </w:r>
    </w:p>
    <w:p w:rsidR="00AA3C03" w:rsidRDefault="00483FC0" w:rsidP="00AA3C03">
      <w:pPr>
        <w:ind w:firstLine="0"/>
        <w:rPr>
          <w:rFonts w:ascii="Traditional Arabic" w:hAnsi="Traditional Arabic"/>
          <w:rtl/>
          <w:lang w:bidi="ar-DZ"/>
        </w:rPr>
      </w:pPr>
      <w:r>
        <w:rPr>
          <w:rFonts w:ascii="Traditional Arabic" w:hAnsi="Traditional Arabic" w:hint="cs"/>
          <w:color w:val="333333"/>
          <w:rtl/>
          <w:lang w:bidi="ar-DZ"/>
        </w:rPr>
        <w:t xml:space="preserve"> </w:t>
      </w:r>
      <w:r w:rsidR="00AA3C03" w:rsidRPr="00FE4479">
        <w:rPr>
          <w:rFonts w:ascii="Traditional Arabic" w:hAnsi="Traditional Arabic"/>
          <w:color w:val="333333"/>
          <w:rtl/>
          <w:lang w:bidi="ar-DZ"/>
        </w:rPr>
        <w:t>إنّ حُروب</w:t>
      </w:r>
      <w:r w:rsidR="00CB5B72">
        <w:rPr>
          <w:rFonts w:ascii="Traditional Arabic" w:hAnsi="Traditional Arabic"/>
          <w:color w:val="333333"/>
          <w:rtl/>
          <w:lang w:bidi="ar-DZ"/>
        </w:rPr>
        <w:t>ًا</w:t>
      </w:r>
      <w:r w:rsidR="00AA3C03" w:rsidRPr="00FE4479">
        <w:rPr>
          <w:rFonts w:ascii="Traditional Arabic" w:hAnsi="Traditional Arabic"/>
          <w:color w:val="333333"/>
          <w:rtl/>
          <w:lang w:bidi="ar-DZ"/>
        </w:rPr>
        <w:t xml:space="preserve"> استمرّت قرنينِ من الزّمن هُما القرنانِ السّادِسِ والسّابِع، وغزو</w:t>
      </w:r>
      <w:r w:rsidR="00CB5B72">
        <w:rPr>
          <w:rFonts w:ascii="Traditional Arabic" w:hAnsi="Traditional Arabic"/>
          <w:color w:val="333333"/>
          <w:rtl/>
          <w:lang w:bidi="ar-DZ"/>
        </w:rPr>
        <w:t>ًا</w:t>
      </w:r>
      <w:r w:rsidR="00AA3C03" w:rsidRPr="00FE4479">
        <w:rPr>
          <w:rFonts w:ascii="Traditional Arabic" w:hAnsi="Traditional Arabic"/>
          <w:color w:val="333333"/>
          <w:rtl/>
          <w:lang w:bidi="ar-DZ"/>
        </w:rPr>
        <w:t xml:space="preserve"> استيطاني</w:t>
      </w:r>
      <w:r w:rsidR="00CB5B72">
        <w:rPr>
          <w:rFonts w:ascii="Traditional Arabic" w:hAnsi="Traditional Arabic"/>
          <w:color w:val="333333"/>
          <w:rtl/>
          <w:lang w:bidi="ar-DZ"/>
        </w:rPr>
        <w:t>ًا</w:t>
      </w:r>
      <w:r w:rsidR="00AA3C03" w:rsidRPr="00FE4479">
        <w:rPr>
          <w:rFonts w:ascii="Traditional Arabic" w:hAnsi="Traditional Arabic"/>
          <w:color w:val="333333"/>
          <w:rtl/>
          <w:lang w:bidi="ar-DZ"/>
        </w:rPr>
        <w:t xml:space="preserve"> مُريع</w:t>
      </w:r>
      <w:r w:rsidR="00CB5B72">
        <w:rPr>
          <w:rFonts w:ascii="Traditional Arabic" w:hAnsi="Traditional Arabic"/>
          <w:color w:val="333333"/>
          <w:rtl/>
          <w:lang w:bidi="ar-DZ"/>
        </w:rPr>
        <w:t>ًا</w:t>
      </w:r>
      <w:r w:rsidR="00AA3C03" w:rsidRPr="00FE4479">
        <w:rPr>
          <w:rFonts w:ascii="Traditional Arabic" w:hAnsi="Traditional Arabic"/>
          <w:color w:val="333333"/>
          <w:rtl/>
          <w:lang w:bidi="ar-DZ"/>
        </w:rPr>
        <w:t xml:space="preserve"> قدْ دَمَّر دونما شكّ الكثيرَ مِن </w:t>
      </w:r>
      <w:r w:rsidR="00AA3C03">
        <w:rPr>
          <w:rFonts w:ascii="Traditional Arabic" w:hAnsi="Traditional Arabic" w:hint="cs"/>
          <w:color w:val="333333"/>
          <w:rtl/>
          <w:lang w:bidi="ar-DZ"/>
        </w:rPr>
        <w:t>الموروث</w:t>
      </w:r>
      <w:r w:rsidR="00AA3C03" w:rsidRPr="00FE4479">
        <w:rPr>
          <w:rFonts w:ascii="Traditional Arabic" w:hAnsi="Traditional Arabic"/>
          <w:color w:val="333333"/>
          <w:rtl/>
          <w:lang w:bidi="ar-DZ"/>
        </w:rPr>
        <w:t xml:space="preserve"> الأدبيِّ والعلميّ والحضاريّ، ومَعَ إطلالةِ القرنِ الثّامِنِ الهجريِّ أدركَ الأدباءُ والعُلماءُ والمؤرِّخون العربَ المسلمونَ أهميةَ الحِفاظِ عَلى هَذا </w:t>
      </w:r>
      <w:r w:rsidR="00AA3C03">
        <w:rPr>
          <w:rFonts w:ascii="Traditional Arabic" w:hAnsi="Traditional Arabic"/>
          <w:color w:val="333333"/>
          <w:rtl/>
          <w:lang w:bidi="ar-DZ"/>
        </w:rPr>
        <w:t>التُّراثِ الع</w:t>
      </w:r>
      <w:r w:rsidR="00AA3C03">
        <w:rPr>
          <w:rFonts w:ascii="Traditional Arabic" w:hAnsi="Traditional Arabic" w:hint="cs"/>
          <w:color w:val="333333"/>
          <w:rtl/>
          <w:lang w:bidi="ar-DZ"/>
        </w:rPr>
        <w:t>ِلميِّ</w:t>
      </w:r>
      <w:r w:rsidR="00AA3C03" w:rsidRPr="00FE4479">
        <w:rPr>
          <w:rFonts w:ascii="Traditional Arabic" w:hAnsi="Traditional Arabic"/>
          <w:color w:val="333333"/>
          <w:rtl/>
          <w:lang w:bidi="ar-DZ"/>
        </w:rPr>
        <w:t xml:space="preserve"> الإسلاميِّ العظيم، فَنَهدوا إلى تصنيفِ موسوعاتٍ كُبرى وفنونٍ علميّةٍ حِفاظ</w:t>
      </w:r>
      <w:r w:rsidR="00CB5B72">
        <w:rPr>
          <w:rFonts w:ascii="Traditional Arabic" w:hAnsi="Traditional Arabic"/>
          <w:color w:val="333333"/>
          <w:rtl/>
          <w:lang w:bidi="ar-DZ"/>
        </w:rPr>
        <w:t>ًا</w:t>
      </w:r>
      <w:r w:rsidR="00AA3C03" w:rsidRPr="00FE4479">
        <w:rPr>
          <w:rFonts w:ascii="Traditional Arabic" w:hAnsi="Traditional Arabic"/>
          <w:color w:val="333333"/>
          <w:rtl/>
          <w:lang w:bidi="ar-DZ"/>
        </w:rPr>
        <w:t xml:space="preserve"> عليهِ مِن الضّياعِ والتبدُّد، وهكذا بَدَأَ عصرُ الموسوعاتِ والمتونِ العِلميّةِ والشُّروحِ على المتُون، وهِي السِّماتُ البارزةُ في النَّتاجِ الأدبيِّ </w:t>
      </w:r>
      <w:r w:rsidR="00AA3C03">
        <w:rPr>
          <w:rFonts w:ascii="Traditional Arabic" w:hAnsi="Traditional Arabic" w:hint="cs"/>
          <w:color w:val="333333"/>
          <w:rtl/>
          <w:lang w:bidi="ar-DZ"/>
        </w:rPr>
        <w:t>والعلميّ</w:t>
      </w:r>
      <w:r w:rsidR="00AA3C03" w:rsidRPr="00FE4479">
        <w:rPr>
          <w:rFonts w:ascii="Traditional Arabic" w:hAnsi="Traditional Arabic"/>
          <w:color w:val="333333"/>
          <w:rtl/>
          <w:lang w:bidi="ar-DZ"/>
        </w:rPr>
        <w:t xml:space="preserve"> خَلالِ القَرنِ الثّامنِ الهِجريّ،</w:t>
      </w:r>
      <w:r w:rsidR="00AA3C03" w:rsidRPr="00FE4479">
        <w:rPr>
          <w:rFonts w:ascii="Traditional Arabic" w:hAnsi="Traditional Arabic"/>
          <w:rtl/>
          <w:lang w:bidi="ar-DZ"/>
        </w:rPr>
        <w:t xml:space="preserve"> فأصبحَ هذا القرنُ قرنَ</w:t>
      </w:r>
      <w:r w:rsidR="00CB5B72">
        <w:rPr>
          <w:rFonts w:ascii="Traditional Arabic" w:hAnsi="Traditional Arabic"/>
          <w:rtl/>
          <w:lang w:bidi="ar-DZ"/>
        </w:rPr>
        <w:t>ًا</w:t>
      </w:r>
      <w:r w:rsidR="00AA3C03" w:rsidRPr="00FE4479">
        <w:rPr>
          <w:rFonts w:ascii="Traditional Arabic" w:hAnsi="Traditional Arabic"/>
          <w:rtl/>
          <w:lang w:bidi="ar-DZ"/>
        </w:rPr>
        <w:t xml:space="preserve"> زاخِر</w:t>
      </w:r>
      <w:r w:rsidR="00CB5B72">
        <w:rPr>
          <w:rFonts w:ascii="Traditional Arabic" w:hAnsi="Traditional Arabic"/>
          <w:rtl/>
          <w:lang w:bidi="ar-DZ"/>
        </w:rPr>
        <w:t>ًا</w:t>
      </w:r>
      <w:r w:rsidR="00AA3C03" w:rsidRPr="00FE4479">
        <w:rPr>
          <w:rFonts w:ascii="Traditional Arabic" w:hAnsi="Traditional Arabic"/>
          <w:rtl/>
          <w:lang w:bidi="ar-DZ"/>
        </w:rPr>
        <w:t xml:space="preserve"> بالمؤلّفاتِ وا</w:t>
      </w:r>
      <w:r w:rsidR="00AA3C03">
        <w:rPr>
          <w:rFonts w:ascii="Traditional Arabic" w:hAnsi="Traditional Arabic"/>
          <w:rtl/>
          <w:lang w:bidi="ar-DZ"/>
        </w:rPr>
        <w:t>لتّصانِيفِ الّتي لا مَثيلَ لهَا</w:t>
      </w:r>
      <w:r>
        <w:rPr>
          <w:rFonts w:ascii="Traditional Arabic" w:hAnsi="Traditional Arabic" w:hint="cs"/>
          <w:rtl/>
          <w:lang w:bidi="ar-DZ"/>
        </w:rPr>
        <w:t>.</w:t>
      </w:r>
    </w:p>
    <w:p w:rsidR="00AA3C03" w:rsidRPr="00FE4479" w:rsidRDefault="00483FC0" w:rsidP="00AA3C03">
      <w:pPr>
        <w:ind w:firstLine="0"/>
        <w:rPr>
          <w:rFonts w:ascii="Traditional Arabic" w:hAnsi="Traditional Arabic"/>
          <w:rtl/>
          <w:lang w:bidi="ar-DZ"/>
        </w:rPr>
      </w:pPr>
      <w:r>
        <w:rPr>
          <w:rFonts w:ascii="Traditional Arabic" w:hAnsi="Traditional Arabic"/>
          <w:rtl/>
          <w:lang w:bidi="ar-DZ"/>
        </w:rPr>
        <w:t xml:space="preserve"> </w:t>
      </w:r>
      <w:r w:rsidR="00AA3C03" w:rsidRPr="00FE4479">
        <w:rPr>
          <w:rFonts w:ascii="Traditional Arabic" w:hAnsi="Traditional Arabic"/>
          <w:rtl/>
          <w:lang w:bidi="ar-DZ"/>
        </w:rPr>
        <w:t>وسيُورِدُ الباحِثُ طرَف</w:t>
      </w:r>
      <w:r w:rsidR="00CB5B72">
        <w:rPr>
          <w:rFonts w:ascii="Traditional Arabic" w:hAnsi="Traditional Arabic"/>
          <w:rtl/>
          <w:lang w:bidi="ar-DZ"/>
        </w:rPr>
        <w:t>ًا</w:t>
      </w:r>
      <w:r w:rsidR="00AA3C03" w:rsidRPr="00FE4479">
        <w:rPr>
          <w:rFonts w:ascii="Traditional Arabic" w:hAnsi="Traditional Arabic"/>
          <w:rtl/>
          <w:lang w:bidi="ar-DZ"/>
        </w:rPr>
        <w:t xml:space="preserve"> مِنْ تلكَ المؤلّفات:</w:t>
      </w:r>
    </w:p>
    <w:p w:rsidR="00AA3C03" w:rsidRPr="00FE4479" w:rsidRDefault="00483FC0" w:rsidP="00AA3C03">
      <w:pPr>
        <w:ind w:firstLine="0"/>
        <w:rPr>
          <w:rFonts w:ascii="Traditional Arabic" w:hAnsi="Traditional Arabic"/>
          <w:rtl/>
          <w:lang w:bidi="ar-DZ"/>
        </w:rPr>
      </w:pPr>
      <w:r>
        <w:rPr>
          <w:rFonts w:ascii="Traditional Arabic" w:hAnsi="Traditional Arabic" w:hint="cs"/>
          <w:rtl/>
          <w:lang w:bidi="ar-DZ"/>
        </w:rPr>
        <w:lastRenderedPageBreak/>
        <w:t xml:space="preserve"> </w:t>
      </w:r>
      <w:r w:rsidR="00AA3C03" w:rsidRPr="00FE4479">
        <w:rPr>
          <w:rFonts w:ascii="Traditional Arabic" w:hAnsi="Traditional Arabic"/>
          <w:rtl/>
          <w:lang w:bidi="ar-DZ"/>
        </w:rPr>
        <w:t>أول</w:t>
      </w:r>
      <w:r w:rsidR="00CB5B72">
        <w:rPr>
          <w:rFonts w:ascii="Traditional Arabic" w:hAnsi="Traditional Arabic"/>
          <w:rtl/>
          <w:lang w:bidi="ar-DZ"/>
        </w:rPr>
        <w:t>ًا</w:t>
      </w:r>
      <w:r>
        <w:rPr>
          <w:rFonts w:ascii="Traditional Arabic" w:hAnsi="Traditional Arabic"/>
          <w:rtl/>
          <w:lang w:bidi="ar-DZ"/>
        </w:rPr>
        <w:t>:</w:t>
      </w:r>
      <w:r w:rsidR="00AA3C03" w:rsidRPr="00FE4479">
        <w:rPr>
          <w:rFonts w:ascii="Traditional Arabic" w:hAnsi="Traditional Arabic"/>
          <w:rtl/>
          <w:lang w:bidi="ar-DZ"/>
        </w:rPr>
        <w:t xml:space="preserve"> الموسوعاتُ الكُبرى، ومِنها</w:t>
      </w:r>
      <w:r>
        <w:rPr>
          <w:rFonts w:ascii="Traditional Arabic" w:hAnsi="Traditional Arabic"/>
          <w:rtl/>
          <w:lang w:bidi="ar-DZ"/>
        </w:rPr>
        <w:t>:</w:t>
      </w:r>
    </w:p>
    <w:p w:rsidR="00AA3C03" w:rsidRPr="00FE4479" w:rsidRDefault="00AA3C03" w:rsidP="00AA3C03">
      <w:pPr>
        <w:pStyle w:val="a6"/>
        <w:numPr>
          <w:ilvl w:val="0"/>
          <w:numId w:val="14"/>
        </w:numPr>
        <w:rPr>
          <w:rFonts w:ascii="Traditional Arabic" w:hAnsi="Traditional Arabic"/>
          <w:rtl/>
          <w:lang w:bidi="ar-DZ"/>
        </w:rPr>
      </w:pPr>
      <w:r w:rsidRPr="00FE4479">
        <w:rPr>
          <w:rFonts w:ascii="Traditional Arabic" w:hAnsi="Traditional Arabic"/>
          <w:color w:val="333333"/>
          <w:rtl/>
          <w:lang w:bidi="ar-DZ"/>
        </w:rPr>
        <w:t>موسوعةُ " نهايةِ الأرَبِ في فُنونِ الأدب" لأحمدَ بنِ عبدِ الوهّابِ النويريّ القريشي(ت733ه )</w:t>
      </w:r>
      <w:r w:rsidR="00483FC0">
        <w:rPr>
          <w:rFonts w:ascii="Traditional Arabic" w:hAnsi="Traditional Arabic"/>
          <w:color w:val="333333"/>
          <w:rtl/>
          <w:lang w:bidi="ar-DZ"/>
        </w:rPr>
        <w:t>.</w:t>
      </w:r>
    </w:p>
    <w:p w:rsidR="00AA3C03" w:rsidRPr="00FE4479" w:rsidRDefault="00AA3C03" w:rsidP="00AA3C03">
      <w:pPr>
        <w:pStyle w:val="a6"/>
        <w:numPr>
          <w:ilvl w:val="0"/>
          <w:numId w:val="14"/>
        </w:numPr>
        <w:rPr>
          <w:rFonts w:ascii="Traditional Arabic" w:hAnsi="Traditional Arabic"/>
          <w:rtl/>
          <w:lang w:bidi="ar-DZ"/>
        </w:rPr>
      </w:pPr>
      <w:r w:rsidRPr="00FE4479">
        <w:rPr>
          <w:rFonts w:ascii="Traditional Arabic" w:hAnsi="Traditional Arabic"/>
          <w:color w:val="333333"/>
          <w:rtl/>
          <w:lang w:bidi="ar-DZ"/>
        </w:rPr>
        <w:t>موسوعةُ " مسالِكِ الأبصارِ في ممالِكِ الأمصار" لأحمدَ بنِ يحيى بن فضْلٍ العمري (ت749ه)، وقدْ طبعها بالتّصويرِ، المستعرِب التركيُّ العلّامة فؤاد سزكين في بضعة وعشرين مجلد</w:t>
      </w:r>
      <w:r w:rsidR="00CB5B72">
        <w:rPr>
          <w:rFonts w:ascii="Traditional Arabic" w:hAnsi="Traditional Arabic"/>
          <w:color w:val="333333"/>
          <w:rtl/>
          <w:lang w:bidi="ar-DZ"/>
        </w:rPr>
        <w:t>ًا</w:t>
      </w:r>
      <w:r w:rsidRPr="00FE4479">
        <w:rPr>
          <w:rFonts w:ascii="Traditional Arabic" w:hAnsi="Traditional Arabic"/>
          <w:rtl/>
          <w:lang w:bidi="ar-DZ"/>
        </w:rPr>
        <w:t>.</w:t>
      </w:r>
    </w:p>
    <w:p w:rsidR="00AA3C03" w:rsidRPr="00FE4479" w:rsidRDefault="00483FC0" w:rsidP="00AA3C03">
      <w:pPr>
        <w:ind w:firstLine="0"/>
        <w:rPr>
          <w:rFonts w:ascii="Traditional Arabic" w:hAnsi="Traditional Arabic"/>
          <w:color w:val="333333"/>
          <w:rtl/>
          <w:lang w:bidi="ar-DZ"/>
        </w:rPr>
      </w:pPr>
      <w:r>
        <w:rPr>
          <w:rFonts w:ascii="Traditional Arabic" w:hAnsi="Traditional Arabic" w:hint="cs"/>
          <w:color w:val="333333"/>
          <w:rtl/>
          <w:lang w:bidi="ar-DZ"/>
        </w:rPr>
        <w:t xml:space="preserve"> </w:t>
      </w:r>
      <w:r w:rsidR="00AA3C03" w:rsidRPr="00FE4479">
        <w:rPr>
          <w:rFonts w:ascii="Traditional Arabic" w:hAnsi="Traditional Arabic"/>
          <w:color w:val="333333"/>
          <w:rtl/>
          <w:lang w:bidi="ar-DZ"/>
        </w:rPr>
        <w:t>ثانيا</w:t>
      </w:r>
      <w:r>
        <w:rPr>
          <w:rFonts w:ascii="Traditional Arabic" w:hAnsi="Traditional Arabic"/>
          <w:color w:val="333333"/>
          <w:rtl/>
          <w:lang w:bidi="ar-DZ"/>
        </w:rPr>
        <w:t>:</w:t>
      </w:r>
      <w:r w:rsidR="00AA3C03" w:rsidRPr="00FE4479">
        <w:rPr>
          <w:rFonts w:ascii="Traditional Arabic" w:hAnsi="Traditional Arabic"/>
          <w:color w:val="333333"/>
          <w:rtl/>
          <w:lang w:bidi="ar-DZ"/>
        </w:rPr>
        <w:t xml:space="preserve"> المتون العلمية المتخصصة، ومِنها</w:t>
      </w:r>
      <w:r>
        <w:rPr>
          <w:rFonts w:ascii="Traditional Arabic" w:hAnsi="Traditional Arabic"/>
          <w:color w:val="333333"/>
          <w:rtl/>
          <w:lang w:bidi="ar-DZ"/>
        </w:rPr>
        <w:t>:</w:t>
      </w:r>
    </w:p>
    <w:p w:rsidR="00AA3C03" w:rsidRPr="00FE4479" w:rsidRDefault="00AA3C03" w:rsidP="00AA3C03">
      <w:pPr>
        <w:pStyle w:val="a6"/>
        <w:numPr>
          <w:ilvl w:val="0"/>
          <w:numId w:val="15"/>
        </w:numPr>
        <w:rPr>
          <w:rFonts w:ascii="Traditional Arabic" w:hAnsi="Traditional Arabic"/>
          <w:rtl/>
          <w:lang w:bidi="ar-DZ"/>
        </w:rPr>
      </w:pPr>
      <w:r w:rsidRPr="00FE4479">
        <w:rPr>
          <w:rFonts w:ascii="Traditional Arabic" w:hAnsi="Traditional Arabic"/>
          <w:color w:val="333333"/>
          <w:rtl/>
          <w:lang w:bidi="ar-DZ"/>
        </w:rPr>
        <w:t>منظومة "الكافية البديعيّةُ في عُلوم البلاغَة ومحاسِب البَديع" لصفيِّ الدِّين الحلِّي (ت750ه) وهي منظومة في مدح الرسول صلى الله عليه وسلم تضّم مائة وخمسة وأربعين بيت</w:t>
      </w:r>
      <w:r w:rsidR="00CB5B72">
        <w:rPr>
          <w:rFonts w:ascii="Traditional Arabic" w:hAnsi="Traditional Arabic"/>
          <w:color w:val="333333"/>
          <w:rtl/>
          <w:lang w:bidi="ar-DZ"/>
        </w:rPr>
        <w:t>ًا</w:t>
      </w:r>
      <w:r w:rsidRPr="00FE4479">
        <w:rPr>
          <w:rFonts w:ascii="Traditional Arabic" w:hAnsi="Traditional Arabic"/>
          <w:color w:val="333333"/>
          <w:rtl/>
          <w:lang w:bidi="ar-DZ"/>
        </w:rPr>
        <w:t xml:space="preserve"> في البحر البسيط وتشتمل على مائة وواحد وخمسين نوع</w:t>
      </w:r>
      <w:r w:rsidR="00CB5B72">
        <w:rPr>
          <w:rFonts w:ascii="Traditional Arabic" w:hAnsi="Traditional Arabic"/>
          <w:color w:val="333333"/>
          <w:rtl/>
          <w:lang w:bidi="ar-DZ"/>
        </w:rPr>
        <w:t>ًا</w:t>
      </w:r>
      <w:r w:rsidRPr="00FE4479">
        <w:rPr>
          <w:rFonts w:ascii="Traditional Arabic" w:hAnsi="Traditional Arabic"/>
          <w:color w:val="333333"/>
          <w:rtl/>
          <w:lang w:bidi="ar-DZ"/>
        </w:rPr>
        <w:t xml:space="preserve"> من محاسن البديع.</w:t>
      </w:r>
    </w:p>
    <w:p w:rsidR="00AA3C03" w:rsidRPr="00FE4479" w:rsidRDefault="00AA3C03" w:rsidP="00AA3C03">
      <w:pPr>
        <w:pStyle w:val="a6"/>
        <w:numPr>
          <w:ilvl w:val="0"/>
          <w:numId w:val="15"/>
        </w:numPr>
        <w:rPr>
          <w:rFonts w:ascii="Traditional Arabic" w:hAnsi="Traditional Arabic"/>
          <w:color w:val="333333"/>
          <w:rtl/>
          <w:lang w:bidi="ar-DZ"/>
        </w:rPr>
      </w:pPr>
      <w:r w:rsidRPr="00FE4479">
        <w:rPr>
          <w:rFonts w:ascii="Traditional Arabic" w:hAnsi="Traditional Arabic"/>
          <w:color w:val="333333"/>
          <w:rtl/>
          <w:lang w:bidi="ar-DZ"/>
        </w:rPr>
        <w:t>منظومةُ " لوامِعُ الأنوارِ في نظْمِ غريبِ الموطّأِ وصحيحِ مُسلم" لابن رضوان الموصلي محمد بن محمد بن عبد الكريم(ت 774ه)</w:t>
      </w:r>
      <w:r w:rsidR="00483FC0">
        <w:rPr>
          <w:rFonts w:ascii="Traditional Arabic" w:hAnsi="Traditional Arabic"/>
          <w:color w:val="333333"/>
          <w:rtl/>
          <w:lang w:bidi="ar-DZ"/>
        </w:rPr>
        <w:t>.</w:t>
      </w:r>
    </w:p>
    <w:p w:rsidR="00AA3C03" w:rsidRPr="00FE4479" w:rsidRDefault="00AA3C03" w:rsidP="00AA3C03">
      <w:pPr>
        <w:pStyle w:val="a6"/>
        <w:numPr>
          <w:ilvl w:val="0"/>
          <w:numId w:val="15"/>
        </w:numPr>
        <w:rPr>
          <w:rFonts w:ascii="Traditional Arabic" w:hAnsi="Traditional Arabic"/>
          <w:color w:val="333333"/>
          <w:rtl/>
          <w:lang w:bidi="ar-DZ"/>
        </w:rPr>
      </w:pPr>
      <w:r w:rsidRPr="00FE4479">
        <w:rPr>
          <w:rFonts w:ascii="Traditional Arabic" w:hAnsi="Traditional Arabic"/>
          <w:color w:val="333333"/>
          <w:rtl/>
          <w:lang w:bidi="ar-DZ"/>
        </w:rPr>
        <w:t>منظومةُ "نهجُ الرّشادِ في نظْمِ الاعتقاد" ليوسف بن محمد العُبادي العقيلي السُرَّمرّي (ت 776ه) وهي أرجوزة في الفقه الحنبلي</w:t>
      </w:r>
      <w:r w:rsidR="00483FC0">
        <w:rPr>
          <w:rFonts w:ascii="Traditional Arabic" w:hAnsi="Traditional Arabic"/>
          <w:color w:val="333333"/>
          <w:rtl/>
          <w:lang w:bidi="ar-DZ"/>
        </w:rPr>
        <w:t>.</w:t>
      </w:r>
    </w:p>
    <w:p w:rsidR="00AA3C03" w:rsidRPr="00FE4479" w:rsidRDefault="00AA3C03" w:rsidP="00AA3C03">
      <w:pPr>
        <w:pStyle w:val="a6"/>
        <w:numPr>
          <w:ilvl w:val="0"/>
          <w:numId w:val="15"/>
        </w:numPr>
        <w:rPr>
          <w:rFonts w:ascii="Traditional Arabic" w:hAnsi="Traditional Arabic"/>
          <w:color w:val="333333"/>
          <w:lang w:bidi="ar-DZ"/>
        </w:rPr>
      </w:pPr>
      <w:r w:rsidRPr="00FE4479">
        <w:rPr>
          <w:rFonts w:ascii="Traditional Arabic" w:hAnsi="Traditional Arabic"/>
          <w:color w:val="333333"/>
          <w:rtl/>
          <w:lang w:bidi="ar-DZ"/>
        </w:rPr>
        <w:t>منظومة "أنيسُ الغريبِ وجليسُ الأريب" وهي في غريبِ القُرآن، نظَمَها نصر الله أحمد بن محمد التستري البغدادي المعروف بالجلال البغدادي (733-812 ه).</w:t>
      </w:r>
    </w:p>
    <w:p w:rsidR="00AA3C03" w:rsidRPr="00FE4479" w:rsidRDefault="00AA3C03" w:rsidP="00AA3C03">
      <w:pPr>
        <w:pStyle w:val="a6"/>
        <w:numPr>
          <w:ilvl w:val="0"/>
          <w:numId w:val="15"/>
        </w:numPr>
        <w:spacing w:line="276" w:lineRule="auto"/>
        <w:rPr>
          <w:rFonts w:ascii="Traditional Arabic" w:hAnsi="Traditional Arabic"/>
          <w:color w:val="333333"/>
          <w:lang w:bidi="ar-DZ"/>
        </w:rPr>
      </w:pPr>
      <w:r w:rsidRPr="00FE4479">
        <w:rPr>
          <w:rFonts w:ascii="Traditional Arabic" w:hAnsi="Traditional Arabic"/>
          <w:color w:val="333333"/>
          <w:rtl/>
          <w:lang w:bidi="ar-DZ"/>
        </w:rPr>
        <w:t>ألفيّةٌ في الخطِّ والكتابةِ عُنوانها " العنايةُ الربانيّة في الطّريقَة الشّعبانيّة " وألفية في النحو عنوانها " كفاية الغلام في إعراب الكلام " وألفية في العروض والقوافي عنوانها " الوجه الجميل في علم الخليل "</w:t>
      </w:r>
      <w:r w:rsidR="00483FC0">
        <w:rPr>
          <w:rFonts w:ascii="Traditional Arabic" w:hAnsi="Traditional Arabic"/>
          <w:color w:val="333333"/>
          <w:rtl/>
          <w:lang w:bidi="ar-DZ"/>
        </w:rPr>
        <w:t>،</w:t>
      </w:r>
      <w:r w:rsidRPr="00FE4479">
        <w:rPr>
          <w:rFonts w:ascii="Traditional Arabic" w:hAnsi="Traditional Arabic"/>
          <w:color w:val="333333"/>
          <w:rtl/>
          <w:lang w:bidi="ar-DZ"/>
        </w:rPr>
        <w:t xml:space="preserve"> هذه الالفيات الثلاث نظمها زين الدين شعبان بن محمد الآثاري القرشي الموصلي مولدا المصري مدفن</w:t>
      </w:r>
      <w:r w:rsidR="00CB5B72">
        <w:rPr>
          <w:rFonts w:ascii="Traditional Arabic" w:hAnsi="Traditional Arabic"/>
          <w:color w:val="333333"/>
          <w:rtl/>
          <w:lang w:bidi="ar-DZ"/>
        </w:rPr>
        <w:t>ًا</w:t>
      </w:r>
      <w:r w:rsidRPr="00FE4479">
        <w:rPr>
          <w:rFonts w:ascii="Traditional Arabic" w:hAnsi="Traditional Arabic"/>
          <w:color w:val="333333"/>
          <w:rtl/>
          <w:lang w:bidi="ar-DZ"/>
        </w:rPr>
        <w:t>(765-828ه)</w:t>
      </w:r>
      <w:r w:rsidR="00483FC0">
        <w:rPr>
          <w:rFonts w:ascii="Traditional Arabic" w:hAnsi="Traditional Arabic"/>
          <w:color w:val="333333"/>
          <w:rtl/>
          <w:lang w:bidi="ar-DZ"/>
        </w:rPr>
        <w:t>.</w:t>
      </w:r>
    </w:p>
    <w:p w:rsidR="00AA3C03" w:rsidRPr="00FE4479" w:rsidRDefault="00AA3C03" w:rsidP="00AA3C03">
      <w:pPr>
        <w:pStyle w:val="a6"/>
        <w:numPr>
          <w:ilvl w:val="0"/>
          <w:numId w:val="15"/>
        </w:numPr>
        <w:spacing w:line="276" w:lineRule="auto"/>
        <w:rPr>
          <w:rFonts w:ascii="Traditional Arabic" w:hAnsi="Traditional Arabic"/>
          <w:color w:val="333333"/>
          <w:lang w:bidi="ar-DZ"/>
        </w:rPr>
      </w:pPr>
      <w:r>
        <w:rPr>
          <w:rFonts w:ascii="Traditional Arabic" w:hAnsi="Traditional Arabic"/>
          <w:color w:val="333333"/>
          <w:rtl/>
          <w:lang w:bidi="ar-DZ"/>
        </w:rPr>
        <w:t>منظومةُ "</w:t>
      </w:r>
      <w:r w:rsidRPr="00FE4479">
        <w:rPr>
          <w:rFonts w:ascii="Traditional Arabic" w:hAnsi="Traditional Arabic"/>
          <w:color w:val="333333"/>
          <w:rtl/>
          <w:lang w:bidi="ar-DZ"/>
        </w:rPr>
        <w:t>إرشاد</w:t>
      </w:r>
      <w:r>
        <w:rPr>
          <w:rFonts w:ascii="Traditional Arabic" w:hAnsi="Traditional Arabic"/>
          <w:color w:val="333333"/>
          <w:rtl/>
          <w:lang w:bidi="ar-DZ"/>
        </w:rPr>
        <w:t>ِ القاصِدِ إلى أَسْنى المقاصِدِ</w:t>
      </w:r>
      <w:r w:rsidRPr="00FE4479">
        <w:rPr>
          <w:rFonts w:ascii="Traditional Arabic" w:hAnsi="Traditional Arabic"/>
          <w:color w:val="333333"/>
          <w:rtl/>
          <w:lang w:bidi="ar-DZ"/>
        </w:rPr>
        <w:t>" لمحمد بن إبراهيمَ الأنصاريِّ السنجاريّ الشهير</w:t>
      </w:r>
      <w:r>
        <w:rPr>
          <w:rFonts w:ascii="Traditional Arabic" w:hAnsi="Traditional Arabic"/>
          <w:color w:val="333333"/>
          <w:rtl/>
          <w:lang w:bidi="ar-DZ"/>
        </w:rPr>
        <w:t>ِ بابنِ</w:t>
      </w:r>
      <w:r>
        <w:rPr>
          <w:rFonts w:ascii="Traditional Arabic" w:hAnsi="Traditional Arabic" w:hint="cs"/>
          <w:color w:val="333333"/>
          <w:rtl/>
          <w:lang w:bidi="ar-DZ"/>
        </w:rPr>
        <w:t xml:space="preserve"> </w:t>
      </w:r>
      <w:r>
        <w:rPr>
          <w:rFonts w:ascii="Traditional Arabic" w:hAnsi="Traditional Arabic"/>
          <w:color w:val="333333"/>
          <w:rtl/>
          <w:lang w:bidi="ar-DZ"/>
        </w:rPr>
        <w:t>الأكفَانيّ (ت 749 ه)نشرها الشيخ طاهر الجزائري–</w:t>
      </w:r>
      <w:r w:rsidRPr="00FE4479">
        <w:rPr>
          <w:rFonts w:ascii="Traditional Arabic" w:hAnsi="Traditional Arabic"/>
          <w:color w:val="333333"/>
          <w:rtl/>
          <w:lang w:bidi="ar-DZ"/>
        </w:rPr>
        <w:t>بيروت 1904.</w:t>
      </w:r>
    </w:p>
    <w:p w:rsidR="00AA3C03" w:rsidRPr="00FE4479" w:rsidRDefault="00AA3C03" w:rsidP="00AA3C03">
      <w:pPr>
        <w:pStyle w:val="a6"/>
        <w:numPr>
          <w:ilvl w:val="0"/>
          <w:numId w:val="15"/>
        </w:numPr>
        <w:rPr>
          <w:rFonts w:ascii="Traditional Arabic" w:hAnsi="Traditional Arabic"/>
          <w:color w:val="333333"/>
          <w:lang w:bidi="ar-DZ"/>
        </w:rPr>
      </w:pPr>
      <w:r w:rsidRPr="00FE4479">
        <w:rPr>
          <w:rFonts w:ascii="Traditional Arabic" w:hAnsi="Traditional Arabic"/>
          <w:color w:val="333333"/>
          <w:rtl/>
          <w:lang w:bidi="ar-DZ"/>
        </w:rPr>
        <w:lastRenderedPageBreak/>
        <w:t>ومِنَ المُتُونِ المُتخصِّصة في العربيّة</w:t>
      </w:r>
      <w:r w:rsidR="00483FC0">
        <w:rPr>
          <w:rFonts w:ascii="Traditional Arabic" w:hAnsi="Traditional Arabic"/>
          <w:color w:val="333333"/>
          <w:rtl/>
          <w:lang w:bidi="ar-DZ"/>
        </w:rPr>
        <w:t>:</w:t>
      </w:r>
    </w:p>
    <w:p w:rsidR="00AA3C03" w:rsidRPr="00FE4479" w:rsidRDefault="00AA3C03" w:rsidP="00AA3C03">
      <w:pPr>
        <w:pStyle w:val="a6"/>
        <w:ind w:left="1080" w:firstLine="0"/>
        <w:rPr>
          <w:rFonts w:ascii="Traditional Arabic" w:hAnsi="Traditional Arabic"/>
          <w:color w:val="333333"/>
          <w:rtl/>
          <w:lang w:bidi="ar-DZ"/>
        </w:rPr>
      </w:pPr>
      <w:r w:rsidRPr="00FE4479">
        <w:rPr>
          <w:rFonts w:ascii="Traditional Arabic" w:hAnsi="Traditional Arabic"/>
          <w:color w:val="333333"/>
          <w:rtl/>
          <w:lang w:bidi="ar-DZ"/>
        </w:rPr>
        <w:t>"مغني اللبيب عن كتُب الأعاريب" و" أوضح المسالك إلى ألفية ابن مالك" و" موقد الأذهان وموقظ الوسنان " و"شذور الذهب في معرفة كلام العرب " و" الإعراب عن قواعد الإعراب " و" قطرُ النّدى وبلّ والصدى " و " اعتراض الشرط على الشرط " و " إقامةُ الدليلِ على صحّة التمثيلِ وفسادِ التأويل" و " تخليص الشواهد وتلخيصُ الفوائد " و " الجامِعُ الصّغير في النحو " و " شرحُ قصيدة بانت سعاد " و " شرح اللمحة البدرية في علم اللغة العربية" و " فوحُ الشّذا بمسألة كذا " و" مسألةُ الحكمة في تذكير قريب في قوله تعالى "( إنّ رحمة الله قريبٌ من المحسنين )" و " المسائلُ السفرية في النحو " و " مسائلُ في إعرابِ القرآن "، وكلُّها مِن تأليفِ الإمامِ العلّامة</w:t>
      </w:r>
      <w:r w:rsidR="00483FC0">
        <w:rPr>
          <w:rFonts w:ascii="Traditional Arabic" w:hAnsi="Traditional Arabic"/>
          <w:color w:val="333333"/>
          <w:rtl/>
          <w:lang w:bidi="ar-DZ"/>
        </w:rPr>
        <w:t>:</w:t>
      </w:r>
      <w:r w:rsidRPr="00FE4479">
        <w:rPr>
          <w:rFonts w:ascii="Traditional Arabic" w:hAnsi="Traditional Arabic"/>
          <w:color w:val="333333"/>
          <w:rtl/>
          <w:lang w:bidi="ar-DZ"/>
        </w:rPr>
        <w:t xml:space="preserve"> عبدُ اللهِ بنُ يوسُف بنِ أحمدَ الشهيرُ بابن هشام (708-761ه) ومولدُهُ ووفاتهُ بمصر</w:t>
      </w:r>
      <w:r w:rsidR="00483FC0">
        <w:rPr>
          <w:rFonts w:ascii="Traditional Arabic" w:hAnsi="Traditional Arabic"/>
          <w:color w:val="333333"/>
          <w:rtl/>
          <w:lang w:bidi="ar-DZ"/>
        </w:rPr>
        <w:t>.</w:t>
      </w:r>
    </w:p>
    <w:p w:rsidR="00AA3C03" w:rsidRPr="005D2DE9" w:rsidRDefault="00AA3C03" w:rsidP="00AA3C03">
      <w:pPr>
        <w:pStyle w:val="a6"/>
        <w:numPr>
          <w:ilvl w:val="0"/>
          <w:numId w:val="15"/>
        </w:numPr>
        <w:rPr>
          <w:rFonts w:ascii="Traditional Arabic" w:hAnsi="Traditional Arabic"/>
          <w:color w:val="333333"/>
          <w:rtl/>
          <w:lang w:bidi="ar-DZ"/>
        </w:rPr>
      </w:pPr>
      <w:r w:rsidRPr="005D2DE9">
        <w:rPr>
          <w:rFonts w:ascii="Traditional Arabic" w:hAnsi="Traditional Arabic"/>
          <w:color w:val="333333"/>
          <w:rtl/>
          <w:lang w:bidi="ar-DZ"/>
        </w:rPr>
        <w:t>" شرح ألفية ابن مالك "لابنِ عقيلٍ عبد اللهِ بن عبدِ الرحمن (ت 769 ه)0 وكان إمام</w:t>
      </w:r>
      <w:r w:rsidR="00CB5B72">
        <w:rPr>
          <w:rFonts w:ascii="Traditional Arabic" w:hAnsi="Traditional Arabic"/>
          <w:color w:val="333333"/>
          <w:rtl/>
          <w:lang w:bidi="ar-DZ"/>
        </w:rPr>
        <w:t>ًا</w:t>
      </w:r>
      <w:r w:rsidRPr="005D2DE9">
        <w:rPr>
          <w:rFonts w:ascii="Traditional Arabic" w:hAnsi="Traditional Arabic"/>
          <w:color w:val="333333"/>
          <w:rtl/>
          <w:lang w:bidi="ar-DZ"/>
        </w:rPr>
        <w:t xml:space="preserve"> في النحو والبلاغة، واشتهَرَ –رحِمهُ الله- بِهذا الشّرح</w:t>
      </w:r>
      <w:r w:rsidR="00483FC0">
        <w:rPr>
          <w:rFonts w:ascii="Traditional Arabic" w:hAnsi="Traditional Arabic"/>
          <w:color w:val="333333"/>
          <w:rtl/>
          <w:lang w:bidi="ar-DZ"/>
        </w:rPr>
        <w:t>.</w:t>
      </w:r>
    </w:p>
    <w:p w:rsidR="00AA3C03" w:rsidRPr="00FE4479" w:rsidRDefault="00483FC0" w:rsidP="00AA3C03">
      <w:pPr>
        <w:ind w:firstLine="0"/>
        <w:rPr>
          <w:rFonts w:ascii="Traditional Arabic" w:hAnsi="Traditional Arabic"/>
          <w:color w:val="333333"/>
          <w:rtl/>
          <w:lang w:bidi="ar-DZ"/>
        </w:rPr>
      </w:pPr>
      <w:r>
        <w:rPr>
          <w:rFonts w:ascii="Traditional Arabic" w:hAnsi="Traditional Arabic" w:hint="cs"/>
          <w:color w:val="333333"/>
          <w:rtl/>
          <w:lang w:bidi="ar-DZ"/>
        </w:rPr>
        <w:t xml:space="preserve"> </w:t>
      </w:r>
      <w:r w:rsidR="00AA3C03" w:rsidRPr="00FE4479">
        <w:rPr>
          <w:rFonts w:ascii="Traditional Arabic" w:hAnsi="Traditional Arabic"/>
          <w:color w:val="333333"/>
          <w:rtl/>
          <w:lang w:bidi="ar-DZ"/>
        </w:rPr>
        <w:t>ثالث</w:t>
      </w:r>
      <w:r w:rsidR="00CB5B72">
        <w:rPr>
          <w:rFonts w:ascii="Traditional Arabic" w:hAnsi="Traditional Arabic"/>
          <w:color w:val="333333"/>
          <w:rtl/>
          <w:lang w:bidi="ar-DZ"/>
        </w:rPr>
        <w:t>ًا</w:t>
      </w:r>
      <w:r>
        <w:rPr>
          <w:rFonts w:ascii="Traditional Arabic" w:hAnsi="Traditional Arabic"/>
          <w:color w:val="333333"/>
          <w:rtl/>
          <w:lang w:bidi="ar-DZ"/>
        </w:rPr>
        <w:t>:</w:t>
      </w:r>
      <w:r w:rsidR="00AA3C03" w:rsidRPr="00FE4479">
        <w:rPr>
          <w:rFonts w:ascii="Traditional Arabic" w:hAnsi="Traditional Arabic"/>
          <w:color w:val="333333"/>
          <w:rtl/>
          <w:lang w:bidi="ar-DZ"/>
        </w:rPr>
        <w:t xml:space="preserve"> الموسوعاتُ والتراجِمُ والسّير، ومِنها</w:t>
      </w:r>
      <w:r>
        <w:rPr>
          <w:rFonts w:ascii="Traditional Arabic" w:hAnsi="Traditional Arabic"/>
          <w:color w:val="333333"/>
          <w:rtl/>
          <w:lang w:bidi="ar-DZ"/>
        </w:rPr>
        <w:t>:</w:t>
      </w:r>
    </w:p>
    <w:p w:rsidR="00AA3C03" w:rsidRPr="00FE4479" w:rsidRDefault="00AA3C03" w:rsidP="00AA3C03">
      <w:pPr>
        <w:pStyle w:val="a6"/>
        <w:numPr>
          <w:ilvl w:val="0"/>
          <w:numId w:val="16"/>
        </w:numPr>
        <w:rPr>
          <w:rFonts w:ascii="Traditional Arabic" w:hAnsi="Traditional Arabic"/>
          <w:color w:val="333333"/>
          <w:rtl/>
          <w:lang w:bidi="ar-DZ"/>
        </w:rPr>
      </w:pPr>
      <w:r w:rsidRPr="00FE4479">
        <w:rPr>
          <w:rFonts w:ascii="Traditional Arabic" w:hAnsi="Traditional Arabic"/>
          <w:color w:val="333333"/>
          <w:rtl/>
          <w:lang w:bidi="ar-DZ"/>
        </w:rPr>
        <w:t>" الوافي بالوفيات " لِصلاحِ الدّين خليلِ بن أيبكَ الصّفدي (ت 776ه)</w:t>
      </w:r>
      <w:r w:rsidR="00483FC0">
        <w:rPr>
          <w:rFonts w:ascii="Traditional Arabic" w:hAnsi="Traditional Arabic"/>
          <w:color w:val="333333"/>
          <w:rtl/>
          <w:lang w:bidi="ar-DZ"/>
        </w:rPr>
        <w:t>.</w:t>
      </w:r>
    </w:p>
    <w:p w:rsidR="00AA3C03" w:rsidRPr="00FE4479" w:rsidRDefault="00AA3C03" w:rsidP="00AA3C03">
      <w:pPr>
        <w:pStyle w:val="a6"/>
        <w:numPr>
          <w:ilvl w:val="0"/>
          <w:numId w:val="16"/>
        </w:numPr>
        <w:rPr>
          <w:rFonts w:ascii="Traditional Arabic" w:hAnsi="Traditional Arabic"/>
          <w:color w:val="333333"/>
          <w:rtl/>
          <w:lang w:bidi="ar-DZ"/>
        </w:rPr>
      </w:pPr>
      <w:r w:rsidRPr="00FE4479">
        <w:rPr>
          <w:rFonts w:ascii="Traditional Arabic" w:hAnsi="Traditional Arabic"/>
          <w:color w:val="333333"/>
          <w:rtl/>
          <w:lang w:bidi="ar-DZ"/>
        </w:rPr>
        <w:t>" سيرُ أعلامِ النُّبلاء " للإمامِ محمد بن أحمد الذهبيّ(ت 748ه)</w:t>
      </w:r>
      <w:r w:rsidR="00483FC0">
        <w:rPr>
          <w:rFonts w:ascii="Traditional Arabic" w:hAnsi="Traditional Arabic"/>
          <w:color w:val="333333"/>
          <w:rtl/>
          <w:lang w:bidi="ar-DZ"/>
        </w:rPr>
        <w:t>.</w:t>
      </w:r>
    </w:p>
    <w:p w:rsidR="00AA3C03" w:rsidRPr="00FE4479" w:rsidRDefault="00AA3C03" w:rsidP="00AA3C03">
      <w:pPr>
        <w:pStyle w:val="a6"/>
        <w:numPr>
          <w:ilvl w:val="0"/>
          <w:numId w:val="16"/>
        </w:numPr>
        <w:rPr>
          <w:rFonts w:ascii="Traditional Arabic" w:hAnsi="Traditional Arabic"/>
          <w:color w:val="333333"/>
          <w:lang w:bidi="ar-DZ"/>
        </w:rPr>
      </w:pPr>
      <w:r w:rsidRPr="00FE4479">
        <w:rPr>
          <w:rFonts w:ascii="Traditional Arabic" w:hAnsi="Traditional Arabic"/>
          <w:color w:val="333333"/>
          <w:rtl/>
          <w:lang w:bidi="ar-DZ"/>
        </w:rPr>
        <w:t>" فواتُ الوفيّات " لمحمدِ بن شاكرٍ الكتبي (ت 764ه)</w:t>
      </w:r>
      <w:r w:rsidR="00483FC0">
        <w:rPr>
          <w:rFonts w:ascii="Traditional Arabic" w:hAnsi="Traditional Arabic"/>
          <w:color w:val="333333"/>
          <w:rtl/>
          <w:lang w:bidi="ar-DZ"/>
        </w:rPr>
        <w:t>.</w:t>
      </w:r>
    </w:p>
    <w:p w:rsidR="00AA3C03" w:rsidRPr="00FE4479" w:rsidRDefault="00AA3C03" w:rsidP="00AA3C03">
      <w:pPr>
        <w:pStyle w:val="a6"/>
        <w:numPr>
          <w:ilvl w:val="0"/>
          <w:numId w:val="16"/>
        </w:numPr>
        <w:spacing w:line="276" w:lineRule="auto"/>
        <w:rPr>
          <w:rFonts w:ascii="Traditional Arabic" w:hAnsi="Traditional Arabic"/>
          <w:color w:val="333333"/>
          <w:lang w:bidi="ar-DZ"/>
        </w:rPr>
      </w:pPr>
      <w:r w:rsidRPr="00FE4479">
        <w:rPr>
          <w:rFonts w:ascii="Traditional Arabic" w:hAnsi="Traditional Arabic"/>
          <w:color w:val="333333"/>
          <w:rtl/>
          <w:lang w:bidi="ar-DZ"/>
        </w:rPr>
        <w:t>" تهذيب الكمال في أسماء الرجال " صنّفها الحافظ يوسف المزي(ت742ه) في أسماء رجال الحديث</w:t>
      </w:r>
      <w:r w:rsidR="00483FC0">
        <w:rPr>
          <w:rFonts w:ascii="Traditional Arabic" w:hAnsi="Traditional Arabic"/>
          <w:color w:val="333333"/>
          <w:rtl/>
          <w:lang w:bidi="ar-DZ"/>
        </w:rPr>
        <w:t>.</w:t>
      </w:r>
    </w:p>
    <w:p w:rsidR="00AA3C03" w:rsidRPr="00FE4479" w:rsidRDefault="00AA3C03" w:rsidP="00AA3C03">
      <w:pPr>
        <w:pStyle w:val="a6"/>
        <w:numPr>
          <w:ilvl w:val="0"/>
          <w:numId w:val="16"/>
        </w:numPr>
        <w:spacing w:line="276" w:lineRule="auto"/>
        <w:rPr>
          <w:rFonts w:ascii="Traditional Arabic" w:hAnsi="Traditional Arabic"/>
          <w:color w:val="333333"/>
          <w:lang w:bidi="ar-DZ"/>
        </w:rPr>
      </w:pPr>
      <w:r w:rsidRPr="00FE4479">
        <w:rPr>
          <w:rFonts w:ascii="Traditional Arabic" w:hAnsi="Traditional Arabic"/>
          <w:color w:val="333333"/>
          <w:rtl/>
          <w:lang w:bidi="ar-DZ"/>
        </w:rPr>
        <w:t>" البداية والنهاية " للإمام المفسّر ابن كثير(ت774ه)</w:t>
      </w:r>
      <w:r w:rsidR="00483FC0">
        <w:rPr>
          <w:rFonts w:ascii="Traditional Arabic" w:hAnsi="Traditional Arabic"/>
          <w:color w:val="333333"/>
          <w:rtl/>
          <w:lang w:bidi="ar-DZ"/>
        </w:rPr>
        <w:t>.</w:t>
      </w:r>
    </w:p>
    <w:p w:rsidR="00AA3C03" w:rsidRPr="00FE4479" w:rsidRDefault="00AA3C03" w:rsidP="00AA3C03">
      <w:pPr>
        <w:pStyle w:val="a6"/>
        <w:numPr>
          <w:ilvl w:val="0"/>
          <w:numId w:val="16"/>
        </w:numPr>
        <w:spacing w:line="276" w:lineRule="auto"/>
        <w:rPr>
          <w:rFonts w:ascii="Traditional Arabic" w:hAnsi="Traditional Arabic"/>
          <w:color w:val="333333"/>
          <w:lang w:bidi="ar-DZ"/>
        </w:rPr>
      </w:pPr>
      <w:r w:rsidRPr="00FE4479">
        <w:rPr>
          <w:rFonts w:ascii="Traditional Arabic" w:hAnsi="Traditional Arabic"/>
          <w:color w:val="333333"/>
          <w:rtl/>
          <w:lang w:bidi="ar-DZ"/>
        </w:rPr>
        <w:t>" كتاب العبر وديوان المبتدأ والخبر " لابن خلدون (732-808ه)</w:t>
      </w:r>
    </w:p>
    <w:p w:rsidR="00AA3C03" w:rsidRPr="00FE4479" w:rsidRDefault="00483FC0" w:rsidP="00AA3C03">
      <w:pPr>
        <w:ind w:firstLine="0"/>
        <w:rPr>
          <w:rFonts w:ascii="Traditional Arabic" w:hAnsi="Traditional Arabic"/>
          <w:color w:val="333333"/>
          <w:rtl/>
          <w:lang w:bidi="ar-DZ"/>
        </w:rPr>
      </w:pPr>
      <w:r>
        <w:rPr>
          <w:rFonts w:ascii="Traditional Arabic" w:hAnsi="Traditional Arabic" w:hint="cs"/>
          <w:color w:val="333333"/>
          <w:rtl/>
          <w:lang w:bidi="ar-DZ"/>
        </w:rPr>
        <w:t xml:space="preserve"> </w:t>
      </w:r>
      <w:r w:rsidR="00AA3C03" w:rsidRPr="00FE4479">
        <w:rPr>
          <w:rFonts w:ascii="Traditional Arabic" w:hAnsi="Traditional Arabic"/>
          <w:color w:val="333333"/>
          <w:rtl/>
          <w:lang w:bidi="ar-DZ"/>
        </w:rPr>
        <w:t>رابعا</w:t>
      </w:r>
      <w:r>
        <w:rPr>
          <w:rFonts w:ascii="Traditional Arabic" w:hAnsi="Traditional Arabic"/>
          <w:color w:val="333333"/>
          <w:rtl/>
          <w:lang w:bidi="ar-DZ"/>
        </w:rPr>
        <w:t>:</w:t>
      </w:r>
      <w:r w:rsidR="00AA3C03" w:rsidRPr="00FE4479">
        <w:rPr>
          <w:rFonts w:ascii="Traditional Arabic" w:hAnsi="Traditional Arabic"/>
          <w:color w:val="333333"/>
          <w:rtl/>
          <w:lang w:bidi="ar-DZ"/>
        </w:rPr>
        <w:t xml:space="preserve"> كُتُبُ الطّبقات</w:t>
      </w:r>
      <w:r>
        <w:rPr>
          <w:rFonts w:ascii="Traditional Arabic" w:hAnsi="Traditional Arabic"/>
          <w:color w:val="333333"/>
          <w:rtl/>
          <w:lang w:bidi="ar-DZ"/>
        </w:rPr>
        <w:t>:</w:t>
      </w:r>
    </w:p>
    <w:p w:rsidR="00AA3C03" w:rsidRPr="00FE4479" w:rsidRDefault="00AA3C03" w:rsidP="00AA3C03">
      <w:pPr>
        <w:pStyle w:val="a6"/>
        <w:numPr>
          <w:ilvl w:val="0"/>
          <w:numId w:val="17"/>
        </w:numPr>
        <w:rPr>
          <w:rFonts w:ascii="Traditional Arabic" w:hAnsi="Traditional Arabic"/>
          <w:color w:val="333333"/>
          <w:lang w:bidi="ar-DZ"/>
        </w:rPr>
      </w:pPr>
      <w:r w:rsidRPr="00FE4479">
        <w:rPr>
          <w:rFonts w:ascii="Traditional Arabic" w:hAnsi="Traditional Arabic"/>
          <w:color w:val="333333"/>
          <w:rtl/>
          <w:lang w:bidi="ar-DZ"/>
        </w:rPr>
        <w:t>طبقات الشافعية الكبرى لعبد الوهاب بن عليّ السُّبكي(ت771ه)</w:t>
      </w:r>
      <w:r w:rsidR="00483FC0">
        <w:rPr>
          <w:rFonts w:ascii="Traditional Arabic" w:hAnsi="Traditional Arabic"/>
          <w:color w:val="333333"/>
          <w:rtl/>
          <w:lang w:bidi="ar-DZ"/>
        </w:rPr>
        <w:t>.</w:t>
      </w:r>
    </w:p>
    <w:p w:rsidR="00AA3C03" w:rsidRPr="00FE4479" w:rsidRDefault="00AA3C03" w:rsidP="00AA3C03">
      <w:pPr>
        <w:pStyle w:val="a6"/>
        <w:numPr>
          <w:ilvl w:val="0"/>
          <w:numId w:val="17"/>
        </w:numPr>
        <w:rPr>
          <w:rFonts w:ascii="Traditional Arabic" w:hAnsi="Traditional Arabic"/>
          <w:color w:val="333333"/>
          <w:lang w:bidi="ar-DZ"/>
        </w:rPr>
      </w:pPr>
      <w:r w:rsidRPr="00FE4479">
        <w:rPr>
          <w:rFonts w:ascii="Traditional Arabic" w:hAnsi="Traditional Arabic"/>
          <w:color w:val="333333"/>
          <w:rtl/>
          <w:lang w:bidi="ar-DZ"/>
        </w:rPr>
        <w:lastRenderedPageBreak/>
        <w:t>طبقات الشافعية الصغرى للأسنوي(ت772ه)</w:t>
      </w:r>
      <w:r w:rsidR="00483FC0">
        <w:rPr>
          <w:rFonts w:ascii="Traditional Arabic" w:hAnsi="Traditional Arabic"/>
          <w:color w:val="333333"/>
          <w:rtl/>
          <w:lang w:bidi="ar-DZ"/>
        </w:rPr>
        <w:t>.</w:t>
      </w:r>
    </w:p>
    <w:p w:rsidR="00AA3C03" w:rsidRPr="00FE4479" w:rsidRDefault="00AA3C03" w:rsidP="00AA3C03">
      <w:pPr>
        <w:pStyle w:val="a6"/>
        <w:numPr>
          <w:ilvl w:val="0"/>
          <w:numId w:val="17"/>
        </w:numPr>
        <w:rPr>
          <w:rFonts w:ascii="Traditional Arabic" w:hAnsi="Traditional Arabic"/>
          <w:color w:val="333333"/>
          <w:lang w:bidi="ar-DZ"/>
        </w:rPr>
      </w:pPr>
      <w:r w:rsidRPr="00FE4479">
        <w:rPr>
          <w:rFonts w:ascii="Traditional Arabic" w:hAnsi="Traditional Arabic"/>
          <w:color w:val="333333"/>
          <w:rtl/>
          <w:lang w:bidi="ar-DZ"/>
        </w:rPr>
        <w:t>الدِّيباجُ المذهّب في معرفة أعيان المذهَب لابن فرحون المالكي(ت799ه) في تراجم المالكية</w:t>
      </w:r>
      <w:r w:rsidR="00483FC0">
        <w:rPr>
          <w:rFonts w:ascii="Traditional Arabic" w:hAnsi="Traditional Arabic"/>
          <w:color w:val="333333"/>
          <w:rtl/>
          <w:lang w:bidi="ar-DZ"/>
        </w:rPr>
        <w:t>.</w:t>
      </w:r>
    </w:p>
    <w:p w:rsidR="00AA3C03" w:rsidRPr="00FE4479" w:rsidRDefault="00AA3C03" w:rsidP="00AA3C03">
      <w:pPr>
        <w:pStyle w:val="a6"/>
        <w:numPr>
          <w:ilvl w:val="0"/>
          <w:numId w:val="17"/>
        </w:numPr>
        <w:rPr>
          <w:rFonts w:ascii="Traditional Arabic" w:hAnsi="Traditional Arabic"/>
          <w:color w:val="333333"/>
          <w:lang w:bidi="ar-DZ"/>
        </w:rPr>
      </w:pPr>
      <w:r w:rsidRPr="00FE4479">
        <w:rPr>
          <w:rFonts w:ascii="Traditional Arabic" w:hAnsi="Traditional Arabic"/>
          <w:color w:val="333333"/>
          <w:rtl/>
          <w:lang w:bidi="ar-DZ"/>
        </w:rPr>
        <w:t>الجواهِرُ المضيّة في طبقاتِ الحنفيّة لعبدِ القادر بنِ أبي الوفاءِ القرشيّ الحنفيّ (ت775ه)</w:t>
      </w:r>
      <w:r w:rsidR="00483FC0">
        <w:rPr>
          <w:rFonts w:ascii="Traditional Arabic" w:hAnsi="Traditional Arabic"/>
          <w:color w:val="333333"/>
          <w:rtl/>
          <w:lang w:bidi="ar-DZ"/>
        </w:rPr>
        <w:t>.</w:t>
      </w:r>
    </w:p>
    <w:p w:rsidR="00AA3C03" w:rsidRPr="00FE4479" w:rsidRDefault="00AA3C03" w:rsidP="00AA3C03">
      <w:pPr>
        <w:pStyle w:val="a6"/>
        <w:numPr>
          <w:ilvl w:val="0"/>
          <w:numId w:val="17"/>
        </w:numPr>
        <w:rPr>
          <w:rFonts w:ascii="Traditional Arabic" w:hAnsi="Traditional Arabic"/>
          <w:color w:val="333333"/>
          <w:rtl/>
          <w:lang w:bidi="ar-DZ"/>
        </w:rPr>
      </w:pPr>
      <w:r w:rsidRPr="00FE4479">
        <w:rPr>
          <w:rFonts w:ascii="Traditional Arabic" w:hAnsi="Traditional Arabic"/>
          <w:color w:val="333333"/>
          <w:rtl/>
          <w:lang w:bidi="ar-DZ"/>
        </w:rPr>
        <w:t>الذّيلُ على طبقاتِ الحنابِلةِ لابنِ رجبٍ عبدُ الر</w:t>
      </w:r>
      <w:r>
        <w:rPr>
          <w:rFonts w:ascii="Traditional Arabic" w:hAnsi="Traditional Arabic"/>
          <w:color w:val="333333"/>
          <w:rtl/>
          <w:lang w:bidi="ar-DZ"/>
        </w:rPr>
        <w:t>ّحمنِ بنُ أحمد البغدادي(ت795ه)</w:t>
      </w:r>
      <w:r w:rsidRPr="00FE4479">
        <w:rPr>
          <w:rFonts w:ascii="Traditional Arabic" w:hAnsi="Traditional Arabic"/>
          <w:color w:val="333333"/>
          <w:rtl/>
          <w:lang w:bidi="ar-DZ"/>
        </w:rPr>
        <w:t>.</w:t>
      </w:r>
    </w:p>
    <w:p w:rsidR="00AA3C03" w:rsidRPr="00FE4479" w:rsidRDefault="00483FC0" w:rsidP="00AA3C03">
      <w:pPr>
        <w:ind w:firstLine="0"/>
        <w:rPr>
          <w:rFonts w:ascii="Traditional Arabic" w:hAnsi="Traditional Arabic"/>
          <w:color w:val="333333"/>
          <w:rtl/>
          <w:lang w:bidi="ar-DZ"/>
        </w:rPr>
      </w:pPr>
      <w:r>
        <w:rPr>
          <w:rFonts w:ascii="Traditional Arabic" w:hAnsi="Traditional Arabic" w:hint="cs"/>
          <w:color w:val="333333"/>
          <w:rtl/>
          <w:lang w:bidi="ar-DZ"/>
        </w:rPr>
        <w:t xml:space="preserve"> </w:t>
      </w:r>
      <w:r w:rsidR="00AA3C03" w:rsidRPr="00FE4479">
        <w:rPr>
          <w:rFonts w:ascii="Traditional Arabic" w:hAnsi="Traditional Arabic"/>
          <w:color w:val="333333"/>
          <w:rtl/>
          <w:lang w:bidi="ar-DZ"/>
        </w:rPr>
        <w:t>خامِس</w:t>
      </w:r>
      <w:r w:rsidR="00CB5B72">
        <w:rPr>
          <w:rFonts w:ascii="Traditional Arabic" w:hAnsi="Traditional Arabic"/>
          <w:color w:val="333333"/>
          <w:rtl/>
          <w:lang w:bidi="ar-DZ"/>
        </w:rPr>
        <w:t>ًا</w:t>
      </w:r>
      <w:r>
        <w:rPr>
          <w:rFonts w:ascii="Traditional Arabic" w:hAnsi="Traditional Arabic"/>
          <w:color w:val="333333"/>
          <w:rtl/>
          <w:lang w:bidi="ar-DZ"/>
        </w:rPr>
        <w:t>:</w:t>
      </w:r>
      <w:r w:rsidR="00AA3C03" w:rsidRPr="00FE4479">
        <w:rPr>
          <w:rFonts w:ascii="Traditional Arabic" w:hAnsi="Traditional Arabic"/>
          <w:color w:val="333333"/>
          <w:rtl/>
          <w:lang w:bidi="ar-DZ"/>
        </w:rPr>
        <w:t xml:space="preserve"> معاجِمُ اللُّغة العربيّة</w:t>
      </w:r>
      <w:r>
        <w:rPr>
          <w:rFonts w:ascii="Traditional Arabic" w:hAnsi="Traditional Arabic"/>
          <w:color w:val="333333"/>
          <w:rtl/>
          <w:lang w:bidi="ar-DZ"/>
        </w:rPr>
        <w:t>:</w:t>
      </w:r>
    </w:p>
    <w:p w:rsidR="00AA3C03" w:rsidRPr="00FE4479" w:rsidRDefault="00AA3C03" w:rsidP="00AA3C03">
      <w:pPr>
        <w:pStyle w:val="a6"/>
        <w:numPr>
          <w:ilvl w:val="0"/>
          <w:numId w:val="18"/>
        </w:numPr>
        <w:rPr>
          <w:rFonts w:ascii="Traditional Arabic" w:hAnsi="Traditional Arabic"/>
          <w:lang w:bidi="ar-DZ"/>
        </w:rPr>
      </w:pPr>
      <w:r w:rsidRPr="00FE4479">
        <w:rPr>
          <w:rFonts w:ascii="Traditional Arabic" w:hAnsi="Traditional Arabic"/>
          <w:color w:val="333333"/>
          <w:rtl/>
          <w:lang w:bidi="ar-DZ"/>
        </w:rPr>
        <w:t>" لسانُ العرب" لابنِ منظورٍ الإفريقي التونسي(ت711ه)</w:t>
      </w:r>
      <w:r w:rsidR="00483FC0">
        <w:rPr>
          <w:rFonts w:ascii="Traditional Arabic" w:hAnsi="Traditional Arabic"/>
          <w:color w:val="333333"/>
          <w:rtl/>
          <w:lang w:bidi="ar-DZ"/>
        </w:rPr>
        <w:t>،</w:t>
      </w:r>
      <w:r w:rsidRPr="00FE4479">
        <w:rPr>
          <w:rFonts w:ascii="Traditional Arabic" w:hAnsi="Traditional Arabic"/>
          <w:color w:val="333333"/>
          <w:rtl/>
          <w:lang w:bidi="ar-DZ"/>
        </w:rPr>
        <w:t xml:space="preserve"> وهو مِنْ أضخَمِ معاجِمِ العربيّة وملأهُ بالشّواهِد الشِّعريّة مما لا مَثيلَ لهُ في بقيّة المعاجِم السابِقة</w:t>
      </w:r>
      <w:r w:rsidR="00483FC0">
        <w:rPr>
          <w:rFonts w:ascii="Traditional Arabic" w:hAnsi="Traditional Arabic" w:hint="cs"/>
          <w:rtl/>
          <w:lang w:bidi="ar-DZ"/>
        </w:rPr>
        <w:t>.</w:t>
      </w:r>
    </w:p>
    <w:p w:rsidR="00AA3C03" w:rsidRPr="00FE4479" w:rsidRDefault="00AA3C03" w:rsidP="00AA3C03">
      <w:pPr>
        <w:pStyle w:val="a6"/>
        <w:numPr>
          <w:ilvl w:val="0"/>
          <w:numId w:val="18"/>
        </w:numPr>
        <w:rPr>
          <w:rFonts w:ascii="Traditional Arabic" w:hAnsi="Traditional Arabic"/>
          <w:lang w:bidi="ar-DZ"/>
        </w:rPr>
      </w:pPr>
      <w:r w:rsidRPr="00FE4479">
        <w:rPr>
          <w:rFonts w:ascii="Traditional Arabic" w:hAnsi="Traditional Arabic"/>
          <w:color w:val="333333"/>
          <w:rtl/>
          <w:lang w:bidi="ar-DZ"/>
        </w:rPr>
        <w:t>" المصباح المنير" لأحمد بن محمد الفيومي (ت770ه)</w:t>
      </w:r>
      <w:r w:rsidR="00483FC0">
        <w:rPr>
          <w:rFonts w:ascii="Traditional Arabic" w:hAnsi="Traditional Arabic"/>
          <w:color w:val="333333"/>
          <w:rtl/>
          <w:lang w:bidi="ar-DZ"/>
        </w:rPr>
        <w:t>.</w:t>
      </w:r>
    </w:p>
    <w:p w:rsidR="00AA3C03" w:rsidRPr="00D94DBF" w:rsidRDefault="00AA3C03" w:rsidP="00AA3C03">
      <w:pPr>
        <w:pStyle w:val="a6"/>
        <w:numPr>
          <w:ilvl w:val="0"/>
          <w:numId w:val="18"/>
        </w:numPr>
        <w:rPr>
          <w:rFonts w:ascii="Traditional Arabic" w:hAnsi="Traditional Arabic"/>
          <w:lang w:bidi="ar-DZ"/>
        </w:rPr>
      </w:pPr>
      <w:r w:rsidRPr="00FE4479">
        <w:rPr>
          <w:rFonts w:ascii="Traditional Arabic" w:hAnsi="Traditional Arabic"/>
          <w:color w:val="333333"/>
          <w:rtl/>
          <w:lang w:bidi="ar-DZ"/>
        </w:rPr>
        <w:t>"القامُوسُ المُحيط" للفيروزْ آباديّ (ت817ه)</w:t>
      </w:r>
      <w:r w:rsidR="00483FC0">
        <w:rPr>
          <w:rFonts w:ascii="Traditional Arabic" w:hAnsi="Traditional Arabic"/>
          <w:color w:val="333333"/>
          <w:rtl/>
          <w:lang w:bidi="ar-DZ"/>
        </w:rPr>
        <w:t>.</w:t>
      </w:r>
    </w:p>
    <w:p w:rsidR="00AA3C03" w:rsidRDefault="00483FC0" w:rsidP="00AA3C03">
      <w:pPr>
        <w:ind w:firstLine="0"/>
        <w:rPr>
          <w:b/>
          <w:bCs/>
          <w:rtl/>
        </w:rPr>
      </w:pPr>
      <w:r>
        <w:rPr>
          <w:rFonts w:ascii="Traditional Arabic" w:hAnsi="Traditional Arabic" w:hint="cs"/>
          <w:rtl/>
          <w:lang w:bidi="ar-DZ"/>
        </w:rPr>
        <w:t xml:space="preserve"> </w:t>
      </w:r>
      <w:r w:rsidR="00AA3C03" w:rsidRPr="00D42A05">
        <w:rPr>
          <w:rFonts w:hint="cs"/>
          <w:b/>
          <w:bCs/>
          <w:rtl/>
        </w:rPr>
        <w:t>أثر هذا العامل على فكر الإمام ابن مفلح رحمه الله</w:t>
      </w:r>
      <w:r>
        <w:rPr>
          <w:rFonts w:hint="cs"/>
          <w:b/>
          <w:bCs/>
          <w:rtl/>
        </w:rPr>
        <w:t>:</w:t>
      </w:r>
    </w:p>
    <w:p w:rsidR="00AA3C03" w:rsidRPr="00FE4479" w:rsidRDefault="00483FC0" w:rsidP="00AA3C03">
      <w:pPr>
        <w:ind w:firstLine="0"/>
        <w:rPr>
          <w:rFonts w:ascii="Traditional Arabic" w:hAnsi="Traditional Arabic"/>
          <w:lang w:bidi="ar-DZ"/>
        </w:rPr>
      </w:pPr>
      <w:r>
        <w:rPr>
          <w:rFonts w:hint="cs"/>
          <w:b/>
          <w:bCs/>
          <w:rtl/>
        </w:rPr>
        <w:t xml:space="preserve"> </w:t>
      </w:r>
      <w:r w:rsidR="00AA3C03" w:rsidRPr="00FE4479">
        <w:rPr>
          <w:rFonts w:ascii="Traditional Arabic" w:hAnsi="Traditional Arabic"/>
          <w:rtl/>
          <w:lang w:bidi="ar-DZ"/>
        </w:rPr>
        <w:t>كلُّ ما سبقَ مِنَ المُوسوعاتِ والمُصنّفات والمؤلّفات وكُتُب التراجِم وكُتُ</w:t>
      </w:r>
      <w:r w:rsidR="00AA3C03">
        <w:rPr>
          <w:rFonts w:ascii="Traditional Arabic" w:hAnsi="Traditional Arabic"/>
          <w:rtl/>
          <w:lang w:bidi="ar-DZ"/>
        </w:rPr>
        <w:t>بِ اللُّغة والّتي قامَ الباحِث</w:t>
      </w:r>
      <w:r w:rsidR="00AA3C03">
        <w:rPr>
          <w:rFonts w:ascii="Traditional Arabic" w:hAnsi="Traditional Arabic" w:hint="cs"/>
          <w:rtl/>
          <w:lang w:bidi="ar-DZ"/>
        </w:rPr>
        <w:t xml:space="preserve">ُ </w:t>
      </w:r>
      <w:r w:rsidR="00AA3C03" w:rsidRPr="00FE4479">
        <w:rPr>
          <w:rFonts w:ascii="Traditional Arabic" w:hAnsi="Traditional Arabic"/>
          <w:rtl/>
          <w:lang w:bidi="ar-DZ"/>
        </w:rPr>
        <w:t>بِسردِ بعضِها، جميعُها ألِّفت في القرنِ الثامِنِ الهِجريِّ، ممّا يدُلُّ دِلالةً واضِحةً على الحركةِ العِلميّةِ والنّشاطِ الّذي ليسَ لهُ مَثيل، ممّا لهُ الأثرُ الفِعليّ على تكوينِ الخلفيّةِ العِلميّة القويّةِ ل</w:t>
      </w:r>
      <w:r w:rsidR="00AA3C03">
        <w:rPr>
          <w:rFonts w:ascii="Traditional Arabic" w:hAnsi="Traditional Arabic"/>
          <w:rtl/>
          <w:lang w:bidi="ar-DZ"/>
        </w:rPr>
        <w:t>دى مؤلِّفِ الكِتابِ الإمامَ ابن</w:t>
      </w:r>
      <w:r w:rsidR="00AA3C03">
        <w:rPr>
          <w:rFonts w:ascii="Traditional Arabic" w:hAnsi="Traditional Arabic" w:hint="cs"/>
          <w:rtl/>
          <w:lang w:bidi="ar-DZ"/>
        </w:rPr>
        <w:t>ِ</w:t>
      </w:r>
      <w:r w:rsidR="00AA3C03" w:rsidRPr="00FE4479">
        <w:rPr>
          <w:rFonts w:ascii="Traditional Arabic" w:hAnsi="Traditional Arabic"/>
          <w:rtl/>
          <w:lang w:bidi="ar-DZ"/>
        </w:rPr>
        <w:t xml:space="preserve"> مُفلِحٍ –رحِمهُ الله- </w:t>
      </w:r>
      <w:r w:rsidR="00AA3C03">
        <w:rPr>
          <w:rFonts w:ascii="Traditional Arabic" w:hAnsi="Traditional Arabic" w:hint="cs"/>
          <w:rtl/>
          <w:lang w:bidi="ar-DZ"/>
        </w:rPr>
        <w:t xml:space="preserve">فقد </w:t>
      </w:r>
      <w:r w:rsidR="00AA3C03" w:rsidRPr="008A6BBA">
        <w:rPr>
          <w:rFonts w:ascii="Traditional Arabic" w:hAnsi="Traditional Arabic"/>
          <w:rtl/>
        </w:rPr>
        <w:t>كان لهُ العديد من المؤلفات النافِعة</w:t>
      </w:r>
      <w:r>
        <w:rPr>
          <w:rFonts w:ascii="Traditional Arabic" w:hAnsi="Traditional Arabic"/>
          <w:rtl/>
        </w:rPr>
        <w:t>،</w:t>
      </w:r>
      <w:r w:rsidR="00AA3C03" w:rsidRPr="008A6BBA">
        <w:rPr>
          <w:rFonts w:ascii="Traditional Arabic" w:hAnsi="Traditional Arabic"/>
          <w:rtl/>
        </w:rPr>
        <w:t xml:space="preserve"> والمصنّفات الجامعة، ذكر ابن كثير في تاريخه أنّ له شرح</w:t>
      </w:r>
      <w:r w:rsidR="00CB5B72">
        <w:rPr>
          <w:rFonts w:ascii="Traditional Arabic" w:hAnsi="Traditional Arabic"/>
          <w:rtl/>
        </w:rPr>
        <w:t>ًا</w:t>
      </w:r>
      <w:r w:rsidR="00AA3C03" w:rsidRPr="008A6BBA">
        <w:rPr>
          <w:rFonts w:ascii="Traditional Arabic" w:hAnsi="Traditional Arabic"/>
          <w:rtl/>
        </w:rPr>
        <w:t xml:space="preserve"> على المُقنِعِ في نحو</w:t>
      </w:r>
      <w:r w:rsidR="00AA3C03">
        <w:rPr>
          <w:rFonts w:ascii="Traditional Arabic" w:hAnsi="Traditional Arabic" w:hint="cs"/>
          <w:rtl/>
        </w:rPr>
        <w:t>ِ</w:t>
      </w:r>
      <w:r w:rsidR="00AA3C03" w:rsidRPr="008A6BBA">
        <w:rPr>
          <w:rFonts w:ascii="Traditional Arabic" w:hAnsi="Traditional Arabic"/>
          <w:rtl/>
        </w:rPr>
        <w:t xml:space="preserve"> ثلاثين مجلّد</w:t>
      </w:r>
      <w:r w:rsidR="00CB5B72">
        <w:rPr>
          <w:rFonts w:ascii="Traditional Arabic" w:hAnsi="Traditional Arabic"/>
          <w:rtl/>
        </w:rPr>
        <w:t>ًا</w:t>
      </w:r>
      <w:r w:rsidR="00AA3C03" w:rsidRPr="008A6BBA">
        <w:rPr>
          <w:rFonts w:ascii="Traditional Arabic" w:hAnsi="Traditional Arabic"/>
          <w:rtl/>
        </w:rPr>
        <w:t>، وعلى المحرّر نحو</w:t>
      </w:r>
      <w:r w:rsidR="00CB5B72">
        <w:rPr>
          <w:rFonts w:ascii="Traditional Arabic" w:hAnsi="Traditional Arabic"/>
          <w:rtl/>
        </w:rPr>
        <w:t>ًا</w:t>
      </w:r>
      <w:r w:rsidR="00AA3C03" w:rsidRPr="008A6BBA">
        <w:rPr>
          <w:rFonts w:ascii="Traditional Arabic" w:hAnsi="Traditional Arabic"/>
          <w:rtl/>
        </w:rPr>
        <w:t xml:space="preserve"> من مجلّدين، ولهُ كتابُ الفروع الذي اشتهر في الآفاق، وهو من أجلِّ كُتُب الحنابلة وأنفسِها وأجمعِها للفوائد، أورد فيه من الفروع الغريبة ما بهَرَ به العلماء</w:t>
      </w:r>
      <w:r w:rsidR="00AA3C03" w:rsidRPr="008A6BBA">
        <w:rPr>
          <w:rStyle w:val="a4"/>
          <w:rFonts w:ascii="Traditional Arabic" w:hAnsi="Traditional Arabic"/>
          <w:rtl/>
        </w:rPr>
        <w:footnoteReference w:id="28"/>
      </w:r>
      <w:r w:rsidR="00AA3C03" w:rsidRPr="008A6BBA">
        <w:rPr>
          <w:rFonts w:ascii="Traditional Arabic" w:hAnsi="Traditional Arabic"/>
          <w:rtl/>
        </w:rPr>
        <w:t>، وله كتابٌ في أصول الفقه وهو كتابٌ جليلٌ حذا حذو ابن الحاجب في مختصره</w:t>
      </w:r>
      <w:r w:rsidR="00AA3C03">
        <w:rPr>
          <w:rFonts w:ascii="Traditional Arabic" w:hAnsi="Traditional Arabic" w:hint="cs"/>
          <w:rtl/>
        </w:rPr>
        <w:t>ِ</w:t>
      </w:r>
      <w:r w:rsidR="00AA3C03" w:rsidRPr="008A6BBA">
        <w:rPr>
          <w:rFonts w:ascii="Traditional Arabic" w:hAnsi="Traditional Arabic"/>
          <w:rtl/>
        </w:rPr>
        <w:t xml:space="preserve"> وفيه</w:t>
      </w:r>
      <w:r w:rsidR="00AA3C03">
        <w:rPr>
          <w:rFonts w:ascii="Traditional Arabic" w:hAnsi="Traditional Arabic" w:hint="cs"/>
          <w:rtl/>
        </w:rPr>
        <w:t>ِ</w:t>
      </w:r>
      <w:r w:rsidR="00AA3C03" w:rsidRPr="008A6BBA">
        <w:rPr>
          <w:rFonts w:ascii="Traditional Arabic" w:hAnsi="Traditional Arabic"/>
          <w:rtl/>
        </w:rPr>
        <w:t xml:space="preserve"> من الن</w:t>
      </w:r>
      <w:r w:rsidR="00AA3C03">
        <w:rPr>
          <w:rFonts w:ascii="Traditional Arabic" w:hAnsi="Traditional Arabic" w:hint="cs"/>
          <w:rtl/>
        </w:rPr>
        <w:t>ُّ</w:t>
      </w:r>
      <w:r w:rsidR="00AA3C03" w:rsidRPr="008A6BBA">
        <w:rPr>
          <w:rFonts w:ascii="Traditional Arabic" w:hAnsi="Traditional Arabic"/>
          <w:rtl/>
        </w:rPr>
        <w:t>ق</w:t>
      </w:r>
      <w:r w:rsidR="00AA3C03">
        <w:rPr>
          <w:rFonts w:ascii="Traditional Arabic" w:hAnsi="Traditional Arabic" w:hint="cs"/>
          <w:rtl/>
        </w:rPr>
        <w:t>ُ</w:t>
      </w:r>
      <w:r w:rsidR="00AA3C03" w:rsidRPr="008A6BBA">
        <w:rPr>
          <w:rFonts w:ascii="Traditional Arabic" w:hAnsi="Traditional Arabic"/>
          <w:rtl/>
        </w:rPr>
        <w:t xml:space="preserve">ول </w:t>
      </w:r>
      <w:r w:rsidR="00AA3C03" w:rsidRPr="008A6BBA">
        <w:rPr>
          <w:rFonts w:ascii="Traditional Arabic" w:hAnsi="Traditional Arabic"/>
          <w:rtl/>
        </w:rPr>
        <w:lastRenderedPageBreak/>
        <w:t>والفوائد</w:t>
      </w:r>
      <w:r w:rsidR="00AA3C03">
        <w:rPr>
          <w:rFonts w:ascii="Traditional Arabic" w:hAnsi="Traditional Arabic" w:hint="cs"/>
          <w:rtl/>
        </w:rPr>
        <w:t>ِ</w:t>
      </w:r>
      <w:r w:rsidR="00AA3C03" w:rsidRPr="008A6BBA">
        <w:rPr>
          <w:rFonts w:ascii="Traditional Arabic" w:hAnsi="Traditional Arabic"/>
          <w:rtl/>
        </w:rPr>
        <w:t xml:space="preserve"> ما لا يوجد في غيره، وليس للحنابلة أحسنُ منه</w:t>
      </w:r>
      <w:r w:rsidR="00AA3C03" w:rsidRPr="008A6BBA">
        <w:rPr>
          <w:rStyle w:val="a4"/>
          <w:rFonts w:ascii="Traditional Arabic" w:hAnsi="Traditional Arabic"/>
          <w:rtl/>
        </w:rPr>
        <w:footnoteReference w:id="29"/>
      </w:r>
      <w:r w:rsidR="00AA3C03">
        <w:rPr>
          <w:rFonts w:ascii="Traditional Arabic" w:hAnsi="Traditional Arabic" w:hint="cs"/>
          <w:rtl/>
        </w:rPr>
        <w:t xml:space="preserve">، والكتابُ الّذي بين أيدينا وهو الآداب الشرعية والمنح المرعيّة والذي طُبع مؤخّرا في أربع مجلدات، كلُّ هذه المصنّفات تُبيّن تأثر الإمام ابن مفلح </w:t>
      </w:r>
      <w:r w:rsidR="00AA3C03">
        <w:rPr>
          <w:rFonts w:ascii="Traditional Arabic" w:hAnsi="Traditional Arabic"/>
          <w:rtl/>
        </w:rPr>
        <w:t>–</w:t>
      </w:r>
      <w:r w:rsidR="00AA3C03">
        <w:rPr>
          <w:rFonts w:ascii="Traditional Arabic" w:hAnsi="Traditional Arabic" w:hint="cs"/>
          <w:rtl/>
        </w:rPr>
        <w:t>رحمه الله- بالحركة العلميّة القويّة الّتي كُتِب لها الإزدهارُ في ذلك الزّمن، بعد الحروبِ التتريّةِ الّتي تسبّبت في فقدان كثيرٍ من العُلوم الإسلاميّة بعد الهجمة التتريّة الهمجيّة على العراق وبلاد الشّام</w:t>
      </w:r>
      <w:r>
        <w:rPr>
          <w:rFonts w:ascii="Traditional Arabic" w:hAnsi="Traditional Arabic" w:hint="cs"/>
          <w:rtl/>
        </w:rPr>
        <w:t>.</w:t>
      </w:r>
    </w:p>
    <w:p w:rsidR="00AA3C03" w:rsidRPr="00D94DBF" w:rsidRDefault="00AA3C03" w:rsidP="00AA3C03">
      <w:pPr>
        <w:ind w:firstLine="0"/>
        <w:jc w:val="left"/>
        <w:rPr>
          <w:rFonts w:ascii="Traditional Arabic" w:hAnsi="Traditional Arabic"/>
          <w:b/>
          <w:bCs/>
          <w:color w:val="auto"/>
          <w:u w:val="single"/>
          <w:rtl/>
        </w:rPr>
      </w:pPr>
    </w:p>
    <w:p w:rsidR="00AA3C03" w:rsidRPr="00D94DBF" w:rsidRDefault="00AA3C03" w:rsidP="00AA3C03">
      <w:pPr>
        <w:ind w:firstLine="0"/>
        <w:jc w:val="left"/>
        <w:rPr>
          <w:rFonts w:ascii="Traditional Arabic" w:hAnsi="Traditional Arabic"/>
          <w:b/>
          <w:bCs/>
          <w:color w:val="auto"/>
          <w:u w:val="single"/>
          <w:rtl/>
        </w:rPr>
      </w:pPr>
    </w:p>
    <w:p w:rsidR="00AA3C03" w:rsidRDefault="00AA3C03" w:rsidP="00AA3C03">
      <w:pPr>
        <w:ind w:firstLine="0"/>
        <w:rPr>
          <w:rFonts w:eastAsiaTheme="minorHAnsi"/>
          <w:rtl/>
        </w:rPr>
      </w:pPr>
    </w:p>
    <w:p w:rsidR="00AA3C03" w:rsidRDefault="00AA3C03" w:rsidP="00AA3C03">
      <w:pPr>
        <w:ind w:firstLine="0"/>
        <w:rPr>
          <w:rFonts w:eastAsiaTheme="minorHAnsi"/>
          <w:rtl/>
        </w:rPr>
      </w:pPr>
    </w:p>
    <w:p w:rsidR="00AA3C03" w:rsidRDefault="00AA3C03" w:rsidP="00AA3C03">
      <w:pPr>
        <w:ind w:firstLine="0"/>
        <w:rPr>
          <w:rFonts w:eastAsiaTheme="minorHAnsi"/>
          <w:rtl/>
        </w:rPr>
      </w:pPr>
    </w:p>
    <w:p w:rsidR="00AA3C03" w:rsidRDefault="00AA3C03" w:rsidP="00AA3C03">
      <w:pPr>
        <w:ind w:firstLine="0"/>
        <w:rPr>
          <w:rFonts w:eastAsiaTheme="minorHAnsi"/>
          <w:rtl/>
        </w:rPr>
      </w:pPr>
    </w:p>
    <w:p w:rsidR="00AA3C03" w:rsidRDefault="00AA3C03" w:rsidP="00AA3C03">
      <w:pPr>
        <w:ind w:firstLine="0"/>
        <w:rPr>
          <w:rFonts w:eastAsiaTheme="minorHAnsi"/>
          <w:rtl/>
        </w:rPr>
      </w:pPr>
    </w:p>
    <w:p w:rsidR="00AA3C03" w:rsidRDefault="00AA3C03" w:rsidP="00AA3C03">
      <w:pPr>
        <w:ind w:firstLine="0"/>
        <w:rPr>
          <w:rFonts w:eastAsiaTheme="minorHAnsi"/>
          <w:rtl/>
        </w:rPr>
      </w:pPr>
    </w:p>
    <w:p w:rsidR="00AA3C03" w:rsidRDefault="00AA3C03" w:rsidP="00AA3C03">
      <w:pPr>
        <w:ind w:firstLine="0"/>
        <w:rPr>
          <w:rFonts w:eastAsiaTheme="minorHAnsi"/>
          <w:rtl/>
        </w:rPr>
      </w:pPr>
    </w:p>
    <w:p w:rsidR="00AA3C03" w:rsidRDefault="00AA3C03" w:rsidP="00AA3C03">
      <w:pPr>
        <w:ind w:firstLine="0"/>
        <w:rPr>
          <w:rFonts w:eastAsiaTheme="minorHAnsi"/>
          <w:rtl/>
        </w:rPr>
      </w:pPr>
    </w:p>
    <w:p w:rsidR="00AA3C03" w:rsidRDefault="00AA3C03" w:rsidP="00AA3C03">
      <w:pPr>
        <w:ind w:firstLine="0"/>
        <w:rPr>
          <w:rFonts w:eastAsiaTheme="minorHAnsi"/>
          <w:rtl/>
        </w:rPr>
      </w:pPr>
    </w:p>
    <w:p w:rsidR="00AA3C03" w:rsidRDefault="00AA3C03" w:rsidP="00AA3C03">
      <w:pPr>
        <w:ind w:firstLine="0"/>
        <w:rPr>
          <w:rFonts w:eastAsiaTheme="minorHAnsi"/>
          <w:rtl/>
        </w:rPr>
      </w:pPr>
    </w:p>
    <w:p w:rsidR="00AA3C03" w:rsidRDefault="00AA3C03" w:rsidP="00AA3C03">
      <w:pPr>
        <w:ind w:firstLine="0"/>
        <w:rPr>
          <w:rFonts w:eastAsiaTheme="minorHAnsi"/>
          <w:rtl/>
        </w:rPr>
      </w:pPr>
    </w:p>
    <w:p w:rsidR="00AA3C03" w:rsidRDefault="00AA3C03" w:rsidP="00AA3C03">
      <w:pPr>
        <w:ind w:firstLine="0"/>
        <w:rPr>
          <w:rFonts w:eastAsiaTheme="minorHAnsi"/>
          <w:rtl/>
        </w:rPr>
      </w:pPr>
    </w:p>
    <w:p w:rsidR="00AA3C03" w:rsidRDefault="00AA3C03" w:rsidP="00AA3C03">
      <w:pPr>
        <w:ind w:firstLine="0"/>
        <w:rPr>
          <w:rFonts w:eastAsiaTheme="minorHAnsi"/>
          <w:rtl/>
        </w:rPr>
      </w:pPr>
    </w:p>
    <w:p w:rsidR="00AA3C03" w:rsidRDefault="00AA3C03" w:rsidP="00AA3C03">
      <w:pPr>
        <w:ind w:firstLine="0"/>
        <w:rPr>
          <w:rFonts w:eastAsiaTheme="minorHAnsi"/>
          <w:rtl/>
        </w:rPr>
      </w:pPr>
    </w:p>
    <w:p w:rsidR="00AA3C03" w:rsidRDefault="00AA3C03" w:rsidP="00AA3C03">
      <w:pPr>
        <w:ind w:firstLine="0"/>
        <w:rPr>
          <w:rFonts w:eastAsiaTheme="minorHAnsi"/>
          <w:rtl/>
        </w:rPr>
      </w:pPr>
    </w:p>
    <w:p w:rsidR="00AA3C03" w:rsidRDefault="00AA3C03" w:rsidP="00AA3C03">
      <w:pPr>
        <w:ind w:firstLine="0"/>
        <w:rPr>
          <w:rFonts w:eastAsiaTheme="minorHAnsi"/>
          <w:rtl/>
        </w:rPr>
      </w:pPr>
    </w:p>
    <w:p w:rsidR="00413597" w:rsidRDefault="00413597" w:rsidP="005551D2">
      <w:pPr>
        <w:ind w:firstLine="0"/>
        <w:jc w:val="center"/>
        <w:rPr>
          <w:rFonts w:ascii="Traditional Arabic" w:hAnsi="Traditional Arabic" w:cs="PT Bold Heading"/>
          <w:color w:val="auto"/>
          <w:u w:val="single"/>
          <w:rtl/>
        </w:rPr>
      </w:pPr>
      <w:r w:rsidRPr="00413597">
        <w:rPr>
          <w:rFonts w:ascii="Traditional Arabic" w:hAnsi="Traditional Arabic" w:cs="PT Bold Heading"/>
          <w:color w:val="auto"/>
          <w:u w:val="single"/>
          <w:rtl/>
        </w:rPr>
        <w:t>الآدابُ الشرعيّة التي يختص بها المعلِّمُ في نفسِه</w:t>
      </w:r>
    </w:p>
    <w:p w:rsidR="00AA3C03" w:rsidRPr="00D94DBF" w:rsidRDefault="00AA3C03" w:rsidP="005551D2">
      <w:pPr>
        <w:ind w:firstLine="0"/>
        <w:jc w:val="center"/>
        <w:rPr>
          <w:rFonts w:ascii="Traditional Arabic" w:hAnsi="Traditional Arabic" w:cs="PT Bold Heading"/>
          <w:b/>
          <w:bCs/>
          <w:color w:val="auto"/>
          <w:rtl/>
        </w:rPr>
      </w:pPr>
      <w:r w:rsidRPr="00D94DBF">
        <w:rPr>
          <w:rFonts w:ascii="Traditional Arabic" w:hAnsi="Traditional Arabic" w:cs="PT Bold Heading" w:hint="cs"/>
          <w:color w:val="auto"/>
          <w:u w:val="single"/>
          <w:rtl/>
        </w:rPr>
        <w:t>آداب المعلم عند ابن مفلح</w:t>
      </w:r>
    </w:p>
    <w:p w:rsidR="00AA3C03" w:rsidRPr="00406320" w:rsidRDefault="00AA3C03" w:rsidP="00AA3C03">
      <w:pPr>
        <w:ind w:firstLine="0"/>
        <w:jc w:val="left"/>
        <w:rPr>
          <w:rFonts w:ascii="Traditional Arabic" w:hAnsi="Traditional Arabic" w:cs="PT Bold Heading"/>
          <w:b/>
          <w:bCs/>
          <w:color w:val="auto"/>
          <w:rtl/>
        </w:rPr>
      </w:pPr>
      <w:r>
        <w:rPr>
          <w:rFonts w:ascii="Traditional Arabic" w:hAnsi="Traditional Arabic" w:hint="cs"/>
          <w:b/>
          <w:bCs/>
          <w:color w:val="auto"/>
          <w:rtl/>
        </w:rPr>
        <w:t>تمهيد</w:t>
      </w:r>
      <w:r w:rsidR="00483FC0">
        <w:rPr>
          <w:rFonts w:ascii="Traditional Arabic" w:hAnsi="Traditional Arabic"/>
          <w:b/>
          <w:bCs/>
          <w:color w:val="auto"/>
          <w:rtl/>
        </w:rPr>
        <w:t>:</w:t>
      </w:r>
    </w:p>
    <w:p w:rsidR="00AA3C03" w:rsidRDefault="00483FC0" w:rsidP="00AA3C03">
      <w:pPr>
        <w:ind w:firstLine="0"/>
        <w:rPr>
          <w:rFonts w:ascii="Traditional Arabic" w:hAnsi="Traditional Arabic"/>
          <w:color w:val="auto"/>
          <w:rtl/>
        </w:rPr>
      </w:pPr>
      <w:r>
        <w:rPr>
          <w:rFonts w:ascii="Traditional Arabic" w:hAnsi="Traditional Arabic" w:hint="cs"/>
          <w:color w:val="auto"/>
          <w:rtl/>
        </w:rPr>
        <w:t xml:space="preserve"> </w:t>
      </w:r>
      <w:r w:rsidR="00AA3C03" w:rsidRPr="00070391">
        <w:rPr>
          <w:rFonts w:ascii="Traditional Arabic" w:hAnsi="Traditional Arabic" w:hint="cs"/>
          <w:color w:val="auto"/>
          <w:rtl/>
        </w:rPr>
        <w:t>نظر</w:t>
      </w:r>
      <w:r w:rsidR="00CB5B72">
        <w:rPr>
          <w:rFonts w:ascii="Traditional Arabic" w:hAnsi="Traditional Arabic" w:hint="cs"/>
          <w:color w:val="auto"/>
          <w:rtl/>
        </w:rPr>
        <w:t>ًا</w:t>
      </w:r>
      <w:r w:rsidR="00AA3C03" w:rsidRPr="00070391">
        <w:rPr>
          <w:rFonts w:ascii="Traditional Arabic" w:hAnsi="Traditional Arabic" w:hint="cs"/>
          <w:color w:val="auto"/>
          <w:rtl/>
        </w:rPr>
        <w:t xml:space="preserve"> لأهميّة التعلُّم والتعليم</w:t>
      </w:r>
      <w:r>
        <w:rPr>
          <w:rFonts w:ascii="Traditional Arabic" w:hAnsi="Traditional Arabic" w:hint="cs"/>
          <w:color w:val="auto"/>
          <w:rtl/>
        </w:rPr>
        <w:t>،</w:t>
      </w:r>
      <w:r w:rsidR="00AA3C03" w:rsidRPr="00070391">
        <w:rPr>
          <w:rFonts w:ascii="Traditional Arabic" w:hAnsi="Traditional Arabic" w:hint="cs"/>
          <w:color w:val="auto"/>
          <w:rtl/>
        </w:rPr>
        <w:t xml:space="preserve"> فقد نظر إليها الإمام ابن مُفلح </w:t>
      </w:r>
      <w:r w:rsidR="00AA3C03" w:rsidRPr="00070391">
        <w:rPr>
          <w:rFonts w:ascii="Traditional Arabic" w:hAnsi="Traditional Arabic"/>
          <w:color w:val="auto"/>
          <w:rtl/>
        </w:rPr>
        <w:t>–</w:t>
      </w:r>
      <w:r w:rsidR="00AA3C03" w:rsidRPr="00070391">
        <w:rPr>
          <w:rFonts w:ascii="Traditional Arabic" w:hAnsi="Traditional Arabic" w:hint="cs"/>
          <w:color w:val="auto"/>
          <w:rtl/>
        </w:rPr>
        <w:t xml:space="preserve"> رحمه الله تعالى </w:t>
      </w:r>
      <w:r w:rsidR="00AA3C03" w:rsidRPr="00070391">
        <w:rPr>
          <w:rFonts w:ascii="Traditional Arabic" w:hAnsi="Traditional Arabic"/>
          <w:color w:val="auto"/>
          <w:rtl/>
        </w:rPr>
        <w:t>–</w:t>
      </w:r>
      <w:r w:rsidR="00AA3C03" w:rsidRPr="00070391">
        <w:rPr>
          <w:rFonts w:ascii="Traditional Arabic" w:hAnsi="Traditional Arabic" w:hint="cs"/>
          <w:color w:val="auto"/>
          <w:rtl/>
        </w:rPr>
        <w:t xml:space="preserve"> باهتمامٍ بالغ</w:t>
      </w:r>
      <w:r>
        <w:rPr>
          <w:rFonts w:ascii="Traditional Arabic" w:hAnsi="Traditional Arabic" w:hint="cs"/>
          <w:color w:val="auto"/>
          <w:rtl/>
        </w:rPr>
        <w:t>،</w:t>
      </w:r>
      <w:r w:rsidR="00AA3C03" w:rsidRPr="00070391">
        <w:rPr>
          <w:rFonts w:ascii="Traditional Arabic" w:hAnsi="Traditional Arabic" w:hint="cs"/>
          <w:color w:val="auto"/>
          <w:rtl/>
        </w:rPr>
        <w:t xml:space="preserve"> وأولاها نصيب</w:t>
      </w:r>
      <w:r w:rsidR="00CB5B72">
        <w:rPr>
          <w:rFonts w:ascii="Traditional Arabic" w:hAnsi="Traditional Arabic" w:hint="cs"/>
          <w:color w:val="auto"/>
          <w:rtl/>
        </w:rPr>
        <w:t>ًا</w:t>
      </w:r>
      <w:r w:rsidR="00AA3C03" w:rsidRPr="00070391">
        <w:rPr>
          <w:rFonts w:ascii="Traditional Arabic" w:hAnsi="Traditional Arabic" w:hint="cs"/>
          <w:color w:val="auto"/>
          <w:rtl/>
        </w:rPr>
        <w:t xml:space="preserve"> ليس بالهيّن من كتابه</w:t>
      </w:r>
      <w:r>
        <w:rPr>
          <w:rFonts w:ascii="Traditional Arabic" w:hAnsi="Traditional Arabic" w:hint="cs"/>
          <w:color w:val="auto"/>
          <w:rtl/>
        </w:rPr>
        <w:t>،</w:t>
      </w:r>
      <w:r w:rsidR="00AA3C03" w:rsidRPr="00070391">
        <w:rPr>
          <w:rFonts w:ascii="Traditional Arabic" w:hAnsi="Traditional Arabic" w:hint="cs"/>
          <w:color w:val="auto"/>
          <w:rtl/>
        </w:rPr>
        <w:t xml:space="preserve"> حيثُ أنّه على الأغلب لا يخلو فصلٌ من فصول هذا المصنَّفِ العظيم، من إشارةٍ إلى أدبٍ من آداب العمليّة التعليميّة التربويّة، وقد تكلّم رحِمه الله تعالى عن آدابَ كثيرةٍ منها ما هو عامٌّ يخُصُّ المعلِّمي</w:t>
      </w:r>
      <w:r w:rsidR="00AA3C03">
        <w:rPr>
          <w:rFonts w:ascii="Traditional Arabic" w:hAnsi="Traditional Arabic" w:hint="cs"/>
          <w:color w:val="auto"/>
          <w:rtl/>
        </w:rPr>
        <w:t>ن والمتعلِّمين وغيرِهم، أو آداب</w:t>
      </w:r>
      <w:r w:rsidR="00AA3C03" w:rsidRPr="00070391">
        <w:rPr>
          <w:rFonts w:ascii="Traditional Arabic" w:hAnsi="Traditional Arabic" w:hint="cs"/>
          <w:color w:val="auto"/>
          <w:rtl/>
        </w:rPr>
        <w:t xml:space="preserve"> خاصّة ذكرها في فصول العلم من كتابه </w:t>
      </w:r>
      <w:r w:rsidR="00AA3C03" w:rsidRPr="00070391">
        <w:rPr>
          <w:rFonts w:ascii="Traditional Arabic" w:hAnsi="Traditional Arabic"/>
          <w:color w:val="auto"/>
          <w:rtl/>
        </w:rPr>
        <w:t>–</w:t>
      </w:r>
      <w:r w:rsidR="00AA3C03" w:rsidRPr="00070391">
        <w:rPr>
          <w:rFonts w:ascii="Traditional Arabic" w:hAnsi="Traditional Arabic" w:hint="cs"/>
          <w:color w:val="auto"/>
          <w:rtl/>
        </w:rPr>
        <w:t xml:space="preserve"> رحمه الله تعالى </w:t>
      </w:r>
      <w:r w:rsidR="00AA3C03" w:rsidRPr="00070391">
        <w:rPr>
          <w:rFonts w:ascii="Traditional Arabic" w:hAnsi="Traditional Arabic"/>
          <w:color w:val="auto"/>
          <w:rtl/>
        </w:rPr>
        <w:t>–</w:t>
      </w:r>
      <w:r w:rsidR="00AA3C03" w:rsidRPr="00070391">
        <w:rPr>
          <w:rFonts w:ascii="Traditional Arabic" w:hAnsi="Traditional Arabic" w:hint="cs"/>
          <w:color w:val="auto"/>
          <w:rtl/>
        </w:rPr>
        <w:t xml:space="preserve"> وقد أخذ</w:t>
      </w:r>
      <w:r w:rsidR="00AA3C03">
        <w:rPr>
          <w:rFonts w:ascii="Traditional Arabic" w:hAnsi="Traditional Arabic" w:hint="cs"/>
          <w:color w:val="auto"/>
          <w:rtl/>
        </w:rPr>
        <w:t>َ</w:t>
      </w:r>
      <w:r w:rsidR="00AA3C03" w:rsidRPr="00070391">
        <w:rPr>
          <w:rFonts w:ascii="Traditional Arabic" w:hAnsi="Traditional Arabic" w:hint="cs"/>
          <w:color w:val="auto"/>
          <w:rtl/>
        </w:rPr>
        <w:t>ت هذه الآداب حيّز</w:t>
      </w:r>
      <w:r w:rsidR="00CB5B72">
        <w:rPr>
          <w:rFonts w:ascii="Traditional Arabic" w:hAnsi="Traditional Arabic" w:hint="cs"/>
          <w:color w:val="auto"/>
          <w:rtl/>
        </w:rPr>
        <w:t>ًا</w:t>
      </w:r>
      <w:r w:rsidR="00AA3C03" w:rsidRPr="00070391">
        <w:rPr>
          <w:rFonts w:ascii="Traditional Arabic" w:hAnsi="Traditional Arabic" w:hint="cs"/>
          <w:color w:val="auto"/>
          <w:rtl/>
        </w:rPr>
        <w:t xml:space="preserve"> </w:t>
      </w:r>
      <w:r w:rsidR="00AA3C03">
        <w:rPr>
          <w:rFonts w:ascii="Traditional Arabic" w:hAnsi="Traditional Arabic" w:hint="cs"/>
          <w:color w:val="auto"/>
          <w:rtl/>
        </w:rPr>
        <w:t>لا بأس به من هذا الكتاب الكبير</w:t>
      </w:r>
      <w:r>
        <w:rPr>
          <w:rFonts w:ascii="Traditional Arabic" w:hAnsi="Traditional Arabic" w:hint="cs"/>
          <w:color w:val="auto"/>
          <w:rtl/>
        </w:rPr>
        <w:t>.</w:t>
      </w:r>
    </w:p>
    <w:p w:rsidR="00AA3C03" w:rsidRPr="00070391" w:rsidRDefault="00483FC0" w:rsidP="00AA3C03">
      <w:pPr>
        <w:spacing w:line="276" w:lineRule="auto"/>
        <w:ind w:firstLine="0"/>
        <w:rPr>
          <w:rFonts w:ascii="Traditional Arabic" w:hAnsi="Traditional Arabic"/>
          <w:color w:val="auto"/>
          <w:rtl/>
        </w:rPr>
      </w:pPr>
      <w:r>
        <w:rPr>
          <w:rFonts w:ascii="Traditional Arabic" w:hAnsi="Traditional Arabic" w:hint="cs"/>
          <w:color w:val="auto"/>
          <w:rtl/>
        </w:rPr>
        <w:t xml:space="preserve"> </w:t>
      </w:r>
      <w:r w:rsidR="00AA3C03">
        <w:rPr>
          <w:rFonts w:ascii="Traditional Arabic" w:hAnsi="Traditional Arabic" w:hint="cs"/>
          <w:color w:val="auto"/>
          <w:rtl/>
        </w:rPr>
        <w:t>و</w:t>
      </w:r>
      <w:r w:rsidR="00AA3C03" w:rsidRPr="00070391">
        <w:rPr>
          <w:rFonts w:ascii="Traditional Arabic" w:hAnsi="Traditional Arabic" w:hint="cs"/>
          <w:color w:val="auto"/>
          <w:rtl/>
        </w:rPr>
        <w:t>العلماء هم ورثةُ الأنبياء، والأنبياءُ لم ي</w:t>
      </w:r>
      <w:r w:rsidR="00AA3C03">
        <w:rPr>
          <w:rFonts w:ascii="Traditional Arabic" w:hAnsi="Traditional Arabic" w:hint="cs"/>
          <w:color w:val="auto"/>
          <w:rtl/>
        </w:rPr>
        <w:t>و</w:t>
      </w:r>
      <w:r w:rsidR="00AA3C03" w:rsidRPr="00070391">
        <w:rPr>
          <w:rFonts w:ascii="Traditional Arabic" w:hAnsi="Traditional Arabic" w:hint="cs"/>
          <w:color w:val="auto"/>
          <w:rtl/>
        </w:rPr>
        <w:t>ر</w:t>
      </w:r>
      <w:r w:rsidR="00AA3C03">
        <w:rPr>
          <w:rFonts w:ascii="Traditional Arabic" w:hAnsi="Traditional Arabic" w:hint="cs"/>
          <w:color w:val="auto"/>
          <w:rtl/>
        </w:rPr>
        <w:t>ِ</w:t>
      </w:r>
      <w:r w:rsidR="00AA3C03" w:rsidRPr="00070391">
        <w:rPr>
          <w:rFonts w:ascii="Traditional Arabic" w:hAnsi="Traditional Arabic" w:hint="cs"/>
          <w:color w:val="auto"/>
          <w:rtl/>
        </w:rPr>
        <w:t>ّثوا دينار</w:t>
      </w:r>
      <w:r w:rsidR="00CB5B72">
        <w:rPr>
          <w:rFonts w:ascii="Traditional Arabic" w:hAnsi="Traditional Arabic" w:hint="cs"/>
          <w:color w:val="auto"/>
          <w:rtl/>
        </w:rPr>
        <w:t>ًا</w:t>
      </w:r>
      <w:r w:rsidR="00AA3C03" w:rsidRPr="00070391">
        <w:rPr>
          <w:rFonts w:ascii="Traditional Arabic" w:hAnsi="Traditional Arabic" w:hint="cs"/>
          <w:color w:val="auto"/>
          <w:rtl/>
        </w:rPr>
        <w:t xml:space="preserve"> ولا دِرهم</w:t>
      </w:r>
      <w:r w:rsidR="00CB5B72">
        <w:rPr>
          <w:rFonts w:ascii="Traditional Arabic" w:hAnsi="Traditional Arabic" w:hint="cs"/>
          <w:color w:val="auto"/>
          <w:rtl/>
        </w:rPr>
        <w:t>ًا</w:t>
      </w:r>
      <w:r w:rsidR="00AA3C03" w:rsidRPr="00070391">
        <w:rPr>
          <w:rFonts w:ascii="Traditional Arabic" w:hAnsi="Traditional Arabic" w:hint="cs"/>
          <w:color w:val="auto"/>
          <w:rtl/>
        </w:rPr>
        <w:t xml:space="preserve"> وإنّما ورّثوا العلم فمن أخذه أخذ بحظٍّ وافِر، وورثةُ العلماءِ هم المتعلمون، وهم عُلماءُ المستقبل، و</w:t>
      </w:r>
      <w:r w:rsidR="00AA3C03">
        <w:rPr>
          <w:rFonts w:ascii="Traditional Arabic" w:hAnsi="Traditional Arabic" w:hint="cs"/>
          <w:color w:val="auto"/>
          <w:rtl/>
        </w:rPr>
        <w:t xml:space="preserve">هم </w:t>
      </w:r>
      <w:r w:rsidR="00AA3C03" w:rsidRPr="00070391">
        <w:rPr>
          <w:rFonts w:ascii="Traditional Arabic" w:hAnsi="Traditional Arabic" w:hint="cs"/>
          <w:color w:val="auto"/>
          <w:rtl/>
        </w:rPr>
        <w:t>مِحور العمليّة التربويّة</w:t>
      </w:r>
      <w:r w:rsidR="00AA3C03">
        <w:rPr>
          <w:rFonts w:ascii="Traditional Arabic" w:hAnsi="Traditional Arabic" w:hint="cs"/>
          <w:color w:val="auto"/>
          <w:rtl/>
        </w:rPr>
        <w:t xml:space="preserve"> والتعليمية، وهذه العملية التربوية التعليمية</w:t>
      </w:r>
      <w:r w:rsidR="00AA3C03" w:rsidRPr="00070391">
        <w:rPr>
          <w:rFonts w:ascii="Traditional Arabic" w:hAnsi="Traditional Arabic" w:hint="cs"/>
          <w:color w:val="auto"/>
          <w:rtl/>
        </w:rPr>
        <w:t xml:space="preserve"> ترتكِزُ على حُسنِ أداءِ المعلّم مع تلاميذه، وشدّة </w:t>
      </w:r>
      <w:r w:rsidR="00AA3C03">
        <w:rPr>
          <w:rFonts w:ascii="Traditional Arabic" w:hAnsi="Traditional Arabic" w:hint="cs"/>
          <w:color w:val="auto"/>
          <w:rtl/>
        </w:rPr>
        <w:t>تأثيره عليهم</w:t>
      </w:r>
      <w:r w:rsidR="00AA3C03" w:rsidRPr="00070391">
        <w:rPr>
          <w:rFonts w:ascii="Traditional Arabic" w:hAnsi="Traditional Arabic" w:hint="cs"/>
          <w:color w:val="auto"/>
          <w:rtl/>
        </w:rPr>
        <w:t>، وآدابِهِ معهم وآدابهم معه</w:t>
      </w:r>
      <w:r>
        <w:rPr>
          <w:rFonts w:ascii="Traditional Arabic" w:hAnsi="Traditional Arabic" w:hint="cs"/>
          <w:color w:val="auto"/>
          <w:rtl/>
        </w:rPr>
        <w:t>.</w:t>
      </w:r>
    </w:p>
    <w:p w:rsidR="00AA3C03" w:rsidRPr="0086714B" w:rsidRDefault="00413597" w:rsidP="00413597">
      <w:pPr>
        <w:ind w:firstLine="0"/>
        <w:rPr>
          <w:rFonts w:ascii="Traditional Arabic" w:hAnsi="Traditional Arabic" w:cs="PT Bold Heading"/>
          <w:color w:val="auto"/>
          <w:rtl/>
        </w:rPr>
      </w:pPr>
      <w:r w:rsidRPr="00070391">
        <w:rPr>
          <w:rFonts w:ascii="Traditional Arabic" w:eastAsiaTheme="minorHAnsi" w:hAnsi="Traditional Arabic" w:hint="cs"/>
          <w:b/>
          <w:bCs/>
          <w:color w:val="auto"/>
          <w:sz w:val="40"/>
          <w:szCs w:val="40"/>
          <w:u w:val="single"/>
          <w:rtl/>
          <w:lang w:eastAsia="en-US"/>
        </w:rPr>
        <w:t>الآدابُ الشرعيّة</w:t>
      </w:r>
      <w:r w:rsidRPr="0086714B">
        <w:rPr>
          <w:rFonts w:ascii="Traditional Arabic" w:hAnsi="Traditional Arabic" w:cs="PT Bold Heading"/>
          <w:color w:val="auto"/>
          <w:rtl/>
        </w:rPr>
        <w:t xml:space="preserve"> </w:t>
      </w:r>
      <w:r>
        <w:rPr>
          <w:rFonts w:ascii="Traditional Arabic" w:hAnsi="Traditional Arabic" w:cs="PT Bold Heading" w:hint="cs"/>
          <w:color w:val="auto"/>
          <w:rtl/>
        </w:rPr>
        <w:t xml:space="preserve">التي </w:t>
      </w:r>
      <w:r w:rsidR="00AA3C03" w:rsidRPr="0086714B">
        <w:rPr>
          <w:rFonts w:ascii="Traditional Arabic" w:hAnsi="Traditional Arabic" w:cs="PT Bold Heading"/>
          <w:color w:val="auto"/>
          <w:rtl/>
        </w:rPr>
        <w:t>يختص بها المعل</w:t>
      </w:r>
      <w:r w:rsidR="00AA3C03" w:rsidRPr="0086714B">
        <w:rPr>
          <w:rFonts w:ascii="Traditional Arabic" w:hAnsi="Traditional Arabic" w:cs="PT Bold Heading" w:hint="cs"/>
          <w:color w:val="auto"/>
          <w:rtl/>
        </w:rPr>
        <w:t>ِّ</w:t>
      </w:r>
      <w:r w:rsidR="00AA3C03" w:rsidRPr="0086714B">
        <w:rPr>
          <w:rFonts w:ascii="Traditional Arabic" w:hAnsi="Traditional Arabic" w:cs="PT Bold Heading"/>
          <w:color w:val="auto"/>
          <w:rtl/>
        </w:rPr>
        <w:t>م</w:t>
      </w:r>
      <w:r w:rsidR="00AA3C03" w:rsidRPr="0086714B">
        <w:rPr>
          <w:rFonts w:ascii="Traditional Arabic" w:hAnsi="Traditional Arabic" w:cs="PT Bold Heading" w:hint="cs"/>
          <w:color w:val="auto"/>
          <w:rtl/>
        </w:rPr>
        <w:t>ُ</w:t>
      </w:r>
      <w:r w:rsidR="00AA3C03" w:rsidRPr="0086714B">
        <w:rPr>
          <w:rFonts w:ascii="Traditional Arabic" w:hAnsi="Traditional Arabic" w:cs="PT Bold Heading"/>
          <w:color w:val="auto"/>
          <w:rtl/>
        </w:rPr>
        <w:t xml:space="preserve"> في نفس</w:t>
      </w:r>
      <w:r w:rsidR="00AA3C03" w:rsidRPr="0086714B">
        <w:rPr>
          <w:rFonts w:ascii="Traditional Arabic" w:hAnsi="Traditional Arabic" w:cs="PT Bold Heading" w:hint="cs"/>
          <w:color w:val="auto"/>
          <w:rtl/>
        </w:rPr>
        <w:t>ِ</w:t>
      </w:r>
      <w:r w:rsidR="00AA3C03" w:rsidRPr="0086714B">
        <w:rPr>
          <w:rFonts w:ascii="Traditional Arabic" w:hAnsi="Traditional Arabic" w:cs="PT Bold Heading"/>
          <w:color w:val="auto"/>
          <w:rtl/>
        </w:rPr>
        <w:t>ه</w:t>
      </w:r>
      <w:r w:rsidR="00483FC0">
        <w:rPr>
          <w:rFonts w:ascii="Traditional Arabic" w:hAnsi="Traditional Arabic" w:cs="PT Bold Heading"/>
          <w:color w:val="auto"/>
          <w:rtl/>
        </w:rPr>
        <w:t>.</w:t>
      </w:r>
    </w:p>
    <w:p w:rsidR="00AA3C03" w:rsidRPr="00070391" w:rsidRDefault="00AA3C03" w:rsidP="00C87F54">
      <w:pPr>
        <w:pStyle w:val="a6"/>
        <w:widowControl/>
        <w:numPr>
          <w:ilvl w:val="0"/>
          <w:numId w:val="31"/>
        </w:numPr>
        <w:autoSpaceDE w:val="0"/>
        <w:autoSpaceDN w:val="0"/>
        <w:adjustRightInd w:val="0"/>
        <w:spacing w:line="276" w:lineRule="auto"/>
        <w:rPr>
          <w:rFonts w:ascii="Traditional Arabic" w:eastAsiaTheme="minorHAnsi" w:hAnsi="Traditional Arabic"/>
          <w:b/>
          <w:bCs/>
          <w:color w:val="auto"/>
          <w:rtl/>
          <w:lang w:eastAsia="en-US"/>
        </w:rPr>
      </w:pPr>
      <w:r w:rsidRPr="00070391">
        <w:rPr>
          <w:rFonts w:ascii="Traditional Arabic" w:eastAsiaTheme="minorHAnsi" w:hAnsi="Traditional Arabic" w:hint="cs"/>
          <w:b/>
          <w:bCs/>
          <w:color w:val="auto"/>
          <w:rtl/>
          <w:lang w:eastAsia="en-US"/>
        </w:rPr>
        <w:t>نشرُ العلمِ النافِعِ بينَ النّاس</w:t>
      </w:r>
      <w:r w:rsidR="00483FC0">
        <w:rPr>
          <w:rFonts w:ascii="Traditional Arabic" w:eastAsiaTheme="minorHAnsi" w:hAnsi="Traditional Arabic" w:hint="cs"/>
          <w:b/>
          <w:b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فالتعليم رسالة ساميةٌ قبل أن يكون صِنعةً أو مِهنة، والعِلمُ معَ العالِم مِثلُ الطِّيبِ معَ صاحِبِ الطِّيب، وقدْ قال عليه الصلاة والسلام في صاحبِ الطِّيب</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فَحَامِلُ المِسْكِ: إِمَّا أَنْ يُحْذِيَكَ، وَإِمَّا أَنْ تَبْتَاعَ مِنْهُ، وَإِمَّا أَنْ تَجِدَ مِنْهُ رِيحًا طَيِّبَةً</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30"/>
      </w:r>
      <w:r w:rsidR="00AA3C03" w:rsidRPr="00070391">
        <w:rPr>
          <w:rFonts w:ascii="Traditional Arabic" w:eastAsiaTheme="minorHAnsi" w:hAnsi="Traditional Arabic" w:hint="cs"/>
          <w:color w:val="auto"/>
          <w:rtl/>
          <w:lang w:eastAsia="en-US"/>
        </w:rPr>
        <w:t xml:space="preserve">، والعِلمُ هو الخَلُوقُ والطِيبُ لِلعُلماء يُشيرُ إلى </w:t>
      </w:r>
      <w:r w:rsidR="00AA3C03" w:rsidRPr="00070391">
        <w:rPr>
          <w:rFonts w:ascii="Traditional Arabic" w:eastAsiaTheme="minorHAnsi" w:hAnsi="Traditional Arabic" w:hint="cs"/>
          <w:color w:val="auto"/>
          <w:rtl/>
          <w:lang w:eastAsia="en-US"/>
        </w:rPr>
        <w:lastRenderedPageBreak/>
        <w:t xml:space="preserve">ذلك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فيقول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قَالَ ابْنُ الْمُبَارَكِ الْحِبْرُ خَلُوقُ الْعُلَمَاءِ</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31"/>
      </w:r>
      <w:r w:rsidR="00AA3C03" w:rsidRPr="00070391">
        <w:rPr>
          <w:rFonts w:ascii="Traditional Arabic" w:eastAsiaTheme="minorHAnsi" w:hAnsi="Traditional Arabic" w:hint="cs"/>
          <w:color w:val="auto"/>
          <w:rtl/>
          <w:lang w:eastAsia="en-US"/>
        </w:rPr>
        <w:t>، ونشرُ العلم، وتعليمُ النّاس من أفضلِ ما يتقرّبُ به العبدُ إلى الله جلّ وعلا، يقول الإمام ابن مفلح</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b/>
          <w:bCs/>
          <w:color w:val="auto"/>
          <w:rtl/>
          <w:lang w:eastAsia="en-US"/>
        </w:rPr>
        <w:t>رَوَى ابْنُ الْجَوْزِيِّ بِإِسْنَادِهِ عَنْ عَبْدِ الرَّحْمَنِ بْنِ مَهْدِيٍّ قَالَ كَانَ الرَّجُلُ إذَا لَقِيَ مَنْ هُوَ فَوْقَهُ فِي الْعِلْمِ كَانَ يَوْمَ غَنِيمَةٍ. وَإِذَا لَقِيَ مَنْ هُوَ مِثْلُهُ دَارَسَهُ وَتَعَلَّمَ مِنْهُ، وَإِذَا لَقِيَ مَنْ دُونَهُ تَوَاضَعَ لَهُ وَعَلَّمَهُ</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32"/>
      </w:r>
      <w:r w:rsidR="00AA3C03" w:rsidRPr="00070391">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ونشرُ العِلم بين النّاس وخُصوص</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أولئك المتعلِّمين المُتلهِّفين للمعرفة يزيدُ من حِفظ المعلِّم له </w:t>
      </w:r>
    </w:p>
    <w:p w:rsidR="00AA3C03" w:rsidRPr="00070391" w:rsidRDefault="00AA3C03"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sidRPr="00070391">
        <w:rPr>
          <w:rFonts w:ascii="Traditional Arabic" w:eastAsiaTheme="minorHAnsi" w:hAnsi="Traditional Arabic" w:hint="cs"/>
          <w:color w:val="auto"/>
          <w:rtl/>
          <w:lang w:eastAsia="en-US"/>
        </w:rPr>
        <w:t>يقول الإمام ابن مفلح</w:t>
      </w:r>
      <w:r w:rsidR="00483FC0">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 xml:space="preserve"> "</w:t>
      </w:r>
      <w:r w:rsidRPr="00070391">
        <w:rPr>
          <w:rFonts w:ascii="Traditional Arabic" w:eastAsiaTheme="minorHAnsi" w:hAnsi="Traditional Arabic"/>
          <w:b/>
          <w:bCs/>
          <w:color w:val="auto"/>
          <w:rtl/>
          <w:lang w:eastAsia="en-US"/>
        </w:rPr>
        <w:t>وَعَنْ دَغْفَلٍ قَالَ: آفَةُ الْعِلْمِ أَنْ تَخْزُنَهُ وَلَا تُحَدِّثَ بِهِ وَلَا تَنْشُرَهُ وَقَالَ إبْرَاهِيمُ النَّخَعِيُّ: حَدِّثْ حَدِيثَك مَنْ تَشْتَهِيهِ وَمَنْ لَا تَشْتَهِيهِ فَإِنَّك تَحْفَظُهُ حَتَّى كَأَنَّهُ أَمَامَك تَقْرَ</w:t>
      </w:r>
      <w:r w:rsidRPr="00070391">
        <w:rPr>
          <w:rFonts w:ascii="Traditional Arabic" w:eastAsiaTheme="minorHAnsi" w:hAnsi="Traditional Arabic" w:hint="cs"/>
          <w:b/>
          <w:bCs/>
          <w:color w:val="auto"/>
          <w:rtl/>
          <w:lang w:eastAsia="en-US"/>
        </w:rPr>
        <w:t>ؤُ</w:t>
      </w:r>
      <w:r w:rsidRPr="00070391">
        <w:rPr>
          <w:rFonts w:ascii="Traditional Arabic" w:eastAsiaTheme="minorHAnsi" w:hAnsi="Traditional Arabic"/>
          <w:b/>
          <w:bCs/>
          <w:color w:val="auto"/>
          <w:rtl/>
          <w:lang w:eastAsia="en-US"/>
        </w:rPr>
        <w:t>هُ</w:t>
      </w:r>
      <w:r w:rsidRPr="00070391">
        <w:rPr>
          <w:rFonts w:ascii="Traditional Arabic" w:eastAsiaTheme="minorHAnsi" w:hAnsi="Traditional Arabic" w:hint="cs"/>
          <w:color w:val="auto"/>
          <w:rtl/>
          <w:lang w:eastAsia="en-US"/>
        </w:rPr>
        <w:t>"</w:t>
      </w:r>
      <w:r w:rsidRPr="00070391">
        <w:rPr>
          <w:rStyle w:val="a4"/>
          <w:rFonts w:ascii="Traditional Arabic" w:eastAsiaTheme="minorHAnsi" w:hAnsi="Traditional Arabic"/>
          <w:color w:val="auto"/>
          <w:rtl/>
          <w:lang w:eastAsia="en-US"/>
        </w:rPr>
        <w:footnoteReference w:id="33"/>
      </w:r>
      <w:r w:rsidRPr="00070391">
        <w:rPr>
          <w:rFonts w:ascii="Traditional Arabic" w:eastAsiaTheme="minorHAnsi" w:hAnsi="Traditional Arabic" w:hint="cs"/>
          <w:color w:val="auto"/>
          <w:rtl/>
          <w:lang w:eastAsia="en-US"/>
        </w:rPr>
        <w:t xml:space="preserve">، بلْ أنّ المصنّف </w:t>
      </w:r>
      <w:r w:rsidRPr="00070391">
        <w:rPr>
          <w:rFonts w:ascii="Traditional Arabic" w:eastAsiaTheme="minorHAnsi" w:hAnsi="Traditional Arabic"/>
          <w:color w:val="auto"/>
          <w:rtl/>
          <w:lang w:eastAsia="en-US"/>
        </w:rPr>
        <w:t>–</w:t>
      </w:r>
      <w:r w:rsidRPr="00070391">
        <w:rPr>
          <w:rFonts w:ascii="Traditional Arabic" w:eastAsiaTheme="minorHAnsi" w:hAnsi="Traditional Arabic" w:hint="cs"/>
          <w:color w:val="auto"/>
          <w:rtl/>
          <w:lang w:eastAsia="en-US"/>
        </w:rPr>
        <w:t xml:space="preserve"> رحمه الله </w:t>
      </w:r>
      <w:r w:rsidRPr="00070391">
        <w:rPr>
          <w:rFonts w:ascii="Traditional Arabic" w:eastAsiaTheme="minorHAnsi" w:hAnsi="Traditional Arabic"/>
          <w:color w:val="auto"/>
          <w:rtl/>
          <w:lang w:eastAsia="en-US"/>
        </w:rPr>
        <w:t>–</w:t>
      </w:r>
      <w:r w:rsidRPr="00070391">
        <w:rPr>
          <w:rFonts w:ascii="Traditional Arabic" w:eastAsiaTheme="minorHAnsi" w:hAnsi="Traditional Arabic" w:hint="cs"/>
          <w:color w:val="auto"/>
          <w:rtl/>
          <w:lang w:eastAsia="en-US"/>
        </w:rPr>
        <w:t xml:space="preserve"> أشارَ إلى أهميّةِ نشر العلمِ فيما نقلهُ عن الإمامِ أحمد، بأنّهُ لا ينبغي دفنُ كُتُبِ العِلم بعد موتِ صاحِبِها، ولكن تُتركُ كيْ يستفيدَ مِنها أبناؤه أو غيرُهُم من بعدِه، </w:t>
      </w:r>
      <w:r w:rsidRPr="00070391">
        <w:rPr>
          <w:rFonts w:ascii="Traditional Arabic" w:eastAsiaTheme="minorHAnsi" w:hAnsi="Traditional Arabic"/>
          <w:color w:val="auto"/>
          <w:rtl/>
          <w:lang w:eastAsia="en-US"/>
        </w:rPr>
        <w:t>وَقَالَ أَبُو طَالِبٍ</w:t>
      </w:r>
      <w:r w:rsidR="00483FC0">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b/>
          <w:bCs/>
          <w:color w:val="auto"/>
          <w:rtl/>
          <w:lang w:eastAsia="en-US"/>
        </w:rPr>
        <w:t>قُلْت</w:t>
      </w:r>
      <w:r w:rsidR="00483FC0">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 xml:space="preserve"> يُبَاعُ</w:t>
      </w:r>
      <w:r w:rsidRPr="00070391">
        <w:rPr>
          <w:rStyle w:val="a4"/>
          <w:rFonts w:ascii="Traditional Arabic" w:eastAsiaTheme="minorHAnsi" w:hAnsi="Traditional Arabic"/>
          <w:b/>
          <w:bCs/>
          <w:color w:val="auto"/>
          <w:rtl/>
          <w:lang w:eastAsia="en-US"/>
        </w:rPr>
        <w:footnoteReference w:id="34"/>
      </w:r>
      <w:r w:rsidRPr="00070391">
        <w:rPr>
          <w:rFonts w:ascii="Traditional Arabic" w:eastAsiaTheme="minorHAnsi" w:hAnsi="Traditional Arabic"/>
          <w:b/>
          <w:bCs/>
          <w:color w:val="auto"/>
          <w:rtl/>
          <w:lang w:eastAsia="en-US"/>
        </w:rPr>
        <w:t xml:space="preserve"> قَالَ</w:t>
      </w:r>
      <w:r w:rsidR="00483FC0">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 xml:space="preserve"> لَا يُبَاعُ الْعِلْمُ وَلَكِنْ يَدَعُهُ لِوَلَدِهِ يَنْتَفِعُ بِهِ أَوْ غَيْرِ وَلَدِهِ يَنْتَفِعُ بِهِ وَقَالَ فِي رِوَايَةِ الْمَرُّوذِيِّ وَسَأَلَهُ عَمَّنْ أَوْصَى أَنْ تُدْفَنَ كُتُبُهُ قَالَ: مَا يُعْجِبُنِي دَفْنُ الْعِلْمِ</w:t>
      </w:r>
      <w:r w:rsidRPr="00070391">
        <w:rPr>
          <w:rFonts w:ascii="Traditional Arabic" w:eastAsiaTheme="minorHAnsi" w:hAnsi="Traditional Arabic" w:hint="cs"/>
          <w:color w:val="auto"/>
          <w:rtl/>
          <w:lang w:eastAsia="en-US"/>
        </w:rPr>
        <w:t>"</w:t>
      </w:r>
      <w:r w:rsidRPr="00070391">
        <w:rPr>
          <w:rStyle w:val="a4"/>
          <w:rFonts w:ascii="Traditional Arabic" w:eastAsiaTheme="minorHAnsi" w:hAnsi="Traditional Arabic"/>
          <w:color w:val="auto"/>
          <w:rtl/>
          <w:lang w:eastAsia="en-US"/>
        </w:rPr>
        <w:footnoteReference w:id="35"/>
      </w:r>
      <w:r w:rsidRPr="00070391">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1"/>
        </w:numPr>
        <w:autoSpaceDE w:val="0"/>
        <w:autoSpaceDN w:val="0"/>
        <w:adjustRightInd w:val="0"/>
        <w:rPr>
          <w:rFonts w:ascii="Traditional Arabic" w:eastAsiaTheme="minorHAnsi" w:hAnsi="Traditional Arabic"/>
          <w:b/>
          <w:bCs/>
          <w:color w:val="auto"/>
          <w:rtl/>
          <w:lang w:eastAsia="en-US"/>
        </w:rPr>
      </w:pPr>
      <w:r w:rsidRPr="00070391">
        <w:rPr>
          <w:rFonts w:ascii="Traditional Arabic" w:eastAsiaTheme="minorHAnsi" w:hAnsi="Traditional Arabic"/>
          <w:b/>
          <w:bCs/>
          <w:color w:val="auto"/>
          <w:rtl/>
          <w:lang w:eastAsia="en-US"/>
        </w:rPr>
        <w:t>الإخلاص</w:t>
      </w:r>
      <w:r>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 xml:space="preserve"> ف</w:t>
      </w:r>
      <w:r>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ي الت</w:t>
      </w:r>
      <w:r>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عليم</w:t>
      </w:r>
      <w:r>
        <w:rPr>
          <w:rFonts w:ascii="Traditional Arabic" w:eastAsiaTheme="minorHAnsi" w:hAnsi="Traditional Arabic" w:hint="cs"/>
          <w:b/>
          <w:bCs/>
          <w:color w:val="auto"/>
          <w:rtl/>
          <w:lang w:eastAsia="en-US"/>
        </w:rPr>
        <w:t>ِ</w:t>
      </w:r>
      <w:r w:rsidR="00483FC0">
        <w:rPr>
          <w:rFonts w:ascii="Traditional Arabic" w:eastAsiaTheme="minorHAnsi" w:hAnsi="Traditional Arabic" w:hint="cs"/>
          <w:b/>
          <w:bCs/>
          <w:color w:val="auto"/>
          <w:rtl/>
          <w:lang w:eastAsia="en-US"/>
        </w:rPr>
        <w:t>:</w:t>
      </w:r>
    </w:p>
    <w:p w:rsidR="00AA3C03" w:rsidRPr="00070391" w:rsidRDefault="00483FC0" w:rsidP="00AA3C03">
      <w:pPr>
        <w:widowControl/>
        <w:autoSpaceDE w:val="0"/>
        <w:autoSpaceDN w:val="0"/>
        <w:adjustRightInd w:val="0"/>
        <w:ind w:firstLine="0"/>
        <w:rPr>
          <w:rFonts w:ascii="Simplified Arabic" w:eastAsiaTheme="minorHAnsi" w:hAnsi="Simplified Arabic" w:cs="Simplified Arabic"/>
          <w:color w:val="auto"/>
          <w:sz w:val="28"/>
          <w:szCs w:val="28"/>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بأن يعملَ المعلِّمُ لإرضاءِ الله تعالى، على خوفٍ من ا</w:t>
      </w:r>
      <w:r w:rsidR="00AA3C03">
        <w:rPr>
          <w:rFonts w:ascii="Traditional Arabic" w:eastAsiaTheme="minorHAnsi" w:hAnsi="Traditional Arabic" w:hint="cs"/>
          <w:color w:val="auto"/>
          <w:rtl/>
          <w:lang w:eastAsia="en-US"/>
        </w:rPr>
        <w:t>لله، يبتغي رِضوان الله، ويجتهِد</w:t>
      </w:r>
      <w:r w:rsidR="00AA3C03" w:rsidRPr="00070391">
        <w:rPr>
          <w:rFonts w:ascii="Traditional Arabic" w:eastAsiaTheme="minorHAnsi" w:hAnsi="Traditional Arabic" w:hint="cs"/>
          <w:color w:val="auto"/>
          <w:rtl/>
          <w:lang w:eastAsia="en-US"/>
        </w:rPr>
        <w:t xml:space="preserve"> في عملِهِ ليس لإرضاءِ عينِ الرّقيب، إنّما إرضا</w:t>
      </w:r>
      <w:r w:rsidR="00AA3C03">
        <w:rPr>
          <w:rFonts w:ascii="Traditional Arabic" w:eastAsiaTheme="minorHAnsi" w:hAnsi="Traditional Arabic" w:hint="cs"/>
          <w:color w:val="auto"/>
          <w:rtl/>
          <w:lang w:eastAsia="en-US"/>
        </w:rPr>
        <w:t>ءً لله تعالى، يقول الله تعالى</w:t>
      </w:r>
      <w:r>
        <w:rPr>
          <w:rFonts w:ascii="Traditional Arabic" w:eastAsiaTheme="minorHAnsi" w:hAnsi="Traditional Arabic" w:hint="cs"/>
          <w:color w:val="auto"/>
          <w:rtl/>
          <w:lang w:eastAsia="en-US"/>
        </w:rPr>
        <w:t>:</w:t>
      </w:r>
      <w:r w:rsidR="00AA3C03" w:rsidRPr="00365D85">
        <w:rPr>
          <w:rFonts w:ascii="Traditional Arabic" w:hAnsi="Traditional Arabic"/>
          <w:color w:val="auto"/>
        </w:rPr>
        <w:t xml:space="preserve"> </w:t>
      </w:r>
      <w:r w:rsidR="00AA3C03" w:rsidRPr="00DE278C">
        <w:rPr>
          <w:rFonts w:ascii="Traditional Arabic" w:hAnsi="Traditional Arabic"/>
          <w:color w:val="auto"/>
        </w:rPr>
        <w:sym w:font="AGA Arabesque" w:char="007D"/>
      </w:r>
      <w:r w:rsidR="00AA3C03" w:rsidRPr="00070391">
        <w:rPr>
          <w:rFonts w:ascii="Traditional Arabic" w:eastAsiaTheme="minorHAnsi" w:hAnsi="Traditional Arabic" w:hint="cs"/>
          <w:color w:val="auto"/>
          <w:rtl/>
          <w:lang w:eastAsia="en-US"/>
        </w:rPr>
        <w:t>ه</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و</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الحيّ</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ل</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ا إ</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ل</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ه</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إ</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ل</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ّا ه</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و</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ف</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اد</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ع</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و</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ه</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م</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خلِص</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ين</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ل</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ه</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الدّ</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ين</w:t>
      </w:r>
      <w:r w:rsidR="00AA3C03">
        <w:rPr>
          <w:rFonts w:ascii="Traditional Arabic" w:eastAsiaTheme="minorHAnsi" w:hAnsi="Traditional Arabic" w:hint="cs"/>
          <w:color w:val="auto"/>
          <w:rtl/>
          <w:lang w:eastAsia="en-US"/>
        </w:rPr>
        <w:t xml:space="preserve">َ </w:t>
      </w:r>
      <w:r w:rsidR="00AA3C03" w:rsidRPr="00DE278C">
        <w:rPr>
          <w:rFonts w:ascii="Traditional Arabic" w:hAnsi="Traditional Arabic"/>
          <w:color w:val="auto"/>
        </w:rPr>
        <w:sym w:font="AGA Arabesque" w:char="007B"/>
      </w:r>
      <w:r w:rsidR="00AA3C03" w:rsidRPr="00070391">
        <w:rPr>
          <w:rStyle w:val="a4"/>
          <w:rFonts w:ascii="Traditional Arabic" w:eastAsiaTheme="minorHAnsi" w:hAnsi="Traditional Arabic"/>
          <w:color w:val="auto"/>
          <w:rtl/>
          <w:lang w:eastAsia="en-US"/>
        </w:rPr>
        <w:footnoteReference w:id="36"/>
      </w:r>
      <w:r w:rsidR="00AA3C03" w:rsidRPr="00070391">
        <w:rPr>
          <w:rFonts w:ascii="Traditional Arabic" w:eastAsiaTheme="minorHAnsi" w:hAnsi="Traditional Arabic" w:hint="cs"/>
          <w:color w:val="auto"/>
          <w:rtl/>
          <w:lang w:eastAsia="en-US"/>
        </w:rPr>
        <w:t>، وعن عمر بن الخطّاب رضي الله عنه قال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قال رسول الله صلى </w:t>
      </w:r>
      <w:r w:rsidR="00AA3C03" w:rsidRPr="00070391">
        <w:rPr>
          <w:rFonts w:ascii="Traditional Arabic" w:eastAsiaTheme="minorHAnsi" w:hAnsi="Traditional Arabic" w:hint="cs"/>
          <w:color w:val="auto"/>
          <w:rtl/>
          <w:lang w:eastAsia="en-US"/>
        </w:rPr>
        <w:lastRenderedPageBreak/>
        <w:t>الله عليه وسلم</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إِنَّمَا الأَعْمَالُ بِالنِّيَّاتِ، وَإِنَّمَا لِكُلِّ امْرِئٍ مَا نَوَى، فَمَنْ كَانَتْ هِجْرَتُهُ إِلَى دُنْيَا يُصِيبُهَا، أَوْ إِلَى امْرَأَةٍ يَنْكِحُهَا، فَهِجْرَتُهُ إِلَى مَا هَاجَرَ إِلَيْهِ"</w:t>
      </w:r>
      <w:r w:rsidR="00AA3C03" w:rsidRPr="00070391">
        <w:rPr>
          <w:rStyle w:val="a4"/>
          <w:rFonts w:ascii="Traditional Arabic" w:eastAsiaTheme="minorHAnsi" w:hAnsi="Traditional Arabic"/>
          <w:color w:val="auto"/>
          <w:rtl/>
          <w:lang w:eastAsia="en-US"/>
        </w:rPr>
        <w:footnoteReference w:id="37"/>
      </w:r>
      <w:r w:rsidR="00AA3C03" w:rsidRPr="00070391">
        <w:rPr>
          <w:rFonts w:ascii="Traditional Arabic" w:eastAsiaTheme="minorHAnsi" w:hAnsi="Traditional Arabic" w:hint="cs"/>
          <w:color w:val="auto"/>
          <w:rtl/>
          <w:lang w:eastAsia="en-US"/>
        </w:rPr>
        <w:t>، قال الإمام ابن مفلح رحمه الله</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وَقَالَ الْخَلَّالُ: أَخْبَرَنِي أَبُو بَكْرِ بْنُ صَدَقَةَ سَمِعْتُ مُحَمَّدَ بْنَ عَبْدِ الرَّحْمَنِ الصَّيْرَفِيَّ قَالَ: أَتَيْتُ أَحْمَدَ بْنَ حَنْبَلٍ أَنَا وَعَبْدُ اللَّهِ بْنُ سَعِيدٍ الْحَمَّالُ وَذَلِكَ فِي آخِرِ سَنَةِ الْمِائَتَيْنِ فَقَالَ أَبُو عَبْدِ اللَّهِ لِعَبْدِ اللَّهِ بْنِ سَعِيدِ: </w:t>
      </w:r>
      <w:r w:rsidR="00AA3C03" w:rsidRPr="00070391">
        <w:rPr>
          <w:rFonts w:ascii="Traditional Arabic" w:eastAsiaTheme="minorHAnsi" w:hAnsi="Traditional Arabic"/>
          <w:b/>
          <w:bCs/>
          <w:color w:val="auto"/>
          <w:rtl/>
          <w:lang w:eastAsia="en-US"/>
        </w:rPr>
        <w:t>يَا أَبَا مُحَمَّدٍ إنَّ أَقْوَامًا يَسْأَلُونِي أَنْ أُحَدِّثَ فَهَلْ تَرَى ذَلِكَ؟</w:t>
      </w:r>
      <w:r w:rsidR="00AA3C03" w:rsidRPr="00070391">
        <w:rPr>
          <w:rFonts w:ascii="Traditional Arabic" w:eastAsiaTheme="minorHAnsi" w:hAnsi="Traditional Arabic"/>
          <w:color w:val="auto"/>
          <w:rtl/>
          <w:lang w:eastAsia="en-US"/>
        </w:rPr>
        <w:t xml:space="preserve"> قَالَ فَسَكَتَ أَبُو عَبْدِ اللَّهِ، وَأَطَالَ السُّكُوتَ قَالَ: فَقُلْتُ أَنَا لِأَبِي عَبْدِ اللَّهِ أُجِيبُكَ أَنَا؟ قَالَ تَكَلَّمْ قَالَ </w:t>
      </w:r>
      <w:r w:rsidR="00AA3C03" w:rsidRPr="00070391">
        <w:rPr>
          <w:rFonts w:ascii="Traditional Arabic" w:eastAsiaTheme="minorHAnsi" w:hAnsi="Traditional Arabic"/>
          <w:b/>
          <w:bCs/>
          <w:color w:val="auto"/>
          <w:rtl/>
          <w:lang w:eastAsia="en-US"/>
        </w:rPr>
        <w:t>قُلْتُ لَهُ إنْ كُنْتَ تَشْتَهِي أَنْ تُحَدِّثَ فَلَا تُحَدِّثْ، وَإِنْ كُنْت تَشْتَهِي أَنْ لَا تُحَدِّثَ فَحَدِّثْ</w:t>
      </w:r>
      <w:r w:rsidR="00AA3C03" w:rsidRPr="00070391">
        <w:rPr>
          <w:rFonts w:ascii="Traditional Arabic" w:eastAsiaTheme="minorHAnsi" w:hAnsi="Traditional Arabic"/>
          <w:color w:val="auto"/>
          <w:rtl/>
          <w:lang w:eastAsia="en-US"/>
        </w:rPr>
        <w:t xml:space="preserve"> قَالَ فَكَأَنَّ أَبَا عَبْدِ اللَّهِ اسْتَحْسَنَ ذَلِكَ قَالَ فَلَمَّا انْبَسَطَ فِي الْحَدِيثِ قَالَ: فَظَنَنْتُ أَنَّهُ كَانَ لَا يَشْتَهِي أَنْ يُحَدِّثَ"،</w:t>
      </w:r>
      <w:r w:rsidR="00AA3C03">
        <w:rPr>
          <w:rFonts w:ascii="Traditional Arabic" w:eastAsiaTheme="minorHAnsi" w:hAnsi="Traditional Arabic" w:hint="cs"/>
          <w:color w:val="auto"/>
          <w:rtl/>
          <w:lang w:eastAsia="en-US"/>
        </w:rPr>
        <w:t xml:space="preserve"> وقال المصنِّف</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"وَقِيلَ لَبِشْرِ بْنِ الْحَارِثِ يَا أَبَا نَصْرٍ الرَّجُلُ يَكُونُ عِنْدَهُ عِلْمٌ مِنْ الْقُرْآنِ فَتَرَى لَهُ أَنْ يَجْلِسَ فَيُعَلِّمَ النَّاسَ قَالَ </w:t>
      </w:r>
      <w:r w:rsidR="00AA3C03" w:rsidRPr="00070391">
        <w:rPr>
          <w:rFonts w:ascii="Traditional Arabic" w:eastAsiaTheme="minorHAnsi" w:hAnsi="Traditional Arabic"/>
          <w:b/>
          <w:bCs/>
          <w:color w:val="auto"/>
          <w:rtl/>
          <w:lang w:eastAsia="en-US"/>
        </w:rPr>
        <w:t>إنْ كَانَ يُحِبُّ ذَلِكَ فَلَا يَجْلِسُ</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38"/>
      </w:r>
      <w:r w:rsidR="00AA3C03" w:rsidRPr="00070391">
        <w:rPr>
          <w:rFonts w:ascii="Simplified Arabic" w:eastAsiaTheme="minorHAnsi" w:hAnsi="Simplified Arabic" w:cs="Simplified Arabic" w:hint="cs"/>
          <w:color w:val="auto"/>
          <w:sz w:val="28"/>
          <w:szCs w:val="28"/>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 xml:space="preserve">ونقل المصنِّف </w:t>
      </w:r>
      <w:r w:rsidR="00AA3C03">
        <w:rPr>
          <w:rFonts w:ascii="Traditional Arabic" w:eastAsiaTheme="minorHAnsi" w:hAnsi="Traditional Arabic"/>
          <w:color w:val="auto"/>
          <w:rtl/>
          <w:lang w:eastAsia="en-US"/>
        </w:rPr>
        <w:t>–</w:t>
      </w:r>
      <w:r w:rsidR="00AA3C03">
        <w:rPr>
          <w:rFonts w:ascii="Traditional Arabic" w:eastAsiaTheme="minorHAnsi" w:hAnsi="Traditional Arabic" w:hint="cs"/>
          <w:color w:val="auto"/>
          <w:rtl/>
          <w:lang w:eastAsia="en-US"/>
        </w:rPr>
        <w:t>رحمه الله- عن ابن</w:t>
      </w:r>
      <w:r w:rsidR="00AA3C03" w:rsidRPr="00070391">
        <w:rPr>
          <w:rFonts w:ascii="Traditional Arabic" w:eastAsiaTheme="minorHAnsi" w:hAnsi="Traditional Arabic" w:hint="cs"/>
          <w:color w:val="auto"/>
          <w:rtl/>
          <w:lang w:eastAsia="en-US"/>
        </w:rPr>
        <w:t xml:space="preserve"> الجوزيّ</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فَأَمَّا إنْ كَانَ فَرَحُهُ بِإِطْلَاعِ النَّاسِ عَلَيْهِ لِقِيَامِ مَنْزِلَتِهِ عِنْدَهُمْ حَتَّى يَمْدَحُوهُ وَيُعَظِّمُوهُ وَيَقْضُوا حَوَائِجَهُ فَهَذَا مَكْرُوهٌ مَذْمُومٌ</w:t>
      </w:r>
      <w:r w:rsidR="00AA3C03">
        <w:rPr>
          <w:rFonts w:ascii="Traditional Arabic" w:eastAsiaTheme="minorHAnsi" w:hAnsi="Traditional Arabic" w:hint="cs"/>
          <w:b/>
          <w:bCs/>
          <w:color w:val="auto"/>
          <w:rtl/>
          <w:lang w:eastAsia="en-US"/>
        </w:rPr>
        <w:t>"</w:t>
      </w:r>
      <w:r w:rsidR="00AA3C03" w:rsidRPr="00070391">
        <w:rPr>
          <w:rStyle w:val="a4"/>
          <w:rFonts w:ascii="Traditional Arabic" w:eastAsiaTheme="minorHAnsi" w:hAnsi="Traditional Arabic"/>
          <w:color w:val="auto"/>
          <w:rtl/>
          <w:lang w:eastAsia="en-US"/>
        </w:rPr>
        <w:footnoteReference w:id="39"/>
      </w:r>
      <w:r w:rsidR="00AA3C03" w:rsidRPr="00070391">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1"/>
        </w:numPr>
        <w:autoSpaceDE w:val="0"/>
        <w:autoSpaceDN w:val="0"/>
        <w:adjustRightInd w:val="0"/>
        <w:rPr>
          <w:rFonts w:ascii="Traditional Arabic" w:eastAsiaTheme="minorHAnsi" w:hAnsi="Traditional Arabic"/>
          <w:b/>
          <w:bCs/>
          <w:color w:val="auto"/>
          <w:rtl/>
          <w:lang w:eastAsia="en-US"/>
        </w:rPr>
      </w:pPr>
      <w:r w:rsidRPr="00070391">
        <w:rPr>
          <w:rFonts w:ascii="Traditional Arabic" w:eastAsiaTheme="minorHAnsi" w:hAnsi="Traditional Arabic" w:hint="cs"/>
          <w:b/>
          <w:bCs/>
          <w:color w:val="auto"/>
          <w:rtl/>
          <w:lang w:eastAsia="en-US"/>
        </w:rPr>
        <w:t>الزُّهدُ ف</w:t>
      </w:r>
      <w:r>
        <w:rPr>
          <w:rFonts w:ascii="Traditional Arabic" w:eastAsiaTheme="minorHAnsi" w:hAnsi="Traditional Arabic" w:hint="cs"/>
          <w:b/>
          <w:bCs/>
          <w:color w:val="auto"/>
          <w:rtl/>
          <w:lang w:eastAsia="en-US"/>
        </w:rPr>
        <w:t>ِ</w:t>
      </w:r>
      <w:r w:rsidRPr="00070391">
        <w:rPr>
          <w:rFonts w:ascii="Traditional Arabic" w:eastAsiaTheme="minorHAnsi" w:hAnsi="Traditional Arabic" w:hint="cs"/>
          <w:b/>
          <w:bCs/>
          <w:color w:val="auto"/>
          <w:rtl/>
          <w:lang w:eastAsia="en-US"/>
        </w:rPr>
        <w:t>ي الد</w:t>
      </w:r>
      <w:r>
        <w:rPr>
          <w:rFonts w:ascii="Traditional Arabic" w:eastAsiaTheme="minorHAnsi" w:hAnsi="Traditional Arabic" w:hint="cs"/>
          <w:b/>
          <w:bCs/>
          <w:color w:val="auto"/>
          <w:rtl/>
          <w:lang w:eastAsia="en-US"/>
        </w:rPr>
        <w:t>ُّ</w:t>
      </w:r>
      <w:r w:rsidRPr="00070391">
        <w:rPr>
          <w:rFonts w:ascii="Traditional Arabic" w:eastAsiaTheme="minorHAnsi" w:hAnsi="Traditional Arabic" w:hint="cs"/>
          <w:b/>
          <w:bCs/>
          <w:color w:val="auto"/>
          <w:rtl/>
          <w:lang w:eastAsia="en-US"/>
        </w:rPr>
        <w:t>ن</w:t>
      </w:r>
      <w:r>
        <w:rPr>
          <w:rFonts w:ascii="Traditional Arabic" w:eastAsiaTheme="minorHAnsi" w:hAnsi="Traditional Arabic" w:hint="cs"/>
          <w:b/>
          <w:bCs/>
          <w:color w:val="auto"/>
          <w:rtl/>
          <w:lang w:eastAsia="en-US"/>
        </w:rPr>
        <w:t>ِ</w:t>
      </w:r>
      <w:r w:rsidRPr="00070391">
        <w:rPr>
          <w:rFonts w:ascii="Traditional Arabic" w:eastAsiaTheme="minorHAnsi" w:hAnsi="Traditional Arabic" w:hint="cs"/>
          <w:b/>
          <w:bCs/>
          <w:color w:val="auto"/>
          <w:rtl/>
          <w:lang w:eastAsia="en-US"/>
        </w:rPr>
        <w:t>ي</w:t>
      </w:r>
      <w:r>
        <w:rPr>
          <w:rFonts w:ascii="Traditional Arabic" w:eastAsiaTheme="minorHAnsi" w:hAnsi="Traditional Arabic" w:hint="cs"/>
          <w:b/>
          <w:bCs/>
          <w:color w:val="auto"/>
          <w:rtl/>
          <w:lang w:eastAsia="en-US"/>
        </w:rPr>
        <w:t>َ</w:t>
      </w:r>
      <w:r w:rsidRPr="00070391">
        <w:rPr>
          <w:rFonts w:ascii="Traditional Arabic" w:eastAsiaTheme="minorHAnsi" w:hAnsi="Traditional Arabic" w:hint="cs"/>
          <w:b/>
          <w:bCs/>
          <w:color w:val="auto"/>
          <w:rtl/>
          <w:lang w:eastAsia="en-US"/>
        </w:rPr>
        <w:t>ا:</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فالمعلِّم المسلِم، قُدوتُهُ الأُولى هوَ المعلِّمُ الأوّلُ نبيُّنا محمدٌ صلى الله عليه وسلّم، </w:t>
      </w:r>
      <w:r w:rsidR="00AA3C03" w:rsidRPr="00070391">
        <w:rPr>
          <w:rFonts w:ascii="Traditional Arabic" w:eastAsiaTheme="minorHAnsi" w:hAnsi="Traditional Arabic"/>
          <w:color w:val="auto"/>
          <w:rtl/>
          <w:lang w:eastAsia="en-US"/>
        </w:rPr>
        <w:t>عَنْ عَبْدِ اللَّهِ، قَالَ: نَامَ رَسُولُ اللَّهِ صَلَّى اللَّهُ عَلَيْهِ وَسَلَّمَ عَلَى حَصِيرٍ فَقَامَ وَقَدْ أَثَّرَ فِي جَنْبِهِ، فَقُلْنَا: يَا رَسُولَ اللَّهِ لَوِ اتَّ</w:t>
      </w:r>
      <w:r w:rsidR="00AA3C03">
        <w:rPr>
          <w:rFonts w:ascii="Traditional Arabic" w:eastAsiaTheme="minorHAnsi" w:hAnsi="Traditional Arabic"/>
          <w:color w:val="auto"/>
          <w:rtl/>
          <w:lang w:eastAsia="en-US"/>
        </w:rPr>
        <w:t xml:space="preserve">خَذْنَا لَكَ وِطَاءً، فَقَالَ: </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مَا لِي وَلِلدُّنْيَا، مَا أَنَا فِي الدُّنْيَا إِلَّا كَرَاكِبٍ اسْتَظَلَّ تَحْتَ شَجَرَةٍ ثُمَّ رَاحَ وَتَرَكَهَا</w:t>
      </w:r>
      <w:r w:rsidR="00AA3C03">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40"/>
      </w:r>
      <w:r w:rsidR="00AA3C03" w:rsidRPr="00070391">
        <w:rPr>
          <w:rFonts w:ascii="Traditional Arabic" w:eastAsiaTheme="minorHAnsi" w:hAnsi="Traditional Arabic" w:hint="cs"/>
          <w:color w:val="auto"/>
          <w:rtl/>
          <w:lang w:eastAsia="en-US"/>
        </w:rPr>
        <w:t xml:space="preserve">، وحقيقةُ الزُّهد فيها وعلامتُه، ينقُلُها لنا الإمامُ ابن مفلح -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فيقول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رَوَى الْخَلَّالُ عَنْ الْفَضْ</w:t>
      </w:r>
      <w:r w:rsidR="00AA3C03" w:rsidRPr="00070391">
        <w:rPr>
          <w:rFonts w:ascii="Traditional Arabic" w:eastAsiaTheme="minorHAnsi" w:hAnsi="Traditional Arabic" w:hint="cs"/>
          <w:b/>
          <w:bCs/>
          <w:color w:val="auto"/>
          <w:rtl/>
          <w:lang w:eastAsia="en-US"/>
        </w:rPr>
        <w:t>ي</w:t>
      </w:r>
      <w:r w:rsidR="00AA3C03" w:rsidRPr="00070391">
        <w:rPr>
          <w:rFonts w:ascii="Traditional Arabic" w:eastAsiaTheme="minorHAnsi" w:hAnsi="Traditional Arabic"/>
          <w:b/>
          <w:bCs/>
          <w:color w:val="auto"/>
          <w:rtl/>
          <w:lang w:eastAsia="en-US"/>
        </w:rPr>
        <w:t xml:space="preserve">لِ قَالَ عَلَامَةُ الزُّهْدِ فِي النَّاسِ إذَا لَمْ يُحِبَّ ثَنَاءَ النَّاسِ </w:t>
      </w:r>
      <w:r w:rsidR="00AA3C03" w:rsidRPr="00070391">
        <w:rPr>
          <w:rFonts w:ascii="Traditional Arabic" w:eastAsiaTheme="minorHAnsi" w:hAnsi="Traditional Arabic"/>
          <w:b/>
          <w:bCs/>
          <w:color w:val="auto"/>
          <w:rtl/>
          <w:lang w:eastAsia="en-US"/>
        </w:rPr>
        <w:lastRenderedPageBreak/>
        <w:t>عَلَيْهِ وَلَمْ يُبَالِ بِمَذَمَّتِهِمْ</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وَإِنْ قَدَرْت أَنْ لَا تُعْرَفَ فَافْعَلْ وَمَا عَلَيْك أَلَّا يُثْنَى عَلَيْك وَمَا عَلَيْك أَنْ تَكُونَ مَذْمُومًا عِنْدَ النَّاسِ إذَا كُنْت مَحْمُودًا عِنْدَ اللَّهِ عَزَّ وَجَلَّ، وَمَنْ أَحَبَّ أَنْ يُذْكَرَ لَمْ يُذْكَرْ</w:t>
      </w:r>
      <w:r w:rsidR="00AA3C03" w:rsidRPr="00070391">
        <w:rPr>
          <w:rFonts w:ascii="Traditional Arabic" w:eastAsiaTheme="minorHAnsi" w:hAnsi="Traditional Arabic" w:hint="cs"/>
          <w:b/>
          <w:bCs/>
          <w:color w:val="auto"/>
          <w:rtl/>
          <w:lang w:eastAsia="en-US"/>
        </w:rPr>
        <w:t>، ومن كره أن يُذكر ذُكر</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41"/>
      </w:r>
      <w:r w:rsidR="00AA3C03" w:rsidRPr="00070391">
        <w:rPr>
          <w:rFonts w:ascii="Traditional Arabic" w:eastAsiaTheme="minorHAnsi" w:hAnsi="Traditional Arabic" w:hint="cs"/>
          <w:color w:val="auto"/>
          <w:rtl/>
          <w:lang w:eastAsia="en-US"/>
        </w:rPr>
        <w:t xml:space="preserve">، ويؤكِّدُ الإمامُ ابنُ مُفلحٍ -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هذه الصِّفة بكونِها مِن صِفات المعلِّمِ المسلم فيقول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وَقَالَ عَبْدُ اللَّهِ بْنُ أَحْمَدَ حَدَّثَنِي أَبِي سَمِعْت سُفْيَانَ يَقُولُ مَا ازْدَادَ رَجُلٌ عِلْمًا فَازْدَادَ مِنْ الدُّنْيَا قُرْبًا إلَّا ازْدَادَ مِنْ اللَّهِ بُعْدًا</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42"/>
      </w:r>
      <w:r w:rsidR="00AA3C03">
        <w:rPr>
          <w:rFonts w:ascii="Traditional Arabic" w:eastAsiaTheme="minorHAnsi" w:hAnsi="Traditional Arabic" w:hint="cs"/>
          <w:color w:val="auto"/>
          <w:rtl/>
          <w:lang w:eastAsia="en-US"/>
        </w:rPr>
        <w:t>، فينبغي على المعلِّمِ المسلم أن يزهدَ في هذه الدُّنيا، كما كان رسول اللهِ صلّى الله عليه وسلّم يفعل.</w:t>
      </w:r>
    </w:p>
    <w:p w:rsidR="00AA3C03" w:rsidRPr="00070391" w:rsidRDefault="00AA3C03" w:rsidP="00C87F54">
      <w:pPr>
        <w:pStyle w:val="a6"/>
        <w:widowControl/>
        <w:numPr>
          <w:ilvl w:val="0"/>
          <w:numId w:val="31"/>
        </w:numPr>
        <w:autoSpaceDE w:val="0"/>
        <w:autoSpaceDN w:val="0"/>
        <w:adjustRightInd w:val="0"/>
        <w:spacing w:line="276" w:lineRule="auto"/>
        <w:rPr>
          <w:rFonts w:ascii="Traditional Arabic" w:eastAsiaTheme="minorHAnsi" w:hAnsi="Traditional Arabic"/>
          <w:b/>
          <w:bCs/>
          <w:color w:val="auto"/>
          <w:rtl/>
          <w:lang w:eastAsia="en-US"/>
        </w:rPr>
      </w:pPr>
      <w:r w:rsidRPr="00070391">
        <w:rPr>
          <w:rFonts w:ascii="Traditional Arabic" w:eastAsiaTheme="minorHAnsi" w:hAnsi="Traditional Arabic"/>
          <w:b/>
          <w:bCs/>
          <w:color w:val="auto"/>
          <w:rtl/>
          <w:lang w:eastAsia="en-US"/>
        </w:rPr>
        <w:t>الع</w:t>
      </w:r>
      <w:r>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م</w:t>
      </w:r>
      <w:r>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ل</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 xml:space="preserve"> ب</w:t>
      </w:r>
      <w:r>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الع</w:t>
      </w:r>
      <w:r>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لم</w:t>
      </w:r>
      <w:r>
        <w:rPr>
          <w:rFonts w:ascii="Traditional Arabic" w:eastAsiaTheme="minorHAnsi" w:hAnsi="Traditional Arabic" w:hint="cs"/>
          <w:b/>
          <w:bCs/>
          <w:color w:val="auto"/>
          <w:rtl/>
          <w:lang w:eastAsia="en-US"/>
        </w:rPr>
        <w:t>ِ</w:t>
      </w:r>
      <w:r w:rsidR="00483FC0">
        <w:rPr>
          <w:rFonts w:ascii="Traditional Arabic" w:eastAsiaTheme="minorHAnsi" w:hAnsi="Traditional Arabic" w:hint="cs"/>
          <w:b/>
          <w:bCs/>
          <w:color w:val="auto"/>
          <w:rtl/>
          <w:lang w:eastAsia="en-US"/>
        </w:rPr>
        <w:t>:</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فكلُّ من تعلّم و</w:t>
      </w:r>
      <w:r w:rsidR="00AA3C03">
        <w:rPr>
          <w:rFonts w:ascii="Traditional Arabic" w:eastAsiaTheme="minorHAnsi" w:hAnsi="Traditional Arabic" w:hint="cs"/>
          <w:color w:val="auto"/>
          <w:rtl/>
          <w:lang w:eastAsia="en-US"/>
        </w:rPr>
        <w:t>لم يعملْ، فإنّه لا يخلو من التَّ</w:t>
      </w:r>
      <w:r w:rsidR="00AA3C03" w:rsidRPr="00070391">
        <w:rPr>
          <w:rFonts w:ascii="Traditional Arabic" w:eastAsiaTheme="minorHAnsi" w:hAnsi="Traditional Arabic" w:hint="cs"/>
          <w:color w:val="auto"/>
          <w:rtl/>
          <w:lang w:eastAsia="en-US"/>
        </w:rPr>
        <w:t>ب</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عاتِ إمّا في الدّنيا وإمّا في الآخرة، نقلَ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 xml:space="preserve">عَن الْأَعْمَشِ عَنْ سَعِيدِ بْنِ عَبْدِ اللَّهِ بْنِ جُرَيْجٍ </w:t>
      </w:r>
      <w:r w:rsidR="00AA3C03">
        <w:rPr>
          <w:rFonts w:ascii="Traditional Arabic" w:eastAsiaTheme="minorHAnsi" w:hAnsi="Traditional Arabic"/>
          <w:b/>
          <w:bCs/>
          <w:color w:val="auto"/>
          <w:rtl/>
          <w:lang w:eastAsia="en-US"/>
        </w:rPr>
        <w:t>عَنْ أَبِي بُرْدَةَ مَرْفُوعًا</w:t>
      </w:r>
      <w:r>
        <w:rPr>
          <w:rFonts w:ascii="Traditional Arabic" w:eastAsiaTheme="minorHAnsi" w:hAnsi="Traditional Arabic"/>
          <w:b/>
          <w:bCs/>
          <w:color w:val="auto"/>
          <w:rtl/>
          <w:lang w:eastAsia="en-US"/>
        </w:rPr>
        <w:t>:</w:t>
      </w:r>
      <w:r w:rsidR="00AA3C03">
        <w:rPr>
          <w:rFonts w:ascii="Traditional Arabic" w:eastAsiaTheme="minorHAnsi" w:hAnsi="Traditional Arabic" w:hint="cs"/>
          <w:b/>
          <w:bCs/>
          <w:color w:val="auto"/>
          <w:rtl/>
          <w:lang w:eastAsia="en-US"/>
        </w:rPr>
        <w:t xml:space="preserve"> </w:t>
      </w:r>
      <w:r w:rsidR="00AA3C03" w:rsidRPr="00070391">
        <w:rPr>
          <w:rFonts w:ascii="Traditional Arabic" w:eastAsiaTheme="minorHAnsi" w:hAnsi="Traditional Arabic"/>
          <w:b/>
          <w:bCs/>
          <w:color w:val="auto"/>
          <w:rtl/>
          <w:lang w:eastAsia="en-US"/>
        </w:rPr>
        <w:t>لَا تَزُولُ قَدَمَا عَبْدٍ يَوْمَ الْقِيَامَةِ حَتَّى يُسْأَلَ عَنْ أَرْبَعٍ عَنْ عُمُرِهِ فِيمَ أَفْنَاهُ؟ وَعَنْ عِلْمِهِ مَاذَا عَمِلَ بِهِ، وَعَنْ مَالِهِ مِنْ أَيْنَ اكْتَسَبَهُ وَفِيمَ أَنْفَقَهُ؟ وَعَنْ جِسْمِهِ فِيمَ أَبْلَاهُ</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إسْنَاده جَيِّدٌ، وَسَعِيدٌ رَوَى عَنْهُ غَيْرُ وَاحِدٍ وَوَثَّقَهُ ابْنُ حِبَّانَ</w:t>
      </w:r>
      <w:r>
        <w:rPr>
          <w:rFonts w:ascii="Traditional Arabic" w:eastAsiaTheme="minorHAnsi" w:hAnsi="Traditional Arabic"/>
          <w:color w:val="auto"/>
          <w:rtl/>
          <w:lang w:eastAsia="en-US"/>
        </w:rPr>
        <w:t>،</w:t>
      </w:r>
      <w:r w:rsidR="00AA3C03" w:rsidRPr="00070391">
        <w:rPr>
          <w:rFonts w:ascii="Traditional Arabic" w:eastAsiaTheme="minorHAnsi" w:hAnsi="Traditional Arabic"/>
          <w:color w:val="auto"/>
          <w:rtl/>
          <w:lang w:eastAsia="en-US"/>
        </w:rPr>
        <w:t xml:space="preserve"> </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 xml:space="preserve">وَعَنْ الْمَقْبُرِيِّ عَنْ أَبِي هُرَيْرَةَ </w:t>
      </w:r>
      <w:r w:rsidR="00D522CC">
        <w:rPr>
          <w:rFonts w:ascii="Traditional Arabic" w:eastAsiaTheme="minorHAnsi" w:hAnsi="Traditional Arabic"/>
          <w:b/>
          <w:bCs/>
          <w:color w:val="auto"/>
          <w:rtl/>
          <w:lang w:eastAsia="en-US"/>
        </w:rPr>
        <w:t>قَالَ: قَالَ رَسُولُ اللَّهِ: -</w:t>
      </w:r>
      <w:r w:rsidR="00AA3C03" w:rsidRPr="00070391">
        <w:rPr>
          <w:rFonts w:ascii="Traditional Arabic" w:eastAsiaTheme="minorHAnsi" w:hAnsi="Traditional Arabic"/>
          <w:b/>
          <w:bCs/>
          <w:color w:val="auto"/>
          <w:rtl/>
          <w:lang w:eastAsia="en-US"/>
        </w:rPr>
        <w:t>صَلَّى</w:t>
      </w:r>
      <w:r w:rsidR="00D522CC">
        <w:rPr>
          <w:rFonts w:ascii="Traditional Arabic" w:eastAsiaTheme="minorHAnsi" w:hAnsi="Traditional Arabic"/>
          <w:b/>
          <w:bCs/>
          <w:color w:val="auto"/>
          <w:rtl/>
          <w:lang w:eastAsia="en-US"/>
        </w:rPr>
        <w:t xml:space="preserve"> اللَّهُ عَلَيْهِ وَسَلَّمَ</w:t>
      </w:r>
      <w:r w:rsidR="00AA3C03">
        <w:rPr>
          <w:rFonts w:ascii="Traditional Arabic" w:eastAsiaTheme="minorHAnsi" w:hAnsi="Traditional Arabic"/>
          <w:b/>
          <w:bCs/>
          <w:color w:val="auto"/>
          <w:rtl/>
          <w:lang w:eastAsia="en-US"/>
        </w:rPr>
        <w:t xml:space="preserve">-: </w:t>
      </w:r>
      <w:r w:rsidR="00AA3C03">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أَشَدُّ النَّاسِ عَذَابًا يَوْمَ الْقِيَامَةِ عَالِمٌ لَمْ يَنْفَعْهُ اللَّهُ بِعِلْمِهِ</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43"/>
      </w:r>
      <w:r w:rsidR="00AA3C03">
        <w:rPr>
          <w:rFonts w:ascii="Traditional Arabic" w:eastAsiaTheme="minorHAnsi" w:hAnsi="Traditional Arabic" w:hint="cs"/>
          <w:color w:val="auto"/>
          <w:rtl/>
          <w:lang w:eastAsia="en-US"/>
        </w:rPr>
        <w:t>، لذلك فإنّ من أهمِّ آدابِ المُعلِّم المسلم، العملُ بالعلمِ</w:t>
      </w:r>
      <w:r>
        <w:rPr>
          <w:rFonts w:ascii="Traditional Arabic" w:eastAsiaTheme="minorHAnsi" w:hAnsi="Traditional Arabic" w:hint="cs"/>
          <w:color w:val="auto"/>
          <w:rtl/>
          <w:lang w:eastAsia="en-US"/>
        </w:rPr>
        <w:t>.</w:t>
      </w:r>
    </w:p>
    <w:p w:rsidR="00AA3C03" w:rsidRPr="00070391" w:rsidRDefault="00AA3C03" w:rsidP="00C87F54">
      <w:pPr>
        <w:pStyle w:val="a6"/>
        <w:numPr>
          <w:ilvl w:val="0"/>
          <w:numId w:val="31"/>
        </w:numPr>
        <w:rPr>
          <w:rFonts w:ascii="Traditional Arabic" w:eastAsiaTheme="minorHAnsi" w:hAnsi="Traditional Arabic"/>
          <w:b/>
          <w:bCs/>
          <w:color w:val="auto"/>
          <w:rtl/>
          <w:lang w:eastAsia="en-US"/>
        </w:rPr>
      </w:pPr>
      <w:r w:rsidRPr="00070391">
        <w:rPr>
          <w:rFonts w:ascii="Traditional Arabic" w:eastAsiaTheme="minorHAnsi" w:hAnsi="Traditional Arabic" w:hint="cs"/>
          <w:b/>
          <w:bCs/>
          <w:color w:val="auto"/>
          <w:rtl/>
          <w:lang w:eastAsia="en-US"/>
        </w:rPr>
        <w:t xml:space="preserve">إلقاءُ </w:t>
      </w:r>
      <w:r w:rsidRPr="00070391">
        <w:rPr>
          <w:rFonts w:ascii="Traditional Arabic" w:eastAsiaTheme="minorHAnsi" w:hAnsi="Traditional Arabic"/>
          <w:b/>
          <w:bCs/>
          <w:color w:val="auto"/>
          <w:rtl/>
          <w:lang w:eastAsia="en-US"/>
        </w:rPr>
        <w:t>الس</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لام</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 xml:space="preserve"> ع</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لى الط</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لاب</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 xml:space="preserve"> ع</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ند الد</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خ</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ول</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 xml:space="preserve"> عليه</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م وع</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ند</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 xml:space="preserve"> الخ</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روج</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 xml:space="preserve"> م</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نه</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م</w:t>
      </w:r>
      <w:r w:rsidR="00483FC0">
        <w:rPr>
          <w:rFonts w:ascii="Traditional Arabic" w:eastAsiaTheme="minorHAnsi" w:hAnsi="Traditional Arabic"/>
          <w:b/>
          <w:bCs/>
          <w:color w:val="auto"/>
          <w:rtl/>
          <w:lang w:eastAsia="en-US"/>
        </w:rPr>
        <w:t>:</w:t>
      </w:r>
    </w:p>
    <w:p w:rsidR="00AA3C03" w:rsidRDefault="00483FC0" w:rsidP="00AA3C03">
      <w:pPr>
        <w:tabs>
          <w:tab w:val="left" w:pos="986"/>
        </w:tabs>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 xml:space="preserve">قال المصنِّفُ </w:t>
      </w:r>
      <w:r w:rsidR="00AA3C03">
        <w:rPr>
          <w:rFonts w:ascii="Traditional Arabic" w:eastAsiaTheme="minorHAnsi" w:hAnsi="Traditional Arabic"/>
          <w:color w:val="auto"/>
          <w:rtl/>
          <w:lang w:eastAsia="en-US"/>
        </w:rPr>
        <w:t>–</w:t>
      </w:r>
      <w:r w:rsidR="00AA3C03">
        <w:rPr>
          <w:rFonts w:ascii="Traditional Arabic" w:eastAsiaTheme="minorHAnsi" w:hAnsi="Traditional Arabic" w:hint="cs"/>
          <w:color w:val="auto"/>
          <w:rtl/>
          <w:lang w:eastAsia="en-US"/>
        </w:rPr>
        <w:t xml:space="preserve">رحمه الله- </w:t>
      </w:r>
      <w:r w:rsidR="00AA3C03" w:rsidRPr="00070391">
        <w:rPr>
          <w:rFonts w:ascii="Traditional Arabic" w:eastAsiaTheme="minorHAnsi" w:hAnsi="Traditional Arabic" w:hint="cs"/>
          <w:color w:val="auto"/>
          <w:rtl/>
          <w:lang w:eastAsia="en-US"/>
        </w:rPr>
        <w:t>السّلامُ</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هُوَ اسْمٌ مِنْ أَسْمَاءِ اللَّهِ تَعَالَى وَهُوَ نَصُّ أَحْمَدَ فِي رِوَايَةِ أَبِي دَاوُد</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44"/>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w:t>
      </w:r>
      <w:r w:rsidR="00AA3C03" w:rsidRPr="00070391">
        <w:rPr>
          <w:rFonts w:ascii="Traditional Arabic" w:eastAsiaTheme="minorHAnsi" w:hAnsi="Traditional Arabic" w:hint="cs"/>
          <w:color w:val="auto"/>
          <w:rtl/>
          <w:lang w:eastAsia="en-US"/>
        </w:rPr>
        <w:t>وما أحسنَ بالمعلّم أن يستفتِح درسه وتعليمه بإلقاءِ السّلام والتّحية على تلاميذِه</w:t>
      </w:r>
      <w:r>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 xml:space="preserve">فَقَوْلُهُ السَّلَامُ عَلَيْكَ أَيْ اسْمُ السَّلَامِ عَلَيْكَ، وَمَعْنَاهُ اسْمُ اللَّهِ عَلَيْكَ أَيْ أَنْتَ فِي </w:t>
      </w:r>
      <w:r w:rsidR="00AA3C03" w:rsidRPr="00070391">
        <w:rPr>
          <w:rFonts w:ascii="Traditional Arabic" w:eastAsiaTheme="minorHAnsi" w:hAnsi="Traditional Arabic"/>
          <w:b/>
          <w:bCs/>
          <w:color w:val="auto"/>
          <w:rtl/>
          <w:lang w:eastAsia="en-US"/>
        </w:rPr>
        <w:lastRenderedPageBreak/>
        <w:t>حِفْظِهِ كَمَا يُقَالُ اللَّهُ يَصْحَبُكَ وَاَللَّهُ مَعَكَ وَقَالَ بَعْضُهُمْ: السَّلَامُ بِمَعْنَى السَّلَامَةِ أَيْ السَّلَامَةُ مُلَازِمَةٌ لَكَ</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45"/>
      </w:r>
      <w:r w:rsidR="00AA3C03" w:rsidRPr="00070391">
        <w:rPr>
          <w:rFonts w:ascii="Traditional Arabic" w:eastAsiaTheme="minorHAnsi" w:hAnsi="Traditional Arabic" w:hint="cs"/>
          <w:color w:val="auto"/>
          <w:rtl/>
          <w:lang w:eastAsia="en-US"/>
        </w:rPr>
        <w:t xml:space="preserve"> ويُسلّمُ على التلاميذ عند خروجِه كما سلّم عليهم في دخوله، لأنّهُ بذلك يستودِعُهُم في حفظ الله تعالى</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وَمَنْ سَلَّمَ عَلَى جَمَاعَةٍ فِي دُخُولِهِ أَعَادَهُ فِي خُرُوجِهِ، وَهُوَ قَوْلُ الشَّافِعِيَّةِ، وَقَطَعَ بِهِ ابْنُ عَقِيلٍ، وَهُوَ مَعْنَى كَلَامِ الْقَاضِي وَالشَّيْخِ عَبْدِ الْقَادِرِ وَغَيْرِهِمَا وَقَدْ تَقَدَّمَ نَصُّ أَحْمَدَ، قَالَ ابْنُ عَقِيلٍ وَالدُّخُولُ آكَدُ اسْتِحْبَابًا</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46"/>
      </w:r>
      <w:r w:rsidR="00AA3C03">
        <w:rPr>
          <w:rFonts w:ascii="Traditional Arabic" w:eastAsiaTheme="minorHAnsi" w:hAnsi="Traditional Arabic" w:hint="cs"/>
          <w:color w:val="auto"/>
          <w:rtl/>
          <w:lang w:eastAsia="en-US"/>
        </w:rPr>
        <w:t>.</w:t>
      </w:r>
    </w:p>
    <w:p w:rsidR="00AA3C03" w:rsidRDefault="00483FC0" w:rsidP="00AA3C03">
      <w:pPr>
        <w:tabs>
          <w:tab w:val="left" w:pos="986"/>
        </w:tabs>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ولِعِظم التربية الإسلاميّة وشُمُولِها فإنّها لم تنسَ أُناس</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من ذوي الظروف الخاصّة لهُم حقُّ المشاركة في التعلُّم والتربية</w:t>
      </w:r>
      <w:r w:rsidR="00AA3C03">
        <w:rPr>
          <w:rFonts w:ascii="Traditional Arabic" w:eastAsiaTheme="minorHAnsi" w:hAnsi="Traditional Arabic" w:hint="cs"/>
          <w:color w:val="auto"/>
          <w:rtl/>
          <w:lang w:eastAsia="en-US"/>
        </w:rPr>
        <w:t xml:space="preserve">، يُشيرُ المصنِّف </w:t>
      </w:r>
      <w:r w:rsidR="00AA3C03">
        <w:rPr>
          <w:rFonts w:ascii="Traditional Arabic" w:eastAsiaTheme="minorHAnsi" w:hAnsi="Traditional Arabic"/>
          <w:color w:val="auto"/>
          <w:rtl/>
          <w:lang w:eastAsia="en-US"/>
        </w:rPr>
        <w:t>–</w:t>
      </w:r>
      <w:r w:rsidR="00AA3C03">
        <w:rPr>
          <w:rFonts w:ascii="Traditional Arabic" w:eastAsiaTheme="minorHAnsi" w:hAnsi="Traditional Arabic" w:hint="cs"/>
          <w:color w:val="auto"/>
          <w:rtl/>
          <w:lang w:eastAsia="en-US"/>
        </w:rPr>
        <w:t>رحمه الله- إلى هذِه الطّريقة في السّلامِ فيقولُ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وَلَوْ سَلَّمَ عَلَى أَصَمَّ جَمَعَ بَيْنَ اللَّفْظِ وَالْإِشَارَةِ، فَإِنْ لَمْ يَجْمَعْ لَمْ يَجِبْ الْجَوَابُ، فَإِنْ سَلَّمَ عَلَيْهِ أَصَمُّ جَمَعَ بَيْنَ اللَّفْظِ وَالْإِشَارَةِ فِي الرَّدِّ وَالْجَوَابِ، فَأَمَّا الْأَخْرَسُ فَسَلَامُهُ بِالْإِشَارَةِ وَكَذَلِكَ جَوَابُ الْأَخْرَسِ. وَيُؤْخَذُ مِنْ الْمَسْأَلَةِ قَبْلَهَا أَنَّ مَنْ سَلَّمَ عَلَى أَخْرَسَ أَوْ رَدَّ سَلَامَهُ جَمَعَ بَيْنَ اللَّفْظِ</w:t>
      </w:r>
      <w:r w:rsidR="00AA3C03">
        <w:rPr>
          <w:rFonts w:ascii="Traditional Arabic" w:eastAsiaTheme="minorHAnsi" w:hAnsi="Traditional Arabic"/>
          <w:b/>
          <w:bCs/>
          <w:color w:val="auto"/>
          <w:rtl/>
          <w:lang w:eastAsia="en-US"/>
        </w:rPr>
        <w:t xml:space="preserve"> وَالْإِشَارَةِ وَهُوَ مُتَوَجّ</w:t>
      </w:r>
      <w:r w:rsidR="00AA3C03" w:rsidRPr="00070391">
        <w:rPr>
          <w:rFonts w:ascii="Traditional Arabic" w:eastAsiaTheme="minorHAnsi" w:hAnsi="Traditional Arabic"/>
          <w:b/>
          <w:bCs/>
          <w:color w:val="auto"/>
          <w:rtl/>
          <w:lang w:eastAsia="en-US"/>
        </w:rPr>
        <w:t>هٌ وَالْوَاجِبُ مِنْهُ رَفْعُ الصَّوْتِ بِهِ قَدْرَ الْإِبْلَاغِ وَقَدْ وَرَدَ مَا يَدُلُّ عَلَى خِلَافِ هَذَا</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47"/>
      </w:r>
      <w:r w:rsidR="00AA3C03">
        <w:rPr>
          <w:rFonts w:ascii="Traditional Arabic" w:eastAsiaTheme="minorHAnsi" w:hAnsi="Traditional Arabic" w:hint="cs"/>
          <w:color w:val="auto"/>
          <w:rtl/>
          <w:lang w:eastAsia="en-US"/>
        </w:rPr>
        <w:t>.</w:t>
      </w:r>
    </w:p>
    <w:p w:rsidR="00AA3C03" w:rsidRPr="00227B39" w:rsidRDefault="00483FC0" w:rsidP="00AA3C03">
      <w:pPr>
        <w:tabs>
          <w:tab w:val="left" w:pos="986"/>
        </w:tabs>
        <w:ind w:firstLine="0"/>
        <w:rPr>
          <w:rFonts w:ascii="Traditional Arabic" w:eastAsiaTheme="minorHAnsi" w:hAnsi="Traditional Arabic"/>
          <w:color w:val="auto"/>
          <w:rtl/>
          <w:lang w:eastAsia="en-US"/>
        </w:rPr>
      </w:pPr>
      <w:r>
        <w:rPr>
          <w:rFonts w:hint="cs"/>
          <w:color w:val="333333"/>
          <w:sz w:val="28"/>
          <w:szCs w:val="28"/>
          <w:rtl/>
        </w:rPr>
        <w:t xml:space="preserve"> </w:t>
      </w:r>
      <w:r w:rsidR="00AA3C03" w:rsidRPr="00227B39">
        <w:rPr>
          <w:rFonts w:hint="cs"/>
          <w:color w:val="auto"/>
          <w:rtl/>
        </w:rPr>
        <w:t>"وهناك تعريفات مختلفة للإعاقة العقلية منها تعريف منظمة الصحة العالمية (1992) والتي تعرفها بأنها "حالة من توقف</w:t>
      </w:r>
      <w:r>
        <w:rPr>
          <w:rFonts w:hint="cs"/>
          <w:color w:val="auto"/>
          <w:rtl/>
        </w:rPr>
        <w:t>،</w:t>
      </w:r>
      <w:r w:rsidR="00AA3C03" w:rsidRPr="00227B39">
        <w:rPr>
          <w:rFonts w:hint="cs"/>
          <w:color w:val="auto"/>
          <w:rtl/>
        </w:rPr>
        <w:t xml:space="preserve"> أو عدم اكتمال نمو العقل</w:t>
      </w:r>
      <w:r>
        <w:rPr>
          <w:rFonts w:hint="cs"/>
          <w:color w:val="auto"/>
          <w:rtl/>
        </w:rPr>
        <w:t>،</w:t>
      </w:r>
      <w:r w:rsidR="00AA3C03" w:rsidRPr="00227B39">
        <w:rPr>
          <w:rFonts w:hint="cs"/>
          <w:color w:val="auto"/>
          <w:rtl/>
        </w:rPr>
        <w:t xml:space="preserve"> والذي يتسم بشكل خاص بقصور في المهارات التي تظهر أثناء مراحل النمو</w:t>
      </w:r>
      <w:r>
        <w:rPr>
          <w:rFonts w:hint="cs"/>
          <w:color w:val="auto"/>
          <w:rtl/>
        </w:rPr>
        <w:t>،</w:t>
      </w:r>
      <w:r w:rsidR="00AA3C03" w:rsidRPr="00227B39">
        <w:rPr>
          <w:rFonts w:hint="cs"/>
          <w:color w:val="auto"/>
          <w:rtl/>
        </w:rPr>
        <w:t xml:space="preserve"> والتي تسهم في المستوي العام للذكاء</w:t>
      </w:r>
      <w:r>
        <w:rPr>
          <w:rFonts w:hint="cs"/>
          <w:color w:val="auto"/>
          <w:rtl/>
        </w:rPr>
        <w:t>،</w:t>
      </w:r>
      <w:r w:rsidR="00AA3C03" w:rsidRPr="00227B39">
        <w:rPr>
          <w:rFonts w:hint="cs"/>
          <w:color w:val="auto"/>
          <w:rtl/>
        </w:rPr>
        <w:t xml:space="preserve"> أي القدرات المعرفية اللغوية</w:t>
      </w:r>
      <w:r>
        <w:rPr>
          <w:rFonts w:hint="cs"/>
          <w:color w:val="auto"/>
          <w:rtl/>
        </w:rPr>
        <w:t>،</w:t>
      </w:r>
      <w:r w:rsidR="00AA3C03" w:rsidRPr="00227B39">
        <w:rPr>
          <w:rFonts w:hint="cs"/>
          <w:color w:val="auto"/>
          <w:rtl/>
        </w:rPr>
        <w:t xml:space="preserve"> والحركية</w:t>
      </w:r>
      <w:r>
        <w:rPr>
          <w:rFonts w:hint="cs"/>
          <w:color w:val="auto"/>
          <w:rtl/>
        </w:rPr>
        <w:t>،</w:t>
      </w:r>
      <w:r w:rsidR="00AA3C03" w:rsidRPr="00227B39">
        <w:rPr>
          <w:rFonts w:hint="cs"/>
          <w:color w:val="auto"/>
          <w:rtl/>
        </w:rPr>
        <w:t xml:space="preserve"> والاجتماعية</w:t>
      </w:r>
      <w:r>
        <w:rPr>
          <w:rFonts w:hint="cs"/>
          <w:color w:val="auto"/>
          <w:rtl/>
        </w:rPr>
        <w:t>،</w:t>
      </w:r>
      <w:r w:rsidR="00AA3C03" w:rsidRPr="00227B39">
        <w:rPr>
          <w:rFonts w:hint="cs"/>
          <w:color w:val="auto"/>
          <w:rtl/>
        </w:rPr>
        <w:t xml:space="preserve"> ويمكن أن تحدث الإعاقة مصحوبة أو غير مصحوبة بأي اختلال عقلي أو بدني ".</w:t>
      </w:r>
      <w:r w:rsidR="00AA3C03" w:rsidRPr="00227B39">
        <w:rPr>
          <w:rStyle w:val="a4"/>
          <w:rFonts w:ascii="Traditional Arabic" w:eastAsiaTheme="minorHAnsi" w:hAnsi="Traditional Arabic"/>
          <w:color w:val="auto"/>
          <w:rtl/>
          <w:lang w:eastAsia="en-US"/>
        </w:rPr>
        <w:footnoteReference w:id="48"/>
      </w:r>
    </w:p>
    <w:p w:rsidR="00AA3C03" w:rsidRDefault="00AA3C03" w:rsidP="00AA3C03">
      <w:pPr>
        <w:tabs>
          <w:tab w:val="left" w:pos="986"/>
        </w:tabs>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وقد اهتمّت بلادُنا بالمعاقين أيّما اهتمام، فوفّرت الفصول الفكريّة في المدارس العامّة، وقامت بدمج الطلّاب الّذين يعانون من الإعاقة مع الطلاب العاديّين لكي لا يُعاني هذا المعاق من أيّ </w:t>
      </w:r>
      <w:r>
        <w:rPr>
          <w:rFonts w:ascii="Traditional Arabic" w:eastAsiaTheme="minorHAnsi" w:hAnsi="Traditional Arabic" w:hint="cs"/>
          <w:color w:val="auto"/>
          <w:rtl/>
          <w:lang w:eastAsia="en-US"/>
        </w:rPr>
        <w:lastRenderedPageBreak/>
        <w:t>تفرقةٍ في التعامل وأخذ الحقوق، ووفّرت لهم كافة التسهيلات الماليّة والإجتماعيّة كي يذُوبوا في المجتمع المُحيط بهم</w:t>
      </w:r>
      <w:r w:rsidR="00483FC0">
        <w:rPr>
          <w:rFonts w:ascii="Traditional Arabic" w:eastAsiaTheme="minorHAnsi" w:hAnsi="Traditional Arabic" w:hint="cs"/>
          <w:color w:val="auto"/>
          <w:rtl/>
          <w:lang w:eastAsia="en-US"/>
        </w:rPr>
        <w:t>.</w:t>
      </w:r>
    </w:p>
    <w:p w:rsidR="00AA3C03" w:rsidRDefault="00AA3C03" w:rsidP="00AA3C03">
      <w:pPr>
        <w:tabs>
          <w:tab w:val="left" w:pos="986"/>
        </w:tabs>
        <w:ind w:firstLine="0"/>
        <w:rPr>
          <w:rFonts w:ascii="Traditional Arabic" w:eastAsiaTheme="minorHAnsi" w:hAnsi="Traditional Arabic"/>
          <w:color w:val="auto"/>
          <w:rtl/>
          <w:lang w:eastAsia="en-US"/>
        </w:rPr>
      </w:pPr>
    </w:p>
    <w:p w:rsidR="005551D2" w:rsidRDefault="005551D2" w:rsidP="005551D2">
      <w:pPr>
        <w:ind w:firstLine="0"/>
        <w:jc w:val="center"/>
        <w:rPr>
          <w:rFonts w:ascii="Traditional Arabic" w:hAnsi="Traditional Arabic" w:cs="PT Bold Heading"/>
          <w:color w:val="auto"/>
          <w:u w:val="single"/>
          <w:rtl/>
        </w:rPr>
      </w:pPr>
      <w:r w:rsidRPr="00413597">
        <w:rPr>
          <w:rFonts w:ascii="Traditional Arabic" w:hAnsi="Traditional Arabic" w:cs="PT Bold Heading"/>
          <w:color w:val="auto"/>
          <w:u w:val="single"/>
          <w:rtl/>
        </w:rPr>
        <w:t xml:space="preserve">الآدابُ </w:t>
      </w:r>
      <w:r w:rsidRPr="005551D2">
        <w:rPr>
          <w:rFonts w:ascii="Traditional Arabic" w:hAnsi="Traditional Arabic" w:cs="PT Bold Heading"/>
          <w:color w:val="auto"/>
          <w:u w:val="single"/>
          <w:rtl/>
        </w:rPr>
        <w:t xml:space="preserve">العلميّة </w:t>
      </w:r>
      <w:r w:rsidRPr="00413597">
        <w:rPr>
          <w:rFonts w:ascii="Traditional Arabic" w:hAnsi="Traditional Arabic" w:cs="PT Bold Heading"/>
          <w:color w:val="auto"/>
          <w:u w:val="single"/>
          <w:rtl/>
        </w:rPr>
        <w:t>التي يختص بها المعلِّمُ في نفسِه</w:t>
      </w:r>
    </w:p>
    <w:p w:rsidR="005551D2" w:rsidRPr="00D94DBF" w:rsidRDefault="005551D2" w:rsidP="005551D2">
      <w:pPr>
        <w:ind w:firstLine="0"/>
        <w:jc w:val="center"/>
        <w:rPr>
          <w:rFonts w:ascii="Traditional Arabic" w:hAnsi="Traditional Arabic" w:cs="PT Bold Heading"/>
          <w:b/>
          <w:bCs/>
          <w:color w:val="auto"/>
          <w:rtl/>
        </w:rPr>
      </w:pPr>
      <w:r w:rsidRPr="00D94DBF">
        <w:rPr>
          <w:rFonts w:ascii="Traditional Arabic" w:hAnsi="Traditional Arabic" w:cs="PT Bold Heading" w:hint="cs"/>
          <w:color w:val="auto"/>
          <w:u w:val="single"/>
          <w:rtl/>
        </w:rPr>
        <w:t>آداب المعلم عند ابن مفلح</w:t>
      </w:r>
    </w:p>
    <w:p w:rsidR="00AA3C03" w:rsidRDefault="00AA3C03"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تمهيد</w:t>
      </w:r>
      <w:r w:rsidR="00483FC0">
        <w:rPr>
          <w:rFonts w:ascii="Traditional Arabic" w:eastAsiaTheme="minorHAnsi" w:hAnsi="Traditional Arabic" w:hint="cs"/>
          <w:color w:val="auto"/>
          <w:rtl/>
          <w:lang w:eastAsia="en-US"/>
        </w:rPr>
        <w:t>:</w:t>
      </w:r>
    </w:p>
    <w:p w:rsidR="00AA3C03" w:rsidRPr="00227B39"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ممّا ينبغي على المعلم أن لا يتجاهله، أنّ هناك آداب</w:t>
      </w:r>
      <w:r w:rsidR="00CB5B72">
        <w:rPr>
          <w:rFonts w:ascii="Traditional Arabic" w:eastAsiaTheme="minorHAnsi" w:hAnsi="Traditional Arabic" w:hint="cs"/>
          <w:color w:val="auto"/>
          <w:rtl/>
          <w:lang w:eastAsia="en-US"/>
        </w:rPr>
        <w:t>ًا</w:t>
      </w:r>
      <w:r w:rsidR="00AA3C03">
        <w:rPr>
          <w:rFonts w:ascii="Traditional Arabic" w:eastAsiaTheme="minorHAnsi" w:hAnsi="Traditional Arabic" w:hint="cs"/>
          <w:color w:val="auto"/>
          <w:rtl/>
          <w:lang w:eastAsia="en-US"/>
        </w:rPr>
        <w:t xml:space="preserve"> علميّةً ينبغي عليه أن يتحلّى بها، لكي يكونَ أكثر مِصداقيّةً أمام المتعلّم، وكلّما حرِص المعلم على التأدب بهذه الآداب كان القبولُ أدعى لهُ بين المتعلمين، وهذه الآدابُ تختصُّ بالشخصيّة العامة للمعلم، وما ينبغي أن يكون عليه داخل الفصل وخارجه، وقد ذكرها المصنِّف </w:t>
      </w:r>
      <w:r w:rsidR="00AA3C03">
        <w:rPr>
          <w:rFonts w:ascii="Traditional Arabic" w:eastAsiaTheme="minorHAnsi" w:hAnsi="Traditional Arabic"/>
          <w:color w:val="auto"/>
          <w:rtl/>
          <w:lang w:eastAsia="en-US"/>
        </w:rPr>
        <w:t>–</w:t>
      </w:r>
      <w:r w:rsidR="00AA3C03">
        <w:rPr>
          <w:rFonts w:ascii="Traditional Arabic" w:eastAsiaTheme="minorHAnsi" w:hAnsi="Traditional Arabic" w:hint="cs"/>
          <w:color w:val="auto"/>
          <w:rtl/>
          <w:lang w:eastAsia="en-US"/>
        </w:rPr>
        <w:t>رحمه الله- متفرِّقة في كتابه، وقام الباحث بجمعها على الترتيب التالي</w:t>
      </w:r>
      <w:r>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3"/>
        </w:numPr>
        <w:autoSpaceDE w:val="0"/>
        <w:autoSpaceDN w:val="0"/>
        <w:adjustRightInd w:val="0"/>
        <w:rPr>
          <w:rFonts w:ascii="Traditional Arabic" w:eastAsiaTheme="minorHAnsi" w:hAnsi="Traditional Arabic"/>
          <w:b/>
          <w:bCs/>
          <w:color w:val="auto"/>
          <w:rtl/>
          <w:lang w:eastAsia="en-US"/>
        </w:rPr>
      </w:pPr>
      <w:r w:rsidRPr="00070391">
        <w:rPr>
          <w:rFonts w:ascii="Traditional Arabic" w:eastAsiaTheme="minorHAnsi" w:hAnsi="Traditional Arabic" w:hint="cs"/>
          <w:b/>
          <w:bCs/>
          <w:color w:val="auto"/>
          <w:rtl/>
          <w:lang w:eastAsia="en-US"/>
        </w:rPr>
        <w:t>الترفُّعُ عن طلبِ المالِ وَالجاه عن طريقِ العلم</w:t>
      </w:r>
      <w:r w:rsidR="00483FC0">
        <w:rPr>
          <w:rFonts w:ascii="Traditional Arabic" w:eastAsiaTheme="minorHAnsi" w:hAnsi="Traditional Arabic" w:hint="cs"/>
          <w:b/>
          <w:bCs/>
          <w:color w:val="auto"/>
          <w:rtl/>
          <w:lang w:eastAsia="en-US"/>
        </w:rPr>
        <w:t>:</w:t>
      </w:r>
    </w:p>
    <w:p w:rsidR="00AA3C03"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فإنّ ذلك ممّا يؤثِّرُ على سُمعة المعلم ومكانته، خُصوص</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إذا اتّخذ التعليم وسيلةً للحُصول على مكاسب شخصيّةٍ دُنيويّة، فينبغي على من امتهن مِهنة التعليم ألّا ينزِلَ إلى ذاك الحضيضِ من المستوى في التفكير، يقول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w:t>
      </w:r>
      <w:r w:rsidR="00AA3C03" w:rsidRPr="00070391">
        <w:rPr>
          <w:rFonts w:ascii="Traditional Arabic" w:eastAsiaTheme="minorHAnsi" w:hAnsi="Traditional Arabic"/>
          <w:b/>
          <w:bCs/>
          <w:color w:val="auto"/>
          <w:rtl/>
          <w:lang w:eastAsia="en-US"/>
        </w:rPr>
        <w:t>وَقَالَ أَبُو الْفَرَجِ بْنُ الْجَوْزِيِّ: وَمِنْ صِفَاتِ عُلَمَاءِ الْآخِرَةِ أَنْ يَكُونُوا مُنْقَبِضِينَ عَنْ السَّلَاطِينِ، مُحْتَرِزِينَ عَنْ مُخَالَطَتِهِمْ</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49"/>
      </w:r>
      <w:r w:rsidR="00AA3C03" w:rsidRPr="00070391">
        <w:rPr>
          <w:rFonts w:ascii="Traditional Arabic" w:eastAsiaTheme="minorHAnsi" w:hAnsi="Traditional Arabic" w:hint="cs"/>
          <w:color w:val="auto"/>
          <w:rtl/>
          <w:lang w:eastAsia="en-US"/>
        </w:rPr>
        <w:t xml:space="preserve">، وقال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كَانَ الْإِمَامُ أَحْمَدُ - رَحِمَهُ اللَّهُ - لَا يَأْتِي الْخُلَفَاءَ وَلَا الْوُلَاةَ وَالْأُمَرَاءَ وَيَمْتَنِعُ مِنْ الْكِتَابَةِ إلَيْهِمْ، وَيَنْهَى أَصْحَابَهُ عَنْ ذَلِكَ مُطْلَقًا نَقَلَهُ عَنْهُ جَمَاعَةٌ، وَكَلَامُهُ فِيهِ مَشْهُورٌ</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50"/>
      </w:r>
      <w:r w:rsidR="00AA3C03">
        <w:rPr>
          <w:rFonts w:ascii="Traditional Arabic" w:eastAsiaTheme="minorHAnsi" w:hAnsi="Traditional Arabic" w:hint="cs"/>
          <w:color w:val="auto"/>
          <w:rtl/>
          <w:lang w:eastAsia="en-US"/>
        </w:rPr>
        <w:t>، ونقَل</w:t>
      </w:r>
      <w:r w:rsidR="00AA3C03" w:rsidRPr="00070391">
        <w:rPr>
          <w:rFonts w:ascii="Traditional Arabic" w:eastAsiaTheme="minorHAnsi" w:hAnsi="Traditional Arabic" w:hint="cs"/>
          <w:color w:val="auto"/>
          <w:rtl/>
          <w:lang w:eastAsia="en-US"/>
        </w:rPr>
        <w:t xml:space="preserve"> أيض</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عن </w:t>
      </w:r>
      <w:r w:rsidR="00AA3C03" w:rsidRPr="00070391">
        <w:rPr>
          <w:rFonts w:ascii="Traditional Arabic" w:eastAsiaTheme="minorHAnsi" w:hAnsi="Traditional Arabic"/>
          <w:color w:val="auto"/>
          <w:rtl/>
          <w:lang w:eastAsia="en-US"/>
        </w:rPr>
        <w:t>ابْن</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عَقِيلٍ فِي الْفُنُونِ</w:t>
      </w:r>
      <w:r w:rsidR="00AA3C03">
        <w:rPr>
          <w:rFonts w:ascii="Traditional Arabic" w:eastAsiaTheme="minorHAnsi" w:hAnsi="Traditional Arabic" w:hint="cs"/>
          <w:color w:val="auto"/>
          <w:rtl/>
          <w:lang w:eastAsia="en-US"/>
        </w:rPr>
        <w:t xml:space="preserve"> نقدهُ لمن يتّصفُ بهذه </w:t>
      </w:r>
      <w:r w:rsidR="00AA3C03">
        <w:rPr>
          <w:rFonts w:ascii="Traditional Arabic" w:eastAsiaTheme="minorHAnsi" w:hAnsi="Traditional Arabic" w:hint="cs"/>
          <w:color w:val="auto"/>
          <w:rtl/>
          <w:lang w:eastAsia="en-US"/>
        </w:rPr>
        <w:lastRenderedPageBreak/>
        <w:t>الصِّفة فقال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قَالَ بَعْضُ مَشَايِخِنَا الْمُحَقِّقِينَ إذَا كَانَتْ مَجَالِسُ النَّظَرِ الَّتِي تَدَّعُونَ أَنَّكُمْ عَقَدْتُمُوهَا لِاسْتِخْرَاجِ الْحَقَائِقِ وَالِاطِّلَاعِ عَلَى عَوَائِرِ الشُّبَهِ وَإِيضَاحِ الْحُجَجِ لِصِحَّةِ الْمُعْتَقَدِ مَشْحُونَةً بِالْمُحَابَاةِ لِأَرْبَابِ الْمَنَاصِبِ تَقَرُّبًا، وَلِلْعَوَامِّ تَخَوُّنًا، وَلِلنُّظَرَاءِ تَعَمُّلًا وَتَجَمُّلًا</w:t>
      </w:r>
      <w:r>
        <w:rPr>
          <w:rFonts w:ascii="Traditional Arabic" w:eastAsiaTheme="minorHAnsi" w:hAnsi="Traditional Arabic" w:hint="cs"/>
          <w:b/>
          <w:bCs/>
          <w:color w:val="auto"/>
          <w:rtl/>
          <w:lang w:eastAsia="en-US"/>
        </w:rPr>
        <w:t>.</w:t>
      </w:r>
      <w:r w:rsidR="00AA3C03">
        <w:rPr>
          <w:rFonts w:ascii="Traditional Arabic" w:eastAsiaTheme="minorHAnsi" w:hAnsi="Traditional Arabic" w:hint="cs"/>
          <w:b/>
          <w:bCs/>
          <w:color w:val="auto"/>
          <w:rtl/>
          <w:lang w:eastAsia="en-US"/>
        </w:rPr>
        <w:t xml:space="preserve">.. </w:t>
      </w:r>
      <w:r w:rsidR="00AA3C03" w:rsidRPr="00042274">
        <w:rPr>
          <w:rFonts w:ascii="Traditional Arabic" w:eastAsiaTheme="minorHAnsi" w:hAnsi="Traditional Arabic" w:hint="cs"/>
          <w:color w:val="auto"/>
          <w:rtl/>
          <w:lang w:eastAsia="en-US"/>
        </w:rPr>
        <w:t>إلى أن قال رحمه الله</w:t>
      </w:r>
      <w:r>
        <w:rPr>
          <w:rFonts w:ascii="Traditional Arabic" w:eastAsiaTheme="minorHAnsi" w:hAnsi="Traditional Arabic" w:hint="cs"/>
          <w:b/>
          <w:bCs/>
          <w:color w:val="auto"/>
          <w:rtl/>
          <w:lang w:eastAsia="en-US"/>
        </w:rPr>
        <w:t>:</w:t>
      </w:r>
      <w:r w:rsidR="00AA3C03">
        <w:rPr>
          <w:rFonts w:ascii="Traditional Arabic" w:eastAsiaTheme="minorHAnsi" w:hAnsi="Traditional Arabic" w:hint="cs"/>
          <w:b/>
          <w:bCs/>
          <w:color w:val="auto"/>
          <w:rtl/>
          <w:lang w:eastAsia="en-US"/>
        </w:rPr>
        <w:t xml:space="preserve"> </w:t>
      </w:r>
      <w:r w:rsidR="00AA3C03" w:rsidRPr="00042274">
        <w:rPr>
          <w:rFonts w:ascii="Traditional Arabic" w:eastAsiaTheme="minorHAnsi" w:hAnsi="Traditional Arabic"/>
          <w:b/>
          <w:bCs/>
          <w:rtl/>
          <w:lang w:eastAsia="en-US"/>
        </w:rPr>
        <w:t>فَإِنَّا لِلَّهِ وَإِنَّا إلَيْهِ رَاجِعُونَ مِنْ مُصِيبَةٍ عَمَّتَ الْعُقَلَاءَ فِي أَدْيَانِهِمْ، مَعَ كَوْنِهِمْ عَلَى غَايَةِ التَّحْقِيقِ، وَتَرْكِ الْمُحَابَاةِ فِي أَمْوَالِهِمْ، مَا ذَاكَ إلَّا؛ لِأَنَّهُمْ لَمْ يَشَمُّوا رِيحَ الْيَقِينِ، وَإِنَّمَا هُوَ مَحْضُ الشَّكِّ، وَمُجَرَّدُ التَّخْمِينِ. انْتَهَى كَلَامُهُ</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51"/>
      </w:r>
      <w:r w:rsidR="00AA3C03">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ولكن قد يُستثنى من هذه القاعدة من كان صاحِب حاجةٍ شديدة أو ظروف خاصة، فقد قال ابن مفلح -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 xml:space="preserve">وَفِي الْبُخَارِيِّ عَنْ أَبِي هُرَيْرَةَ - رَضِيَ اللَّهُ عَنْهُ - قَالَ: </w:t>
      </w:r>
      <w:r w:rsidR="00AA3C03">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إنْ كُنْت لَأَسْتَقْرِئُ الرَّجُلَ الْآيَةَ هِيَ مَعِي كَيْ يَنْقَلِبَ بِي فَيُطْعِمَنِي قَالَ ابْنُ هُبَيْرَةَ: فِيهِ دَلِيلٌ عَلَى جَوَازِ مُحَادَثَةِ الرَّجُلِ بِشَيْءٍ مِنْ الذِّكْرِ وَالْقُرْآنِ لِقَصْدٍ يَقْصِدُهُ الْإِنْسَانُ يَسْتَجْلِبُ بِهِ نَفْعًا لَهُ أَوْ يَدْفَعُ بِهِ ضَرُورَةً، قَالَ: وَلَمْ يُنْكِرْهُ عَلَى أَبِي هُرَيْرَةَ مُنْكِرٌ</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52"/>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بلْ قدْ أوجبَ</w:t>
      </w:r>
      <w:r w:rsidR="00AA3C03">
        <w:rPr>
          <w:rFonts w:ascii="Traditional Arabic" w:eastAsiaTheme="minorHAnsi" w:hAnsi="Traditional Arabic" w:hint="cs"/>
          <w:color w:val="auto"/>
          <w:rtl/>
          <w:lang w:eastAsia="en-US"/>
        </w:rPr>
        <w:t xml:space="preserve"> المصنِّفُ</w:t>
      </w:r>
      <w:r w:rsidR="00AA3C03" w:rsidRPr="00070391">
        <w:rPr>
          <w:rFonts w:ascii="Traditional Arabic" w:eastAsiaTheme="minorHAnsi" w:hAnsi="Traditional Arabic" w:hint="cs"/>
          <w:color w:val="auto"/>
          <w:rtl/>
          <w:lang w:eastAsia="en-US"/>
        </w:rPr>
        <w:t xml:space="preserve"> على العالِمِ إذا لمْ يكُن لديهِ مالٌ يقتاتُ مِنه، أنْ يتكسّبَ كيْ لا يُذلّ نفسهُ لطُلّابِ الدُّنيا، أشارَ إلى ذلك المصنِّف فيما نقلهُ عن ابن الجوزيِّ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رحمهما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فقال:</w:t>
      </w:r>
    </w:p>
    <w:p w:rsidR="00AA3C03" w:rsidRPr="00070391" w:rsidRDefault="00AA3C03"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sidRPr="00070391">
        <w:rPr>
          <w:rFonts w:ascii="Traditional Arabic" w:eastAsiaTheme="minorHAnsi" w:hAnsi="Traditional Arabic" w:hint="cs"/>
          <w:color w:val="auto"/>
          <w:rtl/>
          <w:lang w:eastAsia="en-US"/>
        </w:rPr>
        <w:t xml:space="preserve"> قال </w:t>
      </w:r>
      <w:r>
        <w:rPr>
          <w:rFonts w:ascii="Traditional Arabic" w:eastAsiaTheme="minorHAnsi" w:hAnsi="Traditional Arabic" w:hint="cs"/>
          <w:color w:val="auto"/>
          <w:rtl/>
          <w:lang w:eastAsia="en-US"/>
        </w:rPr>
        <w:t>ابن الجوزيِّ</w:t>
      </w:r>
      <w:r w:rsidR="00483FC0">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فَإِذَا اتَّفَقَ لِلْعَالِمِ عَائِلَةٌ، وَحَاجَاتٌ وَكَفَّتْ أَكُفُّ النَّاسِ عَنْهُ، وَمَنَعَتْهُ أَنَفَتُهُ مِنْ الذُّلِّ هَلَكَ، </w:t>
      </w:r>
      <w:r w:rsidRPr="00070391">
        <w:rPr>
          <w:rFonts w:ascii="Traditional Arabic" w:eastAsiaTheme="minorHAnsi" w:hAnsi="Traditional Arabic"/>
          <w:b/>
          <w:bCs/>
          <w:color w:val="auto"/>
          <w:rtl/>
          <w:lang w:eastAsia="en-US"/>
        </w:rPr>
        <w:t>فَالْأَوْلَى لِمِثْلِ هَذَا الْعَالِمِ فِي هَذَا الزَّمَانِ الْمُظْلِمِ أَنْ يَجْتَهِدَ فِي كَسْبٍ إنْ قَدَرَ عَلَيْهِ، وَإِنْ أَمْكَنَهُ نَسَخَ بِأُجْرَةٍ، وَيُدَبِّرُ مَا يُحَصِّلُ لَهُ، وَيَدَّخِرُ الشَّيْءَ لِحَاجَةٍ تَعْرِضُ لِئَلَّا يَحْتَاجَ إلَى نَذْلٍ</w:t>
      </w:r>
      <w:r w:rsidRPr="00070391">
        <w:rPr>
          <w:rFonts w:ascii="Traditional Arabic" w:eastAsiaTheme="minorHAnsi" w:hAnsi="Traditional Arabic" w:hint="cs"/>
          <w:color w:val="auto"/>
          <w:rtl/>
          <w:lang w:eastAsia="en-US"/>
        </w:rPr>
        <w:t>"</w:t>
      </w:r>
      <w:r w:rsidRPr="00070391">
        <w:rPr>
          <w:rStyle w:val="a4"/>
          <w:rFonts w:ascii="Traditional Arabic" w:eastAsiaTheme="minorHAnsi" w:hAnsi="Traditional Arabic"/>
          <w:color w:val="auto"/>
          <w:rtl/>
          <w:lang w:eastAsia="en-US"/>
        </w:rPr>
        <w:footnoteReference w:id="53"/>
      </w:r>
      <w:r w:rsidRPr="00070391">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3"/>
        </w:numPr>
        <w:autoSpaceDE w:val="0"/>
        <w:autoSpaceDN w:val="0"/>
        <w:adjustRightInd w:val="0"/>
        <w:spacing w:line="276" w:lineRule="auto"/>
        <w:rPr>
          <w:rFonts w:ascii="Traditional Arabic" w:eastAsiaTheme="minorHAnsi" w:hAnsi="Traditional Arabic"/>
          <w:b/>
          <w:bCs/>
          <w:color w:val="auto"/>
          <w:rtl/>
          <w:lang w:eastAsia="en-US"/>
        </w:rPr>
      </w:pPr>
      <w:r w:rsidRPr="00070391">
        <w:rPr>
          <w:rFonts w:ascii="Traditional Arabic" w:eastAsiaTheme="minorHAnsi" w:hAnsi="Traditional Arabic" w:hint="cs"/>
          <w:b/>
          <w:bCs/>
          <w:color w:val="auto"/>
          <w:rtl/>
          <w:lang w:eastAsia="en-US"/>
        </w:rPr>
        <w:t>أنْ يقومَ بالتّعليمِ دُونَ مقابِلٍ ماديّ</w:t>
      </w:r>
      <w:r w:rsidR="00483FC0">
        <w:rPr>
          <w:rFonts w:ascii="Traditional Arabic" w:eastAsiaTheme="minorHAnsi" w:hAnsi="Traditional Arabic" w:hint="cs"/>
          <w:b/>
          <w:bCs/>
          <w:color w:val="auto"/>
          <w:rtl/>
          <w:lang w:eastAsia="en-US"/>
        </w:rPr>
        <w:t>:</w:t>
      </w:r>
    </w:p>
    <w:p w:rsidR="00AA3C03"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lastRenderedPageBreak/>
        <w:t xml:space="preserve"> </w:t>
      </w:r>
      <w:r w:rsidR="00AA3C03" w:rsidRPr="00070391">
        <w:rPr>
          <w:rFonts w:ascii="Traditional Arabic" w:eastAsiaTheme="minorHAnsi" w:hAnsi="Traditional Arabic" w:hint="cs"/>
          <w:color w:val="auto"/>
          <w:rtl/>
          <w:lang w:eastAsia="en-US"/>
        </w:rPr>
        <w:t>التعليمُ مِهنةٌ ساميةٌ شريفةٌ هي مِهنةُ الأنبياء والمرسلينَ عليهمُ السّلام، ف</w:t>
      </w:r>
      <w:r w:rsidR="00AA3C03" w:rsidRPr="00070391">
        <w:rPr>
          <w:rFonts w:ascii="Traditional Arabic" w:eastAsiaTheme="minorHAnsi" w:hAnsi="Traditional Arabic"/>
          <w:color w:val="auto"/>
          <w:rtl/>
          <w:lang w:eastAsia="en-US"/>
        </w:rPr>
        <w:t>عَنْ عَبْدِ اللَّهِ بْنِ عَمْرٍو، قَالَ: خَرَجَ رَسُولُ اللَّهِ صَلَّى اللهُ عَلَيْهِ وَسَلَّمَ ذَاتَ يَوْمٍ مِنْ بَعْضِ حُجَرِهِ، فَدَخَلَ الْمَسْجِدَ، فَإِذَا هُوَ بِحَلْقَتَيْنِ، إِحْدَاهُمَا يَقْرَءُونَ الْقُرْآنَ، وَيَدْعُونَ اللَّهَ، وَالْأُخْرَى يَتَعَلَّمُونَ وَيُعَلِّمُونَ، فَقَالَ النَّبِيُّ صَ</w:t>
      </w:r>
      <w:r w:rsidR="00AA3C03">
        <w:rPr>
          <w:rFonts w:ascii="Traditional Arabic" w:eastAsiaTheme="minorHAnsi" w:hAnsi="Traditional Arabic"/>
          <w:color w:val="auto"/>
          <w:rtl/>
          <w:lang w:eastAsia="en-US"/>
        </w:rPr>
        <w:t xml:space="preserve">لَّى اللهُ عَلَيْهِ وَسَلَّمَ: </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كُلٌّ عَلَى خَيْرٍ، هَؤُلَاءِ يَقْرَءُونَ الْقُرْآنَ، وَيَدْعُونَ اللَّهَ، فَإِنْ شَاءَ أَعْطَاهُمْ، وَإِنْ شَاءَ مَنَعَهُمْ، وَهَؤُلَاءِ يَتَعَلَّمُونَ وَيُعَلِّمُونَ، </w:t>
      </w:r>
      <w:r w:rsidR="00AA3C03" w:rsidRPr="00070391">
        <w:rPr>
          <w:rFonts w:ascii="Traditional Arabic" w:eastAsiaTheme="minorHAnsi" w:hAnsi="Traditional Arabic"/>
          <w:b/>
          <w:bCs/>
          <w:color w:val="auto"/>
          <w:rtl/>
          <w:lang w:eastAsia="en-US"/>
        </w:rPr>
        <w:t>وَإِنَّمَا بُعِثْتُ مُعَلِّمًا</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فَجَلَسَ مَعَهُمْ</w:t>
      </w:r>
      <w:r w:rsidR="00AA3C03" w:rsidRPr="00070391">
        <w:rPr>
          <w:rStyle w:val="a4"/>
          <w:rFonts w:ascii="Traditional Arabic" w:eastAsiaTheme="minorHAnsi" w:hAnsi="Traditional Arabic"/>
          <w:color w:val="auto"/>
          <w:rtl/>
          <w:lang w:eastAsia="en-US"/>
        </w:rPr>
        <w:footnoteReference w:id="54"/>
      </w:r>
      <w:r w:rsidR="00AA3C03">
        <w:rPr>
          <w:rFonts w:ascii="Traditional Arabic" w:eastAsiaTheme="minorHAnsi" w:hAnsi="Traditional Arabic" w:hint="cs"/>
          <w:color w:val="auto"/>
          <w:rtl/>
          <w:lang w:eastAsia="en-US"/>
        </w:rPr>
        <w:t>".</w:t>
      </w:r>
    </w:p>
    <w:p w:rsidR="00AA3C03"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فلا ينبغي أن يدنِّسَ المعلّمُ هذه المِهنةَ بتتبُّعِ شهواتِ الدّنيا وملذّاتِها، لِذا لم يأخذ النبي صلى الله عليه وسلم وأصحابُهُ من بعده أُجرةً على تعليم النّاس وتفقيهِهم في أمورِ دِينِهِم، وكان همُّهم الأولُ هو تحصيلُ موعودِ الله تعالى في الدّار الآخِرة، </w:t>
      </w:r>
      <w:r w:rsidR="00AA3C03" w:rsidRPr="00070391">
        <w:rPr>
          <w:rFonts w:ascii="Traditional Arabic" w:eastAsiaTheme="minorHAnsi" w:hAnsi="Traditional Arabic"/>
          <w:color w:val="auto"/>
          <w:rtl/>
          <w:lang w:eastAsia="en-US"/>
        </w:rPr>
        <w:t>عَنْ أَبِي أُمَامَةَ البَاهِلِيِّ، قَالَ: ذُكِرَ لِرَسُولِ اللَّهِ صَلَّى اللَّهُ عَلَيْهِ وَسَلَّمَ رَجُلَانِ أَحَدُهُمَا عَابِدٌ وَالآخَرُ عَالِمٌ، فَقَالَ رَسُولُ اللَّهِ صَلّ</w:t>
      </w:r>
      <w:r w:rsidR="00AA3C03">
        <w:rPr>
          <w:rFonts w:ascii="Traditional Arabic" w:eastAsiaTheme="minorHAnsi" w:hAnsi="Traditional Arabic"/>
          <w:color w:val="auto"/>
          <w:rtl/>
          <w:lang w:eastAsia="en-US"/>
        </w:rPr>
        <w:t xml:space="preserve">َى اللَّهُ عَلَيْهِ وَسَلَّمَ: </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فَضْلُ العَالِمِ عَلَى العَاب</w:t>
      </w:r>
      <w:r w:rsidR="00AA3C03">
        <w:rPr>
          <w:rFonts w:ascii="Traditional Arabic" w:eastAsiaTheme="minorHAnsi" w:hAnsi="Traditional Arabic"/>
          <w:color w:val="auto"/>
          <w:rtl/>
          <w:lang w:eastAsia="en-US"/>
        </w:rPr>
        <w:t>ِدِ كَفَضْلِي عَلَى أَدْنَاكُمْ</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ثُمَّ قَالَ رَسُولُ اللَّهِ صَلّ</w:t>
      </w:r>
      <w:r w:rsidR="00AA3C03">
        <w:rPr>
          <w:rFonts w:ascii="Traditional Arabic" w:eastAsiaTheme="minorHAnsi" w:hAnsi="Traditional Arabic"/>
          <w:color w:val="auto"/>
          <w:rtl/>
          <w:lang w:eastAsia="en-US"/>
        </w:rPr>
        <w:t xml:space="preserve">َى اللَّهُ عَلَيْهِ وَسَلَّمَ: </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إِنَّ اللَّهَ وَمَلَائِكَتَهُ وَأَهْلَ السَّمَوَاتِ وَالأَرَضِينَ حَتَّى النَّمْلَةَ فِي جُحْرِهَا وَحَتَّى الحُوتَ </w:t>
      </w:r>
      <w:r w:rsidR="00AA3C03" w:rsidRPr="00070391">
        <w:rPr>
          <w:rFonts w:ascii="Traditional Arabic" w:eastAsiaTheme="minorHAnsi" w:hAnsi="Traditional Arabic"/>
          <w:b/>
          <w:bCs/>
          <w:color w:val="auto"/>
          <w:rtl/>
          <w:lang w:eastAsia="en-US"/>
        </w:rPr>
        <w:t>لَيُصَلُّونَ عَلَى مُعَلِّمِ النَّاسِ الخَيْرَ</w:t>
      </w:r>
      <w:r w:rsidR="00AA3C03">
        <w:rPr>
          <w:rFonts w:ascii="Traditional Arabic" w:eastAsiaTheme="minorHAnsi" w:hAnsi="Traditional Arabic" w:hint="cs"/>
          <w:color w:val="auto"/>
          <w:rtl/>
          <w:lang w:eastAsia="en-US"/>
        </w:rPr>
        <w:t>"</w:t>
      </w:r>
      <w:r>
        <w:rPr>
          <w:rFonts w:ascii="Traditional Arabic" w:eastAsiaTheme="minorHAnsi" w:hAnsi="Traditional Arabic"/>
          <w:color w:val="auto"/>
          <w:rtl/>
          <w:lang w:eastAsia="en-US"/>
        </w:rPr>
        <w:t>:</w:t>
      </w:r>
      <w:r w:rsidR="00AA3C03" w:rsidRPr="00070391">
        <w:rPr>
          <w:rFonts w:ascii="Traditional Arabic" w:eastAsiaTheme="minorHAnsi" w:hAnsi="Traditional Arabic"/>
          <w:color w:val="auto"/>
          <w:rtl/>
          <w:lang w:eastAsia="en-US"/>
        </w:rPr>
        <w:t xml:space="preserve"> </w:t>
      </w:r>
      <w:r w:rsidR="00AA3C03" w:rsidRPr="00070391">
        <w:rPr>
          <w:rFonts w:ascii="Traditional Arabic" w:eastAsiaTheme="minorHAnsi" w:hAnsi="Traditional Arabic" w:hint="cs"/>
          <w:color w:val="auto"/>
          <w:rtl/>
          <w:lang w:eastAsia="en-US"/>
        </w:rPr>
        <w:t>رواه الترمذي</w:t>
      </w:r>
      <w:r w:rsidR="00AA3C03" w:rsidRPr="00070391">
        <w:rPr>
          <w:rStyle w:val="a4"/>
          <w:rFonts w:ascii="Traditional Arabic" w:eastAsiaTheme="minorHAnsi" w:hAnsi="Traditional Arabic"/>
          <w:color w:val="auto"/>
          <w:rtl/>
          <w:lang w:eastAsia="en-US"/>
        </w:rPr>
        <w:footnoteReference w:id="55"/>
      </w:r>
      <w:r w:rsidR="00AA3C03" w:rsidRPr="00070391">
        <w:rPr>
          <w:rFonts w:ascii="Traditional Arabic" w:eastAsiaTheme="minorHAnsi" w:hAnsi="Traditional Arabic" w:hint="cs"/>
          <w:color w:val="auto"/>
          <w:rtl/>
          <w:lang w:eastAsia="en-US"/>
        </w:rPr>
        <w:t xml:space="preserve"> وقال </w:t>
      </w:r>
      <w:r w:rsidR="00AA3C03" w:rsidRPr="00070391">
        <w:rPr>
          <w:rFonts w:ascii="Traditional Arabic" w:eastAsiaTheme="minorHAnsi" w:hAnsi="Traditional Arabic"/>
          <w:color w:val="auto"/>
          <w:rtl/>
          <w:lang w:eastAsia="en-US"/>
        </w:rPr>
        <w:t>هَذَا حَدِيثٌ حَسَنٌ صَحِيحٌ غَرِيبٌ</w:t>
      </w:r>
      <w:r w:rsidR="00AA3C03" w:rsidRPr="00070391">
        <w:rPr>
          <w:rFonts w:ascii="Traditional Arabic" w:eastAsiaTheme="minorHAnsi" w:hAnsi="Traditional Arabic" w:hint="cs"/>
          <w:color w:val="auto"/>
          <w:rtl/>
          <w:lang w:eastAsia="en-US"/>
        </w:rPr>
        <w:t xml:space="preserve">، وقد نقلَ الإمام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عن ابن الجوزيّ قوله</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Pr>
          <w:rFonts w:ascii="Traditional Arabic" w:eastAsiaTheme="minorHAnsi" w:hAnsi="Traditional Arabic"/>
          <w:color w:val="auto"/>
          <w:rtl/>
          <w:lang w:eastAsia="en-US"/>
        </w:rPr>
        <w:t xml:space="preserve"> فِي قَوْله تَعَالَى: </w:t>
      </w:r>
      <w:r w:rsidR="00AA3C03">
        <w:rPr>
          <w:rFonts w:ascii="QCF_BSML" w:eastAsia="Calibri" w:hAnsi="QCF_BSML" w:cs="QCF_BSML"/>
          <w:sz w:val="28"/>
          <w:szCs w:val="28"/>
          <w:rtl/>
          <w:lang w:eastAsia="en-US"/>
        </w:rPr>
        <w:t xml:space="preserve">ﭽ </w:t>
      </w:r>
      <w:r w:rsidR="00AA3C03" w:rsidRPr="00070391">
        <w:rPr>
          <w:rFonts w:ascii="Traditional Arabic" w:eastAsiaTheme="minorHAnsi" w:hAnsi="Traditional Arabic"/>
          <w:color w:val="auto"/>
          <w:rtl/>
          <w:lang w:eastAsia="en-US"/>
        </w:rPr>
        <w:t>إِنَّ الَّذِينَ يَكْتُمُونَ مَا أَنْزَلْنَا مِنَ الْبَيِّنَاتِ وَالْهُدَى مِنْ بَعْدِ مَا بَيَّنَّاهُ لِلنَّاسِ فِي الْكِتَابِ أُولَئِكَ يَلْعَنُهُمُ اللَّهُ وَيَلْعَنُهُمُ اللاعِنُونَ</w:t>
      </w:r>
      <w:r w:rsidR="00AA3C03">
        <w:rPr>
          <w:rFonts w:ascii="QCF_BSML" w:eastAsia="Calibri" w:hAnsi="QCF_BSML" w:cs="QCF_BSML"/>
          <w:sz w:val="28"/>
          <w:szCs w:val="28"/>
          <w:rtl/>
          <w:lang w:eastAsia="en-US"/>
        </w:rPr>
        <w:t>ﭼ</w:t>
      </w:r>
      <w:r w:rsidR="00AA3C03" w:rsidRPr="00070391">
        <w:rPr>
          <w:rStyle w:val="a4"/>
          <w:rFonts w:ascii="Traditional Arabic" w:eastAsiaTheme="minorHAnsi" w:hAnsi="Traditional Arabic"/>
          <w:color w:val="auto"/>
          <w:rtl/>
          <w:lang w:eastAsia="en-US"/>
        </w:rPr>
        <w:footnoteReference w:id="56"/>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قَالَ: وَهَذِهِ الْآيَةُ تُوجِبُ إظْهَارَ عُلُومِ الدِّينِ مَنْصُوصَةً كَانَتْ أَوْ مُسْتَنْبَطَةً،</w:t>
      </w:r>
      <w:r w:rsidR="00AA3C03" w:rsidRPr="00070391">
        <w:rPr>
          <w:rFonts w:ascii="Traditional Arabic" w:eastAsiaTheme="minorHAnsi" w:hAnsi="Traditional Arabic"/>
          <w:b/>
          <w:bCs/>
          <w:color w:val="auto"/>
          <w:rtl/>
          <w:lang w:eastAsia="en-US"/>
        </w:rPr>
        <w:t xml:space="preserve"> وَتَدُلُّ عَلَى امْتِنَاعِ جَوَازِ أَخْذِ الْأُجْرَةِ عَلَى ذَلِكَ إذْ غَيْرُ جَائِزٍ اسْتِحْقَاقُ الْأَجْرِ </w:t>
      </w:r>
      <w:r w:rsidR="00AA3C03" w:rsidRPr="00070391">
        <w:rPr>
          <w:rFonts w:ascii="Traditional Arabic" w:eastAsiaTheme="minorHAnsi" w:hAnsi="Traditional Arabic"/>
          <w:b/>
          <w:bCs/>
          <w:color w:val="auto"/>
          <w:rtl/>
          <w:lang w:eastAsia="en-US"/>
        </w:rPr>
        <w:lastRenderedPageBreak/>
        <w:t>عَلَى مَا يَجِبُ فِعْلُهُ، كَذَا قَالَ ابْنُ الْجَوْزِيِّ</w:t>
      </w:r>
      <w:r w:rsidR="00AA3C03" w:rsidRPr="00070391">
        <w:rPr>
          <w:rFonts w:ascii="Traditional Arabic" w:eastAsiaTheme="minorHAnsi" w:hAnsi="Traditional Arabic" w:hint="cs"/>
          <w:b/>
          <w:bCs/>
          <w:color w:val="auto"/>
          <w:rtl/>
          <w:lang w:eastAsia="en-US"/>
        </w:rPr>
        <w:t>"</w:t>
      </w:r>
      <w:r w:rsidR="00AA3C03" w:rsidRPr="00070391">
        <w:rPr>
          <w:rStyle w:val="a4"/>
          <w:rFonts w:ascii="Traditional Arabic" w:eastAsiaTheme="minorHAnsi" w:hAnsi="Traditional Arabic"/>
          <w:b/>
          <w:bCs/>
          <w:color w:val="auto"/>
          <w:rtl/>
          <w:lang w:eastAsia="en-US"/>
        </w:rPr>
        <w:footnoteReference w:id="57"/>
      </w:r>
      <w:r w:rsidR="00AA3C03" w:rsidRPr="00070391">
        <w:rPr>
          <w:rFonts w:ascii="Traditional Arabic" w:eastAsiaTheme="minorHAnsi" w:hAnsi="Traditional Arabic" w:hint="cs"/>
          <w:b/>
          <w:bCs/>
          <w:color w:val="auto"/>
          <w:rtl/>
          <w:lang w:eastAsia="en-US"/>
        </w:rPr>
        <w:t>، و</w:t>
      </w:r>
      <w:r w:rsidR="00AA3C03" w:rsidRPr="00070391">
        <w:rPr>
          <w:rFonts w:ascii="Traditional Arabic" w:eastAsiaTheme="minorHAnsi" w:hAnsi="Traditional Arabic" w:hint="cs"/>
          <w:color w:val="auto"/>
          <w:rtl/>
          <w:lang w:eastAsia="en-US"/>
        </w:rPr>
        <w:t xml:space="preserve">قال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وَعَنْ الْمَسِيحِ - عَلَيْهِ السَّلَامُ - عَلِّمْ مَجَّانًا كَمَا عُلِّمْت مَجَّانًا</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58"/>
      </w:r>
      <w:r w:rsidR="00AA3C03">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b/>
          <w:bCs/>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ولمّا اتسعت رُقعة الدّولة الإسلاميّة، واحتاجَ النّاسُ إلى نشرِ العلم والتعليم، جعلَ الخلفاءُ يفرِضون للمُعلمين حظّ</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من بيت مالِ المسلمين، يُشيرُ إلى ذلك الإمامُ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رحمه الله - بقوله</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وَقَدْ كَانَ لِلْعُلَمَاءِ قَدِيمًا حَظٌّ مِنْ بَيْتِ الْمَالِ يُغْنِيهِمْ</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lang w:eastAsia="en-US"/>
        </w:rPr>
        <w:footnoteReference w:id="59"/>
      </w:r>
      <w:r w:rsidR="00AA3C03" w:rsidRPr="00070391">
        <w:rPr>
          <w:rFonts w:ascii="Traditional Arabic" w:eastAsiaTheme="minorHAnsi" w:hAnsi="Traditional Arabic" w:hint="cs"/>
          <w:color w:val="auto"/>
          <w:rtl/>
          <w:lang w:eastAsia="en-US"/>
        </w:rPr>
        <w:t xml:space="preserve">، بلْ قد أشار رحمه الله تعالى، إلى أنّ الإمام ينبغي عليه أن يفرِضَ للمُعلِّمين </w:t>
      </w:r>
      <w:r w:rsidR="00AA3C03">
        <w:rPr>
          <w:rFonts w:ascii="Traditional Arabic" w:eastAsiaTheme="minorHAnsi" w:hAnsi="Traditional Arabic" w:hint="cs"/>
          <w:color w:val="auto"/>
          <w:rtl/>
          <w:lang w:eastAsia="en-US"/>
        </w:rPr>
        <w:t>وا</w:t>
      </w:r>
      <w:r w:rsidR="00AA3C03" w:rsidRPr="00070391">
        <w:rPr>
          <w:rFonts w:ascii="Traditional Arabic" w:eastAsiaTheme="minorHAnsi" w:hAnsi="Traditional Arabic" w:hint="cs"/>
          <w:color w:val="auto"/>
          <w:rtl/>
          <w:lang w:eastAsia="en-US"/>
        </w:rPr>
        <w:t xml:space="preserve">لمتعلمين من بيت المال، فقال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w:t>
      </w:r>
      <w:r w:rsidR="00AA3C03" w:rsidRPr="00070391">
        <w:rPr>
          <w:rFonts w:ascii="Traditional Arabic" w:eastAsiaTheme="minorHAnsi" w:hAnsi="Traditional Arabic"/>
          <w:b/>
          <w:bCs/>
          <w:color w:val="auto"/>
          <w:rtl/>
          <w:lang w:eastAsia="en-US"/>
        </w:rPr>
        <w:t>وَوَاجِبٌ عَلَى الْإِمَامِ أَنْ يَتَعَاهَدَ الْمُعَلِّمَ وَالْمُتَعَلِّمَ كَذَلِكَ وَيَرْزُقُهُمَا مِنْ بَيْتِ الْمَالِ لِأَنَّ فِي ذَلِكَ قِوَامًا لِلدِّينِ فَهُوَ أَوْلَى مِنْ الْجِهَادِ لِأَنَّهُ رُبَّمَا نَشَأَ الْوَلَدُ عَلَى مَذْهَبٍ فَاسِدٍ فَيَتَعَذَّرُ زَوَالُهُ مِنْ قَلْبِهِ</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60"/>
      </w:r>
      <w:r w:rsidR="00AA3C03">
        <w:rPr>
          <w:rFonts w:ascii="Traditional Arabic" w:eastAsiaTheme="minorHAnsi" w:hAnsi="Traditional Arabic" w:hint="cs"/>
          <w:b/>
          <w:bCs/>
          <w:color w:val="auto"/>
          <w:rtl/>
          <w:lang w:eastAsia="en-US"/>
        </w:rPr>
        <w:t>.</w:t>
      </w:r>
    </w:p>
    <w:p w:rsidR="00AA3C03" w:rsidRPr="00070391" w:rsidRDefault="00AA3C03" w:rsidP="00C87F54">
      <w:pPr>
        <w:pStyle w:val="a6"/>
        <w:widowControl/>
        <w:numPr>
          <w:ilvl w:val="0"/>
          <w:numId w:val="33"/>
        </w:numPr>
        <w:autoSpaceDE w:val="0"/>
        <w:autoSpaceDN w:val="0"/>
        <w:adjustRightInd w:val="0"/>
        <w:rPr>
          <w:rFonts w:ascii="Traditional Arabic" w:eastAsiaTheme="minorHAnsi" w:hAnsi="Traditional Arabic"/>
          <w:b/>
          <w:bCs/>
          <w:color w:val="auto"/>
          <w:rtl/>
          <w:lang w:eastAsia="en-US"/>
        </w:rPr>
      </w:pPr>
      <w:r w:rsidRPr="00070391">
        <w:rPr>
          <w:rFonts w:ascii="Traditional Arabic" w:eastAsiaTheme="minorHAnsi" w:hAnsi="Traditional Arabic" w:hint="cs"/>
          <w:b/>
          <w:bCs/>
          <w:color w:val="auto"/>
          <w:rtl/>
          <w:lang w:eastAsia="en-US"/>
        </w:rPr>
        <w:t>الت</w:t>
      </w:r>
      <w:r>
        <w:rPr>
          <w:rFonts w:ascii="Traditional Arabic" w:eastAsiaTheme="minorHAnsi" w:hAnsi="Traditional Arabic" w:hint="cs"/>
          <w:b/>
          <w:bCs/>
          <w:color w:val="auto"/>
          <w:rtl/>
          <w:lang w:eastAsia="en-US"/>
        </w:rPr>
        <w:t>َّ</w:t>
      </w:r>
      <w:r w:rsidRPr="00070391">
        <w:rPr>
          <w:rFonts w:ascii="Traditional Arabic" w:eastAsiaTheme="minorHAnsi" w:hAnsi="Traditional Arabic" w:hint="cs"/>
          <w:b/>
          <w:bCs/>
          <w:color w:val="auto"/>
          <w:rtl/>
          <w:lang w:eastAsia="en-US"/>
        </w:rPr>
        <w:t>علي</w:t>
      </w:r>
      <w:r>
        <w:rPr>
          <w:rFonts w:ascii="Traditional Arabic" w:eastAsiaTheme="minorHAnsi" w:hAnsi="Traditional Arabic" w:hint="cs"/>
          <w:b/>
          <w:bCs/>
          <w:color w:val="auto"/>
          <w:rtl/>
          <w:lang w:eastAsia="en-US"/>
        </w:rPr>
        <w:t>ِ</w:t>
      </w:r>
      <w:r w:rsidRPr="00070391">
        <w:rPr>
          <w:rFonts w:ascii="Traditional Arabic" w:eastAsiaTheme="minorHAnsi" w:hAnsi="Traditional Arabic" w:hint="cs"/>
          <w:b/>
          <w:bCs/>
          <w:color w:val="auto"/>
          <w:rtl/>
          <w:lang w:eastAsia="en-US"/>
        </w:rPr>
        <w:t>م</w:t>
      </w:r>
      <w:r>
        <w:rPr>
          <w:rFonts w:ascii="Traditional Arabic" w:eastAsiaTheme="minorHAnsi" w:hAnsi="Traditional Arabic" w:hint="cs"/>
          <w:b/>
          <w:bCs/>
          <w:color w:val="auto"/>
          <w:rtl/>
          <w:lang w:eastAsia="en-US"/>
        </w:rPr>
        <w:t>ُ</w:t>
      </w:r>
      <w:r w:rsidRPr="00070391">
        <w:rPr>
          <w:rFonts w:ascii="Traditional Arabic" w:eastAsiaTheme="minorHAnsi" w:hAnsi="Traditional Arabic" w:hint="cs"/>
          <w:b/>
          <w:bCs/>
          <w:color w:val="auto"/>
          <w:rtl/>
          <w:lang w:eastAsia="en-US"/>
        </w:rPr>
        <w:t xml:space="preserve"> للج</w:t>
      </w:r>
      <w:r>
        <w:rPr>
          <w:rFonts w:ascii="Traditional Arabic" w:eastAsiaTheme="minorHAnsi" w:hAnsi="Traditional Arabic" w:hint="cs"/>
          <w:b/>
          <w:bCs/>
          <w:color w:val="auto"/>
          <w:rtl/>
          <w:lang w:eastAsia="en-US"/>
        </w:rPr>
        <w:t>َ</w:t>
      </w:r>
      <w:r w:rsidRPr="00070391">
        <w:rPr>
          <w:rFonts w:ascii="Traditional Arabic" w:eastAsiaTheme="minorHAnsi" w:hAnsi="Traditional Arabic" w:hint="cs"/>
          <w:b/>
          <w:bCs/>
          <w:color w:val="auto"/>
          <w:rtl/>
          <w:lang w:eastAsia="en-US"/>
        </w:rPr>
        <w:t>م</w:t>
      </w:r>
      <w:r>
        <w:rPr>
          <w:rFonts w:ascii="Traditional Arabic" w:eastAsiaTheme="minorHAnsi" w:hAnsi="Traditional Arabic" w:hint="cs"/>
          <w:b/>
          <w:bCs/>
          <w:color w:val="auto"/>
          <w:rtl/>
          <w:lang w:eastAsia="en-US"/>
        </w:rPr>
        <w:t>ِ</w:t>
      </w:r>
      <w:r w:rsidRPr="00070391">
        <w:rPr>
          <w:rFonts w:ascii="Traditional Arabic" w:eastAsiaTheme="minorHAnsi" w:hAnsi="Traditional Arabic" w:hint="cs"/>
          <w:b/>
          <w:bCs/>
          <w:color w:val="auto"/>
          <w:rtl/>
          <w:lang w:eastAsia="en-US"/>
        </w:rPr>
        <w:t>يع</w:t>
      </w:r>
      <w:r>
        <w:rPr>
          <w:rFonts w:ascii="Traditional Arabic" w:eastAsiaTheme="minorHAnsi" w:hAnsi="Traditional Arabic" w:hint="cs"/>
          <w:b/>
          <w:bCs/>
          <w:color w:val="auto"/>
          <w:rtl/>
          <w:lang w:eastAsia="en-US"/>
        </w:rPr>
        <w:t>ِ</w:t>
      </w:r>
      <w:r w:rsidR="00483FC0">
        <w:rPr>
          <w:rFonts w:ascii="Traditional Arabic" w:eastAsiaTheme="minorHAnsi" w:hAnsi="Traditional Arabic" w:hint="cs"/>
          <w:b/>
          <w:bCs/>
          <w:color w:val="auto"/>
          <w:rtl/>
          <w:lang w:eastAsia="en-US"/>
        </w:rPr>
        <w:t>:</w:t>
      </w:r>
    </w:p>
    <w:p w:rsidR="00AA3C03"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م</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ن</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مهامِّ المعلِّ</w:t>
      </w:r>
      <w:r w:rsidR="00AA3C03">
        <w:rPr>
          <w:rFonts w:ascii="Traditional Arabic" w:eastAsiaTheme="minorHAnsi" w:hAnsi="Traditional Arabic" w:hint="cs"/>
          <w:color w:val="auto"/>
          <w:rtl/>
          <w:lang w:eastAsia="en-US"/>
        </w:rPr>
        <w:t>مِ أن تكونَ رسالتُهُ التعليميّةُ</w:t>
      </w:r>
      <w:r w:rsidR="00AA3C03" w:rsidRPr="00070391">
        <w:rPr>
          <w:rFonts w:ascii="Traditional Arabic" w:eastAsiaTheme="minorHAnsi" w:hAnsi="Traditional Arabic" w:hint="cs"/>
          <w:color w:val="auto"/>
          <w:rtl/>
          <w:lang w:eastAsia="en-US"/>
        </w:rPr>
        <w:t xml:space="preserve"> مُتاحةً للجَمِيعِ، فكُلُّ من رغِب في التَّعليم فلَهُ الحقُّ في ذَلِك، لأنّ العِلمَ لَا يَنتشرُ وتظهرُ ثمرتُهُ الإجتماعيّةِ إلّا إذا كانَ مُتاح</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للجميع، خاصّةً عِلم الشريعة، فالنّاسُ تحتاجُ إلى تثقيفٍ وتوعية، وإجابةٍ على فتاوى وأسئلةٍ، والنّاسُ كلُّهم لهمُ الحقُّ في اكتسابِ المعرِفة، قال ابن مفلح -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قَالَ هِشَامُ بْنُ مَنْصُورٍ سَمِعْت أَحْمَدَ بْنَ حَنْبَلٍ يَقُول تَدْرِي مَا قَالَ لِي يَحْيَى بْنُ آدَمَ قُلْت: لَا قَالَ: يَجِيئُنِي الرَّجُلُ مِمَّنْ أُبْغِضُهُ وَأَكْرَهُ مَجِيئَهُ فَأَقْرَأُ عَلَيْهِ كُلَّ شَيْءٍ مَعَهُ حَتَّى أَسْتَرِيحَ مِنْهُ، وَيَجِيءُ الرَّجُلُ الَّذِي أَوَدُّهُ فَأَرُدُّهُ حَتَّى يَرْجِعَ إلَيَّ</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61"/>
      </w:r>
      <w:r w:rsidR="00AA3C03" w:rsidRPr="00070391">
        <w:rPr>
          <w:rFonts w:ascii="Traditional Arabic" w:eastAsiaTheme="minorHAnsi" w:hAnsi="Traditional Arabic" w:hint="cs"/>
          <w:color w:val="auto"/>
          <w:rtl/>
          <w:lang w:eastAsia="en-US"/>
        </w:rPr>
        <w:t xml:space="preserve">، فقدْ أشارَ هُنا إلى أنّهُ يُعلِّمُ مَنْ يُحِبُّ ومن لا يُحِبّ فالتعليمُ عِندهُ للجميع، حتّى النِّساء لهُنّ الحق في اكتسابِ المعرِفة </w:t>
      </w:r>
      <w:r w:rsidR="00AA3C03">
        <w:rPr>
          <w:rFonts w:ascii="Traditional Arabic" w:eastAsiaTheme="minorHAnsi" w:hAnsi="Traditional Arabic" w:hint="cs"/>
          <w:color w:val="auto"/>
          <w:rtl/>
          <w:lang w:eastAsia="en-US"/>
        </w:rPr>
        <w:t xml:space="preserve">قال المصنّف </w:t>
      </w:r>
      <w:r w:rsidR="00AA3C03">
        <w:rPr>
          <w:rFonts w:ascii="Traditional Arabic" w:eastAsiaTheme="minorHAnsi" w:hAnsi="Traditional Arabic"/>
          <w:color w:val="auto"/>
          <w:rtl/>
          <w:lang w:eastAsia="en-US"/>
        </w:rPr>
        <w:t>–</w:t>
      </w:r>
      <w:r w:rsidR="00AA3C03">
        <w:rPr>
          <w:rFonts w:ascii="Traditional Arabic" w:eastAsiaTheme="minorHAnsi" w:hAnsi="Traditional Arabic" w:hint="cs"/>
          <w:color w:val="auto"/>
          <w:rtl/>
          <w:lang w:eastAsia="en-US"/>
        </w:rPr>
        <w:t>رحمه الله-</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ظَاهِرُ كَلَامِ الْأَكْثَرِينَ أَنَّ الْكِتَابَةَ لَا تُكْرَهُ لِلْمَرْأَةِ</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كَالرَّجُلِ</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w:t>
      </w:r>
      <w:r w:rsidR="00AA3C03" w:rsidRPr="00070391">
        <w:rPr>
          <w:rFonts w:ascii="Traditional Arabic" w:eastAsiaTheme="minorHAnsi" w:hAnsi="Traditional Arabic"/>
          <w:color w:val="auto"/>
          <w:rtl/>
          <w:lang w:eastAsia="en-US"/>
        </w:rPr>
        <w:t xml:space="preserve">وَذَكَرَهُ ابْنُ عَقِيلٍ فِي الْفُنُونِ وَهُوَ ظَاهِرُ الْمَنْقُولِ عَنْ الْإِمَامِ </w:t>
      </w:r>
      <w:r w:rsidR="00AA3C03" w:rsidRPr="00070391">
        <w:rPr>
          <w:rFonts w:ascii="Traditional Arabic" w:eastAsiaTheme="minorHAnsi" w:hAnsi="Traditional Arabic"/>
          <w:color w:val="auto"/>
          <w:rtl/>
          <w:lang w:eastAsia="en-US"/>
        </w:rPr>
        <w:lastRenderedPageBreak/>
        <w:t>أَحْمَدَ - رَضِيَ اللَّهُ عَنْهُ - قَالَ فِي مُسْنَدِهِ ثَنَا إبْرَاهِيمُ بْنُ مَهْدِيٍّ ثَنَا عَلِيُّ بْنُ مُسْهِرٍ عَنْ عَبْدِ الْعَزِيزِ بْنِ عُمَرَ بْنِ عَبْدِ الْعَزِيزِ عَنْ صَالِحِ بْنِ كَيْسَانَ عَنْ أَبِي بَكْرِ بْنِ سُلَيْمَانَ بْنِ أَبِي حَثْمَةَ عَنْ الشِّفَاءِ بِنْتِ عَبْدِ اللَّهِ قَالَتْ</w:t>
      </w:r>
      <w:r w:rsidR="00AA3C03">
        <w:rPr>
          <w:rFonts w:ascii="Traditional Arabic" w:eastAsiaTheme="minorHAnsi" w:hAnsi="Traditional Arabic"/>
          <w:b/>
          <w:bCs/>
          <w:color w:val="auto"/>
          <w:rtl/>
          <w:lang w:eastAsia="en-US"/>
        </w:rPr>
        <w:t xml:space="preserve">: </w:t>
      </w:r>
      <w:r w:rsidR="00AA3C03" w:rsidRPr="00070391">
        <w:rPr>
          <w:rFonts w:ascii="Traditional Arabic" w:eastAsiaTheme="minorHAnsi" w:hAnsi="Traditional Arabic"/>
          <w:b/>
          <w:bCs/>
          <w:color w:val="auto"/>
          <w:rtl/>
          <w:lang w:eastAsia="en-US"/>
        </w:rPr>
        <w:t>دَخَلَ عَلَيَّ النَّبِيُّ - صَلَّى اللَّهُ عَلَيْهِ وَسَلَّمَ - وَأَنَا عِنْدَ حَفْصَةَ فَقَالَ أَلَا تُعَلِّمِينَ هَذِهِ رُقْيَةَ النَّمْلَةِ</w:t>
      </w:r>
      <w:r w:rsidR="00AA3C03">
        <w:rPr>
          <w:rStyle w:val="a4"/>
          <w:rFonts w:ascii="Traditional Arabic" w:eastAsiaTheme="minorHAnsi" w:hAnsi="Traditional Arabic"/>
          <w:b/>
          <w:bCs/>
          <w:color w:val="auto"/>
          <w:rtl/>
          <w:lang w:eastAsia="en-US"/>
        </w:rPr>
        <w:footnoteReference w:id="62"/>
      </w:r>
      <w:r w:rsidR="00AA3C03">
        <w:rPr>
          <w:rFonts w:ascii="Traditional Arabic" w:eastAsiaTheme="minorHAnsi" w:hAnsi="Traditional Arabic"/>
          <w:b/>
          <w:bCs/>
          <w:color w:val="auto"/>
          <w:rtl/>
          <w:lang w:eastAsia="en-US"/>
        </w:rPr>
        <w:t xml:space="preserve"> كَمَا عَلَّمْتهَا الْكِتَابَةَ</w:t>
      </w:r>
      <w:r w:rsidR="00AA3C03">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w:t>
      </w:r>
      <w:r w:rsidR="00AA3C03" w:rsidRPr="00070391">
        <w:rPr>
          <w:rFonts w:ascii="Traditional Arabic" w:eastAsiaTheme="minorHAnsi" w:hAnsi="Traditional Arabic"/>
          <w:color w:val="auto"/>
          <w:rtl/>
          <w:lang w:eastAsia="en-US"/>
        </w:rPr>
        <w:t>رَوَاهُ أَبُو دَاوُد بِهَذَا الْإِسْنَادِ</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وَرَوَاهُ النَّسَائِيُّ مِنْ حَدِيثِ عَبْدِ الْعَزِيزِ بْنِ عُمَرَ، وَرَوَاهُ أَيْضًا عَنْ أَبِي بَكْرِ بْنِ سُلَيْمَانَ عَنْ حَفْصَةَ مِنْ مُس</w:t>
      </w:r>
      <w:r w:rsidR="00AA3C03">
        <w:rPr>
          <w:rFonts w:ascii="Traditional Arabic" w:eastAsiaTheme="minorHAnsi" w:hAnsi="Traditional Arabic"/>
          <w:color w:val="auto"/>
          <w:rtl/>
          <w:lang w:eastAsia="en-US"/>
        </w:rPr>
        <w:t>ْنَدِهَا وَهُوَ حَدِيثٌ صَحِيحٌ</w:t>
      </w:r>
      <w:r w:rsidR="00AA3C03">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وَقَالَ الْأَثْرَمُ قَالَ إبْرَاهِيمُ بِهَذَا حَدَّثَ أَوْ حَدَّثَتْ بِهِ أَحْمَدَ بْنَ حَنْبَلٍ فَقَالَ</w:t>
      </w:r>
      <w:r w:rsidR="00AA3C03" w:rsidRPr="00070391">
        <w:rPr>
          <w:rFonts w:ascii="Traditional Arabic" w:eastAsiaTheme="minorHAnsi" w:hAnsi="Traditional Arabic"/>
          <w:b/>
          <w:bCs/>
          <w:color w:val="auto"/>
          <w:rtl/>
          <w:lang w:eastAsia="en-US"/>
        </w:rPr>
        <w:t xml:space="preserve">: </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هَذَا رُخْصَةٌ فِي تَعْلِيمِ النِّسَاءِ الْكِتَابَةَ</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w:t>
      </w:r>
      <w:r w:rsidR="00AA3C03" w:rsidRPr="00070391">
        <w:rPr>
          <w:rFonts w:ascii="Traditional Arabic" w:eastAsiaTheme="minorHAnsi" w:hAnsi="Traditional Arabic"/>
          <w:color w:val="auto"/>
          <w:rtl/>
          <w:lang w:eastAsia="en-US"/>
        </w:rPr>
        <w:t>ذَك</w:t>
      </w:r>
      <w:r w:rsidR="00AA3C03">
        <w:rPr>
          <w:rFonts w:ascii="Traditional Arabic" w:eastAsiaTheme="minorHAnsi" w:hAnsi="Traditional Arabic"/>
          <w:color w:val="auto"/>
          <w:rtl/>
          <w:lang w:eastAsia="en-US"/>
        </w:rPr>
        <w:t>َرَهُ الْخَلَّالُ فِي الْأَدَبِ</w:t>
      </w:r>
      <w:r w:rsidR="00AA3C03">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وَقَالَ الشَّيْخُ مَجْدُ الدِّينِ فِي الْمُنْتَقَى</w:t>
      </w:r>
      <w:r w:rsidR="00AA3C03" w:rsidRPr="00070391">
        <w:rPr>
          <w:rFonts w:ascii="Traditional Arabic" w:eastAsiaTheme="minorHAnsi" w:hAnsi="Traditional Arabic"/>
          <w:b/>
          <w:bCs/>
          <w:color w:val="auto"/>
          <w:rtl/>
          <w:lang w:eastAsia="en-US"/>
        </w:rPr>
        <w:t xml:space="preserve"> </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وَهُوَ دَلِيلٌ عَلَى جَوَازِ تَعَلُّمِ النِّسَاءِ الْكِتَابَةَ</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63"/>
      </w:r>
      <w:r w:rsidR="00AA3C03">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وتعليمُ المرأةِ من أهمِّ العوامل التي تساعدُ على حلِّ كثير من المشكلات الأُسريّة في البيوت المسلمة، وقدّ حثّنا دينُنا الحنيف على تعليمها ما تحتاجُه في أمر الدين والدنيا، والرواية السابقة الّتي جاءت عن النبي عليه الصلاة والسلام تبيّنُ لنا كيف حرِص النبي عليه الصلاة والسلام على تعليم نساءه ونساء المؤمنين كلَّ ما يجلبُ المصلحة العامّة في أمُور الدنيا والآخرة</w:t>
      </w:r>
      <w:r>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3"/>
        </w:numPr>
        <w:autoSpaceDE w:val="0"/>
        <w:autoSpaceDN w:val="0"/>
        <w:adjustRightInd w:val="0"/>
        <w:spacing w:line="276" w:lineRule="auto"/>
        <w:rPr>
          <w:rFonts w:ascii="Traditional Arabic" w:eastAsiaTheme="minorHAnsi" w:hAnsi="Traditional Arabic"/>
          <w:b/>
          <w:bCs/>
          <w:color w:val="auto"/>
          <w:rtl/>
          <w:lang w:eastAsia="en-US"/>
        </w:rPr>
      </w:pPr>
      <w:r w:rsidRPr="00070391">
        <w:rPr>
          <w:rFonts w:ascii="Traditional Arabic" w:eastAsiaTheme="minorHAnsi" w:hAnsi="Traditional Arabic" w:hint="cs"/>
          <w:b/>
          <w:bCs/>
          <w:color w:val="auto"/>
          <w:rtl/>
          <w:lang w:eastAsia="en-US"/>
        </w:rPr>
        <w:t>تعليم التلاميذ ما يُدرِكونه بحواسِّهم</w:t>
      </w:r>
      <w:r w:rsidR="00483FC0">
        <w:rPr>
          <w:rFonts w:ascii="Traditional Arabic" w:eastAsiaTheme="minorHAnsi" w:hAnsi="Traditional Arabic" w:hint="cs"/>
          <w:b/>
          <w:bCs/>
          <w:color w:val="auto"/>
          <w:rtl/>
          <w:lang w:eastAsia="en-US"/>
        </w:rPr>
        <w:t>:</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كُلّمَا كانَ ما يتعلّمُهُ التلميذ مُدرك</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مُشاهد</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محسوس</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كانَ أدْعى لبقاءِ المعلومةِ في ذِهنِ التلميذِ، وعدمِ حُصُولِ اللّبسِ لديه، يقولُ ابنُ مُفلحٍ -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وَعَنْ أَحْمَدَ قَالَ فِيمَا رُوِيَ عَنْ أَيُّوبَ قَالَ: لَا تُحَدِّثُوا النَّاسَ بِمَا لَا يَعْلَمُونَ أَوْ لَا يَعْرِفُونَ فَتَضُرُّوهُمْ</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64"/>
      </w:r>
      <w:r w:rsidR="00AA3C03" w:rsidRPr="00070391">
        <w:rPr>
          <w:rFonts w:ascii="Traditional Arabic" w:eastAsiaTheme="minorHAnsi" w:hAnsi="Traditional Arabic" w:hint="cs"/>
          <w:color w:val="auto"/>
          <w:rtl/>
          <w:lang w:eastAsia="en-US"/>
        </w:rPr>
        <w:t>.</w:t>
      </w:r>
      <w:r w:rsidR="00AA3C03">
        <w:rPr>
          <w:rFonts w:ascii="Traditional Arabic" w:eastAsiaTheme="minorHAnsi" w:hAnsi="Traditional Arabic" w:hint="cs"/>
          <w:color w:val="auto"/>
          <w:rtl/>
          <w:lang w:eastAsia="en-US"/>
        </w:rPr>
        <w:t xml:space="preserve"> فقدْ بيّن الإمام أحمد في هذه الرواية أنّ ما لا يدركُه المتعلم بحواسِّه تكون عاقبته ضرر</w:t>
      </w:r>
      <w:r w:rsidR="00CB5B72">
        <w:rPr>
          <w:rFonts w:ascii="Traditional Arabic" w:eastAsiaTheme="minorHAnsi" w:hAnsi="Traditional Arabic" w:hint="cs"/>
          <w:color w:val="auto"/>
          <w:rtl/>
          <w:lang w:eastAsia="en-US"/>
        </w:rPr>
        <w:t>ًا</w:t>
      </w:r>
      <w:r w:rsidR="00AA3C03">
        <w:rPr>
          <w:rFonts w:ascii="Traditional Arabic" w:eastAsiaTheme="minorHAnsi" w:hAnsi="Traditional Arabic" w:hint="cs"/>
          <w:color w:val="auto"/>
          <w:rtl/>
          <w:lang w:eastAsia="en-US"/>
        </w:rPr>
        <w:t xml:space="preserve"> على المتعلم، وهذا مما ينبغي أن يتنبّه له المعلّم خصوص</w:t>
      </w:r>
      <w:r w:rsidR="00CB5B72">
        <w:rPr>
          <w:rFonts w:ascii="Traditional Arabic" w:eastAsiaTheme="minorHAnsi" w:hAnsi="Traditional Arabic" w:hint="cs"/>
          <w:color w:val="auto"/>
          <w:rtl/>
          <w:lang w:eastAsia="en-US"/>
        </w:rPr>
        <w:t>ًا</w:t>
      </w:r>
      <w:r w:rsidR="00AA3C03">
        <w:rPr>
          <w:rFonts w:ascii="Traditional Arabic" w:eastAsiaTheme="minorHAnsi" w:hAnsi="Traditional Arabic" w:hint="cs"/>
          <w:color w:val="auto"/>
          <w:rtl/>
          <w:lang w:eastAsia="en-US"/>
        </w:rPr>
        <w:t xml:space="preserve"> في وقتنا الحاضر الّذي انتشرت فيه المعلومة، وسهُلت طريقة الحُصول عليها</w:t>
      </w:r>
      <w:r>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3"/>
        </w:numPr>
        <w:autoSpaceDE w:val="0"/>
        <w:autoSpaceDN w:val="0"/>
        <w:adjustRightInd w:val="0"/>
        <w:spacing w:line="276" w:lineRule="auto"/>
        <w:rPr>
          <w:rFonts w:ascii="Traditional Arabic" w:eastAsiaTheme="minorHAnsi" w:hAnsi="Traditional Arabic"/>
          <w:b/>
          <w:bCs/>
          <w:color w:val="auto"/>
          <w:rtl/>
          <w:lang w:eastAsia="en-US"/>
        </w:rPr>
      </w:pPr>
      <w:r w:rsidRPr="00070391">
        <w:rPr>
          <w:rFonts w:ascii="Traditional Arabic" w:eastAsiaTheme="minorHAnsi" w:hAnsi="Traditional Arabic" w:hint="cs"/>
          <w:b/>
          <w:bCs/>
          <w:color w:val="auto"/>
          <w:rtl/>
          <w:lang w:eastAsia="en-US"/>
        </w:rPr>
        <w:lastRenderedPageBreak/>
        <w:t>أنْ يكُونَ المعلّمُ مؤهل</w:t>
      </w:r>
      <w:r w:rsidR="00CB5B72">
        <w:rPr>
          <w:rFonts w:ascii="Traditional Arabic" w:eastAsiaTheme="minorHAnsi" w:hAnsi="Traditional Arabic" w:hint="cs"/>
          <w:b/>
          <w:bCs/>
          <w:color w:val="auto"/>
          <w:rtl/>
          <w:lang w:eastAsia="en-US"/>
        </w:rPr>
        <w:t>ًا</w:t>
      </w:r>
      <w:r w:rsidRPr="00070391">
        <w:rPr>
          <w:rFonts w:ascii="Traditional Arabic" w:eastAsiaTheme="minorHAnsi" w:hAnsi="Traditional Arabic" w:hint="cs"/>
          <w:b/>
          <w:bCs/>
          <w:color w:val="auto"/>
          <w:rtl/>
          <w:lang w:eastAsia="en-US"/>
        </w:rPr>
        <w:t xml:space="preserve"> للقيامِ بِعمليّةِ التّعليم</w:t>
      </w:r>
      <w:r w:rsidR="00483FC0">
        <w:rPr>
          <w:rFonts w:ascii="Traditional Arabic" w:eastAsiaTheme="minorHAnsi" w:hAnsi="Traditional Arabic" w:hint="cs"/>
          <w:b/>
          <w:bCs/>
          <w:color w:val="auto"/>
          <w:rtl/>
          <w:lang w:eastAsia="en-US"/>
        </w:rPr>
        <w:t>:</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التعليمُ كما أشارَ الباحِثُ سابِق</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مِهنةٌ من أشرفِ المِهن، لأنّها مِهنةُ الأنبياء والمرسلين، لذا كان لِزام</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على كلِّ من تصدّى لمِهنةِ التعليمِ، أن يتّصِفَ بِصِفاتٍ تجعلُ مِنه معلِّم</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مُتميّز</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قادِر</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على خوضِ غِمارِ التَّعليم، خُصوص</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في هَذا الوقتِ الّذي اِختلطَ فيهِ الحابِلُ بالنّابِل، وكثُرتْ فيهِ الصّوارفُ الّتي تصرِفُ عنِ العِلم، فصَارَتْ مَهمّةُ التربية مَهمّةً شاقّةً، تتطلّبُ الكثير من المهارات والصِّفاتِ الّتي ينبغي توافُرُها في المعلِّم، وقد أشار المصنِّفُ -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في مواضِعَ مُتفرِّقةٍ من كتابِه إلى بعضِ الصِّفات الّتي ينبغي توافُرُها في المعلّم، فمن صفات المعلِّم الذي يؤخذ منه العلم</w:t>
      </w:r>
      <w:r>
        <w:rPr>
          <w:rFonts w:ascii="Traditional Arabic" w:eastAsiaTheme="minorHAnsi" w:hAnsi="Traditional Arabic" w:hint="cs"/>
          <w:color w:val="auto"/>
          <w:rtl/>
          <w:lang w:eastAsia="en-US"/>
        </w:rPr>
        <w:t>:</w:t>
      </w:r>
    </w:p>
    <w:p w:rsidR="00AA3C03" w:rsidRPr="00831DAB" w:rsidRDefault="00AA3C03" w:rsidP="00C87F54">
      <w:pPr>
        <w:pStyle w:val="a6"/>
        <w:widowControl/>
        <w:numPr>
          <w:ilvl w:val="0"/>
          <w:numId w:val="32"/>
        </w:numPr>
        <w:autoSpaceDE w:val="0"/>
        <w:autoSpaceDN w:val="0"/>
        <w:adjustRightInd w:val="0"/>
        <w:spacing w:line="276" w:lineRule="auto"/>
        <w:rPr>
          <w:rFonts w:ascii="Traditional Arabic" w:eastAsiaTheme="minorHAnsi" w:hAnsi="Traditional Arabic"/>
          <w:color w:val="auto"/>
          <w:lang w:eastAsia="en-US"/>
        </w:rPr>
      </w:pPr>
      <w:r w:rsidRPr="00831DAB">
        <w:rPr>
          <w:rFonts w:ascii="Traditional Arabic" w:eastAsiaTheme="minorHAnsi" w:hAnsi="Traditional Arabic" w:hint="cs"/>
          <w:color w:val="auto"/>
          <w:rtl/>
          <w:lang w:eastAsia="en-US"/>
        </w:rPr>
        <w:t>العلمُ بما يقوم بتعليمه</w:t>
      </w:r>
      <w:r w:rsidR="00483FC0">
        <w:rPr>
          <w:rFonts w:ascii="Traditional Arabic" w:eastAsiaTheme="minorHAnsi" w:hAnsi="Traditional Arabic" w:hint="cs"/>
          <w:color w:val="auto"/>
          <w:rtl/>
          <w:lang w:eastAsia="en-US"/>
        </w:rPr>
        <w:t>:</w:t>
      </w:r>
    </w:p>
    <w:p w:rsidR="00D522CC" w:rsidRDefault="00483FC0" w:rsidP="00AA3C03">
      <w:pPr>
        <w:widowControl/>
        <w:autoSpaceDE w:val="0"/>
        <w:autoSpaceDN w:val="0"/>
        <w:adjustRightInd w:val="0"/>
        <w:spacing w:line="276" w:lineRule="auto"/>
        <w:ind w:firstLine="0"/>
        <w:rPr>
          <w:rFonts w:ascii="Traditional Arabic" w:eastAsiaTheme="minorHAnsi" w:hAnsi="Traditional Arabic"/>
          <w:color w:val="auto"/>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قال ابن مفلح -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 xml:space="preserve">قَالَ الْمَرُّوذِيُّ قَالَ أَبُو عَبْدِ اللَّهِ: لَا يَنْبَغِي لِلرَّجُلِ إذَا لَمْ يَعْرِفْ الْحَدِيثَ أَنْ يُحَدِّثَ بِهِ، ثُمَّ قَالَ: صَارَ </w:t>
      </w:r>
      <w:r w:rsidR="00AA3C03" w:rsidRPr="00070391">
        <w:rPr>
          <w:rFonts w:ascii="Traditional Arabic" w:eastAsiaTheme="minorHAnsi" w:hAnsi="Traditional Arabic" w:hint="cs"/>
          <w:b/>
          <w:bCs/>
          <w:color w:val="auto"/>
          <w:rtl/>
          <w:lang w:eastAsia="en-US"/>
        </w:rPr>
        <w:t>يُحدِّثُ</w:t>
      </w:r>
      <w:r w:rsidR="00AA3C03" w:rsidRPr="00070391">
        <w:rPr>
          <w:rFonts w:ascii="Traditional Arabic" w:eastAsiaTheme="minorHAnsi" w:hAnsi="Traditional Arabic"/>
          <w:b/>
          <w:bCs/>
          <w:color w:val="auto"/>
          <w:rtl/>
          <w:lang w:eastAsia="en-US"/>
        </w:rPr>
        <w:t xml:space="preserve"> بِهِ مَنْ لَا يَعْرِفُهُ وَاسْتَرْجَعَ</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65"/>
      </w:r>
      <w:r w:rsidR="00AA3C03" w:rsidRPr="00070391">
        <w:rPr>
          <w:rFonts w:ascii="Traditional Arabic" w:eastAsiaTheme="minorHAnsi" w:hAnsi="Traditional Arabic" w:hint="cs"/>
          <w:color w:val="auto"/>
          <w:rtl/>
          <w:lang w:eastAsia="en-US"/>
        </w:rPr>
        <w:t>، وقال في موضعٍ آخر</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قَالَ مَالِكٌ: لَا يُؤْخَذُ الْعِلْمُ مِنْ شَيْخٍ لَهُ فَضْلٌ وَصَلَاحٌ وَعِبَادَةٌ إذَا كَانَ لَا يَعْرِفُ مَا يُحَدِّثُ</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66"/>
      </w:r>
      <w:r w:rsidR="00AA3C03" w:rsidRPr="00070391">
        <w:rPr>
          <w:rFonts w:ascii="Traditional Arabic" w:eastAsiaTheme="minorHAnsi" w:hAnsi="Traditional Arabic" w:hint="cs"/>
          <w:color w:val="auto"/>
          <w:rtl/>
          <w:lang w:eastAsia="en-US"/>
        </w:rPr>
        <w:t xml:space="preserve">، وأشارَ الإمامُ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إلى ذلِك في موضِعٍ آخر فقال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وَقَالَ الْوَلِيدُ بْنُ مُسْلِمٍ عَنْ عَبْدِ الرَّحْمَنِ بْنِ يَزِيدَ بْنِ جَابِرٍ</w:t>
      </w:r>
      <w:r w:rsidR="00AA3C03" w:rsidRPr="00070391">
        <w:rPr>
          <w:rFonts w:ascii="Traditional Arabic" w:eastAsiaTheme="minorHAnsi" w:hAnsi="Traditional Arabic"/>
          <w:b/>
          <w:bCs/>
          <w:color w:val="auto"/>
          <w:rtl/>
          <w:lang w:eastAsia="en-US"/>
        </w:rPr>
        <w:t>: لَا يُؤْخَذُ الْعِلْمُ إلَّا عَمَّنْ شُهِدَ لَهُ بِطَلَبِ الْعِلْمِ</w:t>
      </w:r>
      <w:r w:rsidR="00AA3C03" w:rsidRPr="00070391">
        <w:rPr>
          <w:rStyle w:val="a4"/>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67"/>
      </w:r>
      <w:r w:rsidR="00AA3C03" w:rsidRPr="00070391">
        <w:rPr>
          <w:rFonts w:ascii="Traditional Arabic" w:eastAsiaTheme="minorHAnsi" w:hAnsi="Traditional Arabic" w:hint="cs"/>
          <w:color w:val="auto"/>
          <w:rtl/>
          <w:lang w:eastAsia="en-US"/>
        </w:rPr>
        <w:t>.</w:t>
      </w:r>
    </w:p>
    <w:p w:rsidR="00D522CC" w:rsidRDefault="00D522CC">
      <w:pPr>
        <w:widowControl/>
        <w:bidi w:val="0"/>
        <w:spacing w:after="200" w:line="276" w:lineRule="auto"/>
        <w:ind w:firstLine="0"/>
        <w:jc w:val="left"/>
        <w:rPr>
          <w:rFonts w:ascii="Traditional Arabic" w:eastAsiaTheme="minorHAnsi" w:hAnsi="Traditional Arabic"/>
          <w:color w:val="auto"/>
          <w:lang w:eastAsia="en-US"/>
        </w:rPr>
      </w:pPr>
      <w:r>
        <w:rPr>
          <w:rFonts w:ascii="Traditional Arabic" w:eastAsiaTheme="minorHAnsi" w:hAnsi="Traditional Arabic"/>
          <w:color w:val="auto"/>
          <w:lang w:eastAsia="en-US"/>
        </w:rPr>
        <w:br w:type="page"/>
      </w:r>
    </w:p>
    <w:p w:rsidR="00AA3C03" w:rsidRPr="00831DAB" w:rsidRDefault="00AA3C03" w:rsidP="00C87F54">
      <w:pPr>
        <w:pStyle w:val="a6"/>
        <w:widowControl/>
        <w:numPr>
          <w:ilvl w:val="0"/>
          <w:numId w:val="32"/>
        </w:numPr>
        <w:autoSpaceDE w:val="0"/>
        <w:autoSpaceDN w:val="0"/>
        <w:adjustRightInd w:val="0"/>
        <w:spacing w:line="276" w:lineRule="auto"/>
        <w:rPr>
          <w:rFonts w:ascii="Traditional Arabic" w:eastAsiaTheme="minorHAnsi" w:hAnsi="Traditional Arabic"/>
          <w:color w:val="auto"/>
          <w:lang w:eastAsia="en-US"/>
        </w:rPr>
      </w:pPr>
      <w:r w:rsidRPr="00831DAB">
        <w:rPr>
          <w:rFonts w:ascii="Traditional Arabic" w:eastAsiaTheme="minorHAnsi" w:hAnsi="Traditional Arabic" w:hint="cs"/>
          <w:color w:val="auto"/>
          <w:rtl/>
          <w:lang w:eastAsia="en-US"/>
        </w:rPr>
        <w:lastRenderedPageBreak/>
        <w:t>التذكُّرُ والحِفظُ</w:t>
      </w:r>
      <w:r w:rsidR="00483FC0">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قال ابن مفلح </w:t>
      </w:r>
      <w:r w:rsidR="00AA3C03">
        <w:rPr>
          <w:rFonts w:ascii="Traditional Arabic" w:eastAsiaTheme="minorHAnsi" w:hAnsi="Traditional Arabic"/>
          <w:color w:val="auto"/>
          <w:rtl/>
          <w:lang w:eastAsia="en-US"/>
        </w:rPr>
        <w:t>–</w:t>
      </w:r>
      <w:r w:rsidR="00AA3C03">
        <w:rPr>
          <w:rFonts w:ascii="Traditional Arabic" w:eastAsiaTheme="minorHAnsi" w:hAnsi="Traditional Arabic" w:hint="cs"/>
          <w:color w:val="auto"/>
          <w:rtl/>
          <w:lang w:eastAsia="en-US"/>
        </w:rPr>
        <w:t>رحمه الله-</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8051A2">
        <w:rPr>
          <w:rFonts w:ascii="Traditional Arabic" w:eastAsiaTheme="minorHAnsi" w:hAnsi="Traditional Arabic"/>
          <w:color w:val="auto"/>
          <w:rtl/>
          <w:lang w:eastAsia="en-US"/>
        </w:rPr>
        <w:t>وَقَالَ الْأَثْرَمُ قَالَ لِي أَبُو عَبْدِ اللَّهِ: الْحَدِيثُ شَدِيدٌ سُبْحَانَ اللَّهِ مَا أَشَدَّهُ، أَوْ كَمَا قَالَ</w:t>
      </w:r>
      <w:r w:rsidR="00AA3C03">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ثُمَّ قَالَ: يَحْتَاجُ إلَى ضَبْطٍ وَذِهْنٍ</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68"/>
      </w:r>
      <w:r w:rsidR="00AA3C03" w:rsidRPr="00070391">
        <w:rPr>
          <w:rFonts w:ascii="Traditional Arabic" w:eastAsiaTheme="minorHAnsi" w:hAnsi="Traditional Arabic" w:hint="cs"/>
          <w:color w:val="auto"/>
          <w:rtl/>
          <w:lang w:eastAsia="en-US"/>
        </w:rPr>
        <w:t>.</w:t>
      </w:r>
    </w:p>
    <w:p w:rsidR="00AA3C03" w:rsidRPr="00831DAB" w:rsidRDefault="00AA3C03" w:rsidP="00C87F54">
      <w:pPr>
        <w:pStyle w:val="a6"/>
        <w:widowControl/>
        <w:numPr>
          <w:ilvl w:val="0"/>
          <w:numId w:val="32"/>
        </w:numPr>
        <w:autoSpaceDE w:val="0"/>
        <w:autoSpaceDN w:val="0"/>
        <w:adjustRightInd w:val="0"/>
        <w:spacing w:line="276" w:lineRule="auto"/>
        <w:rPr>
          <w:rFonts w:ascii="Traditional Arabic" w:eastAsiaTheme="minorHAnsi" w:hAnsi="Traditional Arabic"/>
          <w:color w:val="auto"/>
          <w:lang w:eastAsia="en-US"/>
        </w:rPr>
      </w:pPr>
      <w:r w:rsidRPr="00831DAB">
        <w:rPr>
          <w:rFonts w:ascii="Traditional Arabic" w:eastAsiaTheme="minorHAnsi" w:hAnsi="Traditional Arabic" w:hint="cs"/>
          <w:color w:val="auto"/>
          <w:rtl/>
          <w:lang w:eastAsia="en-US"/>
        </w:rPr>
        <w:t>الإجتهادُ في نشرِ العِلمِ بينَ النّاس</w:t>
      </w:r>
      <w:r w:rsidR="00483FC0">
        <w:rPr>
          <w:rFonts w:ascii="Traditional Arabic" w:eastAsiaTheme="minorHAnsi" w:hAnsi="Traditional Arabic" w:hint="cs"/>
          <w:color w:val="auto"/>
          <w:rtl/>
          <w:lang w:eastAsia="en-US"/>
        </w:rPr>
        <w:t>:</w:t>
      </w:r>
    </w:p>
    <w:p w:rsidR="00AA3C03" w:rsidRPr="00070391" w:rsidRDefault="00AA3C03"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sidRPr="00070391">
        <w:rPr>
          <w:rFonts w:ascii="Traditional Arabic" w:eastAsiaTheme="minorHAnsi" w:hAnsi="Traditional Arabic" w:hint="cs"/>
          <w:color w:val="auto"/>
          <w:rtl/>
          <w:lang w:eastAsia="en-US"/>
        </w:rPr>
        <w:t xml:space="preserve">قال ابن مفلح </w:t>
      </w:r>
      <w:r w:rsidRPr="00070391">
        <w:rPr>
          <w:rFonts w:ascii="Traditional Arabic" w:eastAsiaTheme="minorHAnsi" w:hAnsi="Traditional Arabic"/>
          <w:color w:val="auto"/>
          <w:rtl/>
          <w:lang w:eastAsia="en-US"/>
        </w:rPr>
        <w:t>–</w:t>
      </w:r>
      <w:r w:rsidRPr="00070391">
        <w:rPr>
          <w:rFonts w:ascii="Traditional Arabic" w:eastAsiaTheme="minorHAnsi" w:hAnsi="Traditional Arabic" w:hint="cs"/>
          <w:color w:val="auto"/>
          <w:rtl/>
          <w:lang w:eastAsia="en-US"/>
        </w:rPr>
        <w:t xml:space="preserve"> رحمه الله -</w:t>
      </w:r>
      <w:r w:rsidR="00483FC0">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b/>
          <w:bCs/>
          <w:color w:val="auto"/>
          <w:rtl/>
          <w:lang w:eastAsia="en-US"/>
        </w:rPr>
        <w:t>وَعَنْ جَعْفَرِ بْنِ بُرْقَانَ قَالَ: كَتَبَ إلَيْنَا عُمَرُ بْنُ عَبْدِ الْعَزِيزِ وَقَالَ فِي كِتَابِهِ: وَمُرْ أَهْلَ الْفِقْهِ مِنْ جُنْدِك فَلْيَنْشُرُوا مَا عَلَّمَهُمْ اللَّهُ فِي مَسَاجِدِهِمْ وَمَجَالِسِهِمْ، وَالسَّلَامُ</w:t>
      </w:r>
      <w:r w:rsidRPr="00070391">
        <w:rPr>
          <w:rStyle w:val="a4"/>
          <w:rFonts w:ascii="Traditional Arabic" w:eastAsiaTheme="minorHAnsi" w:hAnsi="Traditional Arabic" w:hint="cs"/>
          <w:color w:val="auto"/>
          <w:rtl/>
          <w:lang w:eastAsia="en-US"/>
        </w:rPr>
        <w:t>"</w:t>
      </w:r>
      <w:r w:rsidRPr="00070391">
        <w:rPr>
          <w:rStyle w:val="a4"/>
          <w:rFonts w:ascii="Traditional Arabic" w:eastAsiaTheme="minorHAnsi" w:hAnsi="Traditional Arabic"/>
          <w:color w:val="auto"/>
          <w:rtl/>
          <w:lang w:eastAsia="en-US"/>
        </w:rPr>
        <w:footnoteReference w:id="69"/>
      </w:r>
      <w:r w:rsidRPr="00070391">
        <w:rPr>
          <w:rFonts w:ascii="Traditional Arabic" w:eastAsiaTheme="minorHAnsi" w:hAnsi="Traditional Arabic" w:hint="cs"/>
          <w:color w:val="auto"/>
          <w:rtl/>
          <w:lang w:eastAsia="en-US"/>
        </w:rPr>
        <w:t>.</w:t>
      </w:r>
    </w:p>
    <w:p w:rsidR="00AA3C03" w:rsidRPr="00831DAB" w:rsidRDefault="00AA3C03" w:rsidP="00C87F54">
      <w:pPr>
        <w:pStyle w:val="a6"/>
        <w:widowControl/>
        <w:numPr>
          <w:ilvl w:val="0"/>
          <w:numId w:val="32"/>
        </w:numPr>
        <w:autoSpaceDE w:val="0"/>
        <w:autoSpaceDN w:val="0"/>
        <w:adjustRightInd w:val="0"/>
        <w:rPr>
          <w:rFonts w:ascii="Traditional Arabic" w:eastAsiaTheme="minorHAnsi" w:hAnsi="Traditional Arabic"/>
          <w:color w:val="auto"/>
          <w:lang w:eastAsia="en-US"/>
        </w:rPr>
      </w:pPr>
      <w:r w:rsidRPr="00831DAB">
        <w:rPr>
          <w:rFonts w:ascii="Traditional Arabic" w:eastAsiaTheme="minorHAnsi" w:hAnsi="Traditional Arabic" w:hint="cs"/>
          <w:color w:val="auto"/>
          <w:rtl/>
          <w:lang w:eastAsia="en-US"/>
        </w:rPr>
        <w:t>إكرامُ التّلامِيذِ واحترامُهُم</w:t>
      </w:r>
      <w:r w:rsidR="00483FC0">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قال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وَقَالَ أَحْمَدُ لِابْنِهِ عَبْدِ اللَّهِ: أَفِدْ أَصْحَابَ الْحَدِيثِ وَأَكْرِمْهُمْ، فَإِنَّ إبْرَاهِيمَ بْنَ بَكْرِ بْنِ عَيَّاشٍ لَمْ يَكُنْ يُفِيدُ أَصْحَابَ الْحَدِيثِ وَيَجْفُوهُمْ فَلَمْ يُفْلِحْ</w:t>
      </w:r>
      <w:r w:rsidR="00AA3C03" w:rsidRPr="00070391">
        <w:rPr>
          <w:rFonts w:ascii="Traditional Arabic" w:eastAsiaTheme="minorHAnsi" w:hAnsi="Traditional Arabic" w:hint="cs"/>
          <w:color w:val="auto"/>
          <w:rtl/>
          <w:lang w:eastAsia="en-US"/>
        </w:rPr>
        <w:t>" إلى أن قال "</w:t>
      </w:r>
      <w:r w:rsidR="00AA3C03" w:rsidRPr="00070391">
        <w:rPr>
          <w:rFonts w:ascii="Traditional Arabic" w:eastAsiaTheme="minorHAnsi" w:hAnsi="Traditional Arabic" w:hint="cs"/>
          <w:b/>
          <w:bCs/>
          <w:color w:val="auto"/>
          <w:rtl/>
          <w:lang w:eastAsia="en-US"/>
        </w:rPr>
        <w:t xml:space="preserve">فلا يُكرمُ أهلَ العِلمِ والفضلِ إلّا أهلُ الفضلِ والكرم، </w:t>
      </w:r>
      <w:r w:rsidR="00AA3C03" w:rsidRPr="00070391">
        <w:rPr>
          <w:rFonts w:ascii="Traditional Arabic" w:eastAsiaTheme="minorHAnsi" w:hAnsi="Traditional Arabic"/>
          <w:color w:val="auto"/>
          <w:rtl/>
          <w:lang w:eastAsia="en-US"/>
        </w:rPr>
        <w:t>وَقَالَ الصَّاحِبُ أَبُو الْقَاسِمِ بْنُ عَبَّادٍ</w:t>
      </w:r>
      <w:r w:rsidR="00AA3C03" w:rsidRPr="00070391">
        <w:rPr>
          <w:rFonts w:ascii="Traditional Arabic" w:eastAsiaTheme="minorHAnsi" w:hAnsi="Traditional Arabic"/>
          <w:b/>
          <w:bCs/>
          <w:color w:val="auto"/>
          <w:rtl/>
          <w:lang w:eastAsia="en-US"/>
        </w:rPr>
        <w:t>: مَا عَبَّرَ الْإِنْسَانُ عَنْ فَضْلِ نَفْسِهِ بِمِثْلِ مَيْلِهِ إلَى الْفَضْلِ وَأَهْلِهِ</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70"/>
      </w:r>
      <w:r w:rsidR="00AA3C03" w:rsidRPr="00070391">
        <w:rPr>
          <w:rFonts w:ascii="Traditional Arabic" w:eastAsiaTheme="minorHAnsi" w:hAnsi="Traditional Arabic" w:hint="cs"/>
          <w:color w:val="auto"/>
          <w:rtl/>
          <w:lang w:eastAsia="en-US"/>
        </w:rPr>
        <w:t>.</w:t>
      </w:r>
    </w:p>
    <w:p w:rsidR="00AA3C03" w:rsidRPr="00831DAB" w:rsidRDefault="00AA3C03" w:rsidP="00C87F54">
      <w:pPr>
        <w:pStyle w:val="a6"/>
        <w:widowControl/>
        <w:numPr>
          <w:ilvl w:val="0"/>
          <w:numId w:val="32"/>
        </w:numPr>
        <w:autoSpaceDE w:val="0"/>
        <w:autoSpaceDN w:val="0"/>
        <w:adjustRightInd w:val="0"/>
        <w:spacing w:line="276" w:lineRule="auto"/>
        <w:rPr>
          <w:rFonts w:ascii="Traditional Arabic" w:eastAsiaTheme="minorHAnsi" w:hAnsi="Traditional Arabic"/>
          <w:color w:val="auto"/>
          <w:rtl/>
          <w:lang w:eastAsia="en-US"/>
        </w:rPr>
      </w:pPr>
      <w:r w:rsidRPr="00831DAB">
        <w:rPr>
          <w:rFonts w:ascii="Traditional Arabic" w:eastAsiaTheme="minorHAnsi" w:hAnsi="Traditional Arabic" w:hint="cs"/>
          <w:color w:val="auto"/>
          <w:rtl/>
          <w:lang w:eastAsia="en-US"/>
        </w:rPr>
        <w:t>عدمُ التكبُّرِ عَلَى التّلاميذِ أوِ ازدراؤهُمْ أوِ احتقارُهُم</w:t>
      </w:r>
      <w:r w:rsidR="00483FC0">
        <w:rPr>
          <w:rFonts w:ascii="Traditional Arabic" w:eastAsiaTheme="minorHAnsi" w:hAnsi="Traditional Arabic" w:hint="cs"/>
          <w:color w:val="auto"/>
          <w:rtl/>
          <w:lang w:eastAsia="en-US"/>
        </w:rPr>
        <w:t>:</w:t>
      </w:r>
    </w:p>
    <w:p w:rsidR="00AA3C03" w:rsidRPr="000833E6" w:rsidRDefault="00AA3C03" w:rsidP="00AA3C03">
      <w:pPr>
        <w:spacing w:line="276" w:lineRule="auto"/>
        <w:rPr>
          <w:rtl/>
        </w:rPr>
      </w:pPr>
      <w:r w:rsidRPr="00070391">
        <w:rPr>
          <w:rFonts w:ascii="Traditional Arabic" w:eastAsiaTheme="minorHAnsi" w:hAnsi="Traditional Arabic" w:hint="cs"/>
          <w:color w:val="auto"/>
          <w:rtl/>
          <w:lang w:eastAsia="en-US"/>
        </w:rPr>
        <w:t>الكِبرُ والإزدراءُ والإحتقارُ ليسَ مِنْ صِفاتِ المعلِّمِ الم</w:t>
      </w:r>
      <w:r>
        <w:rPr>
          <w:rFonts w:ascii="Traditional Arabic" w:eastAsiaTheme="minorHAnsi" w:hAnsi="Traditional Arabic" w:hint="cs"/>
          <w:color w:val="auto"/>
          <w:rtl/>
          <w:lang w:eastAsia="en-US"/>
        </w:rPr>
        <w:t>ُسلِمِ النّاجِح، فهذِه الصِّفاتُ</w:t>
      </w:r>
      <w:r w:rsidRPr="00070391">
        <w:rPr>
          <w:rFonts w:ascii="Traditional Arabic" w:eastAsiaTheme="minorHAnsi" w:hAnsi="Traditional Arabic" w:hint="cs"/>
          <w:color w:val="auto"/>
          <w:rtl/>
          <w:lang w:eastAsia="en-US"/>
        </w:rPr>
        <w:t xml:space="preserve"> مِنْ أشدِّ ما يصرِفُ المُتعلِّمين عن العِلم، والله تعالى</w:t>
      </w:r>
      <w:r>
        <w:rPr>
          <w:rFonts w:ascii="Traditional Arabic" w:eastAsiaTheme="minorHAnsi" w:hAnsi="Traditional Arabic" w:hint="cs"/>
          <w:color w:val="auto"/>
          <w:rtl/>
          <w:lang w:eastAsia="en-US"/>
        </w:rPr>
        <w:t xml:space="preserve"> يقول في كتابه الكريم</w:t>
      </w:r>
      <w:r w:rsidR="00483FC0">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 xml:space="preserve"> </w:t>
      </w:r>
      <w:r w:rsidRPr="00DE278C">
        <w:rPr>
          <w:rFonts w:ascii="Traditional Arabic" w:hAnsi="Traditional Arabic"/>
          <w:color w:val="auto"/>
        </w:rPr>
        <w:sym w:font="AGA Arabesque" w:char="007D"/>
      </w:r>
      <w:r>
        <w:rPr>
          <w:rFonts w:hint="cs"/>
          <w:rtl/>
        </w:rPr>
        <w:t xml:space="preserve"> </w:t>
      </w:r>
      <w:r w:rsidRPr="00070391">
        <w:rPr>
          <w:rFonts w:ascii="Traditional Arabic" w:eastAsiaTheme="minorHAnsi" w:hAnsi="Traditional Arabic" w:hint="cs"/>
          <w:color w:val="auto"/>
          <w:rtl/>
          <w:lang w:eastAsia="en-US"/>
        </w:rPr>
        <w:t>و</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ل</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ا تُص</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عّ</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ر</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 xml:space="preserve"> خ</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د</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ك</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 xml:space="preserve"> ل</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لن</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اس</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 xml:space="preserve"> و</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ل</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ا ت</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م</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ش</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 xml:space="preserve"> ف</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ي ال</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أ</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رض</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 xml:space="preserve"> م</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ر</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ح</w:t>
      </w:r>
      <w:r>
        <w:rPr>
          <w:rFonts w:ascii="Traditional Arabic" w:eastAsiaTheme="minorHAnsi" w:hAnsi="Traditional Arabic" w:hint="cs"/>
          <w:color w:val="auto"/>
          <w:rtl/>
          <w:lang w:eastAsia="en-US"/>
        </w:rPr>
        <w:t>َ</w:t>
      </w:r>
      <w:r w:rsidR="00CB5B72">
        <w:rPr>
          <w:rFonts w:ascii="Traditional Arabic" w:eastAsiaTheme="minorHAnsi" w:hAnsi="Traditional Arabic" w:hint="cs"/>
          <w:color w:val="auto"/>
          <w:rtl/>
          <w:lang w:eastAsia="en-US"/>
        </w:rPr>
        <w:t>ًا</w:t>
      </w:r>
      <w:r w:rsidRPr="00070391">
        <w:rPr>
          <w:rFonts w:ascii="Traditional Arabic" w:eastAsiaTheme="minorHAnsi" w:hAnsi="Traditional Arabic" w:hint="cs"/>
          <w:color w:val="auto"/>
          <w:rtl/>
          <w:lang w:eastAsia="en-US"/>
        </w:rPr>
        <w:t xml:space="preserve"> إ</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ن</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 xml:space="preserve"> الله</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 xml:space="preserve"> ل</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ا ي</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ح</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ب</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 xml:space="preserve"> ك</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ل</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 xml:space="preserve"> م</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خ</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ت</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ال</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 xml:space="preserve"> ف</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خ</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ور</w:t>
      </w:r>
      <w:r>
        <w:rPr>
          <w:rFonts w:ascii="Traditional Arabic" w:eastAsiaTheme="minorHAnsi" w:hAnsi="Traditional Arabic" w:hint="cs"/>
          <w:color w:val="auto"/>
          <w:rtl/>
          <w:lang w:eastAsia="en-US"/>
        </w:rPr>
        <w:t xml:space="preserve">ٍ </w:t>
      </w:r>
      <w:r w:rsidRPr="00DE278C">
        <w:rPr>
          <w:rFonts w:ascii="Traditional Arabic" w:hAnsi="Traditional Arabic"/>
          <w:color w:val="auto"/>
        </w:rPr>
        <w:sym w:font="AGA Arabesque" w:char="007B"/>
      </w:r>
      <w:r>
        <w:rPr>
          <w:rFonts w:ascii="Traditional Arabic" w:hAnsi="Traditional Arabic" w:hint="cs"/>
          <w:color w:val="auto"/>
          <w:rtl/>
        </w:rPr>
        <w:t xml:space="preserve"> </w:t>
      </w:r>
      <w:r w:rsidRPr="00070391">
        <w:rPr>
          <w:rStyle w:val="a4"/>
          <w:rFonts w:ascii="Traditional Arabic" w:eastAsiaTheme="minorHAnsi" w:hAnsi="Traditional Arabic"/>
          <w:color w:val="auto"/>
          <w:rtl/>
          <w:lang w:eastAsia="en-US"/>
        </w:rPr>
        <w:footnoteReference w:id="71"/>
      </w:r>
      <w:r w:rsidRPr="00070391">
        <w:rPr>
          <w:rFonts w:ascii="Traditional Arabic" w:eastAsiaTheme="minorHAnsi" w:hAnsi="Traditional Arabic" w:hint="cs"/>
          <w:color w:val="auto"/>
          <w:rtl/>
          <w:lang w:eastAsia="en-US"/>
        </w:rPr>
        <w:t xml:space="preserve">، وقدْ ذكرَ المصنِّف </w:t>
      </w:r>
      <w:r w:rsidRPr="00070391">
        <w:rPr>
          <w:rFonts w:ascii="Traditional Arabic" w:eastAsiaTheme="minorHAnsi" w:hAnsi="Traditional Arabic"/>
          <w:color w:val="auto"/>
          <w:rtl/>
          <w:lang w:eastAsia="en-US"/>
        </w:rPr>
        <w:t>–</w:t>
      </w:r>
      <w:r w:rsidRPr="00070391">
        <w:rPr>
          <w:rFonts w:ascii="Traditional Arabic" w:eastAsiaTheme="minorHAnsi" w:hAnsi="Traditional Arabic" w:hint="cs"/>
          <w:color w:val="auto"/>
          <w:rtl/>
          <w:lang w:eastAsia="en-US"/>
        </w:rPr>
        <w:t xml:space="preserve">رحمه الله - </w:t>
      </w:r>
      <w:r w:rsidRPr="00070391">
        <w:rPr>
          <w:rFonts w:ascii="Traditional Arabic" w:eastAsiaTheme="minorHAnsi" w:hAnsi="Traditional Arabic"/>
          <w:color w:val="auto"/>
          <w:rtl/>
          <w:lang w:eastAsia="en-US"/>
        </w:rPr>
        <w:t>عَنْ ابْنِ مَسْعُودٍ - رَضِ</w:t>
      </w:r>
      <w:r>
        <w:rPr>
          <w:rFonts w:ascii="Traditional Arabic" w:eastAsiaTheme="minorHAnsi" w:hAnsi="Traditional Arabic"/>
          <w:color w:val="auto"/>
          <w:rtl/>
          <w:lang w:eastAsia="en-US"/>
        </w:rPr>
        <w:t xml:space="preserve">يَ اللَّهُ عَنْهُ - مَرْفُوعًا </w:t>
      </w:r>
      <w:r>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لَا يَدْخُلُ الْجَنَّةَ مَنْ كَانَ فِي قَلْبِهِ مِثْقَالُ ذَرَّةٍ مِنْ كِبْرٍ فَقَالَ رَجُلٌ: إنَّ الرَّجُلَ يُحِبُّ أَنْ يَكُونَ ثَوْبُهُ حَسَنًا وَنَعْلُهُ حَسَنًا قَالَ إنَّ اللَّهَ جَمِيلٌ يُحِبُّ الْجَمَالَ، </w:t>
      </w:r>
      <w:r w:rsidRPr="00070391">
        <w:rPr>
          <w:rFonts w:ascii="Traditional Arabic" w:eastAsiaTheme="minorHAnsi" w:hAnsi="Traditional Arabic"/>
          <w:b/>
          <w:bCs/>
          <w:color w:val="auto"/>
          <w:rtl/>
          <w:lang w:eastAsia="en-US"/>
        </w:rPr>
        <w:lastRenderedPageBreak/>
        <w:t>الْكِبْرُ بَطَرُ الْحَقِّ وَغَمْ</w:t>
      </w:r>
      <w:r w:rsidRPr="00070391">
        <w:rPr>
          <w:rFonts w:ascii="Traditional Arabic" w:eastAsiaTheme="minorHAnsi" w:hAnsi="Traditional Arabic" w:hint="cs"/>
          <w:b/>
          <w:bCs/>
          <w:color w:val="auto"/>
          <w:rtl/>
          <w:lang w:eastAsia="en-US"/>
        </w:rPr>
        <w:t>طُ</w:t>
      </w:r>
      <w:r w:rsidRPr="00070391">
        <w:rPr>
          <w:rFonts w:ascii="Traditional Arabic" w:eastAsiaTheme="minorHAnsi" w:hAnsi="Traditional Arabic"/>
          <w:b/>
          <w:bCs/>
          <w:color w:val="auto"/>
          <w:rtl/>
          <w:lang w:eastAsia="en-US"/>
        </w:rPr>
        <w:t xml:space="preserve"> النَّاسِ</w:t>
      </w:r>
      <w:r>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رَوَاهُ مُسْلِمٌ وَلِأَحْمَدَ مَعْنَاهُ </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b/>
          <w:bCs/>
          <w:color w:val="auto"/>
          <w:rtl/>
          <w:lang w:eastAsia="en-US"/>
        </w:rPr>
        <w:t>وَلَكِنَّ الْكِبْرَ مَنْ سَف</w:t>
      </w:r>
      <w:r>
        <w:rPr>
          <w:rFonts w:ascii="Traditional Arabic" w:eastAsiaTheme="minorHAnsi" w:hAnsi="Traditional Arabic"/>
          <w:b/>
          <w:bCs/>
          <w:color w:val="auto"/>
          <w:rtl/>
          <w:lang w:eastAsia="en-US"/>
        </w:rPr>
        <w:t>ِهَ النَّاسَ وَ</w:t>
      </w:r>
      <w:r>
        <w:rPr>
          <w:rFonts w:ascii="Traditional Arabic" w:eastAsiaTheme="minorHAnsi" w:hAnsi="Traditional Arabic" w:hint="cs"/>
          <w:b/>
          <w:bCs/>
          <w:color w:val="auto"/>
          <w:rtl/>
          <w:lang w:eastAsia="en-US"/>
        </w:rPr>
        <w:t>ا</w:t>
      </w:r>
      <w:r w:rsidRPr="00070391">
        <w:rPr>
          <w:rFonts w:ascii="Traditional Arabic" w:eastAsiaTheme="minorHAnsi" w:hAnsi="Traditional Arabic"/>
          <w:b/>
          <w:bCs/>
          <w:color w:val="auto"/>
          <w:rtl/>
          <w:lang w:eastAsia="en-US"/>
        </w:rPr>
        <w:t>زْ</w:t>
      </w:r>
      <w:r w:rsidRPr="00070391">
        <w:rPr>
          <w:rFonts w:ascii="Traditional Arabic" w:eastAsiaTheme="minorHAnsi" w:hAnsi="Traditional Arabic" w:hint="cs"/>
          <w:b/>
          <w:bCs/>
          <w:color w:val="auto"/>
          <w:rtl/>
          <w:lang w:eastAsia="en-US"/>
        </w:rPr>
        <w:t>د</w:t>
      </w:r>
      <w:r w:rsidRPr="00070391">
        <w:rPr>
          <w:rFonts w:ascii="Traditional Arabic" w:eastAsiaTheme="minorHAnsi" w:hAnsi="Traditional Arabic"/>
          <w:b/>
          <w:bCs/>
          <w:color w:val="auto"/>
          <w:rtl/>
          <w:lang w:eastAsia="en-US"/>
        </w:rPr>
        <w:t>رَى النَّاسَ</w:t>
      </w:r>
      <w:r w:rsidRPr="00070391">
        <w:rPr>
          <w:rFonts w:ascii="Traditional Arabic" w:eastAsiaTheme="minorHAnsi" w:hAnsi="Traditional Arabic" w:hint="cs"/>
          <w:color w:val="auto"/>
          <w:rtl/>
          <w:lang w:eastAsia="en-US"/>
        </w:rPr>
        <w:t xml:space="preserve">"، </w:t>
      </w:r>
      <w:r w:rsidRPr="00070391">
        <w:rPr>
          <w:rFonts w:ascii="Traditional Arabic" w:eastAsiaTheme="minorHAnsi" w:hAnsi="Traditional Arabic"/>
          <w:color w:val="auto"/>
          <w:rtl/>
          <w:lang w:eastAsia="en-US"/>
        </w:rPr>
        <w:t>سَفِهَ الْحَقَّ أَيْ: جَهِلَهُ وَقِيلَ جَهِلَ نَفْسَهُ وَلَمْ يُفَكِّرْ فِيهَا، وَقِيلَ سَفَّهَ بِالتَّشْدِيدِ أَيْ سَفَّهَ الْحَقَّ، وَبَطَرُ الْحَقِّ قِيلَ تَرْكُهُ، وَقِيلَ يَجْعَلُ الْحَقَّ بَاطِلًا</w:t>
      </w:r>
      <w:r w:rsidRPr="00070391">
        <w:rPr>
          <w:rFonts w:ascii="Traditional Arabic" w:eastAsiaTheme="minorHAnsi" w:hAnsi="Traditional Arabic" w:hint="cs"/>
          <w:color w:val="auto"/>
          <w:rtl/>
          <w:lang w:eastAsia="en-US"/>
        </w:rPr>
        <w:t xml:space="preserve"> </w:t>
      </w:r>
      <w:r w:rsidRPr="00070391">
        <w:rPr>
          <w:rFonts w:ascii="Traditional Arabic" w:eastAsiaTheme="minorHAnsi" w:hAnsi="Traditional Arabic"/>
          <w:b/>
          <w:bCs/>
          <w:color w:val="auto"/>
          <w:rtl/>
          <w:lang w:eastAsia="en-US"/>
        </w:rPr>
        <w:t>وَغَمْ</w:t>
      </w:r>
      <w:r w:rsidRPr="00070391">
        <w:rPr>
          <w:rFonts w:ascii="Traditional Arabic" w:eastAsiaTheme="minorHAnsi" w:hAnsi="Traditional Arabic" w:hint="cs"/>
          <w:b/>
          <w:bCs/>
          <w:color w:val="auto"/>
          <w:rtl/>
          <w:lang w:eastAsia="en-US"/>
        </w:rPr>
        <w:t>طُ</w:t>
      </w:r>
      <w:r w:rsidRPr="00070391">
        <w:rPr>
          <w:rFonts w:ascii="Traditional Arabic" w:eastAsiaTheme="minorHAnsi" w:hAnsi="Traditional Arabic"/>
          <w:b/>
          <w:bCs/>
          <w:color w:val="auto"/>
          <w:rtl/>
          <w:lang w:eastAsia="en-US"/>
        </w:rPr>
        <w:t xml:space="preserve"> النَّاسِ احْتِقَارُهُمْ</w:t>
      </w:r>
      <w:r w:rsidRPr="00070391">
        <w:rPr>
          <w:rFonts w:ascii="Traditional Arabic" w:eastAsiaTheme="minorHAnsi" w:hAnsi="Traditional Arabic"/>
          <w:color w:val="auto"/>
          <w:rtl/>
          <w:lang w:eastAsia="en-US"/>
        </w:rPr>
        <w:t>، وَزَادَ أَحْمَدُ مِنْ حَدِيثِ عُقْبَةَ " وَغَم</w:t>
      </w:r>
      <w:r w:rsidRPr="00070391">
        <w:rPr>
          <w:rFonts w:ascii="Traditional Arabic" w:eastAsiaTheme="minorHAnsi" w:hAnsi="Traditional Arabic" w:hint="cs"/>
          <w:color w:val="auto"/>
          <w:rtl/>
          <w:lang w:eastAsia="en-US"/>
        </w:rPr>
        <w:t>َطَ</w:t>
      </w:r>
      <w:r w:rsidRPr="00070391">
        <w:rPr>
          <w:rFonts w:ascii="Traditional Arabic" w:eastAsiaTheme="minorHAnsi" w:hAnsi="Traditional Arabic"/>
          <w:color w:val="auto"/>
          <w:rtl/>
          <w:lang w:eastAsia="en-US"/>
        </w:rPr>
        <w:t xml:space="preserve"> النَّاسِ بِعَيْنَيْهِ "</w:t>
      </w:r>
      <w:r w:rsidRPr="00070391">
        <w:rPr>
          <w:rStyle w:val="a4"/>
          <w:rFonts w:ascii="Traditional Arabic" w:eastAsiaTheme="minorHAnsi" w:hAnsi="Traditional Arabic"/>
          <w:color w:val="auto"/>
          <w:rtl/>
          <w:lang w:eastAsia="en-US"/>
        </w:rPr>
        <w:footnoteReference w:id="72"/>
      </w:r>
      <w:r w:rsidRPr="00070391">
        <w:rPr>
          <w:rFonts w:ascii="Traditional Arabic" w:eastAsiaTheme="minorHAnsi" w:hAnsi="Traditional Arabic" w:hint="cs"/>
          <w:color w:val="auto"/>
          <w:rtl/>
          <w:lang w:eastAsia="en-US"/>
        </w:rPr>
        <w:t>.</w:t>
      </w:r>
    </w:p>
    <w:p w:rsidR="00AA3C03" w:rsidRPr="00831DAB" w:rsidRDefault="00AA3C03" w:rsidP="00C87F54">
      <w:pPr>
        <w:pStyle w:val="a6"/>
        <w:widowControl/>
        <w:numPr>
          <w:ilvl w:val="0"/>
          <w:numId w:val="32"/>
        </w:numPr>
        <w:autoSpaceDE w:val="0"/>
        <w:autoSpaceDN w:val="0"/>
        <w:adjustRightInd w:val="0"/>
        <w:rPr>
          <w:rFonts w:ascii="Traditional Arabic" w:eastAsiaTheme="minorHAnsi" w:hAnsi="Traditional Arabic"/>
          <w:color w:val="auto"/>
          <w:rtl/>
          <w:lang w:eastAsia="en-US"/>
        </w:rPr>
      </w:pPr>
      <w:r w:rsidRPr="00831DAB">
        <w:rPr>
          <w:rFonts w:ascii="Traditional Arabic" w:eastAsiaTheme="minorHAnsi" w:hAnsi="Traditional Arabic" w:hint="cs"/>
          <w:color w:val="auto"/>
          <w:rtl/>
          <w:lang w:eastAsia="en-US"/>
        </w:rPr>
        <w:t>مُراجعةُ الدُّروسِ المَحفُوظَةِ وتكرَارُهَا معَ التّلامِيذِ</w:t>
      </w:r>
      <w:r w:rsidR="00483FC0">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فبِمُراجعةِ العِلم ترسخُ المعلومةُ في ذِهنِ المتعلِّم، أشارَ إلى ذلك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فيما</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رَوَى أَحْمَدُ عَنْ عَبْدِ اللَّهِ هُوَ ابْنُ مَسْعُودٍ قَالَ: </w:t>
      </w:r>
      <w:r w:rsidR="00AA3C03" w:rsidRPr="00070391">
        <w:rPr>
          <w:rFonts w:ascii="Traditional Arabic" w:eastAsiaTheme="minorHAnsi" w:hAnsi="Traditional Arabic"/>
          <w:b/>
          <w:bCs/>
          <w:color w:val="auto"/>
          <w:rtl/>
          <w:lang w:eastAsia="en-US"/>
        </w:rPr>
        <w:t>تَذَاكَرُوا الْحَدِيثَ فَإِنَّ حَيَاتَهُ الْمُذَاكَرَةُ</w:t>
      </w:r>
      <w:r w:rsidR="00AA3C03" w:rsidRPr="00070391">
        <w:rPr>
          <w:rFonts w:ascii="Traditional Arabic" w:eastAsiaTheme="minorHAnsi" w:hAnsi="Traditional Arabic"/>
          <w:color w:val="auto"/>
          <w:rtl/>
          <w:lang w:eastAsia="en-US"/>
        </w:rPr>
        <w:t xml:space="preserve">، وَعَنْ عَلْقَمَةَ قَالَ: </w:t>
      </w:r>
      <w:r w:rsidR="00AA3C03" w:rsidRPr="00070391">
        <w:rPr>
          <w:rFonts w:ascii="Traditional Arabic" w:eastAsiaTheme="minorHAnsi" w:hAnsi="Traditional Arabic"/>
          <w:b/>
          <w:bCs/>
          <w:color w:val="auto"/>
          <w:rtl/>
          <w:lang w:eastAsia="en-US"/>
        </w:rPr>
        <w:t>أَطِيلُوا ذِكْرَ الْحَدِيثِ لَا يَدْرُسُ</w:t>
      </w:r>
      <w:r w:rsidR="00AA3C03" w:rsidRPr="00070391">
        <w:rPr>
          <w:rFonts w:ascii="Traditional Arabic" w:eastAsiaTheme="minorHAnsi" w:hAnsi="Traditional Arabic"/>
          <w:color w:val="auto"/>
          <w:rtl/>
          <w:lang w:eastAsia="en-US"/>
        </w:rPr>
        <w:t xml:space="preserve">، وَعَنْ وَهْبِ بْنِ مُنَبِّهٍ قَالَ: </w:t>
      </w:r>
      <w:r w:rsidR="00AA3C03" w:rsidRPr="00070391">
        <w:rPr>
          <w:rFonts w:ascii="Traditional Arabic" w:eastAsiaTheme="minorHAnsi" w:hAnsi="Traditional Arabic"/>
          <w:b/>
          <w:bCs/>
          <w:color w:val="auto"/>
          <w:rtl/>
          <w:lang w:eastAsia="en-US"/>
        </w:rPr>
        <w:t>مَجْلِسٌ يُتَنَازَعُ فِيهِ الْعِلْمُ أَحَبُّ إلَيَّ مِنْ قَدْرِهِ صَلَاةً</w:t>
      </w:r>
      <w:r w:rsidR="00AA3C03" w:rsidRPr="00070391">
        <w:rPr>
          <w:rFonts w:ascii="Traditional Arabic" w:eastAsiaTheme="minorHAnsi" w:hAnsi="Traditional Arabic"/>
          <w:color w:val="auto"/>
          <w:rtl/>
          <w:lang w:eastAsia="en-US"/>
        </w:rPr>
        <w:t>، رَوَى ذَلِكَ الْخَلَّالُ</w:t>
      </w:r>
      <w:r w:rsidR="00AA3C03">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73"/>
      </w:r>
      <w:r w:rsidR="00AA3C03" w:rsidRPr="00070391">
        <w:rPr>
          <w:rFonts w:ascii="Traditional Arabic" w:eastAsiaTheme="minorHAnsi" w:hAnsi="Traditional Arabic" w:hint="cs"/>
          <w:color w:val="auto"/>
          <w:rtl/>
          <w:lang w:eastAsia="en-US"/>
        </w:rPr>
        <w:t>.</w:t>
      </w:r>
    </w:p>
    <w:p w:rsidR="00AA3C03" w:rsidRPr="00831DAB" w:rsidRDefault="00AA3C03" w:rsidP="00C87F54">
      <w:pPr>
        <w:pStyle w:val="a6"/>
        <w:widowControl/>
        <w:numPr>
          <w:ilvl w:val="0"/>
          <w:numId w:val="32"/>
        </w:numPr>
        <w:autoSpaceDE w:val="0"/>
        <w:autoSpaceDN w:val="0"/>
        <w:adjustRightInd w:val="0"/>
        <w:spacing w:line="276" w:lineRule="auto"/>
        <w:rPr>
          <w:rFonts w:ascii="Traditional Arabic" w:eastAsiaTheme="minorHAnsi" w:hAnsi="Traditional Arabic"/>
          <w:b/>
          <w:bCs/>
          <w:color w:val="auto"/>
          <w:lang w:eastAsia="en-US"/>
        </w:rPr>
      </w:pPr>
      <w:r w:rsidRPr="00831DAB">
        <w:rPr>
          <w:rFonts w:ascii="Traditional Arabic" w:eastAsiaTheme="minorHAnsi" w:hAnsi="Traditional Arabic" w:hint="cs"/>
          <w:color w:val="auto"/>
          <w:rtl/>
          <w:lang w:eastAsia="en-US"/>
        </w:rPr>
        <w:t>العدلُ فِي نَشْرِ العِلمِ بَينَ التّلامِيذِ</w:t>
      </w:r>
      <w:r w:rsidR="00483FC0">
        <w:rPr>
          <w:rFonts w:ascii="Traditional Arabic" w:eastAsiaTheme="minorHAnsi" w:hAnsi="Traditional Arabic" w:hint="cs"/>
          <w:b/>
          <w:bCs/>
          <w:color w:val="auto"/>
          <w:rtl/>
          <w:lang w:eastAsia="en-US"/>
        </w:rPr>
        <w:t>:</w:t>
      </w:r>
    </w:p>
    <w:p w:rsidR="00AA3C03" w:rsidRDefault="00483FC0" w:rsidP="00AA3C03">
      <w:pPr>
        <w:ind w:firstLine="0"/>
        <w:rPr>
          <w:rtl/>
        </w:rPr>
      </w:pP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 xml:space="preserve">العدلُ من الأسس الّتي يقومُ عليها بناءُ العمليّة التعليمية، وقد </w:t>
      </w:r>
      <w:r w:rsidR="00AA3C03" w:rsidRPr="00070391">
        <w:rPr>
          <w:rFonts w:ascii="Traditional Arabic" w:eastAsiaTheme="minorHAnsi" w:hAnsi="Traditional Arabic" w:hint="cs"/>
          <w:color w:val="auto"/>
          <w:rtl/>
          <w:lang w:eastAsia="en-US"/>
        </w:rPr>
        <w:t xml:space="preserve">نقلَ الإمامُ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 </w:t>
      </w:r>
      <w:r w:rsidR="00AA3C03" w:rsidRPr="00070391">
        <w:rPr>
          <w:rFonts w:ascii="Traditional Arabic" w:eastAsiaTheme="minorHAnsi" w:hAnsi="Traditional Arabic"/>
          <w:color w:val="auto"/>
          <w:rtl/>
          <w:lang w:eastAsia="en-US"/>
        </w:rPr>
        <w:t>فِي رِوَايَةِ الْفَضْلِ بْنِ زِيَادَةَ</w:t>
      </w:r>
      <w:r w:rsidR="00AA3C03" w:rsidRPr="00070391">
        <w:rPr>
          <w:rFonts w:ascii="Traditional Arabic" w:eastAsiaTheme="minorHAnsi" w:hAnsi="Traditional Arabic" w:hint="cs"/>
          <w:color w:val="auto"/>
          <w:rtl/>
          <w:lang w:eastAsia="en-US"/>
        </w:rPr>
        <w:t xml:space="preserve"> عنِ الإمامِ أحمدَ أنّه قال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كَانَ لَا يُنْصِفُهُمْ فِي الْحَدِيثِ يَعْنِي</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إسْمَاعِيلَ</w:t>
      </w:r>
      <w:r w:rsidR="00AA3C03">
        <w:rPr>
          <w:rFonts w:ascii="Traditional Arabic" w:eastAsiaTheme="minorHAnsi" w:hAnsi="Traditional Arabic" w:hint="cs"/>
          <w:b/>
          <w:bCs/>
          <w:color w:val="auto"/>
          <w:rtl/>
          <w:lang w:eastAsia="en-US"/>
        </w:rPr>
        <w:t xml:space="preserve"> بن عليّة</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w:t>
      </w:r>
      <w:r w:rsidR="00AA3C03" w:rsidRPr="00070391">
        <w:rPr>
          <w:rFonts w:ascii="Traditional Arabic" w:eastAsiaTheme="minorHAnsi" w:hAnsi="Traditional Arabic"/>
          <w:color w:val="auto"/>
          <w:rtl/>
          <w:lang w:eastAsia="en-US"/>
        </w:rPr>
        <w:t>قُلْت: كَيْفَ كَانَ لَا يُنْصِفُ؟</w:t>
      </w:r>
      <w:r w:rsidR="00AA3C03" w:rsidRPr="00070391">
        <w:rPr>
          <w:rFonts w:ascii="Traditional Arabic" w:eastAsiaTheme="minorHAnsi" w:hAnsi="Traditional Arabic"/>
          <w:b/>
          <w:bCs/>
          <w:color w:val="auto"/>
          <w:rtl/>
          <w:lang w:eastAsia="en-US"/>
        </w:rPr>
        <w:t xml:space="preserve"> قَالَ كَانَ يُحَدِّثُ بِالشَّفَاعَاتِ</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w:t>
      </w:r>
      <w:r w:rsidR="00AA3C03" w:rsidRPr="00070391">
        <w:rPr>
          <w:rFonts w:ascii="Traditional Arabic" w:eastAsiaTheme="minorHAnsi" w:hAnsi="Traditional Arabic"/>
          <w:color w:val="auto"/>
          <w:rtl/>
          <w:lang w:eastAsia="en-US"/>
        </w:rPr>
        <w:t>قُلْت: فَإِنْ كَانَ رَجُلٌ لَهُ إخْوَانٌ يَخُصُّهُمْ بِالْحَدِيثِ لَا تَرَى ذَلِكَ</w:t>
      </w:r>
      <w:r w:rsidR="00AA3C03" w:rsidRPr="00070391">
        <w:rPr>
          <w:rFonts w:ascii="Traditional Arabic" w:eastAsiaTheme="minorHAnsi" w:hAnsi="Traditional Arabic"/>
          <w:b/>
          <w:bCs/>
          <w:color w:val="auto"/>
          <w:rtl/>
          <w:lang w:eastAsia="en-US"/>
        </w:rPr>
        <w:t xml:space="preserve"> قَالَ مَا أَحْسَنَ الْإِنْصَافَ؟ مَا أَرَى يَسْلَمُ أَهْلُ الْحَدِيثِ مِنْ هَذَا </w:t>
      </w:r>
      <w:r w:rsidR="00AA3C03" w:rsidRPr="00070391">
        <w:rPr>
          <w:rFonts w:ascii="Traditional Arabic" w:eastAsiaTheme="minorHAnsi" w:hAnsi="Traditional Arabic"/>
          <w:color w:val="auto"/>
          <w:rtl/>
          <w:lang w:eastAsia="en-US"/>
        </w:rPr>
        <w:t xml:space="preserve">قُلْت: وَإِنْ كَانَ رَجُلٌ يُقْرِئُ رَجُلًا مِائَتَيْ آيَةٍ، وَيُقْرِئُ آخَرَ مِائَةَ آيَةٍ مَا تَقُولُ فِيهِ؟ </w:t>
      </w:r>
      <w:r w:rsidR="00AA3C03" w:rsidRPr="00070391">
        <w:rPr>
          <w:rFonts w:ascii="Traditional Arabic" w:eastAsiaTheme="minorHAnsi" w:hAnsi="Traditional Arabic"/>
          <w:b/>
          <w:bCs/>
          <w:color w:val="auto"/>
          <w:rtl/>
          <w:lang w:eastAsia="en-US"/>
        </w:rPr>
        <w:t xml:space="preserve">فَقَالَ: يَنْبَغِي أَنْ يُنْصِفَ بَيْنَ النَّاسِ </w:t>
      </w:r>
      <w:r w:rsidR="00AA3C03" w:rsidRPr="00070391">
        <w:rPr>
          <w:rFonts w:ascii="Traditional Arabic" w:eastAsiaTheme="minorHAnsi" w:hAnsi="Traditional Arabic"/>
          <w:color w:val="auto"/>
          <w:rtl/>
          <w:lang w:eastAsia="en-US"/>
        </w:rPr>
        <w:t>وَقُلْت لَهُ: إنَّهُ يَأْخُذُ عَلَى هَذَا مِائَتَيْ آيَةٍ لِأَنَّهُ يَرْجُو أَنْ يَكُونَ عَامِلًا بِهِ، وَيَأْخُذُ عَلَى هَذَا أَقَلَّ لِأَنَّهُ لَا يَبْلُغُ هَذَا فِي الْعَمَلِ، مَا تَرَى فِيهِ</w:t>
      </w:r>
      <w:r w:rsidR="00AA3C03" w:rsidRPr="00070391">
        <w:rPr>
          <w:rFonts w:ascii="Traditional Arabic" w:eastAsiaTheme="minorHAnsi" w:hAnsi="Traditional Arabic"/>
          <w:b/>
          <w:bCs/>
          <w:color w:val="auto"/>
          <w:rtl/>
          <w:lang w:eastAsia="en-US"/>
        </w:rPr>
        <w:t xml:space="preserve"> قَالَ مَا أَحْسَنَ الْإِنْصَافَ فِي كُلِّ شَيْءٍ</w:t>
      </w:r>
      <w:r w:rsidR="00AA3C03" w:rsidRPr="00070391">
        <w:rPr>
          <w:rFonts w:ascii="Traditional Arabic" w:eastAsiaTheme="minorHAnsi" w:hAnsi="Traditional Arabic" w:hint="cs"/>
          <w:b/>
          <w:bCs/>
          <w:color w:val="auto"/>
          <w:rtl/>
          <w:lang w:eastAsia="en-US"/>
        </w:rPr>
        <w:t xml:space="preserve">" </w:t>
      </w:r>
      <w:r w:rsidR="00AA3C03" w:rsidRPr="00070391">
        <w:rPr>
          <w:rFonts w:ascii="Traditional Arabic" w:eastAsiaTheme="minorHAnsi" w:hAnsi="Traditional Arabic" w:hint="cs"/>
          <w:color w:val="auto"/>
          <w:rtl/>
          <w:lang w:eastAsia="en-US"/>
        </w:rPr>
        <w:t>إلى أن قال -رحمه الله تعالى-</w:t>
      </w:r>
      <w:r w:rsidR="00AA3C03" w:rsidRPr="00070391">
        <w:rPr>
          <w:rFonts w:ascii="Traditional Arabic" w:eastAsiaTheme="minorHAnsi" w:hAnsi="Traditional Arabic" w:hint="cs"/>
          <w:b/>
          <w:bCs/>
          <w:color w:val="auto"/>
          <w:rtl/>
          <w:lang w:eastAsia="en-US"/>
        </w:rPr>
        <w:t xml:space="preserve"> "</w:t>
      </w:r>
      <w:r w:rsidR="00AA3C03" w:rsidRPr="00070391">
        <w:rPr>
          <w:rFonts w:ascii="Traditional Arabic" w:eastAsiaTheme="minorHAnsi" w:hAnsi="Traditional Arabic"/>
          <w:color w:val="auto"/>
          <w:rtl/>
          <w:lang w:eastAsia="en-US"/>
        </w:rPr>
        <w:t>وَعَنْ أَبِي الدَّرْدَاءِ - رَضِيَ اللَّهُ عَنْهُ - قَالَ:</w:t>
      </w:r>
      <w:r w:rsidR="00AA3C03" w:rsidRPr="00070391">
        <w:rPr>
          <w:rFonts w:ascii="Traditional Arabic" w:eastAsiaTheme="minorHAnsi" w:hAnsi="Traditional Arabic"/>
          <w:b/>
          <w:bCs/>
          <w:color w:val="auto"/>
          <w:rtl/>
          <w:lang w:eastAsia="en-US"/>
        </w:rPr>
        <w:t xml:space="preserve"> لَنْ تَزَالُوا بِخَيْرٍ مَا دَامَ الْعَالِمُ يَعْدِلُ بَيْنَكُمْ بِعِلْمِهِ لَا يَحِيفُ</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74"/>
      </w:r>
      <w:r w:rsidR="00AA3C03" w:rsidRPr="00070391">
        <w:rPr>
          <w:rFonts w:ascii="Traditional Arabic" w:eastAsiaTheme="minorHAnsi" w:hAnsi="Traditional Arabic" w:hint="cs"/>
          <w:color w:val="auto"/>
          <w:rtl/>
          <w:lang w:eastAsia="en-US"/>
        </w:rPr>
        <w:t>، وقال</w:t>
      </w:r>
      <w:r w:rsidR="00AA3C03">
        <w:rPr>
          <w:rFonts w:ascii="Traditional Arabic" w:eastAsiaTheme="minorHAnsi" w:hAnsi="Traditional Arabic" w:hint="cs"/>
          <w:color w:val="auto"/>
          <w:rtl/>
          <w:lang w:eastAsia="en-US"/>
        </w:rPr>
        <w:t xml:space="preserve"> المصنِّفُ</w:t>
      </w:r>
      <w:r w:rsidR="00AA3C03" w:rsidRPr="00070391">
        <w:rPr>
          <w:rFonts w:ascii="Traditional Arabic" w:eastAsiaTheme="minorHAnsi" w:hAnsi="Traditional Arabic" w:hint="cs"/>
          <w:color w:val="auto"/>
          <w:rtl/>
          <w:lang w:eastAsia="en-US"/>
        </w:rPr>
        <w:t xml:space="preserve"> أيض</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في وجوبِ العدلِ بينَ التّلامِيذ، في موضِعٍ آخر</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وَعَنْ أَبِي </w:t>
      </w:r>
      <w:r w:rsidR="00AA3C03" w:rsidRPr="00070391">
        <w:rPr>
          <w:rFonts w:ascii="Traditional Arabic" w:eastAsiaTheme="minorHAnsi" w:hAnsi="Traditional Arabic"/>
          <w:color w:val="auto"/>
          <w:rtl/>
          <w:lang w:eastAsia="en-US"/>
        </w:rPr>
        <w:lastRenderedPageBreak/>
        <w:t>الْعَالِيَةِ فِي قَوْله تَعَالَى</w:t>
      </w:r>
      <w:r w:rsidR="00AA3C03">
        <w:rPr>
          <w:rFonts w:ascii="Traditional Arabic" w:eastAsiaTheme="minorHAnsi" w:hAnsi="Traditional Arabic" w:hint="cs"/>
          <w:b/>
          <w:bCs/>
          <w:color w:val="auto"/>
          <w:rtl/>
          <w:lang w:eastAsia="en-US"/>
        </w:rPr>
        <w:t>:</w:t>
      </w:r>
      <w:r w:rsidR="00AA3C03">
        <w:rPr>
          <w:rFonts w:ascii="Traditional Arabic" w:eastAsiaTheme="minorHAnsi" w:hAnsi="Traditional Arabic"/>
          <w:b/>
          <w:bCs/>
          <w:color w:val="auto"/>
          <w:rtl/>
          <w:lang w:eastAsia="en-US"/>
        </w:rPr>
        <w:t xml:space="preserve"> </w:t>
      </w:r>
      <w:r w:rsidR="00AA3C03" w:rsidRPr="00DE278C">
        <w:rPr>
          <w:rFonts w:ascii="Traditional Arabic" w:hAnsi="Traditional Arabic"/>
          <w:color w:val="auto"/>
        </w:rPr>
        <w:sym w:font="AGA Arabesque" w:char="007D"/>
      </w:r>
      <w:r w:rsidR="00AA3C03" w:rsidRPr="00070391">
        <w:rPr>
          <w:rFonts w:ascii="Traditional Arabic" w:eastAsiaTheme="minorHAnsi" w:hAnsi="Traditional Arabic"/>
          <w:b/>
          <w:bCs/>
          <w:color w:val="auto"/>
          <w:rtl/>
          <w:lang w:eastAsia="en-US"/>
        </w:rPr>
        <w:t>وَلا تُصَعِّرْ خَدَّكَ لِلنَّاسِ</w:t>
      </w:r>
      <w:r w:rsidR="00AA3C03" w:rsidRPr="00DE278C">
        <w:rPr>
          <w:rFonts w:ascii="Traditional Arabic" w:hAnsi="Traditional Arabic"/>
          <w:color w:val="auto"/>
        </w:rPr>
        <w:sym w:font="AGA Arabesque" w:char="007B"/>
      </w:r>
      <w:r w:rsidR="00AA3C03">
        <w:rPr>
          <w:rFonts w:hint="cs"/>
          <w:rtl/>
        </w:rPr>
        <w:t xml:space="preserve"> </w:t>
      </w:r>
      <w:r w:rsidR="00AA3C03" w:rsidRPr="00070391">
        <w:rPr>
          <w:rStyle w:val="a4"/>
          <w:rFonts w:ascii="Traditional Arabic" w:eastAsiaTheme="minorHAnsi" w:hAnsi="Traditional Arabic"/>
          <w:b/>
          <w:bCs/>
          <w:color w:val="auto"/>
          <w:rtl/>
          <w:lang w:eastAsia="en-US"/>
        </w:rPr>
        <w:footnoteReference w:id="75"/>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قَالَ: يَكُونُ الْغَنِيُّ وَالْفَقِيرُ عِنْدَك فِي الْعِلْمِ سَوَاءً</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w:t>
      </w:r>
      <w:r w:rsidR="00AA3C03" w:rsidRPr="00070391">
        <w:rPr>
          <w:rFonts w:ascii="Traditional Arabic" w:eastAsiaTheme="minorHAnsi" w:hAnsi="Traditional Arabic"/>
          <w:color w:val="auto"/>
          <w:rtl/>
          <w:lang w:eastAsia="en-US"/>
        </w:rPr>
        <w:t>وَقَالَ ابْنُ عَوْنٍ: كَلَّمُوا مُحَمَّدًا فِي رَجُلٍ يُحَدِّثُهُ فَقَالَ</w:t>
      </w:r>
      <w:r w:rsidR="00AA3C03" w:rsidRPr="00070391">
        <w:rPr>
          <w:rFonts w:ascii="Traditional Arabic" w:eastAsiaTheme="minorHAnsi" w:hAnsi="Traditional Arabic"/>
          <w:b/>
          <w:bCs/>
          <w:color w:val="auto"/>
          <w:rtl/>
          <w:lang w:eastAsia="en-US"/>
        </w:rPr>
        <w:t>: لَوْ كَانَ رَجُلٌ مِنْ الزِّنْجِ لَكَانَ عِنْدِي وَعَبْدُ اللَّهِ بْنُ مُحَمَّدٍ فِي هَذَا سَوَاءً</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76"/>
      </w:r>
      <w:r w:rsidR="00AA3C03" w:rsidRPr="00070391">
        <w:rPr>
          <w:rFonts w:ascii="Traditional Arabic" w:eastAsiaTheme="minorHAnsi" w:hAnsi="Traditional Arabic" w:hint="cs"/>
          <w:color w:val="auto"/>
          <w:rtl/>
          <w:lang w:eastAsia="en-US"/>
        </w:rPr>
        <w:t>.</w:t>
      </w:r>
    </w:p>
    <w:p w:rsidR="00AA3C03" w:rsidRPr="003A0E08" w:rsidRDefault="00483FC0" w:rsidP="00AA3C03">
      <w:pPr>
        <w:spacing w:line="276" w:lineRule="auto"/>
        <w:ind w:firstLine="0"/>
        <w:rPr>
          <w:rtl/>
        </w:rPr>
      </w:pPr>
      <w:r>
        <w:rPr>
          <w:rFonts w:hint="cs"/>
          <w:rtl/>
        </w:rPr>
        <w:t xml:space="preserve"> </w:t>
      </w:r>
      <w:r w:rsidR="00AA3C03">
        <w:rPr>
          <w:rFonts w:ascii="Traditional Arabic" w:eastAsiaTheme="minorHAnsi" w:hAnsi="Traditional Arabic" w:hint="cs"/>
          <w:color w:val="auto"/>
          <w:rtl/>
          <w:lang w:eastAsia="en-US"/>
        </w:rPr>
        <w:t>و</w:t>
      </w:r>
      <w:r w:rsidR="00AA3C03" w:rsidRPr="00070391">
        <w:rPr>
          <w:rFonts w:ascii="Traditional Arabic" w:eastAsiaTheme="minorHAnsi" w:hAnsi="Traditional Arabic" w:hint="cs"/>
          <w:color w:val="auto"/>
          <w:rtl/>
          <w:lang w:eastAsia="en-US"/>
        </w:rPr>
        <w:t>بِالعدلِ قامتِ السماواتُ والأرض، وبالإنصافِ ب</w:t>
      </w:r>
      <w:r w:rsidR="00AA3C03">
        <w:rPr>
          <w:rFonts w:ascii="Traditional Arabic" w:eastAsiaTheme="minorHAnsi" w:hAnsi="Traditional Arabic" w:hint="cs"/>
          <w:color w:val="auto"/>
          <w:rtl/>
          <w:lang w:eastAsia="en-US"/>
        </w:rPr>
        <w:t>ين التّلاميذِ في نشرِ العِلم، يُ</w:t>
      </w:r>
      <w:r w:rsidR="00AA3C03" w:rsidRPr="00070391">
        <w:rPr>
          <w:rFonts w:ascii="Traditional Arabic" w:eastAsiaTheme="minorHAnsi" w:hAnsi="Traditional Arabic" w:hint="cs"/>
          <w:color w:val="auto"/>
          <w:rtl/>
          <w:lang w:eastAsia="en-US"/>
        </w:rPr>
        <w:t>حارِبُ</w:t>
      </w:r>
      <w:r w:rsidR="00AA3C03">
        <w:rPr>
          <w:rFonts w:ascii="Traditional Arabic" w:eastAsiaTheme="minorHAnsi" w:hAnsi="Traditional Arabic" w:hint="cs"/>
          <w:color w:val="auto"/>
          <w:rtl/>
          <w:lang w:eastAsia="en-US"/>
        </w:rPr>
        <w:t xml:space="preserve"> المُربِّي المُسلِمُ</w:t>
      </w:r>
      <w:r w:rsidR="00AA3C03" w:rsidRPr="00070391">
        <w:rPr>
          <w:rFonts w:ascii="Traditional Arabic" w:eastAsiaTheme="minorHAnsi" w:hAnsi="Traditional Arabic" w:hint="cs"/>
          <w:color w:val="auto"/>
          <w:rtl/>
          <w:lang w:eastAsia="en-US"/>
        </w:rPr>
        <w:t xml:space="preserve"> كثير</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مِن الأمراضِ النفسيّةِ الّتي تنتشِرُ بين المتعلِّم</w:t>
      </w:r>
      <w:r w:rsidR="00AA3C03">
        <w:rPr>
          <w:rFonts w:ascii="Traditional Arabic" w:eastAsiaTheme="minorHAnsi" w:hAnsi="Traditional Arabic" w:hint="cs"/>
          <w:color w:val="auto"/>
          <w:rtl/>
          <w:lang w:eastAsia="en-US"/>
        </w:rPr>
        <w:t>ينَ كالغلِّ والحِقدِ والحسدِ، وي</w:t>
      </w:r>
      <w:r w:rsidR="00AA3C03" w:rsidRPr="00070391">
        <w:rPr>
          <w:rFonts w:ascii="Traditional Arabic" w:eastAsiaTheme="minorHAnsi" w:hAnsi="Traditional Arabic" w:hint="cs"/>
          <w:color w:val="auto"/>
          <w:rtl/>
          <w:lang w:eastAsia="en-US"/>
        </w:rPr>
        <w:t>عملُ بذلكَ على تحقيقِ الصحّةِ النفسيّةِ في المُجتمعِ المدرسيّ</w:t>
      </w:r>
      <w:r>
        <w:rPr>
          <w:rFonts w:hint="cs"/>
          <w:rtl/>
        </w:rPr>
        <w:t>.</w:t>
      </w:r>
    </w:p>
    <w:p w:rsidR="00AA3C03" w:rsidRPr="00831DAB" w:rsidRDefault="00AA3C03" w:rsidP="00C87F54">
      <w:pPr>
        <w:pStyle w:val="a6"/>
        <w:widowControl/>
        <w:numPr>
          <w:ilvl w:val="0"/>
          <w:numId w:val="32"/>
        </w:numPr>
        <w:autoSpaceDE w:val="0"/>
        <w:autoSpaceDN w:val="0"/>
        <w:adjustRightInd w:val="0"/>
        <w:rPr>
          <w:rFonts w:ascii="Traditional Arabic" w:eastAsiaTheme="minorHAnsi" w:hAnsi="Traditional Arabic"/>
          <w:color w:val="auto"/>
          <w:lang w:eastAsia="en-US"/>
        </w:rPr>
      </w:pPr>
      <w:r w:rsidRPr="00831DAB">
        <w:rPr>
          <w:rFonts w:ascii="Traditional Arabic" w:eastAsiaTheme="minorHAnsi" w:hAnsi="Traditional Arabic" w:hint="cs"/>
          <w:color w:val="auto"/>
          <w:rtl/>
          <w:lang w:eastAsia="en-US"/>
        </w:rPr>
        <w:t>الدِّيانة</w:t>
      </w:r>
      <w:r w:rsidR="00483FC0">
        <w:rPr>
          <w:rFonts w:ascii="Traditional Arabic" w:eastAsiaTheme="minorHAnsi" w:hAnsi="Traditional Arabic" w:hint="cs"/>
          <w:color w:val="auto"/>
          <w:rtl/>
          <w:lang w:eastAsia="en-US"/>
        </w:rPr>
        <w:t>:</w:t>
      </w:r>
    </w:p>
    <w:p w:rsidR="00AA3C03" w:rsidRDefault="00483FC0" w:rsidP="00AA3C03">
      <w:pPr>
        <w:widowControl/>
        <w:autoSpaceDE w:val="0"/>
        <w:autoSpaceDN w:val="0"/>
        <w:adjustRightInd w:val="0"/>
        <w:ind w:firstLine="0"/>
        <w:rPr>
          <w:rFonts w:ascii="Traditional Arabic" w:eastAsiaTheme="minorHAnsi" w:hAnsi="Traditional Arabic"/>
          <w:b/>
          <w:bCs/>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قال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وَصَحَّ عَنْ ابْنِ سِيرِينَ قَالَ: الْعِلْمُ دِينٌ فَانْظُرُوا عَمَّنْ تَأْخُذُونَ دِينَكُمْ؟ ذَكَرَهُ مُسْلِمٌ فِي مُقَدِّمَةِ مُسْلِمٍ</w:t>
      </w:r>
      <w:r w:rsidR="00AA3C03" w:rsidRPr="00070391">
        <w:rPr>
          <w:rFonts w:ascii="Traditional Arabic" w:eastAsiaTheme="minorHAnsi" w:hAnsi="Traditional Arabic" w:hint="cs"/>
          <w:b/>
          <w:bCs/>
          <w:color w:val="auto"/>
          <w:rtl/>
          <w:lang w:eastAsia="en-US"/>
        </w:rPr>
        <w:t xml:space="preserve">" </w:t>
      </w:r>
      <w:r w:rsidR="00AA3C03" w:rsidRPr="00070391">
        <w:rPr>
          <w:rFonts w:ascii="Traditional Arabic" w:eastAsiaTheme="minorHAnsi" w:hAnsi="Traditional Arabic" w:hint="cs"/>
          <w:color w:val="auto"/>
          <w:rtl/>
          <w:lang w:eastAsia="en-US"/>
        </w:rPr>
        <w:t>إلى أن قال</w:t>
      </w:r>
      <w:r>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وَقَالَ مَالِكٌ لِرَجُلٍ</w:t>
      </w:r>
      <w:r w:rsidR="00AA3C03" w:rsidRPr="00070391">
        <w:rPr>
          <w:rFonts w:ascii="Traditional Arabic" w:eastAsiaTheme="minorHAnsi" w:hAnsi="Traditional Arabic"/>
          <w:b/>
          <w:bCs/>
          <w:color w:val="auto"/>
          <w:rtl/>
          <w:lang w:eastAsia="en-US"/>
        </w:rPr>
        <w:t>: اُطْلُبْ هَذَا الْأَمْرَ مِنْ عِنْدِ أَهْلِهِ</w:t>
      </w:r>
      <w:r w:rsidR="00AA3C03">
        <w:rPr>
          <w:rFonts w:ascii="Traditional Arabic" w:eastAsiaTheme="minorHAnsi" w:hAnsi="Traditional Arabic" w:hint="cs"/>
          <w:b/>
          <w:bCs/>
          <w:color w:val="auto"/>
          <w:rtl/>
          <w:lang w:eastAsia="en-US"/>
        </w:rPr>
        <w:t>"</w:t>
      </w:r>
      <w:r w:rsidR="00AA3C03" w:rsidRPr="00070391">
        <w:rPr>
          <w:rStyle w:val="a4"/>
          <w:rFonts w:ascii="Traditional Arabic" w:eastAsiaTheme="minorHAnsi" w:hAnsi="Traditional Arabic"/>
          <w:b/>
          <w:bCs/>
          <w:color w:val="auto"/>
          <w:rtl/>
          <w:lang w:eastAsia="en-US"/>
        </w:rPr>
        <w:footnoteReference w:id="77"/>
      </w:r>
      <w:r w:rsidR="00AA3C03" w:rsidRPr="00070391">
        <w:rPr>
          <w:rFonts w:ascii="Traditional Arabic" w:eastAsiaTheme="minorHAnsi" w:hAnsi="Traditional Arabic" w:hint="cs"/>
          <w:b/>
          <w:bCs/>
          <w:color w:val="auto"/>
          <w:rtl/>
          <w:lang w:eastAsia="en-US"/>
        </w:rPr>
        <w:t xml:space="preserve">، </w:t>
      </w:r>
      <w:r w:rsidR="00AA3C03" w:rsidRPr="003A0E08">
        <w:rPr>
          <w:rFonts w:ascii="Traditional Arabic" w:eastAsiaTheme="minorHAnsi" w:hAnsi="Traditional Arabic" w:hint="cs"/>
          <w:color w:val="auto"/>
          <w:rtl/>
          <w:lang w:eastAsia="en-US"/>
        </w:rPr>
        <w:t xml:space="preserve">وقال المصنف </w:t>
      </w:r>
      <w:r w:rsidR="00AA3C03" w:rsidRPr="003A0E08">
        <w:rPr>
          <w:rFonts w:ascii="Traditional Arabic" w:eastAsiaTheme="minorHAnsi" w:hAnsi="Traditional Arabic"/>
          <w:color w:val="auto"/>
          <w:rtl/>
          <w:lang w:eastAsia="en-US"/>
        </w:rPr>
        <w:t>–</w:t>
      </w:r>
      <w:r w:rsidR="00AA3C03" w:rsidRPr="003A0E08">
        <w:rPr>
          <w:rFonts w:ascii="Traditional Arabic" w:eastAsiaTheme="minorHAnsi" w:hAnsi="Traditional Arabic" w:hint="cs"/>
          <w:color w:val="auto"/>
          <w:rtl/>
          <w:lang w:eastAsia="en-US"/>
        </w:rPr>
        <w:t>رحمه الله-</w:t>
      </w:r>
      <w:r>
        <w:rPr>
          <w:rFonts w:ascii="Traditional Arabic" w:eastAsiaTheme="minorHAnsi" w:hAnsi="Traditional Arabic" w:hint="cs"/>
          <w:b/>
          <w:bCs/>
          <w:color w:val="auto"/>
          <w:rtl/>
          <w:lang w:eastAsia="en-US"/>
        </w:rPr>
        <w:t>:</w:t>
      </w:r>
      <w:r w:rsidR="00AA3C03">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color w:val="auto"/>
          <w:rtl/>
          <w:lang w:eastAsia="en-US"/>
        </w:rPr>
        <w:t>وَقَالَ هُشَيْمٌ عَنْ مُغِيرَةَ عَنْ إبْرَاهِيمَ النَّخَعِيِّ قَالَ</w:t>
      </w:r>
      <w:r w:rsidR="00AA3C03" w:rsidRPr="00070391">
        <w:rPr>
          <w:rFonts w:ascii="Traditional Arabic" w:eastAsiaTheme="minorHAnsi" w:hAnsi="Traditional Arabic"/>
          <w:b/>
          <w:bCs/>
          <w:color w:val="auto"/>
          <w:rtl/>
          <w:lang w:eastAsia="en-US"/>
        </w:rPr>
        <w:t>: كَانُوا إذَا أَتَوْا الرَّجُلَ لِيَأْخُذُوا عَنْهُ نَظَرُوا إلَى سَمْتِهِ، وَإِلَى صَلَاتِهِ، وَإِلَى حَالِهِ، ثُمَّ يَأْخُذُونَ عَنْهُ</w:t>
      </w:r>
      <w:r w:rsidR="00AA3C03" w:rsidRPr="00070391">
        <w:rPr>
          <w:rFonts w:ascii="Traditional Arabic" w:eastAsiaTheme="minorHAnsi" w:hAnsi="Traditional Arabic" w:hint="cs"/>
          <w:b/>
          <w:bCs/>
          <w:color w:val="auto"/>
          <w:rtl/>
          <w:lang w:eastAsia="en-US"/>
        </w:rPr>
        <w:t>"</w:t>
      </w:r>
      <w:r w:rsidR="00AA3C03" w:rsidRPr="00070391">
        <w:rPr>
          <w:rStyle w:val="a4"/>
          <w:rFonts w:ascii="Traditional Arabic" w:eastAsiaTheme="minorHAnsi" w:hAnsi="Traditional Arabic"/>
          <w:color w:val="auto"/>
          <w:rtl/>
          <w:lang w:eastAsia="en-US"/>
        </w:rPr>
        <w:footnoteReference w:id="78"/>
      </w:r>
      <w:r w:rsidR="00AA3C03" w:rsidRPr="00070391">
        <w:rPr>
          <w:rFonts w:ascii="Traditional Arabic" w:eastAsiaTheme="minorHAnsi" w:hAnsi="Traditional Arabic" w:hint="cs"/>
          <w:b/>
          <w:bCs/>
          <w:color w:val="auto"/>
          <w:rtl/>
          <w:lang w:eastAsia="en-US"/>
        </w:rPr>
        <w:t>.</w:t>
      </w:r>
    </w:p>
    <w:p w:rsidR="00AA3C03" w:rsidRPr="00831DAB"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b/>
          <w:bCs/>
          <w:color w:val="auto"/>
          <w:rtl/>
          <w:lang w:eastAsia="en-US"/>
        </w:rPr>
        <w:t xml:space="preserve"> </w:t>
      </w:r>
      <w:r w:rsidR="00AA3C03">
        <w:rPr>
          <w:rFonts w:ascii="Traditional Arabic" w:eastAsiaTheme="minorHAnsi" w:hAnsi="Traditional Arabic" w:hint="cs"/>
          <w:color w:val="auto"/>
          <w:rtl/>
          <w:lang w:eastAsia="en-US"/>
        </w:rPr>
        <w:t>فالدّيانة لدى المعلم تمنعه من ظلم التلاميذ أو التعدِّي عليهم أو بخسهم حقوقهم، لأنّ المعلم في هذه الحال ينطلقُ في تعامله مع تلاميذه من عقيدةٍ تدفعه بأن لا يهضم حقوقهم ولا يتعدّى عليهم فالشريعة الإسلامية أتت بتحريم</w:t>
      </w: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كلِّ ما من شأنِه الإخلالُ بحُقوق الآخرين</w:t>
      </w:r>
      <w:r>
        <w:rPr>
          <w:rFonts w:ascii="Traditional Arabic" w:eastAsiaTheme="minorHAnsi" w:hAnsi="Traditional Arabic" w:hint="cs"/>
          <w:color w:val="auto"/>
          <w:rtl/>
          <w:lang w:eastAsia="en-US"/>
        </w:rPr>
        <w:t>.</w:t>
      </w:r>
    </w:p>
    <w:p w:rsidR="00AA3C03" w:rsidRPr="00831DAB" w:rsidRDefault="00AA3C03" w:rsidP="00C87F54">
      <w:pPr>
        <w:pStyle w:val="a6"/>
        <w:widowControl/>
        <w:numPr>
          <w:ilvl w:val="0"/>
          <w:numId w:val="32"/>
        </w:numPr>
        <w:autoSpaceDE w:val="0"/>
        <w:autoSpaceDN w:val="0"/>
        <w:adjustRightInd w:val="0"/>
        <w:rPr>
          <w:rFonts w:ascii="Traditional Arabic" w:eastAsiaTheme="minorHAnsi" w:hAnsi="Traditional Arabic"/>
          <w:color w:val="auto"/>
          <w:lang w:eastAsia="en-US"/>
        </w:rPr>
      </w:pPr>
      <w:r w:rsidRPr="00831DAB">
        <w:rPr>
          <w:rFonts w:ascii="Traditional Arabic" w:eastAsiaTheme="minorHAnsi" w:hAnsi="Traditional Arabic" w:hint="cs"/>
          <w:color w:val="auto"/>
          <w:rtl/>
          <w:lang w:eastAsia="en-US"/>
        </w:rPr>
        <w:t>الأمانةُ فِي العِلمِ</w:t>
      </w:r>
      <w:r w:rsidR="00483FC0">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وقدْ أشار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إلى أنّ ممّن ينبغي أنْ يؤخذَ عنهُمُ العِلمُ، منِ اتّصفوا بالأمانةِ العِلميّة، </w:t>
      </w:r>
      <w:r w:rsidR="00AA3C03">
        <w:rPr>
          <w:rFonts w:ascii="Traditional Arabic" w:eastAsiaTheme="minorHAnsi" w:hAnsi="Traditional Arabic" w:hint="cs"/>
          <w:color w:val="auto"/>
          <w:rtl/>
          <w:lang w:eastAsia="en-US"/>
        </w:rPr>
        <w:t>والأمانةُ تكونُ في</w:t>
      </w:r>
      <w:r w:rsidR="00AA3C03" w:rsidRPr="00070391">
        <w:rPr>
          <w:rFonts w:ascii="Traditional Arabic" w:eastAsiaTheme="minorHAnsi" w:hAnsi="Traditional Arabic" w:hint="cs"/>
          <w:color w:val="auto"/>
          <w:rtl/>
          <w:lang w:eastAsia="en-US"/>
        </w:rPr>
        <w:t xml:space="preserve"> نقلِهِم للعِلم، وأمانتِهِم فيِ النّقلِ، قال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وَقَالَ شُعْبَةُ عَنْ أَبِي إِسْحَاقَ عَنْ سَعِيدِ بْنِ وَهْبٍ عَنْ عَبْدِ اللَّهِ بْنِ مَسْعُودٍ قَالَ: لَا يَزَالُ </w:t>
      </w:r>
      <w:r w:rsidR="00AA3C03" w:rsidRPr="00070391">
        <w:rPr>
          <w:rFonts w:ascii="Traditional Arabic" w:eastAsiaTheme="minorHAnsi" w:hAnsi="Traditional Arabic"/>
          <w:color w:val="auto"/>
          <w:rtl/>
          <w:lang w:eastAsia="en-US"/>
        </w:rPr>
        <w:lastRenderedPageBreak/>
        <w:t xml:space="preserve">النَّاسُ بِخَيْرٍ </w:t>
      </w:r>
      <w:r w:rsidR="00AA3C03" w:rsidRPr="00070391">
        <w:rPr>
          <w:rFonts w:ascii="Traditional Arabic" w:eastAsiaTheme="minorHAnsi" w:hAnsi="Traditional Arabic"/>
          <w:b/>
          <w:bCs/>
          <w:color w:val="auto"/>
          <w:rtl/>
          <w:lang w:eastAsia="en-US"/>
        </w:rPr>
        <w:t>مَا أَخَذُوا الْعِلْمَ عَنْ أَكَابِرِهِمْ وَعَنْ عُلَمَائِهِمْ وَأُمَنَائِهِمْ</w:t>
      </w:r>
      <w:r w:rsidR="00AA3C03" w:rsidRPr="00070391">
        <w:rPr>
          <w:rFonts w:ascii="Traditional Arabic" w:eastAsiaTheme="minorHAnsi" w:hAnsi="Traditional Arabic"/>
          <w:color w:val="auto"/>
          <w:rtl/>
          <w:lang w:eastAsia="en-US"/>
        </w:rPr>
        <w:t>، فَإِذَا أَخَذُوهُ مِنْ أَصَاغِرِهِمْ وَشِرَارِهِمْ هَلَكُوا</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79"/>
      </w:r>
      <w:r w:rsidR="00AA3C03" w:rsidRPr="00070391">
        <w:rPr>
          <w:rFonts w:ascii="Traditional Arabic" w:eastAsiaTheme="minorHAnsi" w:hAnsi="Traditional Arabic" w:hint="cs"/>
          <w:color w:val="auto"/>
          <w:rtl/>
          <w:lang w:eastAsia="en-US"/>
        </w:rPr>
        <w:t>.</w:t>
      </w:r>
    </w:p>
    <w:p w:rsidR="00AA3C03" w:rsidRPr="00831DAB" w:rsidRDefault="00AA3C03" w:rsidP="00C87F54">
      <w:pPr>
        <w:pStyle w:val="a6"/>
        <w:widowControl/>
        <w:numPr>
          <w:ilvl w:val="0"/>
          <w:numId w:val="32"/>
        </w:numPr>
        <w:autoSpaceDE w:val="0"/>
        <w:autoSpaceDN w:val="0"/>
        <w:adjustRightInd w:val="0"/>
        <w:rPr>
          <w:rFonts w:ascii="Traditional Arabic" w:eastAsiaTheme="minorHAnsi" w:hAnsi="Traditional Arabic"/>
          <w:color w:val="auto"/>
          <w:lang w:eastAsia="en-US"/>
        </w:rPr>
      </w:pPr>
      <w:r w:rsidRPr="00831DAB">
        <w:rPr>
          <w:rFonts w:ascii="Traditional Arabic" w:eastAsiaTheme="minorHAnsi" w:hAnsi="Traditional Arabic" w:hint="cs"/>
          <w:color w:val="auto"/>
          <w:rtl/>
          <w:lang w:eastAsia="en-US"/>
        </w:rPr>
        <w:t>السَّمتُ والأدبُ والخلُقُ الحسنْ</w:t>
      </w:r>
      <w:r w:rsidR="00483FC0">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مِن أهمّ صِفاتِ المعلّمِ أنْ يكونَ ذَا سمْت</w:t>
      </w:r>
      <w:r w:rsidR="00AA3C03">
        <w:rPr>
          <w:rFonts w:ascii="Traditional Arabic" w:eastAsiaTheme="minorHAnsi" w:hAnsi="Traditional Arabic" w:hint="cs"/>
          <w:color w:val="auto"/>
          <w:rtl/>
          <w:lang w:eastAsia="en-US"/>
        </w:rPr>
        <w:t>ٍ ووقارٍ وسكينةٍ، لأنّ المتعلِّم</w:t>
      </w:r>
      <w:r w:rsidR="00AA3C03" w:rsidRPr="00070391">
        <w:rPr>
          <w:rFonts w:ascii="Traditional Arabic" w:eastAsiaTheme="minorHAnsi" w:hAnsi="Traditional Arabic" w:hint="cs"/>
          <w:color w:val="auto"/>
          <w:rtl/>
          <w:lang w:eastAsia="en-US"/>
        </w:rPr>
        <w:t xml:space="preserve"> يتعلّمُ الأدبَ قبلَ أنْ يتعلّم العِلم، وقدْ كانَ</w:t>
      </w:r>
      <w:r w:rsidR="00AA3C03">
        <w:rPr>
          <w:rFonts w:ascii="Traditional Arabic" w:eastAsiaTheme="minorHAnsi" w:hAnsi="Traditional Arabic" w:hint="cs"/>
          <w:color w:val="auto"/>
          <w:rtl/>
          <w:lang w:eastAsia="en-US"/>
        </w:rPr>
        <w:t xml:space="preserve"> المربُّون الأوائِلُ مِن السَّلِفِ</w:t>
      </w:r>
      <w:r w:rsidR="00AA3C03" w:rsidRPr="00070391">
        <w:rPr>
          <w:rFonts w:ascii="Traditional Arabic" w:eastAsiaTheme="minorHAnsi" w:hAnsi="Traditional Arabic" w:hint="cs"/>
          <w:color w:val="auto"/>
          <w:rtl/>
          <w:lang w:eastAsia="en-US"/>
        </w:rPr>
        <w:t xml:space="preserve"> الصّالح يعتنونَ بِهذا الجانِبِ أشدَّ العِناية، لِما لهُ منَ التّأثيرِ</w:t>
      </w:r>
      <w:r w:rsidR="00AA3C03">
        <w:rPr>
          <w:rFonts w:ascii="Traditional Arabic" w:eastAsiaTheme="minorHAnsi" w:hAnsi="Traditional Arabic" w:hint="cs"/>
          <w:color w:val="auto"/>
          <w:rtl/>
          <w:lang w:eastAsia="en-US"/>
        </w:rPr>
        <w:t xml:space="preserve"> الشّديدِ عَلى سُلُوك المُتعلِّم</w:t>
      </w:r>
      <w:r w:rsidR="00AA3C03" w:rsidRPr="00070391">
        <w:rPr>
          <w:rFonts w:ascii="Traditional Arabic" w:eastAsiaTheme="minorHAnsi" w:hAnsi="Traditional Arabic" w:hint="cs"/>
          <w:color w:val="auto"/>
          <w:rtl/>
          <w:lang w:eastAsia="en-US"/>
        </w:rPr>
        <w:t xml:space="preserve"> في الحاضِرِ والمستقبَلِ، قالَ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 xml:space="preserve">وَعَنْ الْأَعْمَشِ قَالَ: كَانُوا يَتَعَلَّمُونَ مِنْ الْفَقِيهِ كُلَّ شَيْءٍ حَتَّى لِبَاسَهُ وَنَعْلَيْهِ. </w:t>
      </w:r>
      <w:r w:rsidR="00AA3C03" w:rsidRPr="00070391">
        <w:rPr>
          <w:rFonts w:ascii="Traditional Arabic" w:eastAsiaTheme="minorHAnsi" w:hAnsi="Traditional Arabic"/>
          <w:color w:val="auto"/>
          <w:rtl/>
          <w:lang w:eastAsia="en-US"/>
        </w:rPr>
        <w:t>وَقِيلَ لِابْنِ الْمُبَارَكِ أَيْنَ تُرِيدُ؟ قَالَ: إلَى الْبَصْرَةِ، فَقِيلَ لَهُ مَنْ بَقِيَ؟ فَقَالَ ابْنُ عَوْنٍ</w:t>
      </w:r>
      <w:r w:rsidR="00AA3C03" w:rsidRPr="00070391">
        <w:rPr>
          <w:rFonts w:ascii="Traditional Arabic" w:eastAsiaTheme="minorHAnsi" w:hAnsi="Traditional Arabic"/>
          <w:b/>
          <w:bCs/>
          <w:color w:val="auto"/>
          <w:rtl/>
          <w:lang w:eastAsia="en-US"/>
        </w:rPr>
        <w:t xml:space="preserve"> آخُذُ مِنْ أَخْلَاقِهِ</w:t>
      </w:r>
      <w:r w:rsidR="00AA3C03" w:rsidRPr="00070391">
        <w:rPr>
          <w:rFonts w:ascii="Traditional Arabic" w:eastAsiaTheme="minorHAnsi" w:hAnsi="Traditional Arabic" w:hint="cs"/>
          <w:b/>
          <w:bCs/>
          <w:color w:val="auto"/>
          <w:rtl/>
          <w:lang w:eastAsia="en-US"/>
        </w:rPr>
        <w:t xml:space="preserve">، </w:t>
      </w:r>
      <w:r w:rsidR="00AA3C03" w:rsidRPr="00070391">
        <w:rPr>
          <w:rFonts w:ascii="Traditional Arabic" w:eastAsiaTheme="minorHAnsi" w:hAnsi="Traditional Arabic"/>
          <w:b/>
          <w:bCs/>
          <w:color w:val="auto"/>
          <w:rtl/>
          <w:lang w:eastAsia="en-US"/>
        </w:rPr>
        <w:t>آخُذُ مِنْ آدَابِهِ</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w:t>
      </w:r>
      <w:r w:rsidR="00AA3C03" w:rsidRPr="00070391">
        <w:rPr>
          <w:rFonts w:ascii="Traditional Arabic" w:eastAsiaTheme="minorHAnsi" w:hAnsi="Traditional Arabic"/>
          <w:color w:val="auto"/>
          <w:rtl/>
          <w:lang w:eastAsia="en-US"/>
        </w:rPr>
        <w:t>وَقَالَ عَبْدُ الرَّحْمَنِ بْنُ مَهْدِيٍّ: كُنَّا نَأْتِي الرَّجُلَ مَا نُرِيدُ عِلْمَهُ</w:t>
      </w:r>
      <w:r w:rsidR="00AA3C03" w:rsidRPr="00070391">
        <w:rPr>
          <w:rFonts w:ascii="Traditional Arabic" w:eastAsiaTheme="minorHAnsi" w:hAnsi="Traditional Arabic"/>
          <w:b/>
          <w:bCs/>
          <w:color w:val="auto"/>
          <w:rtl/>
          <w:lang w:eastAsia="en-US"/>
        </w:rPr>
        <w:t xml:space="preserve"> لَيْسَ إلَّا أَنْ نَتَعَلَّمَ مِنْ</w:t>
      </w:r>
      <w:r w:rsidR="00AA3C03">
        <w:rPr>
          <w:rFonts w:ascii="Traditional Arabic" w:eastAsiaTheme="minorHAnsi" w:hAnsi="Traditional Arabic" w:hint="cs"/>
          <w:b/>
          <w:bCs/>
          <w:color w:val="auto"/>
          <w:rtl/>
          <w:lang w:eastAsia="en-US"/>
        </w:rPr>
        <w:t xml:space="preserve"> </w:t>
      </w:r>
      <w:r w:rsidR="00AA3C03" w:rsidRPr="00070391">
        <w:rPr>
          <w:rFonts w:ascii="Traditional Arabic" w:eastAsiaTheme="minorHAnsi" w:hAnsi="Traditional Arabic"/>
          <w:b/>
          <w:bCs/>
          <w:color w:val="auto"/>
          <w:rtl/>
          <w:lang w:eastAsia="en-US"/>
        </w:rPr>
        <w:t xml:space="preserve">هَدْيِهِ وَسَمْتِهِ وَدَلِّهِ، </w:t>
      </w:r>
      <w:r w:rsidR="00AA3C03" w:rsidRPr="00070391">
        <w:rPr>
          <w:rFonts w:ascii="Traditional Arabic" w:eastAsiaTheme="minorHAnsi" w:hAnsi="Traditional Arabic"/>
          <w:color w:val="auto"/>
          <w:rtl/>
          <w:lang w:eastAsia="en-US"/>
        </w:rPr>
        <w:t>وَكَانَ عَلِيُّ بْنُ الْمَدِينِيِّ وَغَيْرُ وَاحِدٍ يَحْضُرُونَ عِنْدَ يَحْيَى بْنِ سَعِيدٍ الْقَطَّانِ مَا يُرِيدُونَ أَنْ يَسْمَعُوا شَيْئًا</w:t>
      </w:r>
      <w:r w:rsidR="00AA3C03" w:rsidRPr="00070391">
        <w:rPr>
          <w:rFonts w:ascii="Traditional Arabic" w:eastAsiaTheme="minorHAnsi" w:hAnsi="Traditional Arabic"/>
          <w:b/>
          <w:bCs/>
          <w:color w:val="auto"/>
          <w:rtl/>
          <w:lang w:eastAsia="en-US"/>
        </w:rPr>
        <w:t xml:space="preserve"> إلَّا</w:t>
      </w:r>
      <w:r w:rsidR="00AA3C03" w:rsidRPr="00070391">
        <w:rPr>
          <w:rFonts w:ascii="Traditional Arabic" w:eastAsiaTheme="minorHAnsi" w:hAnsi="Traditional Arabic" w:hint="cs"/>
          <w:b/>
          <w:bCs/>
          <w:color w:val="auto"/>
          <w:rtl/>
          <w:lang w:eastAsia="en-US"/>
        </w:rPr>
        <w:t xml:space="preserve"> أن</w:t>
      </w:r>
      <w:r w:rsidR="00AA3C03" w:rsidRPr="00070391">
        <w:rPr>
          <w:rFonts w:ascii="Traditional Arabic" w:eastAsiaTheme="minorHAnsi" w:hAnsi="Traditional Arabic"/>
          <w:b/>
          <w:bCs/>
          <w:color w:val="auto"/>
          <w:rtl/>
          <w:lang w:eastAsia="en-US"/>
        </w:rPr>
        <w:t xml:space="preserve"> يَنْظُرُوا إلَى هَدْيِهِ وَسَمْتِهِ</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80"/>
      </w:r>
      <w:r w:rsidR="00AA3C03" w:rsidRPr="00070391">
        <w:rPr>
          <w:rFonts w:ascii="Traditional Arabic" w:eastAsiaTheme="minorHAnsi" w:hAnsi="Traditional Arabic" w:hint="cs"/>
          <w:color w:val="auto"/>
          <w:rtl/>
          <w:lang w:eastAsia="en-US"/>
        </w:rPr>
        <w:t>.</w:t>
      </w:r>
    </w:p>
    <w:p w:rsidR="00AA3C03" w:rsidRPr="00831DAB" w:rsidRDefault="00AA3C03" w:rsidP="00C87F54">
      <w:pPr>
        <w:pStyle w:val="a6"/>
        <w:widowControl/>
        <w:numPr>
          <w:ilvl w:val="0"/>
          <w:numId w:val="32"/>
        </w:numPr>
        <w:autoSpaceDE w:val="0"/>
        <w:autoSpaceDN w:val="0"/>
        <w:adjustRightInd w:val="0"/>
        <w:rPr>
          <w:rFonts w:ascii="Traditional Arabic" w:eastAsiaTheme="minorHAnsi" w:hAnsi="Traditional Arabic"/>
          <w:color w:val="auto"/>
          <w:rtl/>
          <w:lang w:eastAsia="en-US"/>
        </w:rPr>
      </w:pPr>
      <w:r w:rsidRPr="00831DAB">
        <w:rPr>
          <w:rFonts w:ascii="Traditional Arabic" w:eastAsiaTheme="minorHAnsi" w:hAnsi="Traditional Arabic" w:hint="cs"/>
          <w:color w:val="auto"/>
          <w:rtl/>
          <w:lang w:eastAsia="en-US"/>
        </w:rPr>
        <w:t>عدمُ الحشوِ في الكلام، وتعقيدِ المعلومة على التلميذ</w:t>
      </w:r>
      <w:r w:rsidR="00483FC0">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لأنّ هذه ممّا يُقلِّلُ التركيزَ عِندَ التِّلميذِ، ويُضيعُ جُهدَ المعلِّم بِلا فائِدةٍ، قالَ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وَقَالَ عَبْدُ الرَّحْمَنِ بْنُ مَهْدِيٍّ:</w:t>
      </w:r>
      <w:r w:rsidR="00AA3C03" w:rsidRPr="00070391">
        <w:rPr>
          <w:rFonts w:ascii="Traditional Arabic" w:eastAsiaTheme="minorHAnsi" w:hAnsi="Traditional Arabic"/>
          <w:b/>
          <w:bCs/>
          <w:color w:val="auto"/>
          <w:rtl/>
          <w:lang w:eastAsia="en-US"/>
        </w:rPr>
        <w:t xml:space="preserve"> وَلَا يَكُونُ إمَامًا فِي الْعِلْمِ مَنْ يُحَدِّثُ بِكُلِّ مَا سَمِعَ، وَلَا يَكُونُ إمَامًا فِي الْعِلْمِ مَنْ يُحَدِّثُ بِالشَّاذِّ مِنْ الْعِلْمِ</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81"/>
      </w:r>
      <w:r w:rsidR="00AA3C03" w:rsidRPr="00070391">
        <w:rPr>
          <w:rFonts w:ascii="Traditional Arabic" w:eastAsiaTheme="minorHAnsi" w:hAnsi="Traditional Arabic" w:hint="cs"/>
          <w:color w:val="auto"/>
          <w:rtl/>
          <w:lang w:eastAsia="en-US"/>
        </w:rPr>
        <w:t>.</w:t>
      </w:r>
    </w:p>
    <w:p w:rsidR="00AA3C03" w:rsidRPr="00831DAB" w:rsidRDefault="00AA3C03" w:rsidP="00C87F54">
      <w:pPr>
        <w:pStyle w:val="a6"/>
        <w:widowControl/>
        <w:numPr>
          <w:ilvl w:val="0"/>
          <w:numId w:val="32"/>
        </w:numPr>
        <w:autoSpaceDE w:val="0"/>
        <w:autoSpaceDN w:val="0"/>
        <w:adjustRightInd w:val="0"/>
        <w:rPr>
          <w:rFonts w:ascii="Traditional Arabic" w:eastAsiaTheme="minorHAnsi" w:hAnsi="Traditional Arabic"/>
          <w:color w:val="auto"/>
          <w:rtl/>
          <w:lang w:eastAsia="en-US"/>
        </w:rPr>
      </w:pPr>
      <w:r w:rsidRPr="00831DAB">
        <w:rPr>
          <w:rFonts w:ascii="Traditional Arabic" w:eastAsiaTheme="minorHAnsi" w:hAnsi="Traditional Arabic" w:hint="cs"/>
          <w:color w:val="auto"/>
          <w:rtl/>
          <w:lang w:eastAsia="en-US"/>
        </w:rPr>
        <w:t>اِستخدامُ التّكرارِ عِندَ عرضِ المعلومة</w:t>
      </w:r>
      <w:r w:rsidR="00483FC0">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لأنّ هذا ممّا يُساعِدُ المتعلِّمَ على اِستيعابِ الدّرس، وقدْ ذكرَ ذلِك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في فصلِ هديِ رسولِ الله صلى الله عليهِ وسلَّمَ في الكلام، ولا ريبَ أنّ رسولَ اللهِ صلى الله عليه وسلّم هو المعلِّمُ الأوّل، ومِنْ سيرتِهِ عليه الصّلاة والسّلامُ تُستقى الآدابُ كلُّها، فذكرَ المصنِّفُ </w:t>
      </w:r>
      <w:r w:rsidR="00AA3C03" w:rsidRPr="00070391">
        <w:rPr>
          <w:rFonts w:ascii="Traditional Arabic" w:eastAsiaTheme="minorHAnsi" w:hAnsi="Traditional Arabic"/>
          <w:color w:val="auto"/>
          <w:rtl/>
          <w:lang w:eastAsia="en-US"/>
        </w:rPr>
        <w:lastRenderedPageBreak/>
        <w:t>–</w:t>
      </w:r>
      <w:r w:rsidR="00AA3C03" w:rsidRPr="00070391">
        <w:rPr>
          <w:rFonts w:ascii="Traditional Arabic" w:eastAsiaTheme="minorHAnsi" w:hAnsi="Traditional Arabic" w:hint="cs"/>
          <w:color w:val="auto"/>
          <w:rtl/>
          <w:lang w:eastAsia="en-US"/>
        </w:rPr>
        <w:t xml:space="preserve">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في هذا الفصلِ ما جاءَ في البخاريِّ عنْ</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أَنَسٍ عَنْ النَّبِيِّ أَنَّهُ كَانَ </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إذَا تَكَلَّمَ بِكَلِمَةٍ أَعَادَهَا ثَلَاثًا حَتَّى تُفْهَمَ عَنْهُ</w:t>
      </w:r>
      <w:r w:rsidR="00AA3C03" w:rsidRPr="00070391">
        <w:rPr>
          <w:rFonts w:ascii="Traditional Arabic" w:eastAsiaTheme="minorHAnsi" w:hAnsi="Traditional Arabic"/>
          <w:color w:val="auto"/>
          <w:rtl/>
          <w:lang w:eastAsia="en-US"/>
        </w:rPr>
        <w:t xml:space="preserve"> فَإِذَا أَتَى عَلَى قَوْمٍ فَسَلَّمَ عَلَيْهِمْ سَلَّمَ ثَلَاثًا</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82"/>
      </w:r>
      <w:r w:rsidR="00AA3C03" w:rsidRPr="00070391">
        <w:rPr>
          <w:rFonts w:ascii="Traditional Arabic" w:eastAsiaTheme="minorHAnsi" w:hAnsi="Traditional Arabic" w:hint="cs"/>
          <w:color w:val="auto"/>
          <w:rtl/>
          <w:lang w:eastAsia="en-US"/>
        </w:rPr>
        <w:t>.</w:t>
      </w:r>
    </w:p>
    <w:p w:rsidR="00AA3C03" w:rsidRPr="00831DAB" w:rsidRDefault="00AA3C03" w:rsidP="00C87F54">
      <w:pPr>
        <w:pStyle w:val="a6"/>
        <w:widowControl/>
        <w:numPr>
          <w:ilvl w:val="0"/>
          <w:numId w:val="32"/>
        </w:numPr>
        <w:tabs>
          <w:tab w:val="left" w:pos="996"/>
        </w:tabs>
        <w:autoSpaceDE w:val="0"/>
        <w:autoSpaceDN w:val="0"/>
        <w:adjustRightInd w:val="0"/>
        <w:rPr>
          <w:rFonts w:ascii="Traditional Arabic" w:eastAsiaTheme="minorHAnsi" w:hAnsi="Traditional Arabic"/>
          <w:color w:val="auto"/>
          <w:rtl/>
          <w:lang w:eastAsia="en-US"/>
        </w:rPr>
      </w:pPr>
      <w:r w:rsidRPr="00831DAB">
        <w:rPr>
          <w:rFonts w:ascii="Traditional Arabic" w:eastAsiaTheme="minorHAnsi" w:hAnsi="Traditional Arabic" w:hint="cs"/>
          <w:color w:val="auto"/>
          <w:rtl/>
          <w:lang w:eastAsia="en-US"/>
        </w:rPr>
        <w:t>تنبيهُ المتعلِّمِ واستخدامُ الوسائِلِ التّعلِيميَّةِ</w:t>
      </w:r>
      <w:r w:rsidR="00483FC0">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وقدْ أشارَ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إلى ذلكَ فأفردَ فصل</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هو</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هَدْيُ النَّبِيِّ - صَلَّى اللَّهُ عَلَيْهِ وَسَلَّمَ - </w:t>
      </w:r>
      <w:r w:rsidR="00AA3C03" w:rsidRPr="00070391">
        <w:rPr>
          <w:rFonts w:ascii="Traditional Arabic" w:eastAsiaTheme="minorHAnsi" w:hAnsi="Traditional Arabic"/>
          <w:b/>
          <w:bCs/>
          <w:color w:val="auto"/>
          <w:rtl/>
          <w:lang w:eastAsia="en-US"/>
        </w:rPr>
        <w:t>فِي التَّنْبِيهِ وَصَرَاحَتُهُ فِي التَّعْلِيمِ</w:t>
      </w:r>
      <w:r w:rsidR="00AA3C03" w:rsidRPr="00070391">
        <w:rPr>
          <w:rFonts w:ascii="Traditional Arabic" w:eastAsiaTheme="minorHAnsi" w:hAnsi="Traditional Arabic" w:hint="cs"/>
          <w:color w:val="auto"/>
          <w:rtl/>
          <w:lang w:eastAsia="en-US"/>
        </w:rPr>
        <w:t xml:space="preserve">"، وأشارَ فيهِ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إلَى ما رواهُ</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أَبُو الْعَالِيَةِ الْبَرَّاءُ </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بِتَشْدِيدِ الرَّاءِ وَبِالْمَدِّ</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كَانَ يَبْرِي النَّبْلَ</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تَأْخِيرَ ابْنِ زِيَادٍ الصَّلَاةَ ذَكَرَ ذَلِكَ لِعَبْدِ اللَّهِ بْنِ الصَّامِتِ </w:t>
      </w:r>
      <w:r w:rsidR="00AA3C03" w:rsidRPr="00070391">
        <w:rPr>
          <w:rFonts w:ascii="Traditional Arabic" w:eastAsiaTheme="minorHAnsi" w:hAnsi="Traditional Arabic"/>
          <w:b/>
          <w:bCs/>
          <w:color w:val="auto"/>
          <w:rtl/>
          <w:lang w:eastAsia="en-US"/>
        </w:rPr>
        <w:t>فَعَضَّ عَلَى شَفَتَيْهِ فَضَرَبَ فَخِذِي</w:t>
      </w:r>
      <w:r w:rsidR="00AA3C03" w:rsidRPr="00070391">
        <w:rPr>
          <w:rFonts w:ascii="Traditional Arabic" w:eastAsiaTheme="minorHAnsi" w:hAnsi="Traditional Arabic"/>
          <w:color w:val="auto"/>
          <w:rtl/>
          <w:lang w:eastAsia="en-US"/>
        </w:rPr>
        <w:t xml:space="preserve"> وَقَالَ: سَأَلْتُ أَبَا ذَرٍّ كَمَا سَأَلْتَنِي </w:t>
      </w:r>
      <w:r w:rsidR="00AA3C03" w:rsidRPr="00070391">
        <w:rPr>
          <w:rFonts w:ascii="Traditional Arabic" w:eastAsiaTheme="minorHAnsi" w:hAnsi="Traditional Arabic"/>
          <w:b/>
          <w:bCs/>
          <w:color w:val="auto"/>
          <w:rtl/>
          <w:lang w:eastAsia="en-US"/>
        </w:rPr>
        <w:t>فَضَرَبَ فَخِذِي كَمَا ضَرَبْتُ فَخِذَكَ</w:t>
      </w:r>
      <w:r w:rsidR="00AA3C03">
        <w:rPr>
          <w:rFonts w:ascii="Traditional Arabic" w:eastAsiaTheme="minorHAnsi" w:hAnsi="Traditional Arabic"/>
          <w:color w:val="auto"/>
          <w:rtl/>
          <w:lang w:eastAsia="en-US"/>
        </w:rPr>
        <w:t xml:space="preserve"> وَقَالَ: </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سَأَلْتُ رَسُولَ اللَّهِ - صَلَّى اللَّهُ عَلَيْهِ وَسَلَّمَ - كَمَا سَأَلْتَنِي </w:t>
      </w:r>
      <w:r w:rsidR="00AA3C03" w:rsidRPr="00070391">
        <w:rPr>
          <w:rFonts w:ascii="Traditional Arabic" w:eastAsiaTheme="minorHAnsi" w:hAnsi="Traditional Arabic"/>
          <w:b/>
          <w:bCs/>
          <w:color w:val="auto"/>
          <w:rtl/>
          <w:lang w:eastAsia="en-US"/>
        </w:rPr>
        <w:t>فَضَرَبَ فَخِذِي كَمَا ضَرَبْتُ فَخِذَكَ</w:t>
      </w:r>
      <w:r w:rsidR="00AA3C03" w:rsidRPr="00070391">
        <w:rPr>
          <w:rFonts w:ascii="Traditional Arabic" w:eastAsiaTheme="minorHAnsi" w:hAnsi="Traditional Arabic"/>
          <w:color w:val="auto"/>
          <w:rtl/>
          <w:lang w:eastAsia="en-US"/>
        </w:rPr>
        <w:t xml:space="preserve"> وَقَالَ صَلِّ الصَّلَاةَ لِوَقْتِهَا فَإِنْ أَدْرَكْتَ الصَّلَاةَ مَعَهُمْ</w:t>
      </w:r>
      <w:r w:rsidR="00AA3C03">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فَصَلِّ وَلَا تَقُلْ إنِّي قَدْ صَلَّيْتُ فَلَا أُصَلِّي</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b/>
          <w:bCs/>
          <w:color w:val="auto"/>
          <w:rtl/>
          <w:lang w:eastAsia="en-US"/>
        </w:rPr>
        <w:t>قَالَ فِي شَرْحِ مُسْلِمٍ: قَوْلُهُ فَضَرَبَ فَخِذِي أَيْ لِلتَّنْبِيهِ وَجَمْعِ الذِّهْنِ عَلَى مَا يَقُولُهُ لَهُ</w:t>
      </w:r>
      <w:r w:rsidR="00AA3C03" w:rsidRPr="00070391">
        <w:rPr>
          <w:rFonts w:ascii="Traditional Arabic" w:eastAsiaTheme="minorHAnsi" w:hAnsi="Traditional Arabic" w:hint="cs"/>
          <w:b/>
          <w:bCs/>
          <w:color w:val="auto"/>
          <w:rtl/>
          <w:lang w:eastAsia="en-US"/>
        </w:rPr>
        <w:t>"</w:t>
      </w:r>
      <w:r w:rsidR="00AA3C03" w:rsidRPr="00070391">
        <w:rPr>
          <w:rStyle w:val="a4"/>
          <w:rFonts w:ascii="Traditional Arabic" w:eastAsiaTheme="minorHAnsi" w:hAnsi="Traditional Arabic"/>
          <w:color w:val="auto"/>
          <w:rtl/>
          <w:lang w:eastAsia="en-US"/>
        </w:rPr>
        <w:footnoteReference w:id="83"/>
      </w:r>
      <w:r w:rsidR="00AA3C03" w:rsidRPr="00070391">
        <w:rPr>
          <w:rFonts w:ascii="Traditional Arabic" w:eastAsiaTheme="minorHAnsi" w:hAnsi="Traditional Arabic" w:hint="cs"/>
          <w:color w:val="auto"/>
          <w:rtl/>
          <w:lang w:eastAsia="en-US"/>
        </w:rPr>
        <w:t>.</w:t>
      </w:r>
    </w:p>
    <w:p w:rsidR="00AA3C03" w:rsidRPr="00831DAB" w:rsidRDefault="00AA3C03" w:rsidP="00C87F54">
      <w:pPr>
        <w:pStyle w:val="a6"/>
        <w:widowControl/>
        <w:numPr>
          <w:ilvl w:val="0"/>
          <w:numId w:val="32"/>
        </w:numPr>
        <w:autoSpaceDE w:val="0"/>
        <w:autoSpaceDN w:val="0"/>
        <w:adjustRightInd w:val="0"/>
        <w:spacing w:line="276" w:lineRule="auto"/>
        <w:rPr>
          <w:rFonts w:ascii="Traditional Arabic" w:eastAsiaTheme="minorHAnsi" w:hAnsi="Traditional Arabic"/>
          <w:color w:val="auto"/>
          <w:rtl/>
          <w:lang w:eastAsia="en-US"/>
        </w:rPr>
      </w:pPr>
      <w:r w:rsidRPr="00831DAB">
        <w:rPr>
          <w:rFonts w:ascii="Traditional Arabic" w:eastAsiaTheme="minorHAnsi" w:hAnsi="Traditional Arabic" w:hint="cs"/>
          <w:color w:val="auto"/>
          <w:rtl/>
          <w:lang w:eastAsia="en-US"/>
        </w:rPr>
        <w:t>حبُّ العلم</w:t>
      </w:r>
      <w:r w:rsidR="00483FC0">
        <w:rPr>
          <w:rFonts w:ascii="Traditional Arabic" w:eastAsiaTheme="minorHAnsi" w:hAnsi="Traditional Arabic" w:hint="cs"/>
          <w:color w:val="auto"/>
          <w:rtl/>
          <w:lang w:eastAsia="en-US"/>
        </w:rPr>
        <w:t>:</w:t>
      </w:r>
    </w:p>
    <w:p w:rsidR="00AA3C03" w:rsidRPr="00070391" w:rsidRDefault="00483FC0" w:rsidP="00D522CC">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فيجبُ أنْ يكونَ المعلِّمُ واسِعَ الإطِّلاعِ، شغُوف</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بالقِراءةِ، مُهتمّ</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بالعِلمِ م</w:t>
      </w:r>
      <w:r w:rsidR="00AA3C03">
        <w:rPr>
          <w:rFonts w:ascii="Traditional Arabic" w:eastAsiaTheme="minorHAnsi" w:hAnsi="Traditional Arabic" w:hint="cs"/>
          <w:color w:val="auto"/>
          <w:rtl/>
          <w:lang w:eastAsia="en-US"/>
        </w:rPr>
        <w:t>ُحبّ</w:t>
      </w:r>
      <w:r w:rsidR="00CB5B72">
        <w:rPr>
          <w:rFonts w:ascii="Traditional Arabic" w:eastAsiaTheme="minorHAnsi" w:hAnsi="Traditional Arabic" w:hint="cs"/>
          <w:color w:val="auto"/>
          <w:rtl/>
          <w:lang w:eastAsia="en-US"/>
        </w:rPr>
        <w:t>ًا</w:t>
      </w:r>
      <w:r w:rsidR="00AA3C03">
        <w:rPr>
          <w:rFonts w:ascii="Traditional Arabic" w:eastAsiaTheme="minorHAnsi" w:hAnsi="Traditional Arabic" w:hint="cs"/>
          <w:color w:val="auto"/>
          <w:rtl/>
          <w:lang w:eastAsia="en-US"/>
        </w:rPr>
        <w:t xml:space="preserve"> لهُ، واللهُ تعالى يقولُ</w:t>
      </w:r>
      <w:r>
        <w:rPr>
          <w:rFonts w:ascii="Traditional Arabic" w:eastAsiaTheme="minorHAnsi" w:hAnsi="Traditional Arabic" w:hint="cs"/>
          <w:color w:val="auto"/>
          <w:rtl/>
          <w:lang w:eastAsia="en-US"/>
        </w:rPr>
        <w:t>:</w:t>
      </w:r>
      <w:r w:rsidR="00AA3C03">
        <w:rPr>
          <w:rFonts w:ascii="Traditional Arabic" w:eastAsiaTheme="minorHAnsi" w:hAnsi="Traditional Arabic" w:hint="cs"/>
          <w:color w:val="auto"/>
          <w:rtl/>
          <w:lang w:eastAsia="en-US"/>
        </w:rPr>
        <w:t xml:space="preserve"> </w:t>
      </w:r>
      <w:r w:rsidR="00AA3C03" w:rsidRPr="00DE278C">
        <w:rPr>
          <w:rFonts w:ascii="Traditional Arabic" w:hAnsi="Traditional Arabic"/>
          <w:color w:val="auto"/>
        </w:rPr>
        <w:sym w:font="AGA Arabesque" w:char="007D"/>
      </w:r>
      <w:r w:rsidR="00AA3C03" w:rsidRPr="00070391">
        <w:rPr>
          <w:rFonts w:ascii="Traditional Arabic" w:eastAsiaTheme="minorHAnsi" w:hAnsi="Traditional Arabic" w:hint="cs"/>
          <w:color w:val="auto"/>
          <w:rtl/>
          <w:lang w:eastAsia="en-US"/>
        </w:rPr>
        <w:t>و</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ق</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ل</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ر</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بِّ زِدن</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ي</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عِل</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م</w:t>
      </w:r>
      <w:r w:rsidR="00AA3C03">
        <w:rPr>
          <w:rFonts w:ascii="Traditional Arabic" w:eastAsiaTheme="minorHAnsi" w:hAnsi="Traditional Arabic" w:hint="cs"/>
          <w:color w:val="auto"/>
          <w:rtl/>
          <w:lang w:eastAsia="en-US"/>
        </w:rPr>
        <w:t>َ</w:t>
      </w:r>
      <w:r w:rsidR="00CB5B72">
        <w:rPr>
          <w:rFonts w:ascii="Traditional Arabic" w:eastAsiaTheme="minorHAnsi" w:hAnsi="Traditional Arabic" w:hint="cs"/>
          <w:color w:val="auto"/>
          <w:rtl/>
          <w:lang w:eastAsia="en-US"/>
        </w:rPr>
        <w:t>ا</w:t>
      </w:r>
      <w:r w:rsidR="00AA3C03" w:rsidRPr="00DE278C">
        <w:rPr>
          <w:rFonts w:ascii="Traditional Arabic" w:hAnsi="Traditional Arabic"/>
          <w:color w:val="auto"/>
        </w:rPr>
        <w:sym w:font="AGA Arabesque" w:char="007B"/>
      </w:r>
      <w:r w:rsidR="00AA3C03">
        <w:rPr>
          <w:rFonts w:ascii="Traditional Arabic" w:hAnsi="Traditional Arabic" w:hint="cs"/>
          <w:color w:val="auto"/>
          <w:rtl/>
        </w:rPr>
        <w:t xml:space="preserve"> </w:t>
      </w:r>
      <w:r w:rsidR="00AA3C03" w:rsidRPr="00070391">
        <w:rPr>
          <w:rStyle w:val="a4"/>
          <w:rFonts w:ascii="Traditional Arabic" w:eastAsiaTheme="minorHAnsi" w:hAnsi="Traditional Arabic"/>
          <w:color w:val="auto"/>
          <w:rtl/>
          <w:lang w:eastAsia="en-US"/>
        </w:rPr>
        <w:footnoteReference w:id="84"/>
      </w:r>
      <w:r w:rsidR="00AA3C03" w:rsidRPr="00070391">
        <w:rPr>
          <w:rFonts w:ascii="Traditional Arabic" w:eastAsiaTheme="minorHAnsi" w:hAnsi="Traditional Arabic" w:hint="cs"/>
          <w:color w:val="auto"/>
          <w:rtl/>
          <w:lang w:eastAsia="en-US"/>
        </w:rPr>
        <w:t>، لأنّ هذا العِلم، هوَ ما يبقى للإنسانِ بعدَ موتِهِ، فعن أبي هريرةَ رضيَ اللهُ عنهُ قَالَ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قالَ رسولُ الله صلى الله عليه وسلم</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"إذا ماتَ ابنُ آدمَ انقطعَ عملُهُ إلّا من ثلاثٍ: صدقةٍ جاريةٍ، أوْ علمٍ يُنتفعُ بهِ، أوْ وَلدٍ صَالحٍ يدْعُو له"</w:t>
      </w:r>
      <w:r w:rsidR="00AA3C03" w:rsidRPr="00070391">
        <w:rPr>
          <w:rStyle w:val="a4"/>
          <w:rFonts w:ascii="Traditional Arabic" w:eastAsiaTheme="minorHAnsi" w:hAnsi="Traditional Arabic"/>
          <w:color w:val="auto"/>
          <w:rtl/>
          <w:lang w:eastAsia="en-US"/>
        </w:rPr>
        <w:footnoteReference w:id="85"/>
      </w:r>
      <w:r w:rsidR="00AA3C03" w:rsidRPr="00070391">
        <w:rPr>
          <w:rFonts w:ascii="Traditional Arabic" w:eastAsiaTheme="minorHAnsi" w:hAnsi="Traditional Arabic" w:hint="cs"/>
          <w:color w:val="auto"/>
          <w:rtl/>
          <w:lang w:eastAsia="en-US"/>
        </w:rPr>
        <w:t>، يُشيرُ إلى ذلك الإمام ابن مُفلح - رحمه الله - فيقول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 xml:space="preserve">قَالَ ابْنُ الْجَوْزِيِّ: مَا يَتَنَاهَى فِي طَلَبِ الْعِلْمِ إلَّا عَاشِقٌ، </w:t>
      </w:r>
      <w:r w:rsidR="00AA3C03" w:rsidRPr="00070391">
        <w:rPr>
          <w:rFonts w:ascii="Traditional Arabic" w:eastAsiaTheme="minorHAnsi" w:hAnsi="Traditional Arabic"/>
          <w:b/>
          <w:bCs/>
          <w:color w:val="auto"/>
          <w:rtl/>
          <w:lang w:eastAsia="en-US"/>
        </w:rPr>
        <w:lastRenderedPageBreak/>
        <w:t>وَالْعَاشِقُ يَنْبَغِي أَنْ يَصْبِرَ عَلَى الْمَكَارِهِ</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86"/>
      </w:r>
      <w:r w:rsidR="00AA3C03" w:rsidRPr="00070391">
        <w:rPr>
          <w:rFonts w:ascii="Traditional Arabic" w:eastAsiaTheme="minorHAnsi" w:hAnsi="Traditional Arabic" w:hint="cs"/>
          <w:color w:val="auto"/>
          <w:rtl/>
          <w:lang w:eastAsia="en-US"/>
        </w:rPr>
        <w:t xml:space="preserve">، وقال في موضِعٍ آخر </w:t>
      </w:r>
      <w:r w:rsidR="00AA3C03">
        <w:rPr>
          <w:rFonts w:ascii="Traditional Arabic" w:eastAsiaTheme="minorHAnsi" w:hAnsi="Traditional Arabic" w:hint="cs"/>
          <w:color w:val="auto"/>
          <w:rtl/>
          <w:lang w:eastAsia="en-US"/>
        </w:rPr>
        <w:t>وهو ينقل عن الإمام ابن الجوزي قوله</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وَقَالَ أَيْضًا فِي كِتَابِهِ السِّرُّ الْمَصُونُ: </w:t>
      </w:r>
      <w:r w:rsidR="00AA3C03" w:rsidRPr="00070391">
        <w:rPr>
          <w:rFonts w:ascii="Traditional Arabic" w:eastAsiaTheme="minorHAnsi" w:hAnsi="Traditional Arabic"/>
          <w:b/>
          <w:bCs/>
          <w:color w:val="auto"/>
          <w:rtl/>
          <w:lang w:eastAsia="en-US"/>
        </w:rPr>
        <w:t>مِثْلُ الْمُحِبِّ لِلْعِلْمِ مِثْلُ الْعَاشِقِ، فَإِنَّ الْعَاشِقَ يَهْتَمُّ بِمَعْشُوقِهِ، وَيَهِيمُ بِهِ، وَكَذَلِكَ الْمُحِبُّ لِلْعِلْمِ</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87"/>
      </w:r>
      <w:r w:rsidR="00AA3C03" w:rsidRPr="00070391">
        <w:rPr>
          <w:rFonts w:ascii="Traditional Arabic" w:eastAsiaTheme="minorHAnsi" w:hAnsi="Traditional Arabic" w:hint="cs"/>
          <w:color w:val="auto"/>
          <w:rtl/>
          <w:lang w:eastAsia="en-US"/>
        </w:rPr>
        <w:t>.</w:t>
      </w:r>
    </w:p>
    <w:p w:rsidR="00AA3C03" w:rsidRPr="00831DAB" w:rsidRDefault="00AA3C03" w:rsidP="00C87F54">
      <w:pPr>
        <w:pStyle w:val="a6"/>
        <w:widowControl/>
        <w:numPr>
          <w:ilvl w:val="0"/>
          <w:numId w:val="32"/>
        </w:numPr>
        <w:autoSpaceDE w:val="0"/>
        <w:autoSpaceDN w:val="0"/>
        <w:adjustRightInd w:val="0"/>
        <w:spacing w:line="276" w:lineRule="auto"/>
        <w:rPr>
          <w:rFonts w:ascii="Traditional Arabic" w:eastAsiaTheme="minorHAnsi" w:hAnsi="Traditional Arabic"/>
          <w:color w:val="auto"/>
          <w:rtl/>
          <w:lang w:eastAsia="en-US"/>
        </w:rPr>
      </w:pPr>
      <w:r w:rsidRPr="00831DAB">
        <w:rPr>
          <w:rFonts w:ascii="Traditional Arabic" w:eastAsiaTheme="minorHAnsi" w:hAnsi="Traditional Arabic" w:hint="cs"/>
          <w:color w:val="auto"/>
          <w:rtl/>
          <w:lang w:eastAsia="en-US"/>
        </w:rPr>
        <w:t>التخصُّصُ والتمكُّن فيِ المادّةِ العلميّة</w:t>
      </w:r>
      <w:r w:rsidR="00483FC0">
        <w:rPr>
          <w:rFonts w:ascii="Traditional Arabic" w:eastAsiaTheme="minorHAnsi" w:hAnsi="Traditional Arabic" w:hint="cs"/>
          <w:color w:val="auto"/>
          <w:rtl/>
          <w:lang w:eastAsia="en-US"/>
        </w:rPr>
        <w:t>:</w:t>
      </w:r>
    </w:p>
    <w:p w:rsidR="00D522CC"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ينبغي على المعلِّم، أن يكون ذا اطِّلاعٍ مستمرّ، فتقوى مدارِكُه، ويتمكّ</w:t>
      </w:r>
      <w:r w:rsidR="00AA3C03">
        <w:rPr>
          <w:rFonts w:ascii="Traditional Arabic" w:eastAsiaTheme="minorHAnsi" w:hAnsi="Traditional Arabic" w:hint="cs"/>
          <w:color w:val="auto"/>
          <w:rtl/>
          <w:lang w:eastAsia="en-US"/>
        </w:rPr>
        <w:t>نُ مِنَ المادّة العلميّة الّتي ي</w:t>
      </w:r>
      <w:r w:rsidR="00AA3C03" w:rsidRPr="00070391">
        <w:rPr>
          <w:rFonts w:ascii="Traditional Arabic" w:eastAsiaTheme="minorHAnsi" w:hAnsi="Traditional Arabic" w:hint="cs"/>
          <w:color w:val="auto"/>
          <w:rtl/>
          <w:lang w:eastAsia="en-US"/>
        </w:rPr>
        <w:t>قومُ بتعليمِها، والله تعالى يقولُ في كتابِهِ الكريم</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w:t>
      </w:r>
      <w:r w:rsidR="00AA3C03" w:rsidRPr="00DE278C">
        <w:rPr>
          <w:rFonts w:ascii="Traditional Arabic" w:hAnsi="Traditional Arabic"/>
          <w:color w:val="auto"/>
        </w:rPr>
        <w:sym w:font="AGA Arabesque" w:char="007D"/>
      </w:r>
      <w:r w:rsidR="00AA3C03" w:rsidRPr="00070391">
        <w:rPr>
          <w:rFonts w:ascii="Traditional Arabic" w:eastAsiaTheme="minorHAnsi" w:hAnsi="Traditional Arabic" w:hint="cs"/>
          <w:color w:val="auto"/>
          <w:rtl/>
          <w:lang w:eastAsia="en-US"/>
        </w:rPr>
        <w:t>ي</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ا ي</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حي</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ى خُذِ الك</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ت</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اب</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ب</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قوّة</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و</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آتين</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ه</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الحُك</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م</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ص</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بيّ</w:t>
      </w:r>
      <w:r w:rsidR="00CB5B72">
        <w:rPr>
          <w:rFonts w:ascii="Traditional Arabic" w:eastAsiaTheme="minorHAnsi" w:hAnsi="Traditional Arabic" w:hint="cs"/>
          <w:color w:val="auto"/>
          <w:rtl/>
          <w:lang w:eastAsia="en-US"/>
        </w:rPr>
        <w:t>ًا</w:t>
      </w:r>
      <w:r w:rsidR="00AA3C03" w:rsidRPr="00DE278C">
        <w:rPr>
          <w:rFonts w:ascii="Traditional Arabic" w:hAnsi="Traditional Arabic"/>
          <w:color w:val="auto"/>
        </w:rPr>
        <w:sym w:font="AGA Arabesque" w:char="007B"/>
      </w:r>
      <w:r w:rsidR="00AA3C03">
        <w:rPr>
          <w:rFonts w:ascii="Traditional Arabic" w:eastAsiaTheme="minorHAnsi" w:hAnsi="Traditional Arabic" w:hint="cs"/>
          <w:color w:val="auto"/>
          <w:rtl/>
          <w:lang w:eastAsia="en-US"/>
        </w:rPr>
        <w:t xml:space="preserve"> </w:t>
      </w:r>
      <w:r w:rsidR="00AA3C03" w:rsidRPr="00070391">
        <w:rPr>
          <w:rStyle w:val="a4"/>
          <w:rFonts w:ascii="Traditional Arabic" w:eastAsiaTheme="minorHAnsi" w:hAnsi="Traditional Arabic"/>
          <w:color w:val="auto"/>
          <w:rtl/>
          <w:lang w:eastAsia="en-US"/>
        </w:rPr>
        <w:footnoteReference w:id="88"/>
      </w:r>
      <w:r w:rsidR="00AA3C03" w:rsidRPr="00070391">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 xml:space="preserve">جاءَ في تفسيرها عند ابن كثير </w:t>
      </w:r>
      <w:r w:rsidR="00AA3C03">
        <w:rPr>
          <w:rFonts w:ascii="Traditional Arabic" w:eastAsiaTheme="minorHAnsi" w:hAnsi="Traditional Arabic"/>
          <w:color w:val="auto"/>
          <w:rtl/>
          <w:lang w:eastAsia="en-US"/>
        </w:rPr>
        <w:t>–</w:t>
      </w:r>
      <w:r w:rsidR="00AA3C03">
        <w:rPr>
          <w:rFonts w:ascii="Traditional Arabic" w:eastAsiaTheme="minorHAnsi" w:hAnsi="Traditional Arabic" w:hint="cs"/>
          <w:color w:val="auto"/>
          <w:rtl/>
          <w:lang w:eastAsia="en-US"/>
        </w:rPr>
        <w:t xml:space="preserve">رحمه الله تعالى - </w:t>
      </w:r>
      <w:r w:rsidR="00AA3C03" w:rsidRPr="00070391">
        <w:rPr>
          <w:rFonts w:ascii="Traditional Arabic" w:eastAsiaTheme="minorHAnsi" w:hAnsi="Traditional Arabic" w:hint="cs"/>
          <w:color w:val="auto"/>
          <w:rtl/>
          <w:lang w:eastAsia="en-US"/>
        </w:rPr>
        <w:t>أي</w:t>
      </w:r>
      <w:r w:rsidR="00AA3C03">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w:t>
      </w:r>
      <w:r w:rsidR="00AA3C03">
        <w:rPr>
          <w:rFonts w:ascii="Traditional Arabic" w:eastAsiaTheme="minorHAnsi" w:hAnsi="Traditional Arabic" w:hint="cs"/>
          <w:b/>
          <w:bCs/>
          <w:sz w:val="44"/>
          <w:szCs w:val="44"/>
          <w:rtl/>
          <w:lang w:eastAsia="en-US"/>
        </w:rPr>
        <w:t>"</w:t>
      </w:r>
      <w:r w:rsidR="00AA3C03" w:rsidRPr="00EB2600">
        <w:rPr>
          <w:rFonts w:ascii="Traditional Arabic" w:eastAsiaTheme="minorHAnsi" w:hAnsi="Traditional Arabic"/>
          <w:rtl/>
          <w:lang w:eastAsia="en-US"/>
        </w:rPr>
        <w:t>الْفَهْمَ وَالْعِلْمَ وَالْجِدَّ وَالْعَزْمَ، وَالْإِقْبَالَ عَلَى الْخَيْرِ، وَالْإِكْبَابَ عَلَيْهِ، وَالِاجْتِهَادَ فِيهِ وَهُوَ صَغِيرٌ حَدَثُ السِّنّ</w:t>
      </w:r>
      <w:r w:rsidR="00AA3C03">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t xml:space="preserve"> </w:t>
      </w:r>
      <w:r w:rsidR="00AA3C03" w:rsidRPr="00070391">
        <w:rPr>
          <w:rStyle w:val="a4"/>
          <w:rFonts w:ascii="Traditional Arabic" w:eastAsiaTheme="minorHAnsi" w:hAnsi="Traditional Arabic"/>
          <w:color w:val="auto"/>
          <w:rtl/>
          <w:lang w:eastAsia="en-US"/>
        </w:rPr>
        <w:footnoteReference w:id="89"/>
      </w:r>
      <w:r w:rsidR="00AA3C03" w:rsidRPr="00070391">
        <w:rPr>
          <w:rFonts w:ascii="Traditional Arabic" w:eastAsiaTheme="minorHAnsi" w:hAnsi="Traditional Arabic" w:hint="cs"/>
          <w:color w:val="auto"/>
          <w:rtl/>
          <w:lang w:eastAsia="en-US"/>
        </w:rPr>
        <w:t>، يُشيرُ إلى ذلك المصنِّفُ - رحمه الله - تعالى فيقول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وَقَالَ الْأَعْمَشُ:</w:t>
      </w:r>
      <w:r w:rsidR="00AA3C03" w:rsidRPr="00070391">
        <w:rPr>
          <w:rFonts w:ascii="Traditional Arabic" w:eastAsiaTheme="minorHAnsi" w:hAnsi="Traditional Arabic" w:hint="cs"/>
          <w:b/>
          <w:bCs/>
          <w:color w:val="auto"/>
          <w:rtl/>
          <w:lang w:eastAsia="en-US"/>
        </w:rPr>
        <w:t xml:space="preserve"> </w:t>
      </w:r>
      <w:r w:rsidR="00AA3C03" w:rsidRPr="00070391">
        <w:rPr>
          <w:rFonts w:ascii="Traditional Arabic" w:eastAsiaTheme="minorHAnsi" w:hAnsi="Traditional Arabic"/>
          <w:b/>
          <w:bCs/>
          <w:color w:val="auto"/>
          <w:rtl/>
          <w:lang w:eastAsia="en-US"/>
        </w:rPr>
        <w:t>وَقَالَ نُعَيْمُ بْنُ حَمَّادٍ قُلْت لِعَبْدِ الرَّحْمَنِ بْنِ مَهْدِيٍّ: كَيْفَ تَعْرِفُ صَحِيحَ الْحَدِيثِ مِنْ خَطَئِهِ؟ فَقَالَ: كَمَا يَعْرِفُ الطَّبِيبُ الْمَجْنُونَ</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90"/>
      </w:r>
      <w:r w:rsidR="00AA3C03" w:rsidRPr="00070391">
        <w:rPr>
          <w:rFonts w:ascii="Traditional Arabic" w:eastAsiaTheme="minorHAnsi" w:hAnsi="Traditional Arabic" w:hint="cs"/>
          <w:color w:val="auto"/>
          <w:rtl/>
          <w:lang w:eastAsia="en-US"/>
        </w:rPr>
        <w:t>، وقال في موضعٍ آخر</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b/>
          <w:bCs/>
          <w:color w:val="auto"/>
          <w:rtl/>
          <w:lang w:eastAsia="en-US"/>
        </w:rPr>
        <w:t>وقال الأعمش</w:t>
      </w:r>
      <w:r>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hint="cs"/>
          <w:b/>
          <w:bCs/>
          <w:color w:val="auto"/>
          <w:rtl/>
          <w:lang w:eastAsia="en-US"/>
        </w:rPr>
        <w:t xml:space="preserve"> </w:t>
      </w:r>
      <w:r w:rsidR="00AA3C03" w:rsidRPr="00070391">
        <w:rPr>
          <w:rFonts w:ascii="Traditional Arabic" w:eastAsiaTheme="minorHAnsi" w:hAnsi="Traditional Arabic"/>
          <w:b/>
          <w:bCs/>
          <w:color w:val="auto"/>
          <w:rtl/>
          <w:lang w:eastAsia="en-US"/>
        </w:rPr>
        <w:t>كَانَ إبْرَاهِيمُ صَيْرَفِيَّ الْحَدِيثِ فَكُنْت إذَا سَمِعْت الْحَدِيثَ مِنْ بَعْضِ أَصْحَابِنَا أَتَيْته فَعَرَضْته عَلَيْهِ</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91"/>
      </w:r>
      <w:r w:rsidR="00AA3C03" w:rsidRPr="00070391">
        <w:rPr>
          <w:rFonts w:ascii="Traditional Arabic" w:eastAsiaTheme="minorHAnsi" w:hAnsi="Traditional Arabic" w:hint="cs"/>
          <w:color w:val="auto"/>
          <w:rtl/>
          <w:lang w:eastAsia="en-US"/>
        </w:rPr>
        <w:t>، فالمُصنِّفُ-رحمه الله- هُنا يُشيرُ إلى تمكُّن هَذينِ العَالِمينِ الجليلينِ مِنْ عُلماءِ الحَدِيث، مِنْ مادّتِهِم العِلميّة، ممّا مكّنهم من التخصُّص في هذا الفنِّ من فُنونِ العِلمِ الشرعيّ</w:t>
      </w:r>
      <w:r>
        <w:rPr>
          <w:rFonts w:ascii="Traditional Arabic" w:eastAsiaTheme="minorHAnsi" w:hAnsi="Traditional Arabic" w:hint="cs"/>
          <w:color w:val="auto"/>
          <w:rtl/>
          <w:lang w:eastAsia="en-US"/>
        </w:rPr>
        <w:t>.</w:t>
      </w:r>
    </w:p>
    <w:p w:rsidR="00D522CC" w:rsidRDefault="00D522CC">
      <w:pPr>
        <w:widowControl/>
        <w:bidi w:val="0"/>
        <w:spacing w:after="200" w:line="276" w:lineRule="auto"/>
        <w:ind w:firstLine="0"/>
        <w:jc w:val="left"/>
        <w:rPr>
          <w:rFonts w:ascii="Traditional Arabic" w:eastAsiaTheme="minorHAnsi" w:hAnsi="Traditional Arabic"/>
          <w:color w:val="auto"/>
          <w:rtl/>
          <w:lang w:eastAsia="en-US"/>
        </w:rPr>
      </w:pPr>
      <w:r>
        <w:rPr>
          <w:rFonts w:ascii="Traditional Arabic" w:eastAsiaTheme="minorHAnsi" w:hAnsi="Traditional Arabic"/>
          <w:color w:val="auto"/>
          <w:rtl/>
          <w:lang w:eastAsia="en-US"/>
        </w:rPr>
        <w:br w:type="page"/>
      </w:r>
    </w:p>
    <w:p w:rsidR="00AA3C03" w:rsidRPr="00070391" w:rsidRDefault="00AA3C03"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p>
    <w:p w:rsidR="00AA3C03" w:rsidRPr="00831DAB" w:rsidRDefault="00AA3C03" w:rsidP="00C87F54">
      <w:pPr>
        <w:pStyle w:val="a6"/>
        <w:widowControl/>
        <w:numPr>
          <w:ilvl w:val="0"/>
          <w:numId w:val="32"/>
        </w:numPr>
        <w:autoSpaceDE w:val="0"/>
        <w:autoSpaceDN w:val="0"/>
        <w:adjustRightInd w:val="0"/>
        <w:spacing w:line="276" w:lineRule="auto"/>
        <w:rPr>
          <w:rFonts w:ascii="Traditional Arabic" w:eastAsiaTheme="minorHAnsi" w:hAnsi="Traditional Arabic"/>
          <w:color w:val="auto"/>
          <w:rtl/>
          <w:lang w:eastAsia="en-US"/>
        </w:rPr>
      </w:pPr>
      <w:r w:rsidRPr="00831DAB">
        <w:rPr>
          <w:rFonts w:ascii="Traditional Arabic" w:eastAsiaTheme="minorHAnsi" w:hAnsi="Traditional Arabic" w:hint="cs"/>
          <w:color w:val="auto"/>
          <w:rtl/>
          <w:lang w:eastAsia="en-US"/>
        </w:rPr>
        <w:t>العُزلة للمُعلَّم</w:t>
      </w:r>
      <w:r w:rsidR="00483FC0">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إذا أرادَ المعلِّمُ الإزدياد من العِلم، والتمكُّنَ فيه، فَينبَغِي لهُ أنْ يحفظَ وقتهُ ولا يُكثِرَ مِن مُخالطةِ النّاس، فيضيعَ الزَّمانُ بينَ القِيلِ والقَال، كيفَ وقدْ جاء الخبرُ عن النبيّ صلى اللهُ عليه وسلّم بالمُحافظةِ على الوقتِ وأنّهُ مِن أعزِّ ما يملِكُ الإنسانُ في هذه الحياةِ، ف</w:t>
      </w:r>
      <w:r w:rsidR="00AA3C03" w:rsidRPr="00070391">
        <w:rPr>
          <w:rFonts w:ascii="Traditional Arabic" w:eastAsiaTheme="minorHAnsi" w:hAnsi="Traditional Arabic"/>
          <w:color w:val="auto"/>
          <w:rtl/>
          <w:lang w:eastAsia="en-US"/>
        </w:rPr>
        <w:t>عَنِ ابْنِ عَبَّاسٍ رَضِيَ اللَّهُ عَنْهُمَا، قَالَ: قَالَ النَّبِيُّ صَلَّى اللهُ عَلَيْهِ وَسَلَّمَ: " نِعْمَتَانِ مَغْبُونٌ فِيهِمَا كَثِيرٌ مِنَ النَّاسِ: الصِّحَّةُ وَالفَرَاغُ"</w:t>
      </w:r>
      <w:r w:rsidR="00AA3C03" w:rsidRPr="00070391">
        <w:rPr>
          <w:rStyle w:val="a4"/>
          <w:rFonts w:ascii="Traditional Arabic" w:eastAsiaTheme="minorHAnsi" w:hAnsi="Traditional Arabic"/>
          <w:color w:val="auto"/>
          <w:rtl/>
          <w:lang w:eastAsia="en-US"/>
        </w:rPr>
        <w:footnoteReference w:id="92"/>
      </w:r>
      <w:r w:rsidR="00AA3C03" w:rsidRPr="00070391">
        <w:rPr>
          <w:rFonts w:ascii="Traditional Arabic" w:eastAsiaTheme="minorHAnsi" w:hAnsi="Traditional Arabic" w:hint="cs"/>
          <w:color w:val="auto"/>
          <w:rtl/>
          <w:lang w:eastAsia="en-US"/>
        </w:rPr>
        <w:t>، يقولُ الإمامُ ابنُ مُفلحٍ ناقِل</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أهميّة العُزلةِ للعالِم</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وَقَالَ أَبُو الْفَرَجِ فِي أَوَائِلِ صَيْدِ الْخَاطِرِ مَا أَعْرِفُ لِلْعَالِمِ قَطُّ لَذَّةً وَلَا عِزًّا وَلَا شَرَفًا وَلَا رَاحَةً وَسَلَامَةً أَفْضَلَ مِنْ الْعُزْلَةِ فَإِنَّهُ يَنَالُ بِهَا سَلَامَةَ بَدَنِهِ وَدِينِهِ</w:t>
      </w:r>
      <w:r w:rsidR="00AA3C03" w:rsidRPr="00070391">
        <w:rPr>
          <w:rFonts w:ascii="Traditional Arabic" w:eastAsiaTheme="minorHAnsi" w:hAnsi="Traditional Arabic" w:hint="cs"/>
          <w:b/>
          <w:bCs/>
          <w:color w:val="auto"/>
          <w:rtl/>
          <w:lang w:eastAsia="en-US"/>
        </w:rPr>
        <w:t xml:space="preserve"> </w:t>
      </w:r>
      <w:r w:rsidR="00AA3C03" w:rsidRPr="00070391">
        <w:rPr>
          <w:rFonts w:ascii="Traditional Arabic" w:eastAsiaTheme="minorHAnsi" w:hAnsi="Traditional Arabic"/>
          <w:b/>
          <w:bCs/>
          <w:color w:val="auto"/>
          <w:rtl/>
          <w:lang w:eastAsia="en-US"/>
        </w:rPr>
        <w:t>وَجَاهِهِ عِنْدَ اللَّهِ عَزَّ وَجَلَّ وَعِنْدَ الْخَلْقِ</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93"/>
      </w:r>
      <w:r w:rsidR="00AA3C03" w:rsidRPr="00070391">
        <w:rPr>
          <w:rFonts w:ascii="Traditional Arabic" w:eastAsiaTheme="minorHAnsi" w:hAnsi="Traditional Arabic" w:hint="cs"/>
          <w:color w:val="auto"/>
          <w:rtl/>
          <w:lang w:eastAsia="en-US"/>
        </w:rPr>
        <w:t>.</w:t>
      </w:r>
    </w:p>
    <w:p w:rsidR="00AA3C03" w:rsidRPr="00831DAB" w:rsidRDefault="00AA3C03" w:rsidP="00C87F54">
      <w:pPr>
        <w:pStyle w:val="a6"/>
        <w:numPr>
          <w:ilvl w:val="0"/>
          <w:numId w:val="32"/>
        </w:numPr>
        <w:rPr>
          <w:rFonts w:ascii="Traditional Arabic" w:eastAsiaTheme="minorHAnsi" w:hAnsi="Traditional Arabic"/>
          <w:color w:val="auto"/>
          <w:rtl/>
          <w:lang w:eastAsia="en-US"/>
        </w:rPr>
      </w:pPr>
      <w:r w:rsidRPr="00831DAB">
        <w:rPr>
          <w:rFonts w:ascii="Traditional Arabic" w:eastAsiaTheme="minorHAnsi" w:hAnsi="Traditional Arabic" w:hint="cs"/>
          <w:color w:val="auto"/>
          <w:rtl/>
          <w:lang w:eastAsia="en-US"/>
        </w:rPr>
        <w:t>أ</w:t>
      </w:r>
      <w:r w:rsidRPr="00831DAB">
        <w:rPr>
          <w:rFonts w:ascii="Traditional Arabic" w:eastAsiaTheme="minorHAnsi" w:hAnsi="Traditional Arabic"/>
          <w:color w:val="auto"/>
          <w:rtl/>
          <w:lang w:eastAsia="en-US"/>
        </w:rPr>
        <w:t>ن</w:t>
      </w:r>
      <w:r w:rsidRPr="00831DAB">
        <w:rPr>
          <w:rFonts w:ascii="Traditional Arabic" w:eastAsiaTheme="minorHAnsi" w:hAnsi="Traditional Arabic" w:hint="cs"/>
          <w:color w:val="auto"/>
          <w:rtl/>
          <w:lang w:eastAsia="en-US"/>
        </w:rPr>
        <w:t>ْ</w:t>
      </w:r>
      <w:r w:rsidRPr="00831DAB">
        <w:rPr>
          <w:rFonts w:ascii="Traditional Arabic" w:eastAsiaTheme="minorHAnsi" w:hAnsi="Traditional Arabic"/>
          <w:color w:val="auto"/>
          <w:rtl/>
          <w:lang w:eastAsia="en-US"/>
        </w:rPr>
        <w:t xml:space="preserve"> ل</w:t>
      </w:r>
      <w:r w:rsidRPr="00831DAB">
        <w:rPr>
          <w:rFonts w:ascii="Traditional Arabic" w:eastAsiaTheme="minorHAnsi" w:hAnsi="Traditional Arabic" w:hint="cs"/>
          <w:color w:val="auto"/>
          <w:rtl/>
          <w:lang w:eastAsia="en-US"/>
        </w:rPr>
        <w:t>َ</w:t>
      </w:r>
      <w:r w:rsidRPr="00831DAB">
        <w:rPr>
          <w:rFonts w:ascii="Traditional Arabic" w:eastAsiaTheme="minorHAnsi" w:hAnsi="Traditional Arabic"/>
          <w:color w:val="auto"/>
          <w:rtl/>
          <w:lang w:eastAsia="en-US"/>
        </w:rPr>
        <w:t>ا ي</w:t>
      </w:r>
      <w:r w:rsidRPr="00831DAB">
        <w:rPr>
          <w:rFonts w:ascii="Traditional Arabic" w:eastAsiaTheme="minorHAnsi" w:hAnsi="Traditional Arabic" w:hint="cs"/>
          <w:color w:val="auto"/>
          <w:rtl/>
          <w:lang w:eastAsia="en-US"/>
        </w:rPr>
        <w:t>َ</w:t>
      </w:r>
      <w:r w:rsidRPr="00831DAB">
        <w:rPr>
          <w:rFonts w:ascii="Traditional Arabic" w:eastAsiaTheme="minorHAnsi" w:hAnsi="Traditional Arabic"/>
          <w:color w:val="auto"/>
          <w:rtl/>
          <w:lang w:eastAsia="en-US"/>
        </w:rPr>
        <w:t>شته</w:t>
      </w:r>
      <w:r w:rsidRPr="00831DAB">
        <w:rPr>
          <w:rFonts w:ascii="Traditional Arabic" w:eastAsiaTheme="minorHAnsi" w:hAnsi="Traditional Arabic" w:hint="cs"/>
          <w:color w:val="auto"/>
          <w:rtl/>
          <w:lang w:eastAsia="en-US"/>
        </w:rPr>
        <w:t>ِ</w:t>
      </w:r>
      <w:r w:rsidRPr="00831DAB">
        <w:rPr>
          <w:rFonts w:ascii="Traditional Arabic" w:eastAsiaTheme="minorHAnsi" w:hAnsi="Traditional Arabic"/>
          <w:color w:val="auto"/>
          <w:rtl/>
          <w:lang w:eastAsia="en-US"/>
        </w:rPr>
        <w:t>ر</w:t>
      </w:r>
      <w:r w:rsidRPr="00831DAB">
        <w:rPr>
          <w:rFonts w:ascii="Traditional Arabic" w:eastAsiaTheme="minorHAnsi" w:hAnsi="Traditional Arabic" w:hint="cs"/>
          <w:color w:val="auto"/>
          <w:rtl/>
          <w:lang w:eastAsia="en-US"/>
        </w:rPr>
        <w:t>َ</w:t>
      </w:r>
      <w:r w:rsidRPr="00831DAB">
        <w:rPr>
          <w:rFonts w:ascii="Traditional Arabic" w:eastAsiaTheme="minorHAnsi" w:hAnsi="Traditional Arabic"/>
          <w:color w:val="auto"/>
          <w:rtl/>
          <w:lang w:eastAsia="en-US"/>
        </w:rPr>
        <w:t xml:space="preserve"> </w:t>
      </w:r>
      <w:r w:rsidRPr="00831DAB">
        <w:rPr>
          <w:rFonts w:ascii="Traditional Arabic" w:eastAsiaTheme="minorHAnsi" w:hAnsi="Traditional Arabic" w:hint="cs"/>
          <w:color w:val="auto"/>
          <w:rtl/>
          <w:lang w:eastAsia="en-US"/>
        </w:rPr>
        <w:t xml:space="preserve">المُعلِّمُ </w:t>
      </w:r>
      <w:r w:rsidRPr="00831DAB">
        <w:rPr>
          <w:rFonts w:ascii="Traditional Arabic" w:eastAsiaTheme="minorHAnsi" w:hAnsi="Traditional Arabic"/>
          <w:color w:val="auto"/>
          <w:rtl/>
          <w:lang w:eastAsia="en-US"/>
        </w:rPr>
        <w:t>ب</w:t>
      </w:r>
      <w:r w:rsidRPr="00831DAB">
        <w:rPr>
          <w:rFonts w:ascii="Traditional Arabic" w:eastAsiaTheme="minorHAnsi" w:hAnsi="Traditional Arabic" w:hint="cs"/>
          <w:color w:val="auto"/>
          <w:rtl/>
          <w:lang w:eastAsia="en-US"/>
        </w:rPr>
        <w:t>ِ</w:t>
      </w:r>
      <w:r w:rsidRPr="00831DAB">
        <w:rPr>
          <w:rFonts w:ascii="Traditional Arabic" w:eastAsiaTheme="minorHAnsi" w:hAnsi="Traditional Arabic"/>
          <w:color w:val="auto"/>
          <w:rtl/>
          <w:lang w:eastAsia="en-US"/>
        </w:rPr>
        <w:t>الف</w:t>
      </w:r>
      <w:r w:rsidRPr="00831DAB">
        <w:rPr>
          <w:rFonts w:ascii="Traditional Arabic" w:eastAsiaTheme="minorHAnsi" w:hAnsi="Traditional Arabic" w:hint="cs"/>
          <w:color w:val="auto"/>
          <w:rtl/>
          <w:lang w:eastAsia="en-US"/>
        </w:rPr>
        <w:t>ِ</w:t>
      </w:r>
      <w:r w:rsidRPr="00831DAB">
        <w:rPr>
          <w:rFonts w:ascii="Traditional Arabic" w:eastAsiaTheme="minorHAnsi" w:hAnsi="Traditional Arabic"/>
          <w:color w:val="auto"/>
          <w:rtl/>
          <w:lang w:eastAsia="en-US"/>
        </w:rPr>
        <w:t>س</w:t>
      </w:r>
      <w:r w:rsidRPr="00831DAB">
        <w:rPr>
          <w:rFonts w:ascii="Traditional Arabic" w:eastAsiaTheme="minorHAnsi" w:hAnsi="Traditional Arabic" w:hint="cs"/>
          <w:color w:val="auto"/>
          <w:rtl/>
          <w:lang w:eastAsia="en-US"/>
        </w:rPr>
        <w:t>ْ</w:t>
      </w:r>
      <w:r w:rsidRPr="00831DAB">
        <w:rPr>
          <w:rFonts w:ascii="Traditional Arabic" w:eastAsiaTheme="minorHAnsi" w:hAnsi="Traditional Arabic"/>
          <w:color w:val="auto"/>
          <w:rtl/>
          <w:lang w:eastAsia="en-US"/>
        </w:rPr>
        <w:t>ق</w:t>
      </w:r>
      <w:r w:rsidRPr="00831DAB">
        <w:rPr>
          <w:rFonts w:ascii="Traditional Arabic" w:eastAsiaTheme="minorHAnsi" w:hAnsi="Traditional Arabic" w:hint="cs"/>
          <w:color w:val="auto"/>
          <w:rtl/>
          <w:lang w:eastAsia="en-US"/>
        </w:rPr>
        <w:t>ِ</w:t>
      </w:r>
      <w:r w:rsidRPr="00831DAB">
        <w:rPr>
          <w:rFonts w:ascii="Traditional Arabic" w:eastAsiaTheme="minorHAnsi" w:hAnsi="Traditional Arabic"/>
          <w:color w:val="auto"/>
          <w:rtl/>
          <w:lang w:eastAsia="en-US"/>
        </w:rPr>
        <w:t xml:space="preserve"> والر</w:t>
      </w:r>
      <w:r w:rsidRPr="00831DAB">
        <w:rPr>
          <w:rFonts w:ascii="Traditional Arabic" w:eastAsiaTheme="minorHAnsi" w:hAnsi="Traditional Arabic" w:hint="cs"/>
          <w:color w:val="auto"/>
          <w:rtl/>
          <w:lang w:eastAsia="en-US"/>
        </w:rPr>
        <w:t>ّ</w:t>
      </w:r>
      <w:r w:rsidRPr="00831DAB">
        <w:rPr>
          <w:rFonts w:ascii="Traditional Arabic" w:eastAsiaTheme="minorHAnsi" w:hAnsi="Traditional Arabic"/>
          <w:color w:val="auto"/>
          <w:rtl/>
          <w:lang w:eastAsia="en-US"/>
        </w:rPr>
        <w:t>ذ</w:t>
      </w:r>
      <w:r w:rsidRPr="00831DAB">
        <w:rPr>
          <w:rFonts w:ascii="Traditional Arabic" w:eastAsiaTheme="minorHAnsi" w:hAnsi="Traditional Arabic" w:hint="cs"/>
          <w:color w:val="auto"/>
          <w:rtl/>
          <w:lang w:eastAsia="en-US"/>
        </w:rPr>
        <w:t>ِ</w:t>
      </w:r>
      <w:r w:rsidRPr="00831DAB">
        <w:rPr>
          <w:rFonts w:ascii="Traditional Arabic" w:eastAsiaTheme="minorHAnsi" w:hAnsi="Traditional Arabic"/>
          <w:color w:val="auto"/>
          <w:rtl/>
          <w:lang w:eastAsia="en-US"/>
        </w:rPr>
        <w:t>يلة</w:t>
      </w:r>
      <w:r w:rsidRPr="00831DAB">
        <w:rPr>
          <w:rFonts w:ascii="Traditional Arabic" w:eastAsiaTheme="minorHAnsi" w:hAnsi="Traditional Arabic" w:hint="cs"/>
          <w:color w:val="auto"/>
          <w:rtl/>
          <w:lang w:eastAsia="en-US"/>
        </w:rPr>
        <w:t>ِ</w:t>
      </w:r>
      <w:r w:rsidR="00483FC0">
        <w:rPr>
          <w:rFonts w:ascii="Traditional Arabic" w:eastAsiaTheme="minorHAnsi" w:hAnsi="Traditional Arabic"/>
          <w:color w:val="auto"/>
          <w:rtl/>
          <w:lang w:eastAsia="en-US"/>
        </w:rPr>
        <w:t>:</w:t>
      </w:r>
    </w:p>
    <w:p w:rsidR="00D522CC"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التلاميذُ يتعلّمونَ مِنْ مُعلِّمهم الأخلاق قبلَ العِلم، لِذا كان لِزام</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على المعلِّم أنْ يكونَ مُربيّ</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قبلَ أنْ يكونَ معلِّم</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وكيفَ يتعلّمُ التلميذُ مِن مُعلِّمٍ اِشتهرَ بينَ النّاسِ بالفِسْقِ والرّذيلَةِ، وكيفَ يتربّى على الأخلاقِ الفاضِلةِ مَنْ يَرى مُعلِّمهُ صَاحِب فِسقٍ وقلّةِ دِيانَةٍ، قَالَ ابنُ مُفلحٍ -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وَعَنْ أَنَسٍ قَالَ</w:t>
      </w:r>
      <w:r>
        <w:rPr>
          <w:rFonts w:ascii="Traditional Arabic" w:eastAsiaTheme="minorHAnsi" w:hAnsi="Traditional Arabic"/>
          <w:color w:val="auto"/>
          <w:rtl/>
          <w:lang w:eastAsia="en-US"/>
        </w:rPr>
        <w:t>:</w:t>
      </w:r>
      <w:r w:rsidR="00AA3C03" w:rsidRPr="00070391">
        <w:rPr>
          <w:rFonts w:ascii="Traditional Arabic" w:eastAsiaTheme="minorHAnsi" w:hAnsi="Traditional Arabic"/>
          <w:color w:val="auto"/>
          <w:rtl/>
          <w:lang w:eastAsia="en-US"/>
        </w:rPr>
        <w:t>قِيلَ يَا رَسُولَ اللَّهِ مَتَى يُتْرَكُ الْأَمْرُ بِالْمَعْرُوفِ وَالنَّهْيُ</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عَنْ الْمُنْكَرِ قَالَ إذَا ظَهَرَ فِيكُمْ مَا ظَهَرَ فِي الْأُمَمِ قَبْلَكُمْ قُلْنَا وَمَا ظَهَرَ فِي الْأُمَمِ قَبْلَنَا قَالَ الْمُلْكُ فِي صِغَارِكُمْ وَالْفَاحِشَةُ فِي كِبَارِكُمْ</w:t>
      </w:r>
      <w:r w:rsidR="00AA3C03" w:rsidRPr="00070391">
        <w:rPr>
          <w:rFonts w:ascii="Traditional Arabic" w:eastAsiaTheme="minorHAnsi" w:hAnsi="Traditional Arabic"/>
          <w:b/>
          <w:bCs/>
          <w:color w:val="auto"/>
          <w:rtl/>
          <w:lang w:eastAsia="en-US"/>
        </w:rPr>
        <w:t xml:space="preserve"> وَالْعِلْمُ فِي رَذَالَتِكُمْ</w:t>
      </w:r>
      <w:r w:rsidR="00AA3C03" w:rsidRPr="00070391">
        <w:rPr>
          <w:rFonts w:ascii="Traditional Arabic" w:eastAsiaTheme="minorHAnsi" w:hAnsi="Traditional Arabic" w:hint="cs"/>
          <w:b/>
          <w:bCs/>
          <w:color w:val="auto"/>
          <w:rtl/>
          <w:lang w:eastAsia="en-US"/>
        </w:rPr>
        <w:t xml:space="preserve">"، </w:t>
      </w:r>
      <w:r w:rsidR="00AA3C03" w:rsidRPr="00070391">
        <w:rPr>
          <w:rFonts w:ascii="Traditional Arabic" w:eastAsiaTheme="minorHAnsi" w:hAnsi="Traditional Arabic"/>
          <w:b/>
          <w:bCs/>
          <w:color w:val="auto"/>
          <w:rtl/>
          <w:lang w:eastAsia="en-US"/>
        </w:rPr>
        <w:t xml:space="preserve">قَالَ زَيْدٌ تَفْسِيره إذَا كَانَ الْعِلْم فِي الْفَاسِق </w:t>
      </w:r>
      <w:r w:rsidR="00AA3C03" w:rsidRPr="00070391">
        <w:rPr>
          <w:rFonts w:ascii="Traditional Arabic" w:eastAsiaTheme="minorHAnsi" w:hAnsi="Traditional Arabic"/>
          <w:color w:val="auto"/>
          <w:rtl/>
          <w:lang w:eastAsia="en-US"/>
        </w:rPr>
        <w:t>رَوَاهُ أَحْمَدُ وَابْنُ مَاجَهْ</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94"/>
      </w:r>
      <w:r w:rsidR="00AA3C03" w:rsidRPr="00070391">
        <w:rPr>
          <w:rFonts w:ascii="Traditional Arabic" w:eastAsiaTheme="minorHAnsi" w:hAnsi="Traditional Arabic" w:hint="cs"/>
          <w:color w:val="auto"/>
          <w:rtl/>
          <w:lang w:eastAsia="en-US"/>
        </w:rPr>
        <w:t>.</w:t>
      </w:r>
    </w:p>
    <w:p w:rsidR="00D522CC" w:rsidRDefault="00D522CC">
      <w:pPr>
        <w:widowControl/>
        <w:bidi w:val="0"/>
        <w:spacing w:after="200" w:line="276" w:lineRule="auto"/>
        <w:ind w:firstLine="0"/>
        <w:jc w:val="left"/>
        <w:rPr>
          <w:rFonts w:ascii="Traditional Arabic" w:eastAsiaTheme="minorHAnsi" w:hAnsi="Traditional Arabic"/>
          <w:color w:val="auto"/>
          <w:rtl/>
          <w:lang w:eastAsia="en-US"/>
        </w:rPr>
      </w:pPr>
      <w:r>
        <w:rPr>
          <w:rFonts w:ascii="Traditional Arabic" w:eastAsiaTheme="minorHAnsi" w:hAnsi="Traditional Arabic"/>
          <w:color w:val="auto"/>
          <w:rtl/>
          <w:lang w:eastAsia="en-US"/>
        </w:rPr>
        <w:br w:type="page"/>
      </w:r>
    </w:p>
    <w:p w:rsidR="00AA3C03" w:rsidRPr="00070391" w:rsidRDefault="00AA3C03" w:rsidP="00AA3C03">
      <w:pPr>
        <w:widowControl/>
        <w:autoSpaceDE w:val="0"/>
        <w:autoSpaceDN w:val="0"/>
        <w:adjustRightInd w:val="0"/>
        <w:ind w:firstLine="0"/>
        <w:rPr>
          <w:rFonts w:ascii="Traditional Arabic" w:eastAsiaTheme="minorHAnsi" w:hAnsi="Traditional Arabic"/>
          <w:color w:val="auto"/>
          <w:rtl/>
          <w:lang w:eastAsia="en-US"/>
        </w:rPr>
      </w:pPr>
    </w:p>
    <w:p w:rsidR="00AA3C03" w:rsidRPr="00831DAB" w:rsidRDefault="00AA3C03" w:rsidP="00C87F54">
      <w:pPr>
        <w:pStyle w:val="a6"/>
        <w:numPr>
          <w:ilvl w:val="0"/>
          <w:numId w:val="32"/>
        </w:numPr>
        <w:spacing w:line="276" w:lineRule="auto"/>
        <w:rPr>
          <w:rFonts w:ascii="Traditional Arabic" w:eastAsiaTheme="minorHAnsi" w:hAnsi="Traditional Arabic"/>
          <w:color w:val="auto"/>
          <w:rtl/>
          <w:lang w:eastAsia="en-US"/>
        </w:rPr>
      </w:pPr>
      <w:r w:rsidRPr="00831DAB">
        <w:rPr>
          <w:rFonts w:ascii="Traditional Arabic" w:eastAsiaTheme="minorHAnsi" w:hAnsi="Traditional Arabic" w:hint="cs"/>
          <w:color w:val="auto"/>
          <w:rtl/>
          <w:lang w:eastAsia="en-US"/>
        </w:rPr>
        <w:t>التناصُحُ بينَ المُعَلِّمِينَ وَالتَّواصِيِ بِالحَقِّ</w:t>
      </w:r>
      <w:r w:rsidR="00483FC0">
        <w:rPr>
          <w:rFonts w:ascii="Traditional Arabic" w:eastAsiaTheme="minorHAnsi" w:hAnsi="Traditional Arabic" w:hint="cs"/>
          <w:color w:val="auto"/>
          <w:rtl/>
          <w:lang w:eastAsia="en-US"/>
        </w:rPr>
        <w:t>:</w:t>
      </w:r>
    </w:p>
    <w:p w:rsidR="00AA3C03" w:rsidRPr="00070391" w:rsidRDefault="00483FC0" w:rsidP="00AA3C03">
      <w:pPr>
        <w:spacing w:line="360" w:lineRule="auto"/>
        <w:ind w:firstLine="0"/>
        <w:rPr>
          <w:rFonts w:ascii="Traditional Arabic" w:eastAsiaTheme="minorHAnsi" w:hAnsi="Traditional Arabic"/>
          <w:color w:val="auto"/>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لتعديلِ المائلِ، وإقامةِ المعوجّ، وتنبيهِ الشّارِدِ، وتذكيرِ المُخطيء، فكمْ مِنْ خَطَأٍ لا يعْلَمُ بِهِ مَن وقَعَ فِيهِ، إلّا بَعدَ التّنبِيهِ مِمّنْ يُؤاخِيهِ، نَقَلَ الإمَامُ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رحمه الله- عنِ القاضيِ أبي يَعْلَى</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بِإِسْنَادِهِ عَنْ عَبْدِ الرَّحْمَنِ بْنِ زَيْدِ بْنِ أَسْلَمَ حَدَّثَنِي أَبِي أَنَّ رَسُولَ اللَّهِ - صَلَّى اللَّهُ عَلَيْهِ وَسَلَّمَ – قَالَ</w:t>
      </w:r>
      <w:r w:rsidR="00AA3C03" w:rsidRPr="00070391">
        <w:rPr>
          <w:rFonts w:ascii="Traditional Arabic" w:eastAsiaTheme="minorHAnsi" w:hAnsi="Traditional Arabic" w:hint="cs"/>
          <w:b/>
          <w:bCs/>
          <w:color w:val="auto"/>
          <w:rtl/>
          <w:lang w:eastAsia="en-US"/>
        </w:rPr>
        <w:t>:"نِ</w:t>
      </w:r>
      <w:r w:rsidR="00AA3C03" w:rsidRPr="00070391">
        <w:rPr>
          <w:rFonts w:ascii="Traditional Arabic" w:eastAsiaTheme="minorHAnsi" w:hAnsi="Traditional Arabic"/>
          <w:b/>
          <w:bCs/>
          <w:color w:val="auto"/>
          <w:rtl/>
          <w:lang w:eastAsia="en-US"/>
        </w:rPr>
        <w:t>عْمَتْ الْهَدِيَّةُ وَنِعْمَتْ الْعَطِيَّةُ الْكَلِمَةُ مِنْ كَلَامِ الْحِكْمَةِ يَسْمَعُهَا الرَّجُلُ فَيَنْطَوِي عَلَيْهَا حَتَّى يُهْدِيَهَا إلَى أَخِيهِ</w:t>
      </w:r>
      <w:r w:rsidR="00AA3C03">
        <w:rPr>
          <w:rFonts w:ascii="Traditional Arabic" w:eastAsiaTheme="minorHAnsi" w:hAnsi="Traditional Arabic" w:hint="cs"/>
          <w:b/>
          <w:bCs/>
          <w:color w:val="auto"/>
          <w:rtl/>
          <w:lang w:eastAsia="en-US"/>
        </w:rPr>
        <w:t>"</w:t>
      </w:r>
      <w:r w:rsidR="00AA3C03" w:rsidRPr="00070391">
        <w:rPr>
          <w:rStyle w:val="a4"/>
          <w:rFonts w:ascii="Traditional Arabic" w:eastAsiaTheme="minorHAnsi" w:hAnsi="Traditional Arabic"/>
          <w:color w:val="auto"/>
          <w:rtl/>
          <w:lang w:eastAsia="en-US"/>
        </w:rPr>
        <w:footnoteReference w:id="95"/>
      </w:r>
      <w:r w:rsidR="00AA3C03">
        <w:rPr>
          <w:rFonts w:ascii="Traditional Arabic" w:eastAsiaTheme="minorHAnsi" w:hAnsi="Traditional Arabic" w:hint="cs"/>
          <w:color w:val="auto"/>
          <w:rtl/>
          <w:lang w:eastAsia="en-US"/>
        </w:rPr>
        <w:t xml:space="preserve">. </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B47EA1">
        <w:rPr>
          <w:rFonts w:ascii="Traditional Arabic" w:eastAsiaTheme="minorHAnsi" w:hAnsi="Traditional Arabic" w:hint="cs"/>
          <w:color w:val="auto"/>
          <w:sz w:val="34"/>
          <w:szCs w:val="34"/>
          <w:rtl/>
          <w:lang w:eastAsia="en-US"/>
        </w:rPr>
        <w:t xml:space="preserve">وقدْ أشار المصنِّفُ إلى هذا الأدب، واستدلّ بما جاء </w:t>
      </w:r>
      <w:r w:rsidR="00AA3C03" w:rsidRPr="00B47EA1">
        <w:rPr>
          <w:rFonts w:ascii="Traditional Arabic" w:eastAsiaTheme="minorHAnsi" w:hAnsi="Traditional Arabic"/>
          <w:color w:val="auto"/>
          <w:sz w:val="34"/>
          <w:szCs w:val="34"/>
          <w:rtl/>
          <w:lang w:eastAsia="en-US"/>
        </w:rPr>
        <w:t>فِي الْبُخَارِيِّ مِنْ حَدِيثِ أَبِي جُحَيْفَةَ</w:t>
      </w:r>
      <w:r>
        <w:rPr>
          <w:rFonts w:ascii="Traditional Arabic" w:eastAsiaTheme="minorHAnsi" w:hAnsi="Traditional Arabic"/>
          <w:color w:val="auto"/>
          <w:sz w:val="34"/>
          <w:szCs w:val="34"/>
          <w:rtl/>
          <w:lang w:eastAsia="en-US"/>
        </w:rPr>
        <w:t>:</w:t>
      </w:r>
      <w:r w:rsidR="00AA3C03" w:rsidRPr="00B47EA1">
        <w:rPr>
          <w:rFonts w:ascii="Traditional Arabic" w:eastAsiaTheme="minorHAnsi" w:hAnsi="Traditional Arabic" w:hint="cs"/>
          <w:color w:val="auto"/>
          <w:sz w:val="34"/>
          <w:szCs w:val="34"/>
          <w:rtl/>
          <w:lang w:eastAsia="en-US"/>
        </w:rPr>
        <w:t>"أ</w:t>
      </w:r>
      <w:r w:rsidR="00AA3C03" w:rsidRPr="00B47EA1">
        <w:rPr>
          <w:rFonts w:ascii="Traditional Arabic" w:eastAsiaTheme="minorHAnsi" w:hAnsi="Traditional Arabic"/>
          <w:color w:val="auto"/>
          <w:sz w:val="34"/>
          <w:szCs w:val="34"/>
          <w:rtl/>
          <w:lang w:eastAsia="en-US"/>
        </w:rPr>
        <w:t>نَّ النَّبِيَّ - صَلَّى اللَّهُ عَلَيْهِ وَسَلَّمَ - آخَى بَيْنَ سَلْمَانَ</w:t>
      </w:r>
      <w:r w:rsidR="00AA3C03" w:rsidRPr="00B47EA1">
        <w:rPr>
          <w:rFonts w:ascii="Traditional Arabic" w:eastAsiaTheme="minorHAnsi" w:hAnsi="Traditional Arabic" w:hint="cs"/>
          <w:color w:val="auto"/>
          <w:sz w:val="34"/>
          <w:szCs w:val="34"/>
          <w:rtl/>
          <w:lang w:eastAsia="en-US"/>
        </w:rPr>
        <w:t xml:space="preserve"> </w:t>
      </w:r>
      <w:r w:rsidR="00AA3C03" w:rsidRPr="00B47EA1">
        <w:rPr>
          <w:rFonts w:ascii="Traditional Arabic" w:eastAsiaTheme="minorHAnsi" w:hAnsi="Traditional Arabic"/>
          <w:color w:val="auto"/>
          <w:sz w:val="34"/>
          <w:szCs w:val="34"/>
          <w:rtl/>
          <w:lang w:eastAsia="en-US"/>
        </w:rPr>
        <w:t>وَأَبِي الدَّرْدَاءِ وَأَنَّ سَلْمَانَ زَارَهُ فَصَنَعَ أَبُو الدَّرْدَاءِ لَهُ طَعَامًا وَقَالَ لَهُ كُلْ فَإِنِّي صَائِمٌ،</w:t>
      </w:r>
      <w:r w:rsidR="00AA3C03" w:rsidRPr="00B47EA1">
        <w:rPr>
          <w:rFonts w:ascii="Traditional Arabic" w:eastAsiaTheme="minorHAnsi" w:hAnsi="Traditional Arabic"/>
          <w:b/>
          <w:bCs/>
          <w:color w:val="auto"/>
          <w:sz w:val="34"/>
          <w:szCs w:val="34"/>
          <w:rtl/>
          <w:lang w:eastAsia="en-US"/>
        </w:rPr>
        <w:t xml:space="preserve"> فَقَالَ سَلْمَانُ مَا أَنَا بِآكِلٍ حَتَّى تَأْكُلَ فَأَكَلَ</w:t>
      </w:r>
      <w:r w:rsidR="00AA3C03" w:rsidRPr="00B47EA1">
        <w:rPr>
          <w:rFonts w:ascii="Traditional Arabic" w:eastAsiaTheme="minorHAnsi" w:hAnsi="Traditional Arabic" w:hint="cs"/>
          <w:b/>
          <w:bCs/>
          <w:color w:val="auto"/>
          <w:sz w:val="34"/>
          <w:szCs w:val="34"/>
          <w:rtl/>
          <w:lang w:eastAsia="en-US"/>
        </w:rPr>
        <w:t xml:space="preserve">" </w:t>
      </w:r>
      <w:r w:rsidR="00AA3C03" w:rsidRPr="00B47EA1">
        <w:rPr>
          <w:rFonts w:ascii="Traditional Arabic" w:eastAsiaTheme="minorHAnsi" w:hAnsi="Traditional Arabic"/>
          <w:b/>
          <w:bCs/>
          <w:color w:val="auto"/>
          <w:sz w:val="34"/>
          <w:szCs w:val="34"/>
          <w:rtl/>
          <w:lang w:eastAsia="en-US"/>
        </w:rPr>
        <w:t>قَالَ</w:t>
      </w:r>
      <w:r>
        <w:rPr>
          <w:rFonts w:ascii="Traditional Arabic" w:eastAsiaTheme="minorHAnsi" w:hAnsi="Traditional Arabic" w:hint="cs"/>
          <w:b/>
          <w:bCs/>
          <w:color w:val="auto"/>
          <w:sz w:val="34"/>
          <w:szCs w:val="34"/>
          <w:rtl/>
          <w:lang w:eastAsia="en-US"/>
        </w:rPr>
        <w:t>:</w:t>
      </w:r>
      <w:r w:rsidR="00AA3C03" w:rsidRPr="00B47EA1">
        <w:rPr>
          <w:rFonts w:ascii="Traditional Arabic" w:eastAsiaTheme="minorHAnsi" w:hAnsi="Traditional Arabic"/>
          <w:b/>
          <w:bCs/>
          <w:color w:val="auto"/>
          <w:sz w:val="34"/>
          <w:szCs w:val="34"/>
          <w:rtl/>
          <w:lang w:eastAsia="en-US"/>
        </w:rPr>
        <w:t xml:space="preserve"> وَفِيهِ اسْتِحْبَابُ زِيَارَةِ الْأَخِ أَخَاهُ فَإِنْ رَآهُ عَلَى خَيْرٍ أَعَانَهُ، وَإِنْ رَآهُ مُحْتَاجًا إلَى تَقْوِيمٍ قَوَّمَهُ</w:t>
      </w:r>
      <w:r w:rsidR="00AA3C03" w:rsidRPr="00B47EA1">
        <w:rPr>
          <w:rFonts w:ascii="Traditional Arabic" w:eastAsiaTheme="minorHAnsi" w:hAnsi="Traditional Arabic" w:hint="cs"/>
          <w:color w:val="auto"/>
          <w:sz w:val="34"/>
          <w:szCs w:val="34"/>
          <w:rtl/>
          <w:lang w:eastAsia="en-US"/>
        </w:rPr>
        <w:t>"</w:t>
      </w:r>
      <w:r w:rsidR="00AA3C03" w:rsidRPr="00B47EA1">
        <w:rPr>
          <w:rStyle w:val="a4"/>
          <w:rFonts w:ascii="Traditional Arabic" w:eastAsiaTheme="minorHAnsi" w:hAnsi="Traditional Arabic"/>
          <w:color w:val="auto"/>
          <w:sz w:val="34"/>
          <w:szCs w:val="34"/>
          <w:rtl/>
          <w:lang w:eastAsia="en-US"/>
        </w:rPr>
        <w:footnoteReference w:id="96"/>
      </w:r>
      <w:r w:rsidR="00AA3C03" w:rsidRPr="00B47EA1">
        <w:rPr>
          <w:rFonts w:ascii="Traditional Arabic" w:eastAsiaTheme="minorHAnsi" w:hAnsi="Traditional Arabic" w:hint="cs"/>
          <w:color w:val="auto"/>
          <w:sz w:val="34"/>
          <w:szCs w:val="34"/>
          <w:rtl/>
          <w:lang w:eastAsia="en-US"/>
        </w:rPr>
        <w:t xml:space="preserve">، كذلِك فإنّهُ ينبَغِيِ عَلَى مَنْ أُسْدِيَتْ إليهِ النَّصيحَةُ أَنْ يَقْبَلَهَا بِصدرٍ رحْبٍ، نقلَ المصنِّف </w:t>
      </w:r>
      <w:r w:rsidR="00AA3C03" w:rsidRPr="00B47EA1">
        <w:rPr>
          <w:rFonts w:ascii="Traditional Arabic" w:eastAsiaTheme="minorHAnsi" w:hAnsi="Traditional Arabic"/>
          <w:color w:val="auto"/>
          <w:sz w:val="34"/>
          <w:szCs w:val="34"/>
          <w:rtl/>
          <w:lang w:eastAsia="en-US"/>
        </w:rPr>
        <w:t>–</w:t>
      </w:r>
      <w:r w:rsidR="00AA3C03" w:rsidRPr="00B47EA1">
        <w:rPr>
          <w:rFonts w:ascii="Traditional Arabic" w:eastAsiaTheme="minorHAnsi" w:hAnsi="Traditional Arabic" w:hint="cs"/>
          <w:color w:val="auto"/>
          <w:sz w:val="34"/>
          <w:szCs w:val="34"/>
          <w:rtl/>
          <w:lang w:eastAsia="en-US"/>
        </w:rPr>
        <w:t xml:space="preserve">رحمه الله </w:t>
      </w:r>
      <w:r w:rsidR="00AA3C03" w:rsidRPr="00B47EA1">
        <w:rPr>
          <w:rFonts w:ascii="Traditional Arabic" w:eastAsiaTheme="minorHAnsi" w:hAnsi="Traditional Arabic"/>
          <w:color w:val="auto"/>
          <w:sz w:val="34"/>
          <w:szCs w:val="34"/>
          <w:rtl/>
          <w:lang w:eastAsia="en-US"/>
        </w:rPr>
        <w:t>–</w:t>
      </w:r>
      <w:r w:rsidR="00AA3C03" w:rsidRPr="00B47EA1">
        <w:rPr>
          <w:rFonts w:ascii="Traditional Arabic" w:eastAsiaTheme="minorHAnsi" w:hAnsi="Traditional Arabic" w:hint="cs"/>
          <w:color w:val="auto"/>
          <w:sz w:val="34"/>
          <w:szCs w:val="34"/>
          <w:rtl/>
          <w:lang w:eastAsia="en-US"/>
        </w:rPr>
        <w:t xml:space="preserve"> من كلامِ</w:t>
      </w:r>
      <w:r>
        <w:rPr>
          <w:rFonts w:ascii="Traditional Arabic" w:eastAsiaTheme="minorHAnsi" w:hAnsi="Traditional Arabic" w:hint="cs"/>
          <w:color w:val="auto"/>
          <w:sz w:val="34"/>
          <w:szCs w:val="34"/>
          <w:rtl/>
          <w:lang w:eastAsia="en-US"/>
        </w:rPr>
        <w:t>:</w:t>
      </w:r>
      <w:r w:rsidR="00AA3C03" w:rsidRPr="00B47EA1">
        <w:rPr>
          <w:rFonts w:ascii="Traditional Arabic" w:eastAsiaTheme="minorHAnsi" w:hAnsi="Traditional Arabic" w:hint="cs"/>
          <w:color w:val="auto"/>
          <w:sz w:val="34"/>
          <w:szCs w:val="34"/>
          <w:rtl/>
          <w:lang w:eastAsia="en-US"/>
        </w:rPr>
        <w:t>"ابن عبد البرِّ في بابِ منثُورِ الحِكَمِ وَالأمْثَالِ</w:t>
      </w:r>
      <w:r>
        <w:rPr>
          <w:rFonts w:ascii="Traditional Arabic" w:eastAsiaTheme="minorHAnsi" w:hAnsi="Traditional Arabic" w:hint="cs"/>
          <w:color w:val="auto"/>
          <w:sz w:val="34"/>
          <w:szCs w:val="34"/>
          <w:rtl/>
          <w:lang w:eastAsia="en-US"/>
        </w:rPr>
        <w:t>،</w:t>
      </w:r>
      <w:r w:rsidR="00AA3C03" w:rsidRPr="00B47EA1">
        <w:rPr>
          <w:rFonts w:ascii="Traditional Arabic" w:eastAsiaTheme="minorHAnsi" w:hAnsi="Traditional Arabic" w:hint="cs"/>
          <w:color w:val="auto"/>
          <w:sz w:val="34"/>
          <w:szCs w:val="34"/>
          <w:rtl/>
          <w:lang w:eastAsia="en-US"/>
        </w:rPr>
        <w:t xml:space="preserve"> مُنتقىً مِنْ نتَائِجِ عُقُولِ الرِّجالِ</w:t>
      </w:r>
      <w:r>
        <w:rPr>
          <w:rFonts w:ascii="Traditional Arabic" w:eastAsiaTheme="minorHAnsi" w:hAnsi="Traditional Arabic"/>
          <w:color w:val="auto"/>
          <w:sz w:val="34"/>
          <w:szCs w:val="34"/>
          <w:rtl/>
          <w:lang w:eastAsia="en-US"/>
        </w:rPr>
        <w:t>:</w:t>
      </w:r>
      <w:r w:rsidR="00AA3C03" w:rsidRPr="00B47EA1">
        <w:rPr>
          <w:rFonts w:ascii="Traditional Arabic" w:eastAsiaTheme="minorHAnsi" w:hAnsi="Traditional Arabic" w:hint="cs"/>
          <w:color w:val="auto"/>
          <w:sz w:val="34"/>
          <w:szCs w:val="34"/>
          <w:rtl/>
          <w:lang w:eastAsia="en-US"/>
        </w:rPr>
        <w:t>"</w:t>
      </w:r>
      <w:r w:rsidR="00AA3C03" w:rsidRPr="00B47EA1">
        <w:rPr>
          <w:rFonts w:ascii="Traditional Arabic" w:eastAsiaTheme="minorHAnsi" w:hAnsi="Traditional Arabic"/>
          <w:b/>
          <w:bCs/>
          <w:color w:val="auto"/>
          <w:sz w:val="34"/>
          <w:szCs w:val="34"/>
          <w:rtl/>
          <w:lang w:eastAsia="en-US"/>
        </w:rPr>
        <w:t>مَنْ أَحَبَّكَ نَهَاكَ، وَمَنْ أَبْغَضَك أَغْرَاكَ</w:t>
      </w:r>
      <w:r w:rsidR="00AA3C03" w:rsidRPr="00B47EA1">
        <w:rPr>
          <w:rFonts w:ascii="Traditional Arabic" w:eastAsiaTheme="minorHAnsi" w:hAnsi="Traditional Arabic" w:hint="cs"/>
          <w:b/>
          <w:bCs/>
          <w:color w:val="auto"/>
          <w:sz w:val="34"/>
          <w:szCs w:val="34"/>
          <w:rtl/>
          <w:lang w:eastAsia="en-US"/>
        </w:rPr>
        <w:t>"</w:t>
      </w:r>
      <w:r w:rsidR="00AA3C03" w:rsidRPr="00B47EA1">
        <w:rPr>
          <w:rStyle w:val="a4"/>
          <w:rFonts w:ascii="Traditional Arabic" w:eastAsiaTheme="minorHAnsi" w:hAnsi="Traditional Arabic"/>
          <w:color w:val="auto"/>
          <w:sz w:val="34"/>
          <w:szCs w:val="34"/>
          <w:rtl/>
          <w:lang w:eastAsia="en-US"/>
        </w:rPr>
        <w:footnoteReference w:id="97"/>
      </w:r>
      <w:r w:rsidR="00AA3C03" w:rsidRPr="00B47EA1">
        <w:rPr>
          <w:rFonts w:ascii="Traditional Arabic" w:eastAsiaTheme="minorHAnsi" w:hAnsi="Traditional Arabic" w:hint="cs"/>
          <w:color w:val="auto"/>
          <w:sz w:val="34"/>
          <w:szCs w:val="34"/>
          <w:rtl/>
          <w:lang w:eastAsia="en-US"/>
        </w:rPr>
        <w:t xml:space="preserve">، فصدِيقُكَ هوَ العُدّةُ بعدَ اللهِ </w:t>
      </w:r>
      <w:r w:rsidR="00AA3C03" w:rsidRPr="00070391">
        <w:rPr>
          <w:rFonts w:ascii="Traditional Arabic" w:eastAsiaTheme="minorHAnsi" w:hAnsi="Traditional Arabic" w:hint="cs"/>
          <w:color w:val="auto"/>
          <w:rtl/>
          <w:lang w:eastAsia="en-US"/>
        </w:rPr>
        <w:t>تعالى فِي زمَنِ الشدائِدِ والمُلِمّات، وقدْ نقلَ المصنِّفُ أيض</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عنِ ابنِ عبد البرِّ قولهُ</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 xml:space="preserve">صَدِيقِي دِرْهَمِي، إذَا سَرَّحْته فَرَّجَ هَمِّي وَقَضَى </w:t>
      </w:r>
      <w:r w:rsidR="00AA3C03" w:rsidRPr="00070391">
        <w:rPr>
          <w:rFonts w:ascii="Traditional Arabic" w:eastAsiaTheme="minorHAnsi" w:hAnsi="Traditional Arabic"/>
          <w:b/>
          <w:bCs/>
          <w:color w:val="auto"/>
          <w:rtl/>
          <w:lang w:eastAsia="en-US"/>
        </w:rPr>
        <w:lastRenderedPageBreak/>
        <w:t>حَاجَتِي</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98"/>
      </w:r>
      <w:r w:rsidR="00AA3C03" w:rsidRPr="00070391">
        <w:rPr>
          <w:rFonts w:ascii="Traditional Arabic" w:eastAsiaTheme="minorHAnsi" w:hAnsi="Traditional Arabic" w:hint="cs"/>
          <w:color w:val="auto"/>
          <w:rtl/>
          <w:lang w:eastAsia="en-US"/>
        </w:rPr>
        <w:t xml:space="preserve">، ونقلَ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رحمه الله- عنِ ابن عبد البرِّ قولهُ</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امْحَضْ أَخَاكَ النَّصِيحَةَ، وَإِنْ كَانَتْ عِنْدَهُ قَبِيحَةً</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99"/>
      </w:r>
      <w:r w:rsidR="00AA3C03" w:rsidRPr="00070391">
        <w:rPr>
          <w:rFonts w:ascii="Traditional Arabic" w:eastAsiaTheme="minorHAnsi" w:hAnsi="Traditional Arabic" w:hint="cs"/>
          <w:color w:val="auto"/>
          <w:rtl/>
          <w:lang w:eastAsia="en-US"/>
        </w:rPr>
        <w:t>.</w:t>
      </w:r>
    </w:p>
    <w:p w:rsidR="00AA3C03" w:rsidRPr="00796524" w:rsidRDefault="00AA3C03" w:rsidP="00C87F54">
      <w:pPr>
        <w:pStyle w:val="a6"/>
        <w:widowControl/>
        <w:numPr>
          <w:ilvl w:val="0"/>
          <w:numId w:val="32"/>
        </w:numPr>
        <w:autoSpaceDE w:val="0"/>
        <w:autoSpaceDN w:val="0"/>
        <w:adjustRightInd w:val="0"/>
        <w:spacing w:line="276" w:lineRule="auto"/>
        <w:rPr>
          <w:rFonts w:ascii="Traditional Arabic" w:eastAsiaTheme="minorHAnsi" w:hAnsi="Traditional Arabic"/>
          <w:color w:val="auto"/>
          <w:rtl/>
          <w:lang w:eastAsia="en-US"/>
        </w:rPr>
      </w:pPr>
      <w:r w:rsidRPr="00796524">
        <w:rPr>
          <w:rFonts w:ascii="Traditional Arabic" w:eastAsiaTheme="minorHAnsi" w:hAnsi="Traditional Arabic" w:hint="cs"/>
          <w:color w:val="auto"/>
          <w:rtl/>
          <w:lang w:eastAsia="en-US"/>
        </w:rPr>
        <w:t>التوسُّطُ في جميعِ شؤون حياتِه</w:t>
      </w:r>
      <w:r w:rsidR="00483FC0">
        <w:rPr>
          <w:rFonts w:ascii="Traditional Arabic" w:eastAsiaTheme="minorHAnsi" w:hAnsi="Traditional Arabic" w:hint="cs"/>
          <w:color w:val="auto"/>
          <w:rtl/>
          <w:lang w:eastAsia="en-US"/>
        </w:rPr>
        <w:t>:</w:t>
      </w:r>
    </w:p>
    <w:p w:rsidR="00AA3C03" w:rsidRPr="00796524"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796524">
        <w:rPr>
          <w:rFonts w:ascii="Traditional Arabic" w:eastAsiaTheme="minorHAnsi" w:hAnsi="Traditional Arabic" w:hint="cs"/>
          <w:color w:val="auto"/>
          <w:rtl/>
          <w:lang w:eastAsia="en-US"/>
        </w:rPr>
        <w:t>لأنَّ هذا ممّا يُقرِّبُهُ إلى قُلُوبِ النّاسِ وبِخُصُوصٍ أولئِكَ المُتعلِّمين الّذين ينهلُونَ مِنهُ تربيةً وعِلم</w:t>
      </w:r>
      <w:r w:rsidR="00CB5B72">
        <w:rPr>
          <w:rFonts w:ascii="Traditional Arabic" w:eastAsiaTheme="minorHAnsi" w:hAnsi="Traditional Arabic" w:hint="cs"/>
          <w:color w:val="auto"/>
          <w:rtl/>
          <w:lang w:eastAsia="en-US"/>
        </w:rPr>
        <w:t>ًا</w:t>
      </w:r>
      <w:r w:rsidR="00AA3C03" w:rsidRPr="00796524">
        <w:rPr>
          <w:rFonts w:ascii="Traditional Arabic" w:eastAsiaTheme="minorHAnsi" w:hAnsi="Traditional Arabic" w:hint="cs"/>
          <w:color w:val="auto"/>
          <w:rtl/>
          <w:lang w:eastAsia="en-US"/>
        </w:rPr>
        <w:t xml:space="preserve">، فيُخالِطُهُم، ويلبسُ من أوسطِ ما يلبسُونَ، ويأكُلُ من أوسطِ ما يأكُلُون، ولا يتميّز عنهُم بشيءٍ من أُمورِ الدُّنيا، فيدعُوهُم ذلِكَ إلى الجَفَاءِ بِما عندهُ مِن العِلم، قال ابنُ مُفلح </w:t>
      </w:r>
      <w:r w:rsidR="00AA3C03" w:rsidRPr="00796524">
        <w:rPr>
          <w:rFonts w:ascii="Traditional Arabic" w:eastAsiaTheme="minorHAnsi" w:hAnsi="Traditional Arabic"/>
          <w:color w:val="auto"/>
          <w:rtl/>
          <w:lang w:eastAsia="en-US"/>
        </w:rPr>
        <w:t>–</w:t>
      </w:r>
      <w:r w:rsidR="00AA3C03" w:rsidRPr="00796524">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796524">
        <w:rPr>
          <w:rFonts w:ascii="Traditional Arabic" w:eastAsiaTheme="minorHAnsi" w:hAnsi="Traditional Arabic" w:hint="cs"/>
          <w:color w:val="auto"/>
          <w:rtl/>
          <w:lang w:eastAsia="en-US"/>
        </w:rPr>
        <w:t>"</w:t>
      </w:r>
      <w:r w:rsidR="00AA3C03" w:rsidRPr="00796524">
        <w:rPr>
          <w:rFonts w:ascii="Traditional Arabic" w:eastAsiaTheme="minorHAnsi" w:hAnsi="Traditional Arabic"/>
          <w:color w:val="auto"/>
          <w:rtl/>
          <w:lang w:eastAsia="en-US"/>
        </w:rPr>
        <w:t>قَالَ أَبُو الْفَرَجِ بْنُ الْجَوْزِيِّ - رَحِمَهُ اللَّهُ</w:t>
      </w:r>
      <w:r>
        <w:rPr>
          <w:rFonts w:ascii="Traditional Arabic" w:eastAsiaTheme="minorHAnsi" w:hAnsi="Traditional Arabic"/>
          <w:color w:val="auto"/>
          <w:rtl/>
          <w:lang w:eastAsia="en-US"/>
        </w:rPr>
        <w:t>:</w:t>
      </w:r>
      <w:r w:rsidR="00AA3C03" w:rsidRPr="00796524">
        <w:rPr>
          <w:rFonts w:ascii="Traditional Arabic" w:eastAsiaTheme="minorHAnsi" w:hAnsi="Traditional Arabic"/>
          <w:b/>
          <w:bCs/>
          <w:color w:val="auto"/>
          <w:rtl/>
          <w:lang w:eastAsia="en-US"/>
        </w:rPr>
        <w:t xml:space="preserve"> وَيَنْبَغِي لِلْعَالِمِ أَنْ يَتَوَسَّطَ فِي مَلْبَسِهِ وَنَفَقَتِهِ وَلْيَكُنْ إلَى التَّقَلُّلِ أَمْيَلَ فَإِنَّ النَّاسَ يَنْظُرُونَ إلَيْهِ</w:t>
      </w:r>
      <w:r w:rsidR="00AA3C03" w:rsidRPr="00796524">
        <w:rPr>
          <w:rFonts w:ascii="Traditional Arabic" w:eastAsiaTheme="minorHAnsi" w:hAnsi="Traditional Arabic" w:hint="cs"/>
          <w:color w:val="auto"/>
          <w:rtl/>
          <w:lang w:eastAsia="en-US"/>
        </w:rPr>
        <w:t>"</w:t>
      </w:r>
      <w:r w:rsidR="00AA3C03" w:rsidRPr="00796524">
        <w:rPr>
          <w:rStyle w:val="a4"/>
          <w:rFonts w:ascii="Traditional Arabic" w:eastAsiaTheme="minorHAnsi" w:hAnsi="Traditional Arabic"/>
          <w:color w:val="auto"/>
          <w:rtl/>
          <w:lang w:eastAsia="en-US"/>
        </w:rPr>
        <w:footnoteReference w:id="100"/>
      </w:r>
      <w:r w:rsidR="00AA3C03" w:rsidRPr="00796524">
        <w:rPr>
          <w:rFonts w:ascii="Traditional Arabic" w:eastAsiaTheme="minorHAnsi" w:hAnsi="Traditional Arabic" w:hint="cs"/>
          <w:color w:val="auto"/>
          <w:rtl/>
          <w:lang w:eastAsia="en-US"/>
        </w:rPr>
        <w:t>.</w:t>
      </w:r>
    </w:p>
    <w:p w:rsidR="00AA3C03" w:rsidRPr="00796524" w:rsidRDefault="00AA3C03" w:rsidP="00C87F54">
      <w:pPr>
        <w:pStyle w:val="a6"/>
        <w:widowControl/>
        <w:numPr>
          <w:ilvl w:val="0"/>
          <w:numId w:val="32"/>
        </w:numPr>
        <w:autoSpaceDE w:val="0"/>
        <w:autoSpaceDN w:val="0"/>
        <w:adjustRightInd w:val="0"/>
        <w:spacing w:line="276" w:lineRule="auto"/>
        <w:rPr>
          <w:rFonts w:ascii="Traditional Arabic" w:eastAsiaTheme="minorHAnsi" w:hAnsi="Traditional Arabic"/>
          <w:color w:val="auto"/>
          <w:rtl/>
          <w:lang w:eastAsia="en-US"/>
        </w:rPr>
      </w:pPr>
      <w:r w:rsidRPr="00796524">
        <w:rPr>
          <w:rFonts w:ascii="Traditional Arabic" w:eastAsiaTheme="minorHAnsi" w:hAnsi="Traditional Arabic" w:hint="cs"/>
          <w:color w:val="auto"/>
          <w:rtl/>
          <w:lang w:eastAsia="en-US"/>
        </w:rPr>
        <w:t>الحِلْمُ عَلى المُتعلِّمِينَ وعَدَمُ الجَهلِ عَليهِمْ</w:t>
      </w:r>
      <w:r w:rsidR="00483FC0">
        <w:rPr>
          <w:rFonts w:ascii="Traditional Arabic" w:eastAsiaTheme="minorHAnsi" w:hAnsi="Traditional Arabic" w:hint="cs"/>
          <w:color w:val="auto"/>
          <w:rtl/>
          <w:lang w:eastAsia="en-US"/>
        </w:rPr>
        <w:t>:</w:t>
      </w:r>
    </w:p>
    <w:p w:rsidR="00AA3C03" w:rsidRPr="00796524" w:rsidRDefault="00483FC0" w:rsidP="00AA3C03">
      <w:pPr>
        <w:widowControl/>
        <w:autoSpaceDE w:val="0"/>
        <w:autoSpaceDN w:val="0"/>
        <w:adjustRightInd w:val="0"/>
        <w:spacing w:line="276" w:lineRule="auto"/>
        <w:ind w:firstLine="0"/>
        <w:rPr>
          <w:rFonts w:ascii="Simplified Arabic" w:eastAsiaTheme="minorHAnsi" w:hAnsi="Simplified Arabic" w:cs="Simplified Arabic"/>
          <w:color w:val="auto"/>
          <w:rtl/>
          <w:lang w:eastAsia="en-US"/>
        </w:rPr>
      </w:pPr>
      <w:r>
        <w:rPr>
          <w:rFonts w:ascii="Traditional Arabic" w:eastAsiaTheme="minorHAnsi" w:hAnsi="Traditional Arabic" w:hint="cs"/>
          <w:color w:val="auto"/>
          <w:sz w:val="34"/>
          <w:szCs w:val="34"/>
          <w:rtl/>
          <w:lang w:eastAsia="en-US"/>
        </w:rPr>
        <w:t xml:space="preserve"> </w:t>
      </w:r>
      <w:r w:rsidR="00AA3C03" w:rsidRPr="00796524">
        <w:rPr>
          <w:rFonts w:ascii="Traditional Arabic" w:eastAsiaTheme="minorHAnsi" w:hAnsi="Traditional Arabic" w:hint="cs"/>
          <w:color w:val="auto"/>
          <w:rtl/>
          <w:lang w:eastAsia="en-US"/>
        </w:rPr>
        <w:t>فالحِلمُ سيّدُ الأخلاق، وبِهِ يُنالُ السؤدَدُ بين النّاس، وقدْ جاء في حديث أشجِّ عبد القيس عن ابن عبّاس رضي الله عنهما عن النبيِّ صلّى الله عليه وسلّم أنّه قالَ لهُ</w:t>
      </w:r>
      <w:r>
        <w:rPr>
          <w:rFonts w:ascii="Traditional Arabic" w:eastAsiaTheme="minorHAnsi" w:hAnsi="Traditional Arabic" w:hint="cs"/>
          <w:color w:val="auto"/>
          <w:rtl/>
          <w:lang w:eastAsia="en-US"/>
        </w:rPr>
        <w:t>:</w:t>
      </w:r>
      <w:r w:rsidR="00AA3C03" w:rsidRPr="00796524">
        <w:rPr>
          <w:rFonts w:ascii="Traditional Arabic" w:eastAsiaTheme="minorHAnsi" w:hAnsi="Traditional Arabic"/>
          <w:color w:val="auto"/>
          <w:rtl/>
          <w:lang w:eastAsia="en-US"/>
        </w:rPr>
        <w:t xml:space="preserve">"إِنَّ فِيكَ خَصْلَتَيْنِ يُحِبُّهُمَا اللهُ: </w:t>
      </w:r>
      <w:r w:rsidR="00AA3C03" w:rsidRPr="00796524">
        <w:rPr>
          <w:rFonts w:ascii="Traditional Arabic" w:eastAsiaTheme="minorHAnsi" w:hAnsi="Traditional Arabic"/>
          <w:b/>
          <w:bCs/>
          <w:color w:val="auto"/>
          <w:rtl/>
          <w:lang w:eastAsia="en-US"/>
        </w:rPr>
        <w:t>الْحِلْمُ</w:t>
      </w:r>
      <w:r w:rsidR="00AA3C03" w:rsidRPr="00796524">
        <w:rPr>
          <w:rFonts w:ascii="Traditional Arabic" w:eastAsiaTheme="minorHAnsi" w:hAnsi="Traditional Arabic"/>
          <w:color w:val="auto"/>
          <w:rtl/>
          <w:lang w:eastAsia="en-US"/>
        </w:rPr>
        <w:t>، وَالْأَنَاةُ "</w:t>
      </w:r>
      <w:r w:rsidR="00AA3C03" w:rsidRPr="00796524">
        <w:rPr>
          <w:rStyle w:val="a4"/>
          <w:rFonts w:ascii="Traditional Arabic" w:eastAsiaTheme="minorHAnsi" w:hAnsi="Traditional Arabic"/>
          <w:color w:val="auto"/>
          <w:rtl/>
          <w:lang w:eastAsia="en-US"/>
        </w:rPr>
        <w:footnoteReference w:id="101"/>
      </w:r>
      <w:r w:rsidR="00AA3C03" w:rsidRPr="00796524">
        <w:rPr>
          <w:rFonts w:ascii="Traditional Arabic" w:eastAsiaTheme="minorHAnsi" w:hAnsi="Traditional Arabic" w:hint="cs"/>
          <w:color w:val="auto"/>
          <w:rtl/>
          <w:lang w:eastAsia="en-US"/>
        </w:rPr>
        <w:t>، وقال المصنِّف رحمه الله تعالى في صِفات الإمام أحمد رحمه الله</w:t>
      </w:r>
      <w:r>
        <w:rPr>
          <w:rFonts w:ascii="Traditional Arabic" w:eastAsiaTheme="minorHAnsi" w:hAnsi="Traditional Arabic" w:hint="cs"/>
          <w:color w:val="auto"/>
          <w:rtl/>
          <w:lang w:eastAsia="en-US"/>
        </w:rPr>
        <w:t>:</w:t>
      </w:r>
      <w:r w:rsidR="00AA3C03" w:rsidRPr="00796524">
        <w:rPr>
          <w:rFonts w:ascii="Traditional Arabic" w:eastAsiaTheme="minorHAnsi" w:hAnsi="Traditional Arabic" w:hint="cs"/>
          <w:color w:val="auto"/>
          <w:rtl/>
          <w:lang w:eastAsia="en-US"/>
        </w:rPr>
        <w:t>"</w:t>
      </w:r>
      <w:r w:rsidR="00AA3C03" w:rsidRPr="00796524">
        <w:rPr>
          <w:rFonts w:ascii="Traditional Arabic" w:eastAsiaTheme="minorHAnsi" w:hAnsi="Traditional Arabic"/>
          <w:b/>
          <w:bCs/>
          <w:color w:val="auto"/>
          <w:rtl/>
          <w:lang w:eastAsia="en-US"/>
        </w:rPr>
        <w:t>وَقَالَ الْمَرُّوذِيُّ: كَانَ أَبُو عَبْدِ اللَّهِ لَا يَجْهَلُ</w:t>
      </w:r>
      <w:r w:rsidR="00AA3C03" w:rsidRPr="00796524">
        <w:rPr>
          <w:rStyle w:val="a4"/>
          <w:rFonts w:ascii="Traditional Arabic" w:eastAsiaTheme="minorHAnsi" w:hAnsi="Traditional Arabic"/>
          <w:color w:val="auto"/>
          <w:rtl/>
          <w:lang w:eastAsia="en-US"/>
        </w:rPr>
        <w:footnoteReference w:id="102"/>
      </w:r>
      <w:r w:rsidR="00AA3C03" w:rsidRPr="00796524">
        <w:rPr>
          <w:rFonts w:ascii="Traditional Arabic" w:eastAsiaTheme="minorHAnsi" w:hAnsi="Traditional Arabic"/>
          <w:b/>
          <w:bCs/>
          <w:color w:val="auto"/>
          <w:rtl/>
          <w:lang w:eastAsia="en-US"/>
        </w:rPr>
        <w:t>، وَإِنْ جُهِلَ عَلَيْهِ احْتَمَلَ وَحَلُمَ وَيَقُولُ: يَكْفِينِي اللَّهُ وَلَمْ يَكُنْ بِالْحَقُودِ وَلَا الْعَجُولِ</w:t>
      </w:r>
      <w:r w:rsidR="00AA3C03" w:rsidRPr="00796524">
        <w:rPr>
          <w:rFonts w:ascii="Traditional Arabic" w:eastAsiaTheme="minorHAnsi" w:hAnsi="Traditional Arabic" w:hint="cs"/>
          <w:b/>
          <w:bCs/>
          <w:color w:val="auto"/>
          <w:rtl/>
          <w:lang w:eastAsia="en-US"/>
        </w:rPr>
        <w:t>"</w:t>
      </w:r>
      <w:r w:rsidR="00AA3C03" w:rsidRPr="00796524">
        <w:rPr>
          <w:rStyle w:val="a4"/>
          <w:rFonts w:ascii="Traditional Arabic" w:eastAsiaTheme="minorHAnsi" w:hAnsi="Traditional Arabic"/>
          <w:color w:val="auto"/>
          <w:rtl/>
          <w:lang w:eastAsia="en-US"/>
        </w:rPr>
        <w:footnoteReference w:id="103"/>
      </w:r>
      <w:r w:rsidR="00AA3C03" w:rsidRPr="00796524">
        <w:rPr>
          <w:rFonts w:ascii="Simplified Arabic" w:eastAsiaTheme="minorHAnsi" w:hAnsi="Simplified Arabic" w:cs="Simplified Arabic" w:hint="cs"/>
          <w:color w:val="auto"/>
          <w:rtl/>
          <w:lang w:eastAsia="en-US"/>
        </w:rPr>
        <w:t xml:space="preserve">، </w:t>
      </w:r>
      <w:r w:rsidR="00AA3C03" w:rsidRPr="00796524">
        <w:rPr>
          <w:rFonts w:ascii="Traditional Arabic" w:eastAsiaTheme="minorHAnsi" w:hAnsi="Traditional Arabic" w:hint="cs"/>
          <w:color w:val="auto"/>
          <w:rtl/>
          <w:lang w:eastAsia="en-US"/>
        </w:rPr>
        <w:t>وذكر من صِفاته رحمه الله أيض</w:t>
      </w:r>
      <w:r w:rsidR="00CB5B72">
        <w:rPr>
          <w:rFonts w:ascii="Traditional Arabic" w:eastAsiaTheme="minorHAnsi" w:hAnsi="Traditional Arabic" w:hint="cs"/>
          <w:color w:val="auto"/>
          <w:rtl/>
          <w:lang w:eastAsia="en-US"/>
        </w:rPr>
        <w:t>ًا</w:t>
      </w:r>
      <w:r w:rsidR="00AA3C03" w:rsidRPr="00796524">
        <w:rPr>
          <w:rFonts w:ascii="Traditional Arabic" w:eastAsiaTheme="minorHAnsi" w:hAnsi="Traditional Arabic" w:hint="cs"/>
          <w:color w:val="auto"/>
          <w:rtl/>
          <w:lang w:eastAsia="en-US"/>
        </w:rPr>
        <w:t xml:space="preserve"> عنِ المرّوذي </w:t>
      </w:r>
      <w:r w:rsidR="00AA3C03" w:rsidRPr="00796524">
        <w:rPr>
          <w:rFonts w:ascii="Traditional Arabic" w:eastAsiaTheme="minorHAnsi" w:hAnsi="Traditional Arabic" w:hint="cs"/>
          <w:color w:val="auto"/>
          <w:rtl/>
          <w:lang w:eastAsia="en-US"/>
        </w:rPr>
        <w:lastRenderedPageBreak/>
        <w:t>قال</w:t>
      </w:r>
      <w:r>
        <w:rPr>
          <w:rFonts w:ascii="Traditional Arabic" w:eastAsiaTheme="minorHAnsi" w:hAnsi="Traditional Arabic"/>
          <w:color w:val="auto"/>
          <w:rtl/>
          <w:lang w:eastAsia="en-US"/>
        </w:rPr>
        <w:t>:</w:t>
      </w:r>
      <w:r w:rsidR="00AA3C03" w:rsidRPr="00796524">
        <w:rPr>
          <w:rFonts w:ascii="Traditional Arabic" w:eastAsiaTheme="minorHAnsi" w:hAnsi="Traditional Arabic" w:hint="cs"/>
          <w:color w:val="auto"/>
          <w:rtl/>
          <w:lang w:eastAsia="en-US"/>
        </w:rPr>
        <w:t>"</w:t>
      </w:r>
      <w:r w:rsidR="00AA3C03" w:rsidRPr="00796524">
        <w:rPr>
          <w:rFonts w:ascii="Traditional Arabic" w:eastAsiaTheme="minorHAnsi" w:hAnsi="Traditional Arabic"/>
          <w:b/>
          <w:bCs/>
          <w:color w:val="auto"/>
          <w:rtl/>
          <w:lang w:eastAsia="en-US"/>
        </w:rPr>
        <w:t>وَكَانَ حَسَنَ الْخُلُقِ دَائِمَ الْبِشْرِ لَيِّنَ الْجَانِبِ، لَيْسَ بِفَظٍّ وَلَا غَلِيظٍ وَكَانَ يُحِبُّ فِي اللَّهِ وَيُبْغِضُ فِي اللَّهِ</w:t>
      </w:r>
      <w:r w:rsidR="00AA3C03" w:rsidRPr="00796524">
        <w:rPr>
          <w:rFonts w:ascii="Traditional Arabic" w:eastAsiaTheme="minorHAnsi" w:hAnsi="Traditional Arabic" w:hint="cs"/>
          <w:color w:val="auto"/>
          <w:rtl/>
          <w:lang w:eastAsia="en-US"/>
        </w:rPr>
        <w:t>"</w:t>
      </w:r>
      <w:r w:rsidR="00AA3C03" w:rsidRPr="00796524">
        <w:rPr>
          <w:rStyle w:val="a4"/>
          <w:rFonts w:ascii="Traditional Arabic" w:eastAsiaTheme="minorHAnsi" w:hAnsi="Traditional Arabic"/>
          <w:color w:val="auto"/>
          <w:rtl/>
          <w:lang w:eastAsia="en-US"/>
        </w:rPr>
        <w:footnoteReference w:id="104"/>
      </w:r>
      <w:r w:rsidR="00AA3C03" w:rsidRPr="00796524">
        <w:rPr>
          <w:rFonts w:ascii="Simplified Arabic" w:eastAsiaTheme="minorHAnsi" w:hAnsi="Simplified Arabic" w:cs="Simplified Arabic" w:hint="cs"/>
          <w:color w:val="auto"/>
          <w:rtl/>
          <w:lang w:eastAsia="en-US"/>
        </w:rPr>
        <w:t>.</w:t>
      </w:r>
    </w:p>
    <w:p w:rsidR="00AA3C03" w:rsidRPr="00796524" w:rsidRDefault="00AA3C03" w:rsidP="00C87F54">
      <w:pPr>
        <w:pStyle w:val="a6"/>
        <w:numPr>
          <w:ilvl w:val="0"/>
          <w:numId w:val="32"/>
        </w:numPr>
        <w:spacing w:line="276" w:lineRule="auto"/>
        <w:rPr>
          <w:rFonts w:ascii="Traditional Arabic" w:eastAsiaTheme="minorHAnsi" w:hAnsi="Traditional Arabic"/>
          <w:color w:val="auto"/>
          <w:rtl/>
          <w:lang w:eastAsia="en-US"/>
        </w:rPr>
      </w:pPr>
      <w:r w:rsidRPr="00796524">
        <w:rPr>
          <w:rFonts w:ascii="Traditional Arabic" w:eastAsiaTheme="minorHAnsi" w:hAnsi="Traditional Arabic" w:hint="cs"/>
          <w:color w:val="auto"/>
          <w:rtl/>
          <w:lang w:eastAsia="en-US"/>
        </w:rPr>
        <w:t xml:space="preserve">ترك التعنيف والحِرصُ على </w:t>
      </w:r>
      <w:r w:rsidRPr="00796524">
        <w:rPr>
          <w:rFonts w:ascii="Traditional Arabic" w:eastAsiaTheme="minorHAnsi" w:hAnsi="Traditional Arabic"/>
          <w:color w:val="auto"/>
          <w:rtl/>
          <w:lang w:eastAsia="en-US"/>
        </w:rPr>
        <w:t>عد</w:t>
      </w:r>
      <w:r w:rsidRPr="00796524">
        <w:rPr>
          <w:rFonts w:ascii="Traditional Arabic" w:eastAsiaTheme="minorHAnsi" w:hAnsi="Traditional Arabic" w:hint="cs"/>
          <w:color w:val="auto"/>
          <w:rtl/>
          <w:lang w:eastAsia="en-US"/>
        </w:rPr>
        <w:t>َ</w:t>
      </w:r>
      <w:r w:rsidRPr="00796524">
        <w:rPr>
          <w:rFonts w:ascii="Traditional Arabic" w:eastAsiaTheme="minorHAnsi" w:hAnsi="Traditional Arabic"/>
          <w:color w:val="auto"/>
          <w:rtl/>
          <w:lang w:eastAsia="en-US"/>
        </w:rPr>
        <w:t>م</w:t>
      </w:r>
      <w:r w:rsidRPr="00796524">
        <w:rPr>
          <w:rFonts w:ascii="Traditional Arabic" w:eastAsiaTheme="minorHAnsi" w:hAnsi="Traditional Arabic" w:hint="cs"/>
          <w:color w:val="auto"/>
          <w:rtl/>
          <w:lang w:eastAsia="en-US"/>
        </w:rPr>
        <w:t>ِ</w:t>
      </w:r>
      <w:r w:rsidRPr="00796524">
        <w:rPr>
          <w:rFonts w:ascii="Traditional Arabic" w:eastAsiaTheme="minorHAnsi" w:hAnsi="Traditional Arabic"/>
          <w:color w:val="auto"/>
          <w:rtl/>
          <w:lang w:eastAsia="en-US"/>
        </w:rPr>
        <w:t xml:space="preserve"> إغض</w:t>
      </w:r>
      <w:r w:rsidRPr="00796524">
        <w:rPr>
          <w:rFonts w:ascii="Traditional Arabic" w:eastAsiaTheme="minorHAnsi" w:hAnsi="Traditional Arabic" w:hint="cs"/>
          <w:color w:val="auto"/>
          <w:rtl/>
          <w:lang w:eastAsia="en-US"/>
        </w:rPr>
        <w:t>َ</w:t>
      </w:r>
      <w:r w:rsidRPr="00796524">
        <w:rPr>
          <w:rFonts w:ascii="Traditional Arabic" w:eastAsiaTheme="minorHAnsi" w:hAnsi="Traditional Arabic"/>
          <w:color w:val="auto"/>
          <w:rtl/>
          <w:lang w:eastAsia="en-US"/>
        </w:rPr>
        <w:t>ابِ المتعلّم</w:t>
      </w:r>
      <w:r w:rsidR="00483FC0">
        <w:rPr>
          <w:rFonts w:ascii="Traditional Arabic" w:eastAsiaTheme="minorHAnsi" w:hAnsi="Traditional Arabic" w:hint="cs"/>
          <w:color w:val="auto"/>
          <w:rtl/>
          <w:lang w:eastAsia="en-US"/>
        </w:rPr>
        <w:t>:</w:t>
      </w:r>
    </w:p>
    <w:p w:rsidR="00AA3C03" w:rsidRPr="00796524"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796524">
        <w:rPr>
          <w:rFonts w:ascii="Traditional Arabic" w:eastAsiaTheme="minorHAnsi" w:hAnsi="Traditional Arabic" w:hint="cs"/>
          <w:color w:val="auto"/>
          <w:rtl/>
          <w:lang w:eastAsia="en-US"/>
        </w:rPr>
        <w:t>جاء في لسان العرب</w:t>
      </w:r>
      <w:r>
        <w:rPr>
          <w:rFonts w:ascii="Traditional Arabic" w:eastAsiaTheme="minorHAnsi" w:hAnsi="Traditional Arabic" w:hint="cs"/>
          <w:color w:val="auto"/>
          <w:rtl/>
          <w:lang w:eastAsia="en-US"/>
        </w:rPr>
        <w:t>:</w:t>
      </w:r>
      <w:r w:rsidR="00AA3C03" w:rsidRPr="00796524">
        <w:rPr>
          <w:rFonts w:ascii="Traditional Arabic" w:eastAsiaTheme="minorHAnsi" w:hAnsi="Traditional Arabic" w:hint="cs"/>
          <w:color w:val="auto"/>
          <w:rtl/>
          <w:lang w:eastAsia="en-US"/>
        </w:rPr>
        <w:t>"</w:t>
      </w:r>
      <w:r w:rsidR="00AA3C03" w:rsidRPr="00796524">
        <w:rPr>
          <w:rFonts w:ascii="Traditional Arabic" w:eastAsiaTheme="minorHAnsi" w:hAnsi="Traditional Arabic"/>
          <w:color w:val="auto"/>
          <w:rtl/>
          <w:lang w:eastAsia="en-US"/>
        </w:rPr>
        <w:t>عن</w:t>
      </w:r>
      <w:r w:rsidR="00AA3C03" w:rsidRPr="00796524">
        <w:rPr>
          <w:rFonts w:ascii="Traditional Arabic" w:eastAsiaTheme="minorHAnsi" w:hAnsi="Traditional Arabic" w:hint="cs"/>
          <w:color w:val="auto"/>
          <w:rtl/>
          <w:lang w:eastAsia="en-US"/>
        </w:rPr>
        <w:t>َ</w:t>
      </w:r>
      <w:r w:rsidR="00AA3C03" w:rsidRPr="00796524">
        <w:rPr>
          <w:rFonts w:ascii="Traditional Arabic" w:eastAsiaTheme="minorHAnsi" w:hAnsi="Traditional Arabic"/>
          <w:color w:val="auto"/>
          <w:rtl/>
          <w:lang w:eastAsia="en-US"/>
        </w:rPr>
        <w:t>ف: العُنْف الخُرْقُ بالأَمر وَقِلَّةُ الرِّفْق بِهِ، وَهُوَ ضِدُّ الرِّفْقِ. عَنُفَ بِهِ وَعَلَيْهِ يَعْنُفُ عُنْف</w:t>
      </w:r>
      <w:r w:rsidR="00CB5B72">
        <w:rPr>
          <w:rFonts w:ascii="Traditional Arabic" w:eastAsiaTheme="minorHAnsi" w:hAnsi="Traditional Arabic"/>
          <w:color w:val="auto"/>
          <w:rtl/>
          <w:lang w:eastAsia="en-US"/>
        </w:rPr>
        <w:t>ًا</w:t>
      </w:r>
      <w:r w:rsidR="00AA3C03" w:rsidRPr="00796524">
        <w:rPr>
          <w:rFonts w:ascii="Traditional Arabic" w:eastAsiaTheme="minorHAnsi" w:hAnsi="Traditional Arabic"/>
          <w:color w:val="auto"/>
          <w:rtl/>
          <w:lang w:eastAsia="en-US"/>
        </w:rPr>
        <w:t xml:space="preserve"> وعَنَافة وأَعْنَفَه وعَنَّفَه تَعْنِيف</w:t>
      </w:r>
      <w:r w:rsidR="00CB5B72">
        <w:rPr>
          <w:rFonts w:ascii="Traditional Arabic" w:eastAsiaTheme="minorHAnsi" w:hAnsi="Traditional Arabic"/>
          <w:color w:val="auto"/>
          <w:rtl/>
          <w:lang w:eastAsia="en-US"/>
        </w:rPr>
        <w:t>ًا</w:t>
      </w:r>
      <w:r w:rsidR="00AA3C03" w:rsidRPr="00796524">
        <w:rPr>
          <w:rFonts w:ascii="Traditional Arabic" w:eastAsiaTheme="minorHAnsi" w:hAnsi="Traditional Arabic"/>
          <w:color w:val="auto"/>
          <w:rtl/>
          <w:lang w:eastAsia="en-US"/>
        </w:rPr>
        <w:t>، وَهُوَ عَنِيفٌ إِذَا لَمْ يَكُنْ رَفيق</w:t>
      </w:r>
      <w:r w:rsidR="00CB5B72">
        <w:rPr>
          <w:rFonts w:ascii="Traditional Arabic" w:eastAsiaTheme="minorHAnsi" w:hAnsi="Traditional Arabic"/>
          <w:color w:val="auto"/>
          <w:rtl/>
          <w:lang w:eastAsia="en-US"/>
        </w:rPr>
        <w:t>ًا</w:t>
      </w:r>
      <w:r w:rsidR="00AA3C03" w:rsidRPr="00796524">
        <w:rPr>
          <w:rFonts w:ascii="Traditional Arabic" w:eastAsiaTheme="minorHAnsi" w:hAnsi="Traditional Arabic"/>
          <w:color w:val="auto"/>
          <w:rtl/>
          <w:lang w:eastAsia="en-US"/>
        </w:rPr>
        <w:t xml:space="preserve"> فِي أَمره. واعْتَنَفَ الأَمرَ: أَخذه بعُنف</w:t>
      </w:r>
      <w:r w:rsidR="00AA3C03" w:rsidRPr="00796524">
        <w:rPr>
          <w:rFonts w:ascii="Traditional Arabic" w:eastAsiaTheme="minorHAnsi" w:hAnsi="Traditional Arabic" w:hint="cs"/>
          <w:color w:val="auto"/>
          <w:rtl/>
          <w:lang w:eastAsia="en-US"/>
        </w:rPr>
        <w:t>"</w:t>
      </w:r>
      <w:r w:rsidR="00AA3C03" w:rsidRPr="00796524">
        <w:rPr>
          <w:rStyle w:val="a4"/>
          <w:rFonts w:ascii="Traditional Arabic" w:eastAsiaTheme="minorHAnsi" w:hAnsi="Traditional Arabic"/>
          <w:color w:val="auto"/>
          <w:rtl/>
          <w:lang w:eastAsia="en-US"/>
        </w:rPr>
        <w:footnoteReference w:id="105"/>
      </w:r>
      <w:r w:rsidR="00AA3C03" w:rsidRPr="00796524">
        <w:rPr>
          <w:rFonts w:ascii="Traditional Arabic" w:eastAsiaTheme="minorHAnsi" w:hAnsi="Traditional Arabic" w:hint="cs"/>
          <w:color w:val="auto"/>
          <w:rtl/>
          <w:lang w:eastAsia="en-US"/>
        </w:rPr>
        <w:t xml:space="preserve">، وجاء في صحيح مسلم </w:t>
      </w:r>
      <w:r w:rsidR="00AA3C03" w:rsidRPr="00796524">
        <w:rPr>
          <w:rFonts w:ascii="Traditional Arabic" w:eastAsiaTheme="minorHAnsi" w:hAnsi="Traditional Arabic"/>
          <w:color w:val="auto"/>
          <w:rtl/>
          <w:lang w:eastAsia="en-US"/>
        </w:rPr>
        <w:t>عَنْ عَائِشَةَ، زَوْجِ النَّبِيِّ صَلَّى اللهُ عَلَيْهِ وَسَلَّمَ، أَنَّ رَسُولَ اللهِ صَلَّى اللهُ عَلَيْهِ وَسَلَّمَ قَالَ: يَا عَائِشَةُ إِنَّ اللهَ رَفِيقٌ يُحِبُّ الرِّفْقَ، وَيُعْطِي عَلَى الرِّفْقِ مَا لَا يُعْطِي عَلَى الْعُنْفِ، وَمَا لَا يُعْطِي عَلَى مَا سِوَاهُ "</w:t>
      </w:r>
      <w:r w:rsidR="00AA3C03" w:rsidRPr="00796524">
        <w:rPr>
          <w:rStyle w:val="a4"/>
          <w:rFonts w:ascii="Traditional Arabic" w:eastAsiaTheme="minorHAnsi" w:hAnsi="Traditional Arabic"/>
          <w:color w:val="auto"/>
          <w:rtl/>
          <w:lang w:eastAsia="en-US"/>
        </w:rPr>
        <w:footnoteReference w:id="106"/>
      </w:r>
      <w:r w:rsidR="00AA3C03" w:rsidRPr="00796524">
        <w:rPr>
          <w:rFonts w:ascii="Traditional Arabic" w:eastAsiaTheme="minorHAnsi" w:hAnsi="Traditional Arabic" w:hint="cs"/>
          <w:color w:val="auto"/>
          <w:rtl/>
          <w:lang w:eastAsia="en-US"/>
        </w:rPr>
        <w:t xml:space="preserve">، وليسَ مِنْ صِفاتِ المعلَّمِ والمُربِّي المُسلم، كثرةُ التعنيفِ وإيذاءِ المُتعلِّمين باللِّسان، فقدْ جاء في صِفاتِ المُصطفى صلى الله عليه وسلم عنْ عبدالله بن عمرو </w:t>
      </w:r>
      <w:r w:rsidR="00AA3C03" w:rsidRPr="00796524">
        <w:rPr>
          <w:rFonts w:ascii="Traditional Arabic" w:eastAsiaTheme="minorHAnsi" w:hAnsi="Traditional Arabic"/>
          <w:color w:val="auto"/>
          <w:rtl/>
          <w:lang w:eastAsia="en-US"/>
        </w:rPr>
        <w:t>–</w:t>
      </w:r>
      <w:r w:rsidR="00AA3C03" w:rsidRPr="00796524">
        <w:rPr>
          <w:rFonts w:ascii="Traditional Arabic" w:eastAsiaTheme="minorHAnsi" w:hAnsi="Traditional Arabic" w:hint="cs"/>
          <w:color w:val="auto"/>
          <w:rtl/>
          <w:lang w:eastAsia="en-US"/>
        </w:rPr>
        <w:t xml:space="preserve"> رضي الله عنه-</w:t>
      </w:r>
      <w:r>
        <w:rPr>
          <w:rFonts w:ascii="Traditional Arabic" w:eastAsiaTheme="minorHAnsi" w:hAnsi="Traditional Arabic" w:hint="cs"/>
          <w:color w:val="auto"/>
          <w:rtl/>
          <w:lang w:eastAsia="en-US"/>
        </w:rPr>
        <w:t>:</w:t>
      </w:r>
      <w:r w:rsidR="00AA3C03" w:rsidRPr="00796524">
        <w:rPr>
          <w:rFonts w:ascii="Traditional Arabic" w:eastAsiaTheme="minorHAnsi" w:hAnsi="Traditional Arabic" w:hint="cs"/>
          <w:color w:val="auto"/>
          <w:rtl/>
          <w:lang w:eastAsia="en-US"/>
        </w:rPr>
        <w:t>"</w:t>
      </w:r>
      <w:r w:rsidR="00AA3C03" w:rsidRPr="00796524">
        <w:rPr>
          <w:rFonts w:ascii="Traditional Arabic" w:eastAsiaTheme="minorHAnsi" w:hAnsi="Traditional Arabic"/>
          <w:color w:val="auto"/>
          <w:rtl/>
          <w:lang w:eastAsia="en-US"/>
        </w:rPr>
        <w:t xml:space="preserve"> لَيْسَ بِفَظٍّ وَلاَ غَلِيظٍ، وَلاَ سَخَّابٍ بِالأَسْوَاقِ، وَلاَ يَدْفَعُ السَّيِّئَةَ بِالسَّيِّئَةِ، وَلَكِنْ يَعْفُو وَيَصْفَحُ</w:t>
      </w:r>
      <w:r w:rsidR="00AA3C03" w:rsidRPr="00796524">
        <w:rPr>
          <w:rFonts w:ascii="Traditional Arabic" w:eastAsiaTheme="minorHAnsi" w:hAnsi="Traditional Arabic" w:hint="cs"/>
          <w:color w:val="auto"/>
          <w:rtl/>
          <w:lang w:eastAsia="en-US"/>
        </w:rPr>
        <w:t>"</w:t>
      </w:r>
      <w:r w:rsidR="00AA3C03" w:rsidRPr="00796524">
        <w:rPr>
          <w:rStyle w:val="a4"/>
          <w:rFonts w:ascii="Traditional Arabic" w:eastAsiaTheme="minorHAnsi" w:hAnsi="Traditional Arabic"/>
          <w:color w:val="auto"/>
          <w:rtl/>
          <w:lang w:eastAsia="en-US"/>
        </w:rPr>
        <w:footnoteReference w:id="107"/>
      </w:r>
      <w:r w:rsidR="00AA3C03" w:rsidRPr="00796524">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وقدْ أشارَ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إلى هَذَا الأَدبِ فيمَا نَقَلَهُ عَنْ</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أَب</w:t>
      </w:r>
      <w:r w:rsidR="00AA3C03" w:rsidRPr="00070391">
        <w:rPr>
          <w:rFonts w:ascii="Traditional Arabic" w:eastAsiaTheme="minorHAnsi" w:hAnsi="Traditional Arabic" w:hint="cs"/>
          <w:color w:val="auto"/>
          <w:rtl/>
          <w:lang w:eastAsia="en-US"/>
        </w:rPr>
        <w:t>ي</w:t>
      </w:r>
      <w:r w:rsidR="00AA3C03" w:rsidRPr="00070391">
        <w:rPr>
          <w:rFonts w:ascii="Traditional Arabic" w:eastAsiaTheme="minorHAnsi" w:hAnsi="Traditional Arabic"/>
          <w:color w:val="auto"/>
          <w:rtl/>
          <w:lang w:eastAsia="en-US"/>
        </w:rPr>
        <w:t xml:space="preserve"> دَاوُد الطَّيَالِسِيُّ</w:t>
      </w:r>
      <w:r>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حَدَّثَنَا إسْمَاعِيلُ بْنُ عَيَّاشٍ حَدَّثَنِي حُمَيْدُ بْنُ أَبِي سُوَيْدٍ عَنْ عَطَاءٍ عَنْ أَبِي هُر</w:t>
      </w:r>
      <w:r w:rsidR="00AA3C03">
        <w:rPr>
          <w:rFonts w:ascii="Traditional Arabic" w:eastAsiaTheme="minorHAnsi" w:hAnsi="Traditional Arabic"/>
          <w:color w:val="auto"/>
          <w:rtl/>
          <w:lang w:eastAsia="en-US"/>
        </w:rPr>
        <w:t>َيْرَةَ - رَضِيَ اللَّهُ عَنْهُ</w:t>
      </w:r>
      <w:r w:rsidR="00AA3C03" w:rsidRPr="00070391">
        <w:rPr>
          <w:rFonts w:ascii="Traditional Arabic" w:eastAsiaTheme="minorHAnsi" w:hAnsi="Traditional Arabic"/>
          <w:color w:val="auto"/>
          <w:rtl/>
          <w:lang w:eastAsia="en-US"/>
        </w:rPr>
        <w:t xml:space="preserve">- أَنَّ رَسُولَ اللَّهِ قَالَ: </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عَلِّمُوا وَلَا تُعَنِّفُوا فَإِنَّ الْمُعَلِّمَ خَيْرٌ مِنْ الْمُعَنِّفِ</w:t>
      </w:r>
      <w:r w:rsidR="00AA3C03" w:rsidRPr="00070391">
        <w:rPr>
          <w:rFonts w:ascii="Traditional Arabic" w:eastAsiaTheme="minorHAnsi" w:hAnsi="Traditional Arabic" w:hint="cs"/>
          <w:color w:val="auto"/>
          <w:rtl/>
          <w:lang w:eastAsia="en-US"/>
        </w:rPr>
        <w:t xml:space="preserve">" ونَقَلَ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lastRenderedPageBreak/>
        <w:t>–</w:t>
      </w:r>
      <w:r w:rsidR="00AA3C03" w:rsidRPr="00070391">
        <w:rPr>
          <w:rFonts w:ascii="Traditional Arabic" w:eastAsiaTheme="minorHAnsi" w:hAnsi="Traditional Arabic" w:hint="cs"/>
          <w:color w:val="auto"/>
          <w:rtl/>
          <w:lang w:eastAsia="en-US"/>
        </w:rPr>
        <w:t xml:space="preserve"> أَيض</w:t>
      </w:r>
      <w:r w:rsidR="00CB5B72">
        <w:rPr>
          <w:rFonts w:ascii="Traditional Arabic" w:eastAsiaTheme="minorHAnsi" w:hAnsi="Traditional Arabic" w:hint="cs"/>
          <w:color w:val="auto"/>
          <w:rtl/>
          <w:lang w:eastAsia="en-US"/>
        </w:rPr>
        <w:t>ًا</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قَوْل</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مُحَمَّدِ بْنِ عَبْدِ الْبَاقِي الْحَنْبَلِيِّ: </w:t>
      </w:r>
      <w:r w:rsidR="00AA3C03" w:rsidRPr="00070391">
        <w:rPr>
          <w:rFonts w:ascii="Traditional Arabic" w:eastAsiaTheme="minorHAnsi" w:hAnsi="Traditional Arabic"/>
          <w:b/>
          <w:bCs/>
          <w:color w:val="auto"/>
          <w:rtl/>
          <w:lang w:eastAsia="en-US"/>
        </w:rPr>
        <w:t>يَجِبُ عَلَى الْمُعَلِّمِ أَنْ لَا يُعَنِّفَ</w:t>
      </w:r>
      <w:r w:rsidR="00AA3C03" w:rsidRPr="00070391">
        <w:rPr>
          <w:rFonts w:ascii="Traditional Arabic" w:eastAsiaTheme="minorHAnsi" w:hAnsi="Traditional Arabic"/>
          <w:color w:val="auto"/>
          <w:rtl/>
          <w:lang w:eastAsia="en-US"/>
        </w:rPr>
        <w:t>، وَعَلَى الْمُتَعَلِّمِ أَنْ لَا يَأْنَفَ</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08"/>
      </w:r>
      <w:r w:rsidR="00AA3C03" w:rsidRPr="00070391">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ومِنْ مساويءِ كثرةِ التّعنيفِ للمُتعلِّمِ إغضابُهُ، وإذا غضِبَ المُتعلِّمُ فلنْ يقبلَ مِنْ المُعلِّمِ والمربِّي أيَّ نصيحةٍ، بلْ يدفعُهُ ذلِك إلى النُّفُورِ مِنَ العِلم والتعلُّم، وعدمِ الإستمَاعِ لتوجيهاتِ المعلِّمِ التربويّة والتعليميّة، يُشيرُ إلى ذلك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فيقول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وَقَالَ أَحْمَدُ حَدَّثَنَا مُعْتَمِرُ بْنُ سُلَيْمَانَ سَمِعْتُ أَبِي يَقُولُ: </w:t>
      </w:r>
      <w:r w:rsidR="00AA3C03" w:rsidRPr="00070391">
        <w:rPr>
          <w:rFonts w:ascii="Traditional Arabic" w:eastAsiaTheme="minorHAnsi" w:hAnsi="Traditional Arabic"/>
          <w:b/>
          <w:bCs/>
          <w:color w:val="auto"/>
          <w:rtl/>
          <w:lang w:eastAsia="en-US"/>
        </w:rPr>
        <w:t>مَا أَغْضَبْتَ رَجُلًا قَطُّ فَسَمِعَ مِنْك</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09"/>
      </w:r>
      <w:r w:rsidR="00AA3C03" w:rsidRPr="00070391">
        <w:rPr>
          <w:rFonts w:ascii="Traditional Arabic" w:eastAsiaTheme="minorHAnsi" w:hAnsi="Traditional Arabic" w:hint="cs"/>
          <w:color w:val="auto"/>
          <w:rtl/>
          <w:lang w:eastAsia="en-US"/>
        </w:rPr>
        <w:t>.</w:t>
      </w:r>
    </w:p>
    <w:p w:rsidR="00AA3C03" w:rsidRPr="00430C49" w:rsidRDefault="00AA3C03" w:rsidP="00C87F54">
      <w:pPr>
        <w:pStyle w:val="a6"/>
        <w:numPr>
          <w:ilvl w:val="0"/>
          <w:numId w:val="32"/>
        </w:numPr>
        <w:spacing w:line="276" w:lineRule="auto"/>
        <w:rPr>
          <w:rFonts w:ascii="Traditional Arabic" w:eastAsiaTheme="minorHAnsi" w:hAnsi="Traditional Arabic"/>
          <w:color w:val="auto"/>
          <w:rtl/>
          <w:lang w:eastAsia="en-US"/>
        </w:rPr>
      </w:pPr>
      <w:r w:rsidRPr="00430C49">
        <w:rPr>
          <w:rFonts w:ascii="Traditional Arabic" w:eastAsiaTheme="minorHAnsi" w:hAnsi="Traditional Arabic" w:hint="cs"/>
          <w:color w:val="auto"/>
          <w:rtl/>
          <w:lang w:eastAsia="en-US"/>
        </w:rPr>
        <w:t>عدمُ ظُلم المتعلِّم</w:t>
      </w:r>
      <w:r w:rsidR="00483FC0">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فالظُّلمُ ظُلُماتٌ يومَ القيامَة، وليسَ مِنْ صِفاتِ المعلِّمِ والمربّي المُسلم، أنْ يكونَ ظالِم</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لِمنْ هُمْ دُونهُ مِنَ المُتعلِّمين، والمُعلِمُ هوَ أحقُّ النّاسِ وأولاهُمْ بإقامةِ العدلِ والإنصافِ وتركِ عقُوبةِ المُتعلِّم، وقدْ نقلَ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رحمه الله- قولَ </w:t>
      </w:r>
      <w:r w:rsidR="00AA3C03" w:rsidRPr="00070391">
        <w:rPr>
          <w:rFonts w:ascii="Traditional Arabic" w:eastAsiaTheme="minorHAnsi" w:hAnsi="Traditional Arabic"/>
          <w:color w:val="auto"/>
          <w:rtl/>
          <w:lang w:eastAsia="en-US"/>
        </w:rPr>
        <w:t>جَعْفَر</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بْنُ مُحَمَّدٍ</w:t>
      </w:r>
      <w:r>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w:t>
      </w:r>
      <w:r w:rsidR="00AA3C03" w:rsidRPr="00616428">
        <w:rPr>
          <w:rFonts w:ascii="Traditional Arabic" w:eastAsiaTheme="minorHAnsi" w:hAnsi="Traditional Arabic"/>
          <w:b/>
          <w:bCs/>
          <w:color w:val="auto"/>
          <w:rtl/>
          <w:lang w:eastAsia="en-US"/>
        </w:rPr>
        <w:t>لَأَنْ أَنْدَمَ عَلَى الْعَفْوِ أَحَبُّ إلَيَّ مِنْ أَنْ أَنْدَمَ عَلَى الْعُقُوبَةِ</w:t>
      </w:r>
      <w:r w:rsidR="00AA3C03" w:rsidRPr="00070391">
        <w:rPr>
          <w:rFonts w:ascii="Traditional Arabic" w:eastAsiaTheme="minorHAnsi" w:hAnsi="Traditional Arabic"/>
          <w:color w:val="auto"/>
          <w:rtl/>
          <w:lang w:eastAsia="en-US"/>
        </w:rPr>
        <w:t>، كَانَ يُقَال</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لِي أَوْلَى النَّاس</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بِالْعَفْوِ أَقْدَرُهُمْ عَلَى الْعُقُوبَة، </w:t>
      </w:r>
      <w:r w:rsidR="00AA3C03" w:rsidRPr="00070391">
        <w:rPr>
          <w:rFonts w:ascii="Traditional Arabic" w:eastAsiaTheme="minorHAnsi" w:hAnsi="Traditional Arabic"/>
          <w:b/>
          <w:bCs/>
          <w:color w:val="auto"/>
          <w:rtl/>
          <w:lang w:eastAsia="en-US"/>
        </w:rPr>
        <w:t>وَأَنْقَصُ النَّاسِ عَقْلًا مَنْ ظَلَمَ مَنْ هُوَ دُونَهُ</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10"/>
      </w:r>
      <w:r w:rsidR="00AA3C03" w:rsidRPr="00070391">
        <w:rPr>
          <w:rFonts w:ascii="Traditional Arabic" w:eastAsiaTheme="minorHAnsi" w:hAnsi="Traditional Arabic" w:hint="cs"/>
          <w:color w:val="auto"/>
          <w:rtl/>
          <w:lang w:eastAsia="en-US"/>
        </w:rPr>
        <w:t>.</w:t>
      </w:r>
    </w:p>
    <w:p w:rsidR="00AA3C03" w:rsidRPr="00430C49" w:rsidRDefault="00AA3C03" w:rsidP="00C87F54">
      <w:pPr>
        <w:pStyle w:val="a6"/>
        <w:widowControl/>
        <w:numPr>
          <w:ilvl w:val="0"/>
          <w:numId w:val="32"/>
        </w:numPr>
        <w:autoSpaceDE w:val="0"/>
        <w:autoSpaceDN w:val="0"/>
        <w:adjustRightInd w:val="0"/>
        <w:rPr>
          <w:rFonts w:ascii="Traditional Arabic" w:eastAsiaTheme="minorHAnsi" w:hAnsi="Traditional Arabic"/>
          <w:color w:val="auto"/>
          <w:lang w:eastAsia="en-US"/>
        </w:rPr>
      </w:pPr>
      <w:r w:rsidRPr="00430C49">
        <w:rPr>
          <w:rFonts w:ascii="Traditional Arabic" w:eastAsiaTheme="minorHAnsi" w:hAnsi="Traditional Arabic" w:hint="cs"/>
          <w:color w:val="auto"/>
          <w:rtl/>
          <w:lang w:eastAsia="en-US"/>
        </w:rPr>
        <w:t>اشتراطُ سنٍّ الأربعين للمعلِّم، إلّا عِندَ الحاجَة</w:t>
      </w:r>
      <w:r w:rsidR="00483FC0">
        <w:rPr>
          <w:rFonts w:ascii="Traditional Arabic" w:eastAsiaTheme="minorHAnsi" w:hAnsi="Traditional Arabic" w:hint="cs"/>
          <w:color w:val="auto"/>
          <w:rtl/>
          <w:lang w:eastAsia="en-US"/>
        </w:rPr>
        <w:t>:</w:t>
      </w:r>
    </w:p>
    <w:p w:rsidR="00AA3C03" w:rsidRPr="00B3777F" w:rsidRDefault="00483FC0" w:rsidP="00AA3C03">
      <w:pPr>
        <w:widowControl/>
        <w:autoSpaceDE w:val="0"/>
        <w:autoSpaceDN w:val="0"/>
        <w:adjustRightInd w:val="0"/>
        <w:ind w:firstLine="0"/>
        <w:rPr>
          <w:rFonts w:ascii="Traditional Arabic" w:eastAsiaTheme="minorHAnsi" w:hAnsi="Traditional Arabic"/>
          <w:b/>
          <w:bCs/>
          <w:color w:val="auto"/>
          <w:sz w:val="32"/>
          <w:szCs w:val="32"/>
          <w:lang w:eastAsia="en-US"/>
        </w:rPr>
      </w:pPr>
      <w:r>
        <w:rPr>
          <w:rFonts w:ascii="Traditional Arabic" w:eastAsiaTheme="minorHAnsi" w:hAnsi="Traditional Arabic" w:hint="cs"/>
          <w:color w:val="auto"/>
          <w:sz w:val="32"/>
          <w:szCs w:val="32"/>
          <w:rtl/>
          <w:lang w:eastAsia="en-US"/>
        </w:rPr>
        <w:t xml:space="preserve"> </w:t>
      </w:r>
      <w:r w:rsidR="00AA3C03" w:rsidRPr="00B3777F">
        <w:rPr>
          <w:rFonts w:ascii="Traditional Arabic" w:eastAsiaTheme="minorHAnsi" w:hAnsi="Traditional Arabic" w:hint="cs"/>
          <w:color w:val="auto"/>
          <w:sz w:val="32"/>
          <w:szCs w:val="32"/>
          <w:rtl/>
          <w:lang w:eastAsia="en-US"/>
        </w:rPr>
        <w:t xml:space="preserve">وهيَ السِنُّ الّتي بُعِثَ فِيهَا نبيُّنا محمدٌ صلّى اللهُ عليهِ وسلّم، وكثيرٌ مِن الأنبِياءِ قبْلَه، وفيها يكمُلُ العقلُ، وتشتدُّ القُوى، قال ابنُ مُفلٍحٍ </w:t>
      </w:r>
      <w:r w:rsidR="00AA3C03" w:rsidRPr="00B3777F">
        <w:rPr>
          <w:rFonts w:ascii="Traditional Arabic" w:eastAsiaTheme="minorHAnsi" w:hAnsi="Traditional Arabic"/>
          <w:color w:val="auto"/>
          <w:sz w:val="32"/>
          <w:szCs w:val="32"/>
          <w:rtl/>
          <w:lang w:eastAsia="en-US"/>
        </w:rPr>
        <w:t>–</w:t>
      </w:r>
      <w:r w:rsidR="00AA3C03" w:rsidRPr="00B3777F">
        <w:rPr>
          <w:rFonts w:ascii="Traditional Arabic" w:eastAsiaTheme="minorHAnsi" w:hAnsi="Traditional Arabic" w:hint="cs"/>
          <w:color w:val="auto"/>
          <w:sz w:val="32"/>
          <w:szCs w:val="32"/>
          <w:rtl/>
          <w:lang w:eastAsia="en-US"/>
        </w:rPr>
        <w:t xml:space="preserve"> رحمهُ الله -</w:t>
      </w:r>
      <w:r>
        <w:rPr>
          <w:rFonts w:ascii="Traditional Arabic" w:eastAsiaTheme="minorHAnsi" w:hAnsi="Traditional Arabic" w:hint="cs"/>
          <w:color w:val="auto"/>
          <w:sz w:val="32"/>
          <w:szCs w:val="32"/>
          <w:rtl/>
          <w:lang w:eastAsia="en-US"/>
        </w:rPr>
        <w:t>:</w:t>
      </w:r>
      <w:r w:rsidR="00AA3C03" w:rsidRPr="00B3777F">
        <w:rPr>
          <w:rFonts w:ascii="Traditional Arabic" w:eastAsiaTheme="minorHAnsi" w:hAnsi="Traditional Arabic" w:hint="cs"/>
          <w:color w:val="auto"/>
          <w:sz w:val="32"/>
          <w:szCs w:val="32"/>
          <w:rtl/>
          <w:lang w:eastAsia="en-US"/>
        </w:rPr>
        <w:t>"</w:t>
      </w:r>
      <w:r w:rsidR="00AA3C03" w:rsidRPr="00B3777F">
        <w:rPr>
          <w:rFonts w:ascii="Traditional Arabic" w:eastAsiaTheme="minorHAnsi" w:hAnsi="Traditional Arabic"/>
          <w:b/>
          <w:bCs/>
          <w:color w:val="auto"/>
          <w:sz w:val="32"/>
          <w:szCs w:val="32"/>
          <w:rtl/>
          <w:lang w:eastAsia="en-US"/>
        </w:rPr>
        <w:t>وَالْأَوْلَى لَا يُحَدِّثُ حَتَّى أَنْ يَتِمَّ لَهُ أَرْبَعُونَ سَنَةً</w:t>
      </w:r>
      <w:r w:rsidR="00AA3C03" w:rsidRPr="00B3777F">
        <w:rPr>
          <w:rFonts w:ascii="Traditional Arabic" w:eastAsiaTheme="minorHAnsi" w:hAnsi="Traditional Arabic" w:hint="cs"/>
          <w:b/>
          <w:bCs/>
          <w:color w:val="auto"/>
          <w:sz w:val="32"/>
          <w:szCs w:val="32"/>
          <w:rtl/>
          <w:lang w:eastAsia="en-US"/>
        </w:rPr>
        <w:t xml:space="preserve">" </w:t>
      </w:r>
      <w:r w:rsidR="00AA3C03" w:rsidRPr="00B3777F">
        <w:rPr>
          <w:rFonts w:ascii="Traditional Arabic" w:eastAsiaTheme="minorHAnsi" w:hAnsi="Traditional Arabic" w:hint="cs"/>
          <w:color w:val="auto"/>
          <w:sz w:val="32"/>
          <w:szCs w:val="32"/>
          <w:rtl/>
          <w:lang w:eastAsia="en-US"/>
        </w:rPr>
        <w:t>واستثنى استثناءً من هذه القاعدة فقال</w:t>
      </w:r>
      <w:r w:rsidR="00AA3C03" w:rsidRPr="00B3777F">
        <w:rPr>
          <w:rFonts w:ascii="Traditional Arabic" w:eastAsiaTheme="minorHAnsi" w:hAnsi="Traditional Arabic"/>
          <w:b/>
          <w:bCs/>
          <w:color w:val="auto"/>
          <w:sz w:val="32"/>
          <w:szCs w:val="32"/>
          <w:rtl/>
          <w:lang w:eastAsia="en-US"/>
        </w:rPr>
        <w:t xml:space="preserve"> </w:t>
      </w:r>
      <w:r w:rsidR="00AA3C03" w:rsidRPr="00B3777F">
        <w:rPr>
          <w:rFonts w:ascii="Traditional Arabic" w:eastAsiaTheme="minorHAnsi" w:hAnsi="Traditional Arabic" w:hint="cs"/>
          <w:b/>
          <w:bCs/>
          <w:color w:val="auto"/>
          <w:sz w:val="32"/>
          <w:szCs w:val="32"/>
          <w:rtl/>
          <w:lang w:eastAsia="en-US"/>
        </w:rPr>
        <w:t>"</w:t>
      </w:r>
      <w:r w:rsidR="00AA3C03" w:rsidRPr="00B3777F">
        <w:rPr>
          <w:rFonts w:ascii="Traditional Arabic" w:eastAsiaTheme="minorHAnsi" w:hAnsi="Traditional Arabic"/>
          <w:b/>
          <w:bCs/>
          <w:color w:val="auto"/>
          <w:sz w:val="32"/>
          <w:szCs w:val="32"/>
          <w:rtl/>
          <w:lang w:eastAsia="en-US"/>
        </w:rPr>
        <w:t>إلَّا أَنْ يُحْتَاجَ إلَيْهِ فَقَدْ حَدَّثَ بُنْدَارٌ وَلَهُ ثَلَاثَ عَشْرَةَ سَنَةً، وَحَدَّثَ الْبُخَارِيُّ وَمَا فِي وَجْهِهِ شَعْرَةٌ</w:t>
      </w:r>
      <w:r w:rsidR="00AA3C03" w:rsidRPr="00B3777F">
        <w:rPr>
          <w:rFonts w:ascii="Traditional Arabic" w:eastAsiaTheme="minorHAnsi" w:hAnsi="Traditional Arabic" w:hint="cs"/>
          <w:b/>
          <w:bCs/>
          <w:color w:val="auto"/>
          <w:sz w:val="32"/>
          <w:szCs w:val="32"/>
          <w:rtl/>
          <w:lang w:eastAsia="en-US"/>
        </w:rPr>
        <w:t>"</w:t>
      </w:r>
      <w:r w:rsidR="00AA3C03" w:rsidRPr="00B3777F">
        <w:rPr>
          <w:rStyle w:val="a4"/>
          <w:rFonts w:ascii="Traditional Arabic" w:eastAsiaTheme="minorHAnsi" w:hAnsi="Traditional Arabic"/>
          <w:b/>
          <w:bCs/>
          <w:color w:val="auto"/>
          <w:sz w:val="32"/>
          <w:szCs w:val="32"/>
          <w:rtl/>
          <w:lang w:eastAsia="en-US"/>
        </w:rPr>
        <w:footnoteReference w:id="111"/>
      </w:r>
      <w:r w:rsidR="00AA3C03" w:rsidRPr="00B3777F">
        <w:rPr>
          <w:rFonts w:ascii="Traditional Arabic" w:eastAsiaTheme="minorHAnsi" w:hAnsi="Traditional Arabic" w:hint="cs"/>
          <w:b/>
          <w:bCs/>
          <w:color w:val="auto"/>
          <w:sz w:val="32"/>
          <w:szCs w:val="32"/>
          <w:rtl/>
          <w:lang w:eastAsia="en-US"/>
        </w:rPr>
        <w:t>.</w:t>
      </w:r>
    </w:p>
    <w:p w:rsidR="00AA3C03" w:rsidRPr="00430C49" w:rsidRDefault="00AA3C03" w:rsidP="00C87F54">
      <w:pPr>
        <w:pStyle w:val="a6"/>
        <w:widowControl/>
        <w:numPr>
          <w:ilvl w:val="0"/>
          <w:numId w:val="32"/>
        </w:numPr>
        <w:autoSpaceDE w:val="0"/>
        <w:autoSpaceDN w:val="0"/>
        <w:adjustRightInd w:val="0"/>
        <w:rPr>
          <w:rFonts w:ascii="Traditional Arabic" w:eastAsiaTheme="minorHAnsi" w:hAnsi="Traditional Arabic"/>
          <w:b/>
          <w:bCs/>
          <w:color w:val="auto"/>
          <w:lang w:eastAsia="en-US"/>
        </w:rPr>
      </w:pPr>
      <w:r w:rsidRPr="00430C49">
        <w:rPr>
          <w:rFonts w:ascii="Traditional Arabic" w:eastAsiaTheme="minorHAnsi" w:hAnsi="Traditional Arabic" w:hint="cs"/>
          <w:color w:val="auto"/>
          <w:rtl/>
          <w:lang w:eastAsia="en-US"/>
        </w:rPr>
        <w:t>عدمُ التقدُّمِ بالحديثِ بينَ يديْ منْ هُمْ أعلمُ وأكبرُ مِنه، وعدمُ الإجابةِ على سؤالٍ طُرحَ على غَيْرِه</w:t>
      </w:r>
      <w:r w:rsidR="00483FC0">
        <w:rPr>
          <w:rFonts w:ascii="Traditional Arabic" w:eastAsiaTheme="minorHAnsi" w:hAnsi="Traditional Arabic" w:hint="cs"/>
          <w:b/>
          <w:b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b/>
          <w:bCs/>
          <w:color w:val="auto"/>
          <w:rtl/>
          <w:lang w:eastAsia="en-US"/>
        </w:rPr>
      </w:pPr>
      <w:r>
        <w:rPr>
          <w:rFonts w:ascii="Traditional Arabic" w:eastAsiaTheme="minorHAnsi" w:hAnsi="Traditional Arabic" w:hint="cs"/>
          <w:color w:val="auto"/>
          <w:rtl/>
          <w:lang w:eastAsia="en-US"/>
        </w:rPr>
        <w:lastRenderedPageBreak/>
        <w:t xml:space="preserve"> </w:t>
      </w:r>
      <w:r w:rsidR="00AA3C03" w:rsidRPr="00070391">
        <w:rPr>
          <w:rFonts w:ascii="Traditional Arabic" w:eastAsiaTheme="minorHAnsi" w:hAnsi="Traditional Arabic" w:hint="cs"/>
          <w:color w:val="auto"/>
          <w:rtl/>
          <w:lang w:eastAsia="en-US"/>
        </w:rPr>
        <w:t xml:space="preserve">جاء في حديثِ أنس بن مالِكٍ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رضي الله عنه- قال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قال رسول الله صلى الله عليه وسلم</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لَيْسَ مِنَّا مَنْ لَمْ يَرْحَمْ صَغِيرَنَا وَيُوَقِّرْ كَبِيرَنَا</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12"/>
      </w:r>
      <w:r w:rsidR="00AA3C03" w:rsidRPr="00070391">
        <w:rPr>
          <w:rFonts w:ascii="Traditional Arabic" w:eastAsiaTheme="minorHAnsi" w:hAnsi="Traditional Arabic" w:hint="cs"/>
          <w:color w:val="auto"/>
          <w:rtl/>
          <w:lang w:eastAsia="en-US"/>
        </w:rPr>
        <w:t xml:space="preserve">، وقدْ قال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وَيُكْرَهُ أَنْ يُحَدِّثَ بِحَضْرَةِ مَنْ هُوَ أَسَنُّ مِنْهُ أَوْ أَعْلَمُ، فَقَدْ كَانَ الشَّعْبِيُّ إذَا حَضَرَ مَعَ إبْرَاهِيمَ لَمْ يَتَكَلَّمْ إبْرَاهِيمُ. وَقَالَ سُفْيَانُ الثَّوْرِيُّ لِسُفْيَانَ بْنِ عُيَيْنَةَ مَا لَك لَا تُحَدِّثُ؟ فَقَالَ: أَمَّا وَأَنْتَ حَيٌّ فَلَا</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وَقَالَ سَمُرَةُ بْنُ جُنْدُبٍ لَقَدْ كُنْت عَلَى عَهْدِ رَسُولِ اللَّهِ - صَلَّى اللَّهُ عَلَيْهِ وَسَلَّمَ - غُلَامًا، فَكُنْت أَحْفَظُ عَنْهُ فَمَا يَمْنَعُنِي مِنْ الْقَوْلِ إلَّا أَنَّ هَهُنَا رِجَالًا هُمْ أَسَنُّ مِنِّي، مُتَّفَقٌ عَلَيْهِ</w:t>
      </w:r>
      <w:r w:rsidR="00AA3C03" w:rsidRPr="00070391">
        <w:rPr>
          <w:rFonts w:ascii="Traditional Arabic" w:eastAsiaTheme="minorHAnsi" w:hAnsi="Traditional Arabic" w:hint="cs"/>
          <w:b/>
          <w:bCs/>
          <w:color w:val="auto"/>
          <w:rtl/>
          <w:lang w:eastAsia="en-US"/>
        </w:rPr>
        <w:t>"</w:t>
      </w:r>
      <w:r w:rsidR="00AA3C03" w:rsidRPr="00070391">
        <w:rPr>
          <w:rStyle w:val="a4"/>
          <w:rFonts w:ascii="Traditional Arabic" w:eastAsiaTheme="minorHAnsi" w:hAnsi="Traditional Arabic"/>
          <w:b/>
          <w:bCs/>
          <w:color w:val="auto"/>
          <w:rtl/>
          <w:lang w:eastAsia="en-US"/>
        </w:rPr>
        <w:footnoteReference w:id="113"/>
      </w:r>
      <w:r w:rsidR="00AA3C03" w:rsidRPr="00070391">
        <w:rPr>
          <w:rFonts w:ascii="Traditional Arabic" w:eastAsiaTheme="minorHAnsi" w:hAnsi="Traditional Arabic" w:hint="cs"/>
          <w:b/>
          <w:bCs/>
          <w:color w:val="auto"/>
          <w:rtl/>
          <w:lang w:eastAsia="en-US"/>
        </w:rPr>
        <w:t>.</w:t>
      </w:r>
    </w:p>
    <w:p w:rsidR="00D522CC"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وكذلِك فإنّ الإجابةَ</w:t>
      </w:r>
      <w:r w:rsidR="00AA3C03" w:rsidRPr="00070391">
        <w:rPr>
          <w:rFonts w:ascii="Traditional Arabic" w:eastAsiaTheme="minorHAnsi" w:hAnsi="Traditional Arabic" w:hint="cs"/>
          <w:color w:val="auto"/>
          <w:rtl/>
          <w:lang w:eastAsia="en-US"/>
        </w:rPr>
        <w:t xml:space="preserve"> عنْ سؤالٍ لمْ يُوجّهْ إليْهِ، فيهِ قِلّةُ أدَبٍ، وإزارءٌ بِمنْ وُجِّهَ لهُ السُّؤال، وتطفُّلٌ على السّائِل، نقلَ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رحمه الله- عنْ </w:t>
      </w:r>
      <w:r w:rsidR="00AA3C03" w:rsidRPr="00070391">
        <w:rPr>
          <w:rFonts w:ascii="Traditional Arabic" w:eastAsiaTheme="minorHAnsi" w:hAnsi="Traditional Arabic"/>
          <w:color w:val="auto"/>
          <w:rtl/>
          <w:lang w:eastAsia="en-US"/>
        </w:rPr>
        <w:t>مُجَاهِدٍ</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قَالَ لُقْمَانُ لِابْنِهِ: </w:t>
      </w:r>
      <w:r w:rsidR="00AA3C03" w:rsidRPr="00070391">
        <w:rPr>
          <w:rFonts w:ascii="Traditional Arabic" w:eastAsiaTheme="minorHAnsi" w:hAnsi="Traditional Arabic"/>
          <w:b/>
          <w:bCs/>
          <w:color w:val="auto"/>
          <w:rtl/>
          <w:lang w:eastAsia="en-US"/>
        </w:rPr>
        <w:t xml:space="preserve">إيَّاكَ إذَا سُئِلَ غَيْرُك أَنْ تَكُونَ أَنْتَ الْمُجِيبُ </w:t>
      </w:r>
      <w:r w:rsidR="00AA3C03" w:rsidRPr="00070391">
        <w:rPr>
          <w:rFonts w:ascii="Traditional Arabic" w:eastAsiaTheme="minorHAnsi" w:hAnsi="Traditional Arabic"/>
          <w:color w:val="auto"/>
          <w:rtl/>
          <w:lang w:eastAsia="en-US"/>
        </w:rPr>
        <w:t xml:space="preserve">كَأَنَّك أَصَبْت غَنِيمَةً أَوْ ظَفِرْت بِعَطِيَّةٍ، </w:t>
      </w:r>
      <w:r w:rsidR="00AA3C03" w:rsidRPr="00070391">
        <w:rPr>
          <w:rFonts w:ascii="Traditional Arabic" w:eastAsiaTheme="minorHAnsi" w:hAnsi="Traditional Arabic"/>
          <w:b/>
          <w:bCs/>
          <w:color w:val="auto"/>
          <w:rtl/>
          <w:lang w:eastAsia="en-US"/>
        </w:rPr>
        <w:t>فَإِنَّك إنْ فَعَلْت ذَلِكَ</w:t>
      </w:r>
      <w:r w:rsidR="00AA3C03" w:rsidRPr="00070391">
        <w:rPr>
          <w:rFonts w:ascii="Traditional Arabic" w:eastAsiaTheme="minorHAnsi" w:hAnsi="Traditional Arabic" w:hint="cs"/>
          <w:b/>
          <w:bCs/>
          <w:color w:val="auto"/>
          <w:rtl/>
          <w:lang w:eastAsia="en-US"/>
        </w:rPr>
        <w:t xml:space="preserve"> </w:t>
      </w:r>
      <w:r w:rsidR="00AA3C03" w:rsidRPr="00070391">
        <w:rPr>
          <w:rFonts w:ascii="Traditional Arabic" w:eastAsiaTheme="minorHAnsi" w:hAnsi="Traditional Arabic"/>
          <w:b/>
          <w:bCs/>
          <w:color w:val="auto"/>
          <w:rtl/>
          <w:lang w:eastAsia="en-US"/>
        </w:rPr>
        <w:t>أَزْرَيْت بِالْمَسْئُولِ، وَعَنَّفْت السَّائِلَ، وَدَلَلْت السُّفَهَاءَ عَلَى سَفَاهَةِ حِلْمِك وَسُوءِ أَدَبِك</w:t>
      </w:r>
      <w:r w:rsidR="00AA3C03" w:rsidRPr="00070391">
        <w:rPr>
          <w:rFonts w:ascii="Traditional Arabic" w:eastAsiaTheme="minorHAnsi" w:hAnsi="Traditional Arabic"/>
          <w:color w:val="auto"/>
          <w:rtl/>
          <w:lang w:eastAsia="en-US"/>
        </w:rPr>
        <w:t>، يَا بُنَيَّ لِيَشْتَدَّ حِرْصُك عَلَى الثَّنَاءِ مِنْ الْأَكْفَاءِ، وَالْأَدَبِ النَّافِعِ، وَالْإِخْوَانِ الصَّالِحِينَ</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قَالَ ابْنُ بَطَّةَ: </w:t>
      </w:r>
      <w:r w:rsidR="00AA3C03" w:rsidRPr="00B3777F">
        <w:rPr>
          <w:rFonts w:ascii="Traditional Arabic" w:eastAsiaTheme="minorHAnsi" w:hAnsi="Traditional Arabic"/>
          <w:color w:val="auto"/>
          <w:sz w:val="34"/>
          <w:szCs w:val="34"/>
          <w:rtl/>
          <w:lang w:eastAsia="en-US"/>
        </w:rPr>
        <w:t xml:space="preserve">كُنْت عِنْدَ أَبِي عُمَرَ الزَّاهِدِ </w:t>
      </w:r>
      <w:r w:rsidR="00AA3C03" w:rsidRPr="00B3777F">
        <w:rPr>
          <w:rFonts w:ascii="Traditional Arabic" w:eastAsiaTheme="minorHAnsi" w:hAnsi="Traditional Arabic"/>
          <w:b/>
          <w:bCs/>
          <w:color w:val="auto"/>
          <w:sz w:val="34"/>
          <w:szCs w:val="34"/>
          <w:rtl/>
          <w:lang w:eastAsia="en-US"/>
        </w:rPr>
        <w:t>فَسُئِلَ عَنْ مَسْأَلَةٍ فَبَادَرْت أَنَا فَأَجَبْت السَّائِلَ، فَالْتَفَتَ إلَيَّ فَقَالَ لِي: تَعْرِفُ الْفُضُولِيَّاتِ الْمُنْتَقِبَاتِ يَعْنِي: أَنْتَ فُضُولِيٌّ فَأَخْجَلَنِي</w:t>
      </w:r>
      <w:r w:rsidR="00AA3C03" w:rsidRPr="00B3777F">
        <w:rPr>
          <w:rFonts w:ascii="Traditional Arabic" w:eastAsiaTheme="minorHAnsi" w:hAnsi="Traditional Arabic"/>
          <w:color w:val="auto"/>
          <w:sz w:val="34"/>
          <w:szCs w:val="34"/>
          <w:rtl/>
          <w:lang w:eastAsia="en-US"/>
        </w:rPr>
        <w:t>. وَذَكَرَ ذَلِكَ أَيْضًا أَبُو جَعْفَرٍ الْعُكْبَرِيُّ فِي الْآدَابِ لَهُ</w:t>
      </w:r>
      <w:r w:rsidR="00AA3C03" w:rsidRPr="00B3777F">
        <w:rPr>
          <w:rFonts w:ascii="Traditional Arabic" w:eastAsiaTheme="minorHAnsi" w:hAnsi="Traditional Arabic" w:hint="cs"/>
          <w:color w:val="auto"/>
          <w:sz w:val="34"/>
          <w:szCs w:val="34"/>
          <w:rtl/>
          <w:lang w:eastAsia="en-US"/>
        </w:rPr>
        <w:t>"</w:t>
      </w:r>
      <w:r w:rsidR="00AA3C03" w:rsidRPr="00B3777F">
        <w:rPr>
          <w:rStyle w:val="a4"/>
          <w:rFonts w:ascii="Traditional Arabic" w:eastAsiaTheme="minorHAnsi" w:hAnsi="Traditional Arabic"/>
          <w:color w:val="auto"/>
          <w:sz w:val="34"/>
          <w:szCs w:val="34"/>
          <w:rtl/>
          <w:lang w:eastAsia="en-US"/>
        </w:rPr>
        <w:footnoteReference w:id="114"/>
      </w:r>
      <w:r w:rsidR="00AA3C03" w:rsidRPr="00B3777F">
        <w:rPr>
          <w:rFonts w:ascii="Traditional Arabic" w:eastAsiaTheme="minorHAnsi" w:hAnsi="Traditional Arabic" w:hint="cs"/>
          <w:color w:val="auto"/>
          <w:sz w:val="34"/>
          <w:szCs w:val="34"/>
          <w:rtl/>
          <w:lang w:eastAsia="en-US"/>
        </w:rPr>
        <w:t>، قالَ المُصنِّفُ</w:t>
      </w:r>
      <w:r>
        <w:rPr>
          <w:rFonts w:ascii="Traditional Arabic" w:eastAsiaTheme="minorHAnsi" w:hAnsi="Traditional Arabic" w:hint="cs"/>
          <w:color w:val="auto"/>
          <w:sz w:val="34"/>
          <w:szCs w:val="34"/>
          <w:rtl/>
          <w:lang w:eastAsia="en-US"/>
        </w:rPr>
        <w:t>:</w:t>
      </w:r>
      <w:r w:rsidR="00AA3C03" w:rsidRPr="00B3777F">
        <w:rPr>
          <w:rFonts w:ascii="Traditional Arabic" w:eastAsiaTheme="minorHAnsi" w:hAnsi="Traditional Arabic" w:hint="cs"/>
          <w:color w:val="auto"/>
          <w:sz w:val="34"/>
          <w:szCs w:val="34"/>
          <w:rtl/>
          <w:lang w:eastAsia="en-US"/>
        </w:rPr>
        <w:t>"</w:t>
      </w:r>
      <w:r w:rsidR="00AA3C03" w:rsidRPr="00B3777F">
        <w:rPr>
          <w:rFonts w:ascii="Traditional Arabic" w:eastAsiaTheme="minorHAnsi" w:hAnsi="Traditional Arabic"/>
          <w:color w:val="auto"/>
          <w:sz w:val="34"/>
          <w:szCs w:val="34"/>
          <w:rtl/>
          <w:lang w:eastAsia="en-US"/>
        </w:rPr>
        <w:t>وَقَالَ الْأَصْمَعِيُّ قَالَ أَبُو عَمْرِو بْنُ الْعَلَاءِ يَا عَبْدَ الْمَلِكِ</w:t>
      </w:r>
      <w:r>
        <w:rPr>
          <w:rFonts w:ascii="Traditional Arabic" w:eastAsiaTheme="minorHAnsi" w:hAnsi="Traditional Arabic" w:hint="cs"/>
          <w:color w:val="auto"/>
          <w:sz w:val="34"/>
          <w:szCs w:val="34"/>
          <w:rtl/>
          <w:lang w:eastAsia="en-US"/>
        </w:rPr>
        <w:t>:</w:t>
      </w:r>
      <w:r w:rsidR="00AA3C03" w:rsidRPr="00B3777F">
        <w:rPr>
          <w:rFonts w:ascii="Traditional Arabic" w:eastAsiaTheme="minorHAnsi" w:hAnsi="Traditional Arabic" w:hint="cs"/>
          <w:color w:val="auto"/>
          <w:sz w:val="34"/>
          <w:szCs w:val="34"/>
          <w:rtl/>
          <w:lang w:eastAsia="en-US"/>
        </w:rPr>
        <w:t>"</w:t>
      </w:r>
      <w:r w:rsidR="00AA3C03" w:rsidRPr="00B3777F">
        <w:rPr>
          <w:rFonts w:ascii="Traditional Arabic" w:eastAsiaTheme="minorHAnsi" w:hAnsi="Traditional Arabic"/>
          <w:b/>
          <w:bCs/>
          <w:color w:val="auto"/>
          <w:sz w:val="34"/>
          <w:szCs w:val="34"/>
          <w:rtl/>
          <w:lang w:eastAsia="en-US"/>
        </w:rPr>
        <w:t>لَيْسَ مِنْ الْأَدَبِ أَنْ تُجِيبَ مَنْ لَا يَسْأَلُك</w:t>
      </w:r>
      <w:r w:rsidR="00AA3C03" w:rsidRPr="00B3777F">
        <w:rPr>
          <w:rFonts w:ascii="Traditional Arabic" w:eastAsiaTheme="minorHAnsi" w:hAnsi="Traditional Arabic"/>
          <w:color w:val="auto"/>
          <w:sz w:val="34"/>
          <w:szCs w:val="34"/>
          <w:rtl/>
          <w:lang w:eastAsia="en-US"/>
        </w:rPr>
        <w:t xml:space="preserve"> أَوْ تَسْأَلَ مَنْ لَا يُجِيبُك أَوْ تُحَدِّثَ مَنْ لَا يُنْصِتُ لَك</w:t>
      </w:r>
      <w:r w:rsidR="00AA3C03" w:rsidRPr="00B3777F">
        <w:rPr>
          <w:rFonts w:ascii="Traditional Arabic" w:eastAsiaTheme="minorHAnsi" w:hAnsi="Traditional Arabic" w:hint="cs"/>
          <w:color w:val="auto"/>
          <w:sz w:val="34"/>
          <w:szCs w:val="34"/>
          <w:rtl/>
          <w:lang w:eastAsia="en-US"/>
        </w:rPr>
        <w:t>"</w:t>
      </w:r>
      <w:r w:rsidR="00AA3C03" w:rsidRPr="00B3777F">
        <w:rPr>
          <w:rStyle w:val="a4"/>
          <w:rFonts w:ascii="Traditional Arabic" w:eastAsiaTheme="minorHAnsi" w:hAnsi="Traditional Arabic"/>
          <w:color w:val="auto"/>
          <w:sz w:val="34"/>
          <w:szCs w:val="34"/>
          <w:rtl/>
          <w:lang w:eastAsia="en-US"/>
        </w:rPr>
        <w:footnoteReference w:id="115"/>
      </w:r>
      <w:r w:rsidR="00AA3C03" w:rsidRPr="00B3777F">
        <w:rPr>
          <w:rFonts w:ascii="Traditional Arabic" w:eastAsiaTheme="minorHAnsi" w:hAnsi="Traditional Arabic" w:hint="cs"/>
          <w:color w:val="auto"/>
          <w:sz w:val="34"/>
          <w:szCs w:val="34"/>
          <w:rtl/>
          <w:lang w:eastAsia="en-US"/>
        </w:rPr>
        <w:t>.</w:t>
      </w:r>
    </w:p>
    <w:p w:rsidR="00D522CC" w:rsidRDefault="00D522CC">
      <w:pPr>
        <w:widowControl/>
        <w:bidi w:val="0"/>
        <w:spacing w:after="200" w:line="276" w:lineRule="auto"/>
        <w:ind w:firstLine="0"/>
        <w:jc w:val="left"/>
        <w:rPr>
          <w:rFonts w:ascii="Traditional Arabic" w:eastAsiaTheme="minorHAnsi" w:hAnsi="Traditional Arabic"/>
          <w:color w:val="auto"/>
          <w:rtl/>
          <w:lang w:eastAsia="en-US"/>
        </w:rPr>
      </w:pPr>
      <w:r>
        <w:rPr>
          <w:rFonts w:ascii="Traditional Arabic" w:eastAsiaTheme="minorHAnsi" w:hAnsi="Traditional Arabic"/>
          <w:color w:val="auto"/>
          <w:rtl/>
          <w:lang w:eastAsia="en-US"/>
        </w:rPr>
        <w:br w:type="page"/>
      </w:r>
    </w:p>
    <w:p w:rsidR="00AA3C03" w:rsidRPr="00430C49" w:rsidRDefault="00AA3C03" w:rsidP="00C87F54">
      <w:pPr>
        <w:pStyle w:val="a6"/>
        <w:widowControl/>
        <w:numPr>
          <w:ilvl w:val="0"/>
          <w:numId w:val="32"/>
        </w:numPr>
        <w:autoSpaceDE w:val="0"/>
        <w:autoSpaceDN w:val="0"/>
        <w:adjustRightInd w:val="0"/>
        <w:spacing w:line="276" w:lineRule="auto"/>
        <w:rPr>
          <w:rFonts w:ascii="Traditional Arabic" w:eastAsiaTheme="minorHAnsi" w:hAnsi="Traditional Arabic"/>
          <w:b/>
          <w:bCs/>
          <w:color w:val="auto"/>
          <w:rtl/>
          <w:lang w:eastAsia="en-US"/>
        </w:rPr>
      </w:pPr>
      <w:r w:rsidRPr="00430C49">
        <w:rPr>
          <w:rFonts w:ascii="Traditional Arabic" w:eastAsiaTheme="minorHAnsi" w:hAnsi="Traditional Arabic" w:hint="cs"/>
          <w:color w:val="auto"/>
          <w:rtl/>
          <w:lang w:eastAsia="en-US"/>
        </w:rPr>
        <w:lastRenderedPageBreak/>
        <w:t>تفعيلُ مبدءِ الشُّورى مع المُتعلِّمين</w:t>
      </w:r>
      <w:r w:rsidR="00483FC0">
        <w:rPr>
          <w:rFonts w:ascii="Traditional Arabic" w:eastAsiaTheme="minorHAnsi" w:hAnsi="Traditional Arabic" w:hint="cs"/>
          <w:b/>
          <w:bCs/>
          <w:color w:val="auto"/>
          <w:rtl/>
          <w:lang w:eastAsia="en-US"/>
        </w:rPr>
        <w:t>:</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فاللهُ جلّ وعلا يقولُ في كِتابِه الكريم، مُرشِد</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نبيّنا، ومُبيّن</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لنا أهميّة الشّورى</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w:t>
      </w:r>
      <w:r w:rsidR="00AA3C03" w:rsidRPr="00DE278C">
        <w:rPr>
          <w:rFonts w:ascii="Traditional Arabic" w:hAnsi="Traditional Arabic"/>
          <w:color w:val="auto"/>
        </w:rPr>
        <w:sym w:font="AGA Arabesque" w:char="007D"/>
      </w:r>
      <w:r w:rsidR="00AA3C03" w:rsidRPr="00070391">
        <w:rPr>
          <w:rFonts w:ascii="Traditional Arabic" w:eastAsiaTheme="minorHAnsi" w:hAnsi="Traditional Arabic" w:hint="cs"/>
          <w:color w:val="auto"/>
          <w:rtl/>
          <w:lang w:eastAsia="en-US"/>
        </w:rPr>
        <w:t>وشاوِرهُمْ ف</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ي الأ</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م</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ر</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ف</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إ</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ذ</w:t>
      </w:r>
      <w:r w:rsidR="00AA3C03">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ع</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ز</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م</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ت</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ف</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ت</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و</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ك</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ل</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ع</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ل</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ى الله</w:t>
      </w:r>
      <w:r w:rsidR="00AA3C03">
        <w:rPr>
          <w:rFonts w:ascii="Traditional Arabic" w:eastAsiaTheme="minorHAnsi" w:hAnsi="Traditional Arabic" w:hint="cs"/>
          <w:color w:val="auto"/>
          <w:rtl/>
          <w:lang w:eastAsia="en-US"/>
        </w:rPr>
        <w:t>ِ</w:t>
      </w:r>
      <w:r w:rsidR="00AA3C03" w:rsidRPr="00DE278C">
        <w:rPr>
          <w:rFonts w:ascii="Traditional Arabic" w:hAnsi="Traditional Arabic"/>
          <w:color w:val="auto"/>
        </w:rPr>
        <w:sym w:font="AGA Arabesque" w:char="007B"/>
      </w:r>
      <w:r w:rsidR="00AA3C03">
        <w:rPr>
          <w:rFonts w:ascii="Traditional Arabic" w:eastAsiaTheme="minorHAnsi" w:hAnsi="Traditional Arabic" w:hint="cs"/>
          <w:color w:val="auto"/>
          <w:rtl/>
          <w:lang w:eastAsia="en-US"/>
        </w:rPr>
        <w:t xml:space="preserve"> </w:t>
      </w:r>
      <w:r w:rsidR="00AA3C03" w:rsidRPr="00070391">
        <w:rPr>
          <w:rStyle w:val="a4"/>
          <w:rFonts w:ascii="Traditional Arabic" w:eastAsiaTheme="minorHAnsi" w:hAnsi="Traditional Arabic"/>
          <w:color w:val="auto"/>
          <w:rtl/>
          <w:lang w:eastAsia="en-US"/>
        </w:rPr>
        <w:footnoteReference w:id="116"/>
      </w:r>
      <w:r w:rsidR="00AA3C03" w:rsidRPr="00070391">
        <w:rPr>
          <w:rFonts w:ascii="Traditional Arabic" w:eastAsiaTheme="minorHAnsi" w:hAnsi="Traditional Arabic" w:hint="cs"/>
          <w:color w:val="auto"/>
          <w:rtl/>
          <w:lang w:eastAsia="en-US"/>
        </w:rPr>
        <w:t xml:space="preserve">، وكان مِن عادةِ النبيِّ صلّى الله عليه وسلّم </w:t>
      </w:r>
      <w:r w:rsidR="00AA3C03">
        <w:rPr>
          <w:rFonts w:ascii="Traditional Arabic" w:eastAsiaTheme="minorHAnsi" w:hAnsi="Traditional Arabic" w:hint="cs"/>
          <w:color w:val="auto"/>
          <w:rtl/>
          <w:lang w:eastAsia="en-US"/>
        </w:rPr>
        <w:t>مشاورة أصحابه رضي الله عنهم</w:t>
      </w:r>
      <w:r w:rsidR="00AA3C03" w:rsidRPr="00070391">
        <w:rPr>
          <w:rFonts w:ascii="Traditional Arabic" w:eastAsiaTheme="minorHAnsi" w:hAnsi="Traditional Arabic" w:hint="cs"/>
          <w:color w:val="auto"/>
          <w:rtl/>
          <w:lang w:eastAsia="en-US"/>
        </w:rPr>
        <w:t>، في كثيرٍ</w:t>
      </w:r>
      <w:r w:rsidR="00AA3C03">
        <w:rPr>
          <w:rFonts w:ascii="Traditional Arabic" w:eastAsiaTheme="minorHAnsi" w:hAnsi="Traditional Arabic" w:hint="cs"/>
          <w:color w:val="auto"/>
          <w:rtl/>
          <w:lang w:eastAsia="en-US"/>
        </w:rPr>
        <w:t xml:space="preserve"> مِن الغزواتِ والأُمورِ النّازِلة</w:t>
      </w:r>
      <w:r w:rsidR="00AA3C03" w:rsidRPr="00070391">
        <w:rPr>
          <w:rFonts w:ascii="Traditional Arabic" w:eastAsiaTheme="minorHAnsi" w:hAnsi="Traditional Arabic" w:hint="cs"/>
          <w:color w:val="auto"/>
          <w:rtl/>
          <w:lang w:eastAsia="en-US"/>
        </w:rPr>
        <w:t xml:space="preserve">، لِذلك ينبغي على المُعلِّم تطبيقُ هذا المبدءِ مع المُتعلّمين، كيْ يتربّى المُتعلِّمُ على عدمِ الاعتدادِ برأيهِ دونَ الآخرين، قالَ المصنِّفُ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قالَ ابنُ عبد البرِّ في بابِ منثُورِ الحِكمِ والأمثالِ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منتقىً من نتائِجِ عُقُولِ الرِّجالِ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مَنْ غَلَبَ عَلَيْهِ الْعُجْبُ تَرَكَ الْمَشُورَةَ فَهَلَكَ</w:t>
      </w:r>
      <w:r w:rsidR="00AA3C03" w:rsidRPr="00070391">
        <w:rPr>
          <w:rStyle w:val="a4"/>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17"/>
      </w:r>
      <w:r w:rsidR="00AA3C03" w:rsidRPr="00070391">
        <w:rPr>
          <w:rFonts w:ascii="Traditional Arabic" w:eastAsiaTheme="minorHAnsi" w:hAnsi="Traditional Arabic" w:hint="cs"/>
          <w:color w:val="auto"/>
          <w:rtl/>
          <w:lang w:eastAsia="en-US"/>
        </w:rPr>
        <w:t xml:space="preserve">، فتركُ الشُّورى هيَ مِنْ أبوابِ العُجبِ والاعتدادِ بالرّأيَ كما أشارَ إلى ذلِك ابنُ عبدِ البرِّ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p>
    <w:p w:rsidR="00AA3C03" w:rsidRPr="00430C49" w:rsidRDefault="00AA3C03" w:rsidP="00C87F54">
      <w:pPr>
        <w:pStyle w:val="a6"/>
        <w:widowControl/>
        <w:numPr>
          <w:ilvl w:val="0"/>
          <w:numId w:val="32"/>
        </w:numPr>
        <w:autoSpaceDE w:val="0"/>
        <w:autoSpaceDN w:val="0"/>
        <w:adjustRightInd w:val="0"/>
        <w:spacing w:line="276" w:lineRule="auto"/>
        <w:rPr>
          <w:rFonts w:ascii="Traditional Arabic" w:eastAsiaTheme="minorHAnsi" w:hAnsi="Traditional Arabic"/>
          <w:color w:val="auto"/>
          <w:rtl/>
          <w:lang w:eastAsia="en-US"/>
        </w:rPr>
      </w:pPr>
      <w:r w:rsidRPr="00430C49">
        <w:rPr>
          <w:rFonts w:ascii="Traditional Arabic" w:eastAsiaTheme="minorHAnsi" w:hAnsi="Traditional Arabic" w:hint="cs"/>
          <w:color w:val="auto"/>
          <w:rtl/>
          <w:lang w:eastAsia="en-US"/>
        </w:rPr>
        <w:t>عدمُ الإنكسارِ والتراجُع عِندَ وقوعِ الخطأِ والعملُ على تلافيهِ في المُستقبل:</w:t>
      </w:r>
    </w:p>
    <w:p w:rsidR="00AA3C03"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 xml:space="preserve">فالمعلم </w:t>
      </w:r>
      <w:r w:rsidR="00AA3C03" w:rsidRPr="00070391">
        <w:rPr>
          <w:rFonts w:ascii="Traditional Arabic" w:eastAsiaTheme="minorHAnsi" w:hAnsi="Traditional Arabic" w:hint="cs"/>
          <w:color w:val="auto"/>
          <w:rtl/>
          <w:lang w:eastAsia="en-US"/>
        </w:rPr>
        <w:t>ال</w:t>
      </w:r>
      <w:r w:rsidR="00AA3C03">
        <w:rPr>
          <w:rFonts w:ascii="Traditional Arabic" w:eastAsiaTheme="minorHAnsi" w:hAnsi="Traditional Arabic" w:hint="cs"/>
          <w:color w:val="auto"/>
          <w:rtl/>
          <w:lang w:eastAsia="en-US"/>
        </w:rPr>
        <w:t>ّذي لا يعملُ لَنْ يقعَ عندَهُ ال</w:t>
      </w:r>
      <w:r w:rsidR="00AA3C03" w:rsidRPr="00070391">
        <w:rPr>
          <w:rFonts w:ascii="Traditional Arabic" w:eastAsiaTheme="minorHAnsi" w:hAnsi="Traditional Arabic" w:hint="cs"/>
          <w:color w:val="auto"/>
          <w:rtl/>
          <w:lang w:eastAsia="en-US"/>
        </w:rPr>
        <w:t xml:space="preserve">خطأ بسببِ </w:t>
      </w:r>
      <w:r w:rsidR="00AA3C03">
        <w:rPr>
          <w:rFonts w:ascii="Traditional Arabic" w:eastAsiaTheme="minorHAnsi" w:hAnsi="Traditional Arabic" w:hint="cs"/>
          <w:color w:val="auto"/>
          <w:rtl/>
          <w:lang w:eastAsia="en-US"/>
        </w:rPr>
        <w:t>عدمِ العملِ،</w:t>
      </w:r>
      <w:r w:rsidR="00AA3C03" w:rsidRPr="00070391">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ولنْ</w:t>
      </w:r>
      <w:r w:rsidR="00AA3C03" w:rsidRPr="00070391">
        <w:rPr>
          <w:rFonts w:ascii="Traditional Arabic" w:eastAsiaTheme="minorHAnsi" w:hAnsi="Traditional Arabic" w:hint="cs"/>
          <w:color w:val="auto"/>
          <w:rtl/>
          <w:lang w:eastAsia="en-US"/>
        </w:rPr>
        <w:t xml:space="preserve"> يوجدَ بعدهُ عِلمٌ يُنتفعُ به، قال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وَقَالَ الْبُوَيْطِيُّ: سَمِعْت الشَّافِعِيَّ يَقُولُ: قَدْ أَلَّفْت هَذِهِ الْكُتُبَ وَلَمْ آلُ فِيهَا، </w:t>
      </w:r>
      <w:r w:rsidR="00AA3C03" w:rsidRPr="00070391">
        <w:rPr>
          <w:rFonts w:ascii="Traditional Arabic" w:eastAsiaTheme="minorHAnsi" w:hAnsi="Traditional Arabic"/>
          <w:b/>
          <w:bCs/>
          <w:color w:val="auto"/>
          <w:rtl/>
          <w:lang w:eastAsia="en-US"/>
        </w:rPr>
        <w:t>وَلَا بُدَّ أَنْ يُوجَدَ فِيهَا الْخَطَأُ إنَّ اللَّهَ ت</w:t>
      </w:r>
      <w:r w:rsidR="00AA3C03">
        <w:rPr>
          <w:rFonts w:ascii="Traditional Arabic" w:eastAsiaTheme="minorHAnsi" w:hAnsi="Traditional Arabic"/>
          <w:b/>
          <w:bCs/>
          <w:color w:val="auto"/>
          <w:rtl/>
          <w:lang w:eastAsia="en-US"/>
        </w:rPr>
        <w:t xml:space="preserve">َعَالَى يَقُولُ: </w:t>
      </w:r>
      <w:r w:rsidR="00AA3C03" w:rsidRPr="00DE278C">
        <w:rPr>
          <w:rFonts w:ascii="Traditional Arabic" w:hAnsi="Traditional Arabic"/>
          <w:color w:val="auto"/>
        </w:rPr>
        <w:sym w:font="AGA Arabesque" w:char="007D"/>
      </w:r>
      <w:r w:rsidR="00AA3C03" w:rsidRPr="00070391">
        <w:rPr>
          <w:rFonts w:ascii="Traditional Arabic" w:eastAsiaTheme="minorHAnsi" w:hAnsi="Traditional Arabic"/>
          <w:b/>
          <w:bCs/>
          <w:color w:val="auto"/>
          <w:rtl/>
          <w:lang w:eastAsia="en-US"/>
        </w:rPr>
        <w:t>وَلَوْ كَانَ مِنْ عِنْدِ غَيْرِ اللَّهِ لَوَجَدُوا فِيهِ اخْتِلافًا كَثِيرًا</w:t>
      </w:r>
      <w:r w:rsidR="00AA3C03" w:rsidRPr="00DE278C">
        <w:rPr>
          <w:rFonts w:ascii="Traditional Arabic" w:hAnsi="Traditional Arabic"/>
          <w:color w:val="auto"/>
        </w:rPr>
        <w:sym w:font="AGA Arabesque" w:char="007B"/>
      </w:r>
      <w:r w:rsidR="00AA3C03" w:rsidRPr="00070391">
        <w:rPr>
          <w:rStyle w:val="a4"/>
          <w:rFonts w:ascii="Traditional Arabic" w:eastAsiaTheme="minorHAnsi" w:hAnsi="Traditional Arabic"/>
          <w:b/>
          <w:bCs/>
          <w:color w:val="auto"/>
          <w:rtl/>
          <w:lang w:eastAsia="en-US"/>
        </w:rPr>
        <w:footnoteReference w:id="118"/>
      </w:r>
      <w:r w:rsidR="00AA3C03">
        <w:rPr>
          <w:rFonts w:ascii="Traditional Arabic" w:eastAsiaTheme="minorHAnsi" w:hAnsi="Traditional Arabic" w:hint="cs"/>
          <w:b/>
          <w:bCs/>
          <w:color w:val="auto"/>
          <w:rtl/>
          <w:lang w:eastAsia="en-US"/>
        </w:rPr>
        <w:t xml:space="preserve"> </w:t>
      </w:r>
      <w:r w:rsidR="00AA3C03" w:rsidRPr="00070391">
        <w:rPr>
          <w:rFonts w:ascii="Traditional Arabic" w:eastAsiaTheme="minorHAnsi" w:hAnsi="Traditional Arabic" w:hint="cs"/>
          <w:b/>
          <w:bCs/>
          <w:color w:val="auto"/>
          <w:rtl/>
          <w:lang w:eastAsia="en-US"/>
        </w:rPr>
        <w:t>"</w:t>
      </w:r>
      <w:r w:rsidR="00AA3C03" w:rsidRPr="00070391">
        <w:rPr>
          <w:rStyle w:val="a4"/>
          <w:rFonts w:ascii="Traditional Arabic" w:eastAsiaTheme="minorHAnsi" w:hAnsi="Traditional Arabic"/>
          <w:color w:val="auto"/>
          <w:rtl/>
          <w:lang w:eastAsia="en-US"/>
        </w:rPr>
        <w:footnoteReference w:id="119"/>
      </w:r>
      <w:r w:rsidR="00AA3C03" w:rsidRPr="00070391">
        <w:rPr>
          <w:rFonts w:ascii="Traditional Arabic" w:eastAsiaTheme="minorHAnsi" w:hAnsi="Traditional Arabic" w:hint="cs"/>
          <w:color w:val="auto"/>
          <w:rtl/>
          <w:lang w:eastAsia="en-US"/>
        </w:rPr>
        <w:t>.</w:t>
      </w:r>
    </w:p>
    <w:p w:rsidR="00AA3C03"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وقال أيض</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في موضِعٍ آخر</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وَقَالَ عَبْدُ الرَّحْمَنِ بْنُ مَهْدِيٍّ: مَنْ يُبَرِّئْ نَفْسَهُ مِنْ الْخَطَإِ فَهُوَ مَجْنُونٌ وَقَالَ مَالِكٌ: وَمَنْ ذَا الَّذِي لَا يُخْطِئُ</w:t>
      </w:r>
      <w:r w:rsidR="00AA3C03" w:rsidRPr="00070391">
        <w:rPr>
          <w:rFonts w:ascii="Traditional Arabic" w:eastAsiaTheme="minorHAnsi" w:hAnsi="Traditional Arabic" w:hint="cs"/>
          <w:color w:val="auto"/>
          <w:rtl/>
          <w:lang w:eastAsia="en-US"/>
        </w:rPr>
        <w:t xml:space="preserve"> "</w:t>
      </w:r>
      <w:r w:rsidR="00AA3C03" w:rsidRPr="00070391">
        <w:rPr>
          <w:rStyle w:val="a4"/>
          <w:rFonts w:ascii="Traditional Arabic" w:eastAsiaTheme="minorHAnsi" w:hAnsi="Traditional Arabic"/>
          <w:color w:val="auto"/>
          <w:rtl/>
          <w:lang w:eastAsia="en-US"/>
        </w:rPr>
        <w:footnoteReference w:id="120"/>
      </w:r>
      <w:r w:rsidR="00AA3C03" w:rsidRPr="00070391">
        <w:rPr>
          <w:rFonts w:ascii="Traditional Arabic" w:eastAsiaTheme="minorHAnsi" w:hAnsi="Traditional Arabic" w:hint="cs"/>
          <w:color w:val="auto"/>
          <w:rtl/>
          <w:lang w:eastAsia="en-US"/>
        </w:rPr>
        <w:t>.</w:t>
      </w:r>
    </w:p>
    <w:p w:rsidR="00AA3C03" w:rsidRDefault="00483FC0" w:rsidP="0071139D">
      <w:pPr>
        <w:widowControl/>
        <w:autoSpaceDE w:val="0"/>
        <w:autoSpaceDN w:val="0"/>
        <w:adjustRightInd w:val="0"/>
        <w:ind w:firstLine="0"/>
        <w:rPr>
          <w:rFonts w:ascii="Traditional Arabic" w:eastAsiaTheme="minorHAnsi" w:hAnsi="Traditional Arabic" w:cs="PT Bold Heading"/>
          <w:color w:val="auto"/>
          <w:u w:val="single"/>
          <w:rtl/>
          <w:lang w:eastAsia="en-US"/>
        </w:rPr>
      </w:pP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 xml:space="preserve">ويجبُ أن يوقِنَ </w:t>
      </w:r>
      <w:r w:rsidR="00AA3C03" w:rsidRPr="00070391">
        <w:rPr>
          <w:rFonts w:ascii="Traditional Arabic" w:eastAsiaTheme="minorHAnsi" w:hAnsi="Traditional Arabic" w:hint="cs"/>
          <w:color w:val="auto"/>
          <w:rtl/>
          <w:lang w:eastAsia="en-US"/>
        </w:rPr>
        <w:t>ال</w:t>
      </w:r>
      <w:r w:rsidR="00AA3C03">
        <w:rPr>
          <w:rFonts w:ascii="Traditional Arabic" w:eastAsiaTheme="minorHAnsi" w:hAnsi="Traditional Arabic" w:hint="cs"/>
          <w:color w:val="auto"/>
          <w:rtl/>
          <w:lang w:eastAsia="en-US"/>
        </w:rPr>
        <w:t>مُعلِّمُ أشدّ اليقين أنّ العمل كلّما زادَ نفعُه كلّما تخلّلتهُ بعض الأخطاء الّتي تعملُ على تمحيصِ هذا العمل شيئ</w:t>
      </w:r>
      <w:r w:rsidR="00CB5B72">
        <w:rPr>
          <w:rFonts w:ascii="Traditional Arabic" w:eastAsiaTheme="minorHAnsi" w:hAnsi="Traditional Arabic" w:hint="cs"/>
          <w:color w:val="auto"/>
          <w:rtl/>
          <w:lang w:eastAsia="en-US"/>
        </w:rPr>
        <w:t>ًا</w:t>
      </w:r>
      <w:r w:rsidR="00AA3C03">
        <w:rPr>
          <w:rFonts w:ascii="Traditional Arabic" w:eastAsiaTheme="minorHAnsi" w:hAnsi="Traditional Arabic" w:hint="cs"/>
          <w:color w:val="auto"/>
          <w:rtl/>
          <w:lang w:eastAsia="en-US"/>
        </w:rPr>
        <w:t xml:space="preserve"> فشيئ</w:t>
      </w:r>
      <w:r w:rsidR="00CB5B72">
        <w:rPr>
          <w:rFonts w:ascii="Traditional Arabic" w:eastAsiaTheme="minorHAnsi" w:hAnsi="Traditional Arabic" w:hint="cs"/>
          <w:color w:val="auto"/>
          <w:rtl/>
          <w:lang w:eastAsia="en-US"/>
        </w:rPr>
        <w:t>ًا</w:t>
      </w:r>
      <w:r w:rsidR="00AA3C03">
        <w:rPr>
          <w:rFonts w:ascii="Traditional Arabic" w:eastAsiaTheme="minorHAnsi" w:hAnsi="Traditional Arabic" w:hint="cs"/>
          <w:color w:val="auto"/>
          <w:rtl/>
          <w:lang w:eastAsia="en-US"/>
        </w:rPr>
        <w:t xml:space="preserve"> حتّى تُخلِّصه من كلِّ الشوائبِ الّتي قد تُفسدُ العمل </w:t>
      </w:r>
      <w:r w:rsidR="00AA3C03">
        <w:rPr>
          <w:rFonts w:ascii="Traditional Arabic" w:eastAsiaTheme="minorHAnsi" w:hAnsi="Traditional Arabic" w:hint="cs"/>
          <w:color w:val="auto"/>
          <w:rtl/>
          <w:lang w:eastAsia="en-US"/>
        </w:rPr>
        <w:lastRenderedPageBreak/>
        <w:t>مستقبل</w:t>
      </w:r>
      <w:r w:rsidR="00CB5B72">
        <w:rPr>
          <w:rFonts w:ascii="Traditional Arabic" w:eastAsiaTheme="minorHAnsi" w:hAnsi="Traditional Arabic" w:hint="cs"/>
          <w:color w:val="auto"/>
          <w:rtl/>
          <w:lang w:eastAsia="en-US"/>
        </w:rPr>
        <w:t>ًا</w:t>
      </w:r>
      <w:r w:rsidR="00AA3C03">
        <w:rPr>
          <w:rFonts w:ascii="Traditional Arabic" w:eastAsiaTheme="minorHAnsi" w:hAnsi="Traditional Arabic" w:hint="cs"/>
          <w:color w:val="auto"/>
          <w:rtl/>
          <w:lang w:eastAsia="en-US"/>
        </w:rPr>
        <w:t>، ويجبُ على المعلم أن يعلم أنّه ما دام يَعملُ فلا بُدَّ</w:t>
      </w:r>
      <w:r w:rsidR="00AA3C03" w:rsidRPr="00070391">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 xml:space="preserve">من </w:t>
      </w:r>
      <w:r w:rsidR="00AA3C03" w:rsidRPr="00070391">
        <w:rPr>
          <w:rFonts w:ascii="Traditional Arabic" w:eastAsiaTheme="minorHAnsi" w:hAnsi="Traditional Arabic" w:hint="cs"/>
          <w:color w:val="auto"/>
          <w:rtl/>
          <w:lang w:eastAsia="en-US"/>
        </w:rPr>
        <w:t>أنْ يقَعَ في الخَطأِ،</w:t>
      </w:r>
      <w:r w:rsidR="00AA3C03">
        <w:rPr>
          <w:rFonts w:ascii="Traditional Arabic" w:eastAsiaTheme="minorHAnsi" w:hAnsi="Traditional Arabic" w:hint="cs"/>
          <w:color w:val="auto"/>
          <w:rtl/>
          <w:lang w:eastAsia="en-US"/>
        </w:rPr>
        <w:t xml:space="preserve"> بِخلافِ ذاك المعلم الّذي ليس له نتيجة تذكر</w:t>
      </w:r>
      <w:r>
        <w:rPr>
          <w:rFonts w:ascii="Traditional Arabic" w:eastAsiaTheme="minorHAnsi" w:hAnsi="Traditional Arabic" w:hint="cs"/>
          <w:color w:val="auto"/>
          <w:rtl/>
          <w:lang w:eastAsia="en-US"/>
        </w:rPr>
        <w:t>،</w:t>
      </w:r>
      <w:r w:rsidR="00AA3C03">
        <w:rPr>
          <w:rFonts w:ascii="Traditional Arabic" w:eastAsiaTheme="minorHAnsi" w:hAnsi="Traditional Arabic" w:hint="cs"/>
          <w:color w:val="auto"/>
          <w:rtl/>
          <w:lang w:eastAsia="en-US"/>
        </w:rPr>
        <w:t xml:space="preserve"> وسُرعان ما تنساهُ الأجيال</w:t>
      </w:r>
      <w:r>
        <w:rPr>
          <w:rFonts w:ascii="Traditional Arabic" w:eastAsiaTheme="minorHAnsi" w:hAnsi="Traditional Arabic" w:hint="cs"/>
          <w:color w:val="auto"/>
          <w:rtl/>
          <w:lang w:eastAsia="en-US"/>
        </w:rPr>
        <w:t>،</w:t>
      </w:r>
      <w:r w:rsidR="00AA3C03">
        <w:rPr>
          <w:rFonts w:ascii="Traditional Arabic" w:eastAsiaTheme="minorHAnsi" w:hAnsi="Traditional Arabic" w:hint="cs"/>
          <w:color w:val="auto"/>
          <w:rtl/>
          <w:lang w:eastAsia="en-US"/>
        </w:rPr>
        <w:t xml:space="preserve"> لأنّه لم يقدِّم لهم </w:t>
      </w:r>
    </w:p>
    <w:p w:rsidR="0071139D" w:rsidRDefault="0071139D">
      <w:pPr>
        <w:widowControl/>
        <w:bidi w:val="0"/>
        <w:spacing w:after="200" w:line="276" w:lineRule="auto"/>
        <w:ind w:firstLine="0"/>
        <w:jc w:val="left"/>
        <w:rPr>
          <w:rFonts w:ascii="Traditional Arabic" w:eastAsiaTheme="minorHAnsi" w:hAnsi="Traditional Arabic" w:cs="PT Bold Heading"/>
          <w:color w:val="auto"/>
          <w:u w:val="single"/>
          <w:rtl/>
          <w:lang w:eastAsia="en-US"/>
        </w:rPr>
      </w:pPr>
      <w:r>
        <w:rPr>
          <w:rFonts w:ascii="Traditional Arabic" w:eastAsiaTheme="minorHAnsi" w:hAnsi="Traditional Arabic" w:cs="PT Bold Heading"/>
          <w:color w:val="auto"/>
          <w:u w:val="single"/>
          <w:rtl/>
          <w:lang w:eastAsia="en-US"/>
        </w:rPr>
        <w:br w:type="page"/>
      </w:r>
    </w:p>
    <w:p w:rsidR="0071139D" w:rsidRDefault="0071139D" w:rsidP="0071139D">
      <w:pPr>
        <w:ind w:firstLine="0"/>
        <w:jc w:val="center"/>
        <w:rPr>
          <w:rFonts w:ascii="Traditional Arabic" w:hAnsi="Traditional Arabic" w:cs="PT Bold Heading"/>
          <w:color w:val="auto"/>
          <w:u w:val="single"/>
          <w:rtl/>
        </w:rPr>
      </w:pPr>
      <w:r w:rsidRPr="0071139D">
        <w:rPr>
          <w:rFonts w:ascii="Traditional Arabic" w:hAnsi="Traditional Arabic" w:cs="PT Bold Heading"/>
          <w:color w:val="auto"/>
          <w:u w:val="single"/>
          <w:rtl/>
        </w:rPr>
        <w:lastRenderedPageBreak/>
        <w:t>الآداب الأسريّة، آدابُ المعلّم مع أهله</w:t>
      </w:r>
      <w:r w:rsidRPr="0071139D">
        <w:rPr>
          <w:rFonts w:ascii="Traditional Arabic" w:hAnsi="Traditional Arabic" w:cs="PT Bold Heading" w:hint="cs"/>
          <w:color w:val="auto"/>
          <w:u w:val="single"/>
          <w:rtl/>
        </w:rPr>
        <w:t xml:space="preserve"> </w:t>
      </w:r>
    </w:p>
    <w:p w:rsidR="0071139D" w:rsidRPr="00D94DBF" w:rsidRDefault="0071139D" w:rsidP="0071139D">
      <w:pPr>
        <w:ind w:firstLine="0"/>
        <w:jc w:val="center"/>
        <w:rPr>
          <w:rFonts w:ascii="Traditional Arabic" w:hAnsi="Traditional Arabic" w:cs="PT Bold Heading"/>
          <w:b/>
          <w:bCs/>
          <w:color w:val="auto"/>
          <w:rtl/>
        </w:rPr>
      </w:pPr>
      <w:r w:rsidRPr="00D94DBF">
        <w:rPr>
          <w:rFonts w:ascii="Traditional Arabic" w:hAnsi="Traditional Arabic" w:cs="PT Bold Heading" w:hint="cs"/>
          <w:color w:val="auto"/>
          <w:u w:val="single"/>
          <w:rtl/>
        </w:rPr>
        <w:t>آداب المعلم عند ابن مفلح</w:t>
      </w:r>
    </w:p>
    <w:p w:rsidR="00AA3C03" w:rsidRPr="00507E47" w:rsidRDefault="00AA3C03" w:rsidP="00AA3C03">
      <w:pPr>
        <w:widowControl/>
        <w:autoSpaceDE w:val="0"/>
        <w:autoSpaceDN w:val="0"/>
        <w:adjustRightInd w:val="0"/>
        <w:ind w:firstLine="0"/>
        <w:rPr>
          <w:rFonts w:ascii="Traditional Arabic" w:eastAsiaTheme="minorHAnsi" w:hAnsi="Traditional Arabic"/>
          <w:color w:val="auto"/>
          <w:rtl/>
          <w:lang w:eastAsia="en-US"/>
        </w:rPr>
      </w:pPr>
      <w:r w:rsidRPr="00507E47">
        <w:rPr>
          <w:rFonts w:ascii="Traditional Arabic" w:eastAsiaTheme="minorHAnsi" w:hAnsi="Traditional Arabic"/>
          <w:color w:val="auto"/>
          <w:rtl/>
          <w:lang w:eastAsia="en-US"/>
        </w:rPr>
        <w:t>تمهيد</w:t>
      </w:r>
      <w:r w:rsidR="00483FC0">
        <w:rPr>
          <w:rFonts w:ascii="Traditional Arabic" w:eastAsiaTheme="minorHAnsi" w:hAnsi="Traditional Arabic"/>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sz w:val="20"/>
          <w:szCs w:val="20"/>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المعلِّمُ ينبغِي لهُ أنْ يصْبِغَ شخْصِيَّتهُ بالطريقة الربّانيّة الّتي تُعطي كُلّ ذِي حقٍّ حقَّه، شخصيّةُ المعلّمِ المسلمِ المُتكامِلة في جَميعِ جوانبِها، وَلِأهميّةِ دورِ الأُسرةِ المُسلِمةِ في حياةِ المعلِّم المُسلِم، وضَعَ المعلِّمُ الأولُ نبيُّنا محمدٌ صلى الله عليه وسلّم اللّبِنةَ الأُولى في تأسِيسِ الأُسرةِ المُسْلِمة، ف</w:t>
      </w:r>
      <w:r w:rsidR="00AA3C03" w:rsidRPr="00070391">
        <w:rPr>
          <w:rFonts w:ascii="Traditional Arabic" w:eastAsiaTheme="minorHAnsi" w:hAnsi="Traditional Arabic"/>
          <w:color w:val="auto"/>
          <w:rtl/>
          <w:lang w:eastAsia="en-US"/>
        </w:rPr>
        <w:t>عَنْ عَائِشَةَ</w:t>
      </w:r>
      <w:r w:rsidR="00AA3C03" w:rsidRPr="00070391">
        <w:rPr>
          <w:rFonts w:ascii="Traditional Arabic" w:eastAsiaTheme="minorHAnsi" w:hAnsi="Traditional Arabic" w:hint="cs"/>
          <w:color w:val="auto"/>
          <w:rtl/>
          <w:lang w:eastAsia="en-US"/>
        </w:rPr>
        <w:t xml:space="preserve"> رضي الله تعالى عنها</w:t>
      </w:r>
      <w:r w:rsidR="00AA3C03" w:rsidRPr="00070391">
        <w:rPr>
          <w:rFonts w:ascii="Traditional Arabic" w:eastAsiaTheme="minorHAnsi" w:hAnsi="Traditional Arabic"/>
          <w:color w:val="auto"/>
          <w:rtl/>
          <w:lang w:eastAsia="en-US"/>
        </w:rPr>
        <w:t>، قَالَتْ: قَالَ رَسُولُ اللَّهِ صَلَّى اللَّهُ عَلَيْهِ وَسَلَّمَ</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خَيْرُكُمْ خَيْرُكُمْ لِأَهْلِهِ وَأَنَا خَيْرُكُمْ لِأَهْلِي</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21"/>
      </w:r>
      <w:r w:rsidR="00AA3C03">
        <w:rPr>
          <w:rFonts w:ascii="Traditional Arabic" w:eastAsiaTheme="minorHAnsi" w:hAnsi="Traditional Arabic" w:hint="cs"/>
          <w:b/>
          <w:bCs/>
          <w:color w:val="auto"/>
          <w:sz w:val="44"/>
          <w:szCs w:val="44"/>
          <w:rtl/>
          <w:lang w:eastAsia="en-US"/>
        </w:rPr>
        <w:t>.</w:t>
      </w:r>
    </w:p>
    <w:p w:rsidR="00AA3C03" w:rsidRDefault="00AA3C03" w:rsidP="00AA3C03">
      <w:pPr>
        <w:widowControl/>
        <w:autoSpaceDE w:val="0"/>
        <w:autoSpaceDN w:val="0"/>
        <w:adjustRightInd w:val="0"/>
        <w:ind w:firstLine="0"/>
        <w:rPr>
          <w:rFonts w:ascii="Traditional Arabic" w:eastAsiaTheme="minorHAnsi" w:hAnsi="Traditional Arabic"/>
          <w:color w:val="auto"/>
          <w:rtl/>
          <w:lang w:eastAsia="en-US"/>
        </w:rPr>
      </w:pPr>
      <w:r w:rsidRPr="00070391">
        <w:rPr>
          <w:rFonts w:ascii="Traditional Arabic" w:eastAsiaTheme="minorHAnsi" w:hAnsi="Traditional Arabic" w:hint="cs"/>
          <w:color w:val="auto"/>
          <w:rtl/>
          <w:lang w:eastAsia="en-US"/>
        </w:rPr>
        <w:t>وأشارَ المُصنِّفُ</w:t>
      </w:r>
      <w:r>
        <w:rPr>
          <w:rFonts w:ascii="Traditional Arabic" w:eastAsiaTheme="minorHAnsi" w:hAnsi="Traditional Arabic" w:hint="cs"/>
          <w:color w:val="auto"/>
          <w:rtl/>
          <w:lang w:eastAsia="en-US"/>
        </w:rPr>
        <w:t xml:space="preserve"> فِي هذا الأدبِ</w:t>
      </w:r>
      <w:r w:rsidRPr="00070391">
        <w:rPr>
          <w:rFonts w:ascii="Traditional Arabic" w:eastAsiaTheme="minorHAnsi" w:hAnsi="Traditional Arabic" w:hint="cs"/>
          <w:color w:val="auto"/>
          <w:rtl/>
          <w:lang w:eastAsia="en-US"/>
        </w:rPr>
        <w:t xml:space="preserve"> إلى </w:t>
      </w:r>
      <w:r>
        <w:rPr>
          <w:rFonts w:ascii="Traditional Arabic" w:eastAsiaTheme="minorHAnsi" w:hAnsi="Traditional Arabic" w:hint="cs"/>
          <w:color w:val="auto"/>
          <w:rtl/>
          <w:lang w:eastAsia="en-US"/>
        </w:rPr>
        <w:t>مبحثينِ</w:t>
      </w:r>
      <w:r w:rsidR="00483FC0">
        <w:rPr>
          <w:rFonts w:ascii="Traditional Arabic" w:eastAsiaTheme="minorHAnsi" w:hAnsi="Traditional Arabic" w:hint="cs"/>
          <w:color w:val="auto"/>
          <w:rtl/>
          <w:lang w:eastAsia="en-US"/>
        </w:rPr>
        <w:t>:</w:t>
      </w:r>
    </w:p>
    <w:p w:rsidR="00AA3C03" w:rsidRPr="00B441D8" w:rsidRDefault="00AA3C03" w:rsidP="00C87F54">
      <w:pPr>
        <w:pStyle w:val="a6"/>
        <w:widowControl/>
        <w:numPr>
          <w:ilvl w:val="0"/>
          <w:numId w:val="41"/>
        </w:numPr>
        <w:autoSpaceDE w:val="0"/>
        <w:autoSpaceDN w:val="0"/>
        <w:adjustRightInd w:val="0"/>
        <w:spacing w:line="276" w:lineRule="auto"/>
        <w:rPr>
          <w:rFonts w:ascii="Traditional Arabic" w:eastAsiaTheme="minorHAnsi" w:hAnsi="Traditional Arabic"/>
          <w:b/>
          <w:bCs/>
          <w:color w:val="auto"/>
          <w:lang w:eastAsia="en-US"/>
        </w:rPr>
      </w:pPr>
      <w:r w:rsidRPr="00A20F88">
        <w:rPr>
          <w:rFonts w:ascii="Traditional Arabic" w:eastAsiaTheme="minorHAnsi" w:hAnsi="Traditional Arabic" w:hint="cs"/>
          <w:color w:val="auto"/>
          <w:rtl/>
          <w:lang w:eastAsia="en-US"/>
        </w:rPr>
        <w:t xml:space="preserve">أهميّةِ الإستقرارِ في الأُسرةِ المُسلِمة، كيْ تكونَ أُسرةً مُنتِجةً، فقال الإمامُ ابنُ مُفلحٍ </w:t>
      </w:r>
      <w:r w:rsidRPr="00A20F88">
        <w:rPr>
          <w:rFonts w:ascii="Traditional Arabic" w:eastAsiaTheme="minorHAnsi" w:hAnsi="Traditional Arabic"/>
          <w:color w:val="auto"/>
          <w:rtl/>
          <w:lang w:eastAsia="en-US"/>
        </w:rPr>
        <w:t>–</w:t>
      </w:r>
      <w:r w:rsidRPr="00A20F88">
        <w:rPr>
          <w:rFonts w:ascii="Traditional Arabic" w:eastAsiaTheme="minorHAnsi" w:hAnsi="Traditional Arabic" w:hint="cs"/>
          <w:color w:val="auto"/>
          <w:rtl/>
          <w:lang w:eastAsia="en-US"/>
        </w:rPr>
        <w:t xml:space="preserve"> رحمهُ الله -</w:t>
      </w:r>
      <w:r w:rsidR="00483FC0">
        <w:rPr>
          <w:rFonts w:ascii="Traditional Arabic" w:eastAsiaTheme="minorHAnsi" w:hAnsi="Traditional Arabic" w:hint="cs"/>
          <w:color w:val="auto"/>
          <w:rtl/>
          <w:lang w:eastAsia="en-US"/>
        </w:rPr>
        <w:t>:</w:t>
      </w:r>
      <w:r w:rsidRPr="00A20F88">
        <w:rPr>
          <w:rFonts w:ascii="Traditional Arabic" w:eastAsiaTheme="minorHAnsi" w:hAnsi="Traditional Arabic" w:hint="cs"/>
          <w:color w:val="auto"/>
          <w:rtl/>
          <w:lang w:eastAsia="en-US"/>
        </w:rPr>
        <w:t>"</w:t>
      </w:r>
      <w:r w:rsidRPr="00A20F88">
        <w:rPr>
          <w:rFonts w:ascii="Traditional Arabic" w:eastAsiaTheme="minorHAnsi" w:hAnsi="Traditional Arabic"/>
          <w:b/>
          <w:bCs/>
          <w:color w:val="auto"/>
          <w:rtl/>
          <w:lang w:eastAsia="en-US"/>
        </w:rPr>
        <w:t>قَالَ أَحْمَدُ أَقَامَتْ أُمُّ صَالِحٍ مَعِي عِشْرِينَ سَنَةً فَمَا اخْتَلَفْت أَنَا وَهِيَ فِي كَلِمَةٍ</w:t>
      </w:r>
      <w:r w:rsidRPr="00A20F88">
        <w:rPr>
          <w:rFonts w:ascii="Traditional Arabic" w:eastAsiaTheme="minorHAnsi" w:hAnsi="Traditional Arabic" w:hint="cs"/>
          <w:color w:val="auto"/>
          <w:rtl/>
          <w:lang w:eastAsia="en-US"/>
        </w:rPr>
        <w:t>"</w:t>
      </w:r>
      <w:r w:rsidRPr="00070391">
        <w:rPr>
          <w:rStyle w:val="a4"/>
          <w:rFonts w:ascii="Traditional Arabic" w:eastAsiaTheme="minorHAnsi" w:hAnsi="Traditional Arabic"/>
          <w:color w:val="auto"/>
          <w:rtl/>
          <w:lang w:eastAsia="en-US"/>
        </w:rPr>
        <w:footnoteReference w:id="122"/>
      </w:r>
      <w:r w:rsidR="00483FC0">
        <w:rPr>
          <w:rFonts w:ascii="Traditional Arabic" w:eastAsiaTheme="minorHAnsi" w:hAnsi="Traditional Arabic" w:hint="cs"/>
          <w:color w:val="auto"/>
          <w:rtl/>
          <w:lang w:eastAsia="en-US"/>
        </w:rPr>
        <w:t>.</w:t>
      </w:r>
    </w:p>
    <w:p w:rsidR="00AA3C03" w:rsidRDefault="00AA3C03" w:rsidP="00C87F54">
      <w:pPr>
        <w:pStyle w:val="a6"/>
        <w:widowControl/>
        <w:numPr>
          <w:ilvl w:val="0"/>
          <w:numId w:val="41"/>
        </w:numPr>
        <w:autoSpaceDE w:val="0"/>
        <w:autoSpaceDN w:val="0"/>
        <w:adjustRightInd w:val="0"/>
        <w:rPr>
          <w:rFonts w:ascii="Traditional Arabic" w:eastAsiaTheme="minorHAnsi" w:hAnsi="Traditional Arabic"/>
          <w:b/>
          <w:bCs/>
          <w:color w:val="auto"/>
          <w:lang w:eastAsia="en-US"/>
        </w:rPr>
      </w:pPr>
      <w:r>
        <w:rPr>
          <w:rFonts w:ascii="Traditional Arabic" w:eastAsiaTheme="minorHAnsi" w:hAnsi="Traditional Arabic" w:hint="cs"/>
          <w:color w:val="auto"/>
          <w:rtl/>
          <w:lang w:eastAsia="en-US"/>
        </w:rPr>
        <w:t xml:space="preserve">اللّعِبُ والمرَحُ معَ الزّوجةِ والأبناءِ والأهلِ، </w:t>
      </w:r>
      <w:r w:rsidRPr="00A20F88">
        <w:rPr>
          <w:rFonts w:ascii="Traditional Arabic" w:eastAsiaTheme="minorHAnsi" w:hAnsi="Traditional Arabic" w:hint="cs"/>
          <w:color w:val="auto"/>
          <w:rtl/>
          <w:lang w:eastAsia="en-US"/>
        </w:rPr>
        <w:t xml:space="preserve">ونقل المصنِّف </w:t>
      </w:r>
      <w:r>
        <w:rPr>
          <w:rFonts w:ascii="Traditional Arabic" w:eastAsiaTheme="minorHAnsi" w:hAnsi="Traditional Arabic" w:hint="cs"/>
          <w:color w:val="auto"/>
          <w:rtl/>
          <w:lang w:eastAsia="en-US"/>
        </w:rPr>
        <w:t>في هذا المبحثِ</w:t>
      </w:r>
      <w:r w:rsidRPr="00A20F88">
        <w:rPr>
          <w:rFonts w:ascii="Traditional Arabic" w:eastAsiaTheme="minorHAnsi" w:hAnsi="Traditional Arabic" w:hint="cs"/>
          <w:color w:val="auto"/>
          <w:rtl/>
          <w:lang w:eastAsia="en-US"/>
        </w:rPr>
        <w:t xml:space="preserve"> عن ابن عقيلٍ رحمه الله </w:t>
      </w:r>
      <w:r>
        <w:rPr>
          <w:rFonts w:ascii="Traditional Arabic" w:eastAsiaTheme="minorHAnsi" w:hAnsi="Traditional Arabic" w:hint="cs"/>
          <w:color w:val="auto"/>
          <w:rtl/>
          <w:lang w:eastAsia="en-US"/>
        </w:rPr>
        <w:t>أنّهُ</w:t>
      </w:r>
      <w:r w:rsidR="00483FC0">
        <w:rPr>
          <w:rFonts w:ascii="Traditional Arabic" w:eastAsiaTheme="minorHAnsi" w:hAnsi="Traditional Arabic" w:hint="cs"/>
          <w:color w:val="auto"/>
          <w:rtl/>
          <w:lang w:eastAsia="en-US"/>
        </w:rPr>
        <w:t>:</w:t>
      </w:r>
      <w:r w:rsidRPr="00A20F88">
        <w:rPr>
          <w:rFonts w:ascii="Traditional Arabic" w:eastAsiaTheme="minorHAnsi" w:hAnsi="Traditional Arabic" w:hint="cs"/>
          <w:color w:val="auto"/>
          <w:rtl/>
          <w:lang w:eastAsia="en-US"/>
        </w:rPr>
        <w:t>"</w:t>
      </w:r>
      <w:r w:rsidRPr="00A20F88">
        <w:rPr>
          <w:rFonts w:ascii="Traditional Arabic" w:eastAsiaTheme="minorHAnsi" w:hAnsi="Traditional Arabic"/>
          <w:color w:val="auto"/>
          <w:rtl/>
          <w:lang w:eastAsia="en-US"/>
        </w:rPr>
        <w:t xml:space="preserve">قَالَ فِي الْفُنُونِ قَالَ بَعْضُ الْمُحَقِّقِينَ </w:t>
      </w:r>
      <w:r w:rsidRPr="00A20F88">
        <w:rPr>
          <w:rFonts w:ascii="Traditional Arabic" w:eastAsiaTheme="minorHAnsi" w:hAnsi="Traditional Arabic" w:hint="cs"/>
          <w:color w:val="auto"/>
          <w:rtl/>
          <w:lang w:eastAsia="en-US"/>
        </w:rPr>
        <w:t>(</w:t>
      </w:r>
      <w:r w:rsidRPr="00A20F88">
        <w:rPr>
          <w:rFonts w:ascii="Traditional Arabic" w:eastAsiaTheme="minorHAnsi" w:hAnsi="Traditional Arabic"/>
          <w:color w:val="auto"/>
          <w:rtl/>
          <w:lang w:eastAsia="en-US"/>
        </w:rPr>
        <w:t>يَعْنِي نَفْسَهُ</w:t>
      </w:r>
      <w:r w:rsidRPr="00A20F88">
        <w:rPr>
          <w:rFonts w:ascii="Traditional Arabic" w:eastAsiaTheme="minorHAnsi" w:hAnsi="Traditional Arabic" w:hint="cs"/>
          <w:color w:val="auto"/>
          <w:rtl/>
          <w:lang w:eastAsia="en-US"/>
        </w:rPr>
        <w:t>)</w:t>
      </w:r>
      <w:r w:rsidRPr="00A20F88">
        <w:rPr>
          <w:rFonts w:ascii="Traditional Arabic" w:eastAsiaTheme="minorHAnsi" w:hAnsi="Traditional Arabic"/>
          <w:color w:val="auto"/>
          <w:rtl/>
          <w:lang w:eastAsia="en-US"/>
        </w:rPr>
        <w:t xml:space="preserve"> مَا أَدْرِي مَا أَقُولُ</w:t>
      </w:r>
      <w:r w:rsidRPr="00A20F88">
        <w:rPr>
          <w:rFonts w:ascii="Traditional Arabic" w:eastAsiaTheme="minorHAnsi" w:hAnsi="Traditional Arabic"/>
          <w:b/>
          <w:bCs/>
          <w:color w:val="auto"/>
          <w:rtl/>
          <w:lang w:eastAsia="en-US"/>
        </w:rPr>
        <w:t xml:space="preserve"> فِي هَؤُلَاءِ الْمُتَشَدِّقِينَ فِي شَرِيعَةٍ بِمَا لَا يَقْتَضِيه شَرْعٌ وَلَا عَقْلٌ </w:t>
      </w:r>
      <w:r w:rsidRPr="00A20F88">
        <w:rPr>
          <w:rFonts w:ascii="Traditional Arabic" w:eastAsiaTheme="minorHAnsi" w:hAnsi="Traditional Arabic"/>
          <w:color w:val="auto"/>
          <w:rtl/>
          <w:lang w:eastAsia="en-US"/>
        </w:rPr>
        <w:t>يُقَبِّحُونَ أَكْثَرَ الْمُبَاحَاتِ وَيُبَجِّلُونَ تَارِكَهَا حَتَّى تَارِكَ التَّأَهُّلِ وَالنِّكَاحِ، وَالْعِبْرَةُ فِي الْعَقْلِ وَالشَّرْعِ إعْطَاءُ الْعَقْلِ حَقَّهُ مِنْ التَّدَبُّرِ، وَالتَّفَكُّرِ، وَالِاسْتِدْلَالِ، وَالنَّظَرِ، وَالْوَقَارِ، وَالتَّمَسُّكِ، وَبِالْإِعْدَادِ لِلْعَوَاقِبِ: وَالِاحْتِيَاطِ بِطَرِيقَةٍ هِيَ الْعُلْيَا يَخُصُّ بِهَا الْأَعْلَى الْأَعَزَّ الْأَكْرَمَ،</w:t>
      </w:r>
      <w:r>
        <w:rPr>
          <w:rFonts w:ascii="Traditional Arabic" w:eastAsiaTheme="minorHAnsi" w:hAnsi="Traditional Arabic"/>
          <w:b/>
          <w:bCs/>
          <w:color w:val="auto"/>
          <w:rtl/>
          <w:lang w:eastAsia="en-US"/>
        </w:rPr>
        <w:t xml:space="preserve"> وَمَعْلُومٌ أَنَّهُ قَالَ </w:t>
      </w:r>
      <w:r>
        <w:rPr>
          <w:rFonts w:ascii="Traditional Arabic" w:eastAsiaTheme="minorHAnsi" w:hAnsi="Traditional Arabic" w:hint="cs"/>
          <w:b/>
          <w:bCs/>
          <w:color w:val="auto"/>
          <w:rtl/>
          <w:lang w:eastAsia="en-US"/>
        </w:rPr>
        <w:t>"</w:t>
      </w:r>
      <w:r w:rsidRPr="00A20F88">
        <w:rPr>
          <w:rFonts w:ascii="Traditional Arabic" w:eastAsiaTheme="minorHAnsi" w:hAnsi="Traditional Arabic"/>
          <w:b/>
          <w:bCs/>
          <w:color w:val="auto"/>
          <w:rtl/>
          <w:lang w:eastAsia="en-US"/>
        </w:rPr>
        <w:t xml:space="preserve">مَنْ كَانَ </w:t>
      </w:r>
      <w:r>
        <w:rPr>
          <w:rFonts w:ascii="Traditional Arabic" w:eastAsiaTheme="minorHAnsi" w:hAnsi="Traditional Arabic"/>
          <w:b/>
          <w:bCs/>
          <w:color w:val="auto"/>
          <w:rtl/>
          <w:lang w:eastAsia="en-US"/>
        </w:rPr>
        <w:t>لَهُ صَبِيٌّ فَلْيَتَصَابَ لَهُ</w:t>
      </w:r>
      <w:r>
        <w:rPr>
          <w:rFonts w:ascii="Traditional Arabic" w:eastAsiaTheme="minorHAnsi" w:hAnsi="Traditional Arabic" w:hint="cs"/>
          <w:b/>
          <w:bCs/>
          <w:color w:val="auto"/>
          <w:rtl/>
          <w:lang w:eastAsia="en-US"/>
        </w:rPr>
        <w:t>"</w:t>
      </w:r>
      <w:r w:rsidR="00483FC0">
        <w:rPr>
          <w:rFonts w:ascii="Traditional Arabic" w:eastAsiaTheme="minorHAnsi" w:hAnsi="Traditional Arabic" w:hint="cs"/>
          <w:b/>
          <w:bCs/>
          <w:color w:val="auto"/>
          <w:rtl/>
          <w:lang w:eastAsia="en-US"/>
        </w:rPr>
        <w:t>،</w:t>
      </w:r>
      <w:r w:rsidRPr="00A20F88">
        <w:rPr>
          <w:rFonts w:ascii="Traditional Arabic" w:eastAsiaTheme="minorHAnsi" w:hAnsi="Traditional Arabic" w:hint="cs"/>
          <w:b/>
          <w:bCs/>
          <w:color w:val="auto"/>
          <w:rtl/>
          <w:lang w:eastAsia="en-US"/>
        </w:rPr>
        <w:t>و</w:t>
      </w:r>
      <w:r w:rsidRPr="00A20F88">
        <w:rPr>
          <w:rFonts w:ascii="Traditional Arabic" w:eastAsiaTheme="minorHAnsi" w:hAnsi="Traditional Arabic"/>
          <w:b/>
          <w:bCs/>
          <w:color w:val="auto"/>
          <w:rtl/>
          <w:lang w:eastAsia="en-US"/>
        </w:rPr>
        <w:t xml:space="preserve">كَانَ - عَلَيْهِ السَّلَامُ - يُرْقِصُ الْحَسَنَ وَالْحُسَيْنَ وَيُدَاعِبُهُمَا وَسَابَقَ عَائِشَةَ، وَيُدَارِي زَوْجَاتِهِ </w:t>
      </w:r>
      <w:r w:rsidRPr="00A20F88">
        <w:rPr>
          <w:rFonts w:ascii="Traditional Arabic" w:eastAsiaTheme="minorHAnsi" w:hAnsi="Traditional Arabic"/>
          <w:b/>
          <w:bCs/>
          <w:color w:val="auto"/>
          <w:rtl/>
          <w:lang w:eastAsia="en-US"/>
        </w:rPr>
        <w:lastRenderedPageBreak/>
        <w:t>إلَى أَنْ قَالَ وَالْعَاقِلُ إذَا خَلَا بِزَوْجَاتِهِ وَإِمَائِهِ تَرَكَ الْعَقْلَ فِي زَاوِيَةٍ كَالشَّيْخِ الْمُوَقَّرِ وَدَاعَبَ وَمَازَحَ وَهَازَلَ لِيُعْطِيَ الزَّوْجَةَ وَالنَّفْسَ حَقَّهُمَا، وَإِنْ خَلَا بِأَطْفَالِهِ خَرَجَ فِي صُورَةِ طِفْلٍ، وَيُهْجِرُ فِي ذَلِكَ الْوَقْتِ. انْتَهَى كَلَامُهُ</w:t>
      </w:r>
      <w:r w:rsidRPr="00A20F88">
        <w:rPr>
          <w:rFonts w:ascii="Traditional Arabic" w:eastAsiaTheme="minorHAnsi" w:hAnsi="Traditional Arabic" w:hint="cs"/>
          <w:b/>
          <w:bCs/>
          <w:color w:val="auto"/>
          <w:rtl/>
          <w:lang w:eastAsia="en-US"/>
        </w:rPr>
        <w:t xml:space="preserve">"، </w:t>
      </w:r>
      <w:r w:rsidRPr="00A20F88">
        <w:rPr>
          <w:rFonts w:ascii="Traditional Arabic" w:eastAsiaTheme="minorHAnsi" w:hAnsi="Traditional Arabic"/>
          <w:b/>
          <w:bCs/>
          <w:color w:val="auto"/>
          <w:rtl/>
          <w:lang w:eastAsia="en-US"/>
        </w:rPr>
        <w:t>وَالْخَبَرُ الْأَوَّلُ لَا يَصِحُّ وَكَانَ - عَلَيْهِ الصَّلَاةُ وَالسَّلَامُ - يَكُونُ فِي بَيْتِهِ فِي مِهْنَةِ أَهْلِهِ وَغَيْرِ ذَلِكَ مِنْ شِدَّةِ تَوَاضُعِهِ وَمَكَارِمِ أَخْلَاقِهِ وَسِيرَتِهِ الْعَالِيَةِ - صَلَّى اللَّهُ عَلَيْهِ وَسَلَّمَ - بِخِلَافِ مَا يَفْعَلُهُ كَثِيرٌ مِنْ أَصْحَابِ النَّوَامِيسِ</w:t>
      </w:r>
      <w:r>
        <w:rPr>
          <w:rStyle w:val="a4"/>
          <w:rFonts w:ascii="Traditional Arabic" w:eastAsiaTheme="minorHAnsi" w:hAnsi="Traditional Arabic"/>
          <w:b/>
          <w:bCs/>
          <w:color w:val="auto"/>
          <w:rtl/>
          <w:lang w:eastAsia="en-US"/>
        </w:rPr>
        <w:footnoteReference w:id="123"/>
      </w:r>
      <w:r w:rsidRPr="00A20F88">
        <w:rPr>
          <w:rFonts w:ascii="Traditional Arabic" w:eastAsiaTheme="minorHAnsi" w:hAnsi="Traditional Arabic"/>
          <w:b/>
          <w:bCs/>
          <w:color w:val="auto"/>
          <w:rtl/>
          <w:lang w:eastAsia="en-US"/>
        </w:rPr>
        <w:t xml:space="preserve"> وَالْحَمْقَى وَالْمُتَكَبِّرِينَ</w:t>
      </w:r>
      <w:r w:rsidRPr="00A20F88">
        <w:rPr>
          <w:rFonts w:ascii="Traditional Arabic" w:eastAsiaTheme="minorHAnsi" w:hAnsi="Traditional Arabic" w:hint="cs"/>
          <w:color w:val="auto"/>
          <w:rtl/>
          <w:lang w:eastAsia="en-US"/>
        </w:rPr>
        <w:t>"</w:t>
      </w:r>
      <w:r w:rsidRPr="00070391">
        <w:rPr>
          <w:rStyle w:val="a4"/>
          <w:rFonts w:ascii="Traditional Arabic" w:eastAsiaTheme="minorHAnsi" w:hAnsi="Traditional Arabic"/>
          <w:color w:val="auto"/>
          <w:rtl/>
          <w:lang w:eastAsia="en-US"/>
        </w:rPr>
        <w:footnoteReference w:id="124"/>
      </w:r>
      <w:r w:rsidRPr="00A20F88">
        <w:rPr>
          <w:rFonts w:ascii="Traditional Arabic" w:eastAsiaTheme="minorHAnsi" w:hAnsi="Traditional Arabic" w:hint="cs"/>
          <w:b/>
          <w:bCs/>
          <w:color w:val="auto"/>
          <w:rtl/>
          <w:lang w:eastAsia="en-US"/>
        </w:rPr>
        <w:t>.</w:t>
      </w:r>
    </w:p>
    <w:p w:rsidR="00AA3C03" w:rsidRPr="00507E47" w:rsidRDefault="00483FC0" w:rsidP="00AA3C03">
      <w:pPr>
        <w:widowControl/>
        <w:autoSpaceDE w:val="0"/>
        <w:autoSpaceDN w:val="0"/>
        <w:adjustRightInd w:val="0"/>
        <w:ind w:left="360"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507E47">
        <w:rPr>
          <w:rFonts w:ascii="Traditional Arabic" w:eastAsiaTheme="minorHAnsi" w:hAnsi="Traditional Arabic" w:hint="cs"/>
          <w:color w:val="auto"/>
          <w:rtl/>
          <w:lang w:eastAsia="en-US"/>
        </w:rPr>
        <w:t>فينبغي على المعلم أن يتأد</w:t>
      </w:r>
      <w:r w:rsidR="00AA3C03">
        <w:rPr>
          <w:rFonts w:ascii="Traditional Arabic" w:eastAsiaTheme="minorHAnsi" w:hAnsi="Traditional Arabic" w:hint="cs"/>
          <w:color w:val="auto"/>
          <w:rtl/>
          <w:lang w:eastAsia="en-US"/>
        </w:rPr>
        <w:t>ّب بهذه</w:t>
      </w:r>
      <w:r w:rsidR="00AA3C03" w:rsidRPr="00507E47">
        <w:rPr>
          <w:rFonts w:ascii="Traditional Arabic" w:eastAsiaTheme="minorHAnsi" w:hAnsi="Traditional Arabic" w:hint="cs"/>
          <w:color w:val="auto"/>
          <w:rtl/>
          <w:lang w:eastAsia="en-US"/>
        </w:rPr>
        <w:t xml:space="preserve"> الآداب</w:t>
      </w:r>
      <w:r w:rsidR="00AA3C03">
        <w:rPr>
          <w:rFonts w:ascii="Traditional Arabic" w:eastAsiaTheme="minorHAnsi" w:hAnsi="Traditional Arabic" w:hint="cs"/>
          <w:color w:val="auto"/>
          <w:rtl/>
          <w:lang w:eastAsia="en-US"/>
        </w:rPr>
        <w:t>ِ</w:t>
      </w:r>
      <w:r w:rsidR="00AA3C03" w:rsidRPr="00507E47">
        <w:rPr>
          <w:rFonts w:ascii="Traditional Arabic" w:eastAsiaTheme="minorHAnsi" w:hAnsi="Traditional Arabic" w:hint="cs"/>
          <w:color w:val="auto"/>
          <w:rtl/>
          <w:lang w:eastAsia="en-US"/>
        </w:rPr>
        <w:t xml:space="preserve"> مع أهله</w:t>
      </w:r>
      <w:r>
        <w:rPr>
          <w:rFonts w:ascii="Traditional Arabic" w:eastAsiaTheme="minorHAnsi" w:hAnsi="Traditional Arabic" w:hint="cs"/>
          <w:color w:val="auto"/>
          <w:rtl/>
          <w:lang w:eastAsia="en-US"/>
        </w:rPr>
        <w:t>،</w:t>
      </w:r>
      <w:r w:rsidR="00AA3C03" w:rsidRPr="00507E47">
        <w:rPr>
          <w:rFonts w:ascii="Traditional Arabic" w:eastAsiaTheme="minorHAnsi" w:hAnsi="Traditional Arabic" w:hint="cs"/>
          <w:color w:val="auto"/>
          <w:rtl/>
          <w:lang w:eastAsia="en-US"/>
        </w:rPr>
        <w:t xml:space="preserve"> لأنّه</w:t>
      </w:r>
      <w:r w:rsidR="00AA3C03">
        <w:rPr>
          <w:rFonts w:ascii="Traditional Arabic" w:eastAsiaTheme="minorHAnsi" w:hAnsi="Traditional Arabic" w:hint="cs"/>
          <w:color w:val="auto"/>
          <w:rtl/>
          <w:lang w:eastAsia="en-US"/>
        </w:rPr>
        <w:t>ا</w:t>
      </w:r>
      <w:r w:rsidR="00AA3C03" w:rsidRPr="00507E47">
        <w:rPr>
          <w:rFonts w:ascii="Traditional Arabic" w:eastAsiaTheme="minorHAnsi" w:hAnsi="Traditional Arabic" w:hint="cs"/>
          <w:color w:val="auto"/>
          <w:rtl/>
          <w:lang w:eastAsia="en-US"/>
        </w:rPr>
        <w:t xml:space="preserve"> باب من أبواب </w:t>
      </w:r>
      <w:r w:rsidR="00AA3C03">
        <w:rPr>
          <w:rFonts w:ascii="Traditional Arabic" w:eastAsiaTheme="minorHAnsi" w:hAnsi="Traditional Arabic" w:hint="cs"/>
          <w:color w:val="auto"/>
          <w:rtl/>
          <w:lang w:eastAsia="en-US"/>
        </w:rPr>
        <w:t>الخير للنّاس</w:t>
      </w:r>
      <w:r w:rsidR="00AA3C03" w:rsidRPr="00507E47">
        <w:rPr>
          <w:rFonts w:ascii="Traditional Arabic" w:eastAsiaTheme="minorHAnsi" w:hAnsi="Traditional Arabic" w:hint="cs"/>
          <w:color w:val="auto"/>
          <w:rtl/>
          <w:lang w:eastAsia="en-US"/>
        </w:rPr>
        <w:t>، وأوّل من ينبغي لهم الإستفادة من هذا الخير هم أقربُ الناس إليه</w:t>
      </w:r>
      <w:r>
        <w:rPr>
          <w:rFonts w:ascii="Traditional Arabic" w:eastAsiaTheme="minorHAnsi" w:hAnsi="Traditional Arabic" w:hint="cs"/>
          <w:color w:val="auto"/>
          <w:rtl/>
          <w:lang w:eastAsia="en-US"/>
        </w:rPr>
        <w:t>،</w:t>
      </w:r>
      <w:r w:rsidR="00AA3C03" w:rsidRPr="00507E47">
        <w:rPr>
          <w:rFonts w:ascii="Traditional Arabic" w:eastAsiaTheme="minorHAnsi" w:hAnsi="Traditional Arabic" w:hint="cs"/>
          <w:color w:val="auto"/>
          <w:rtl/>
          <w:lang w:eastAsia="en-US"/>
        </w:rPr>
        <w:t xml:space="preserve"> وأقرب الناس إلى المعلم أسرته من والدين وزوجة وأبناء</w:t>
      </w:r>
      <w:r>
        <w:rPr>
          <w:rFonts w:ascii="Traditional Arabic" w:eastAsiaTheme="minorHAnsi" w:hAnsi="Traditional Arabic" w:hint="cs"/>
          <w:color w:val="auto"/>
          <w:rtl/>
          <w:lang w:eastAsia="en-US"/>
        </w:rPr>
        <w:t>.</w:t>
      </w:r>
    </w:p>
    <w:p w:rsidR="00AA3C03" w:rsidRDefault="00AA3C03" w:rsidP="00AA3C03">
      <w:pPr>
        <w:ind w:firstLine="0"/>
        <w:rPr>
          <w:rFonts w:ascii="Traditional Arabic" w:hAnsi="Traditional Arabic"/>
          <w:color w:val="auto"/>
          <w:rtl/>
        </w:rPr>
      </w:pPr>
    </w:p>
    <w:p w:rsidR="0071139D" w:rsidRDefault="0071139D">
      <w:pPr>
        <w:widowControl/>
        <w:bidi w:val="0"/>
        <w:spacing w:after="200" w:line="276" w:lineRule="auto"/>
        <w:ind w:firstLine="0"/>
        <w:jc w:val="left"/>
        <w:rPr>
          <w:rFonts w:ascii="Traditional Arabic" w:hAnsi="Traditional Arabic" w:cs="PT Bold Heading"/>
          <w:color w:val="auto"/>
          <w:u w:val="single"/>
          <w:rtl/>
        </w:rPr>
      </w:pPr>
      <w:r>
        <w:rPr>
          <w:rFonts w:ascii="Traditional Arabic" w:hAnsi="Traditional Arabic" w:cs="PT Bold Heading"/>
          <w:color w:val="auto"/>
          <w:u w:val="single"/>
          <w:rtl/>
        </w:rPr>
        <w:br w:type="page"/>
      </w:r>
    </w:p>
    <w:p w:rsidR="0071139D" w:rsidRDefault="0071139D" w:rsidP="0071139D">
      <w:pPr>
        <w:ind w:firstLine="0"/>
        <w:rPr>
          <w:rFonts w:ascii="Traditional Arabic" w:hAnsi="Traditional Arabic" w:cs="PT Bold Heading"/>
          <w:color w:val="auto"/>
          <w:u w:val="single"/>
          <w:rtl/>
        </w:rPr>
      </w:pPr>
      <w:r w:rsidRPr="00FE1C8B">
        <w:rPr>
          <w:rFonts w:ascii="Traditional Arabic" w:hAnsi="Traditional Arabic" w:cs="PT Bold Heading" w:hint="cs"/>
          <w:color w:val="auto"/>
          <w:u w:val="single"/>
          <w:rtl/>
        </w:rPr>
        <w:lastRenderedPageBreak/>
        <w:t>الآداب التي</w:t>
      </w:r>
      <w:r w:rsidRPr="00FE1C8B">
        <w:rPr>
          <w:rFonts w:ascii="Traditional Arabic" w:hAnsi="Traditional Arabic" w:cs="PT Bold Heading"/>
          <w:color w:val="auto"/>
          <w:u w:val="single"/>
          <w:rtl/>
        </w:rPr>
        <w:t xml:space="preserve"> ينبغي توفرها أثناء تعامل المعلم مع طلبته</w:t>
      </w:r>
      <w:r>
        <w:rPr>
          <w:rFonts w:ascii="Traditional Arabic" w:hAnsi="Traditional Arabic" w:cs="PT Bold Heading"/>
          <w:color w:val="auto"/>
          <w:u w:val="single"/>
          <w:rtl/>
        </w:rPr>
        <w:t>.</w:t>
      </w:r>
    </w:p>
    <w:p w:rsidR="0071139D" w:rsidRPr="00D94DBF" w:rsidRDefault="0071139D" w:rsidP="0071139D">
      <w:pPr>
        <w:ind w:firstLine="0"/>
        <w:jc w:val="center"/>
        <w:rPr>
          <w:rFonts w:ascii="Traditional Arabic" w:hAnsi="Traditional Arabic" w:cs="PT Bold Heading"/>
          <w:b/>
          <w:bCs/>
          <w:color w:val="auto"/>
          <w:rtl/>
        </w:rPr>
      </w:pPr>
      <w:r w:rsidRPr="00D94DBF">
        <w:rPr>
          <w:rFonts w:ascii="Traditional Arabic" w:hAnsi="Traditional Arabic" w:cs="PT Bold Heading" w:hint="cs"/>
          <w:color w:val="auto"/>
          <w:u w:val="single"/>
          <w:rtl/>
        </w:rPr>
        <w:t>آداب المعلم عند ابن مفلح</w:t>
      </w:r>
    </w:p>
    <w:p w:rsidR="0071139D" w:rsidRDefault="0071139D" w:rsidP="00AA3C03">
      <w:pPr>
        <w:ind w:firstLine="0"/>
        <w:rPr>
          <w:rFonts w:ascii="Traditional Arabic" w:hAnsi="Traditional Arabic" w:cs="PT Bold Heading"/>
          <w:color w:val="auto"/>
          <w:u w:val="single"/>
          <w:rtl/>
        </w:rPr>
      </w:pPr>
    </w:p>
    <w:p w:rsidR="00AA3C03" w:rsidRDefault="00AA3C03" w:rsidP="00AA3C03">
      <w:pPr>
        <w:ind w:firstLine="0"/>
        <w:rPr>
          <w:rFonts w:ascii="Traditional Arabic" w:hAnsi="Traditional Arabic"/>
          <w:color w:val="auto"/>
          <w:rtl/>
        </w:rPr>
      </w:pPr>
      <w:r>
        <w:rPr>
          <w:rFonts w:ascii="Traditional Arabic" w:hAnsi="Traditional Arabic" w:hint="cs"/>
          <w:color w:val="auto"/>
          <w:rtl/>
        </w:rPr>
        <w:t>تمهيد</w:t>
      </w:r>
      <w:r w:rsidR="00483FC0">
        <w:rPr>
          <w:rFonts w:ascii="Traditional Arabic" w:hAnsi="Traditional Arabic" w:hint="cs"/>
          <w:color w:val="auto"/>
          <w:rtl/>
        </w:rPr>
        <w:t>:</w:t>
      </w:r>
    </w:p>
    <w:p w:rsidR="00AA3C03" w:rsidRPr="005B4D15" w:rsidRDefault="00483FC0" w:rsidP="00AA3C03">
      <w:pPr>
        <w:ind w:firstLine="0"/>
        <w:rPr>
          <w:rFonts w:ascii="Traditional Arabic" w:hAnsi="Traditional Arabic"/>
          <w:color w:val="auto"/>
          <w:rtl/>
        </w:rPr>
      </w:pPr>
      <w:r>
        <w:rPr>
          <w:rFonts w:ascii="Traditional Arabic" w:hAnsi="Traditional Arabic" w:hint="cs"/>
          <w:color w:val="auto"/>
          <w:rtl/>
        </w:rPr>
        <w:t xml:space="preserve"> </w:t>
      </w:r>
      <w:r w:rsidR="00AA3C03">
        <w:rPr>
          <w:rFonts w:ascii="Traditional Arabic" w:hAnsi="Traditional Arabic" w:hint="cs"/>
          <w:color w:val="auto"/>
          <w:rtl/>
        </w:rPr>
        <w:t>تُعدُّ الآدابُ المهنيّة للمعلم مهمّةً في العمليّة التربوية التعليمية</w:t>
      </w:r>
      <w:r>
        <w:rPr>
          <w:rFonts w:ascii="Traditional Arabic" w:hAnsi="Traditional Arabic" w:hint="cs"/>
          <w:color w:val="auto"/>
          <w:rtl/>
        </w:rPr>
        <w:t>،</w:t>
      </w:r>
      <w:r w:rsidR="00AA3C03">
        <w:rPr>
          <w:rFonts w:ascii="Traditional Arabic" w:hAnsi="Traditional Arabic" w:hint="cs"/>
          <w:color w:val="auto"/>
          <w:rtl/>
        </w:rPr>
        <w:t xml:space="preserve"> حيثُ أنّ المتعلّم يتأثّرُ بها تأثير</w:t>
      </w:r>
      <w:r w:rsidR="00CB5B72">
        <w:rPr>
          <w:rFonts w:ascii="Traditional Arabic" w:hAnsi="Traditional Arabic" w:hint="cs"/>
          <w:color w:val="auto"/>
          <w:rtl/>
        </w:rPr>
        <w:t>ًا</w:t>
      </w:r>
      <w:r w:rsidR="00AA3C03">
        <w:rPr>
          <w:rFonts w:ascii="Traditional Arabic" w:hAnsi="Traditional Arabic" w:hint="cs"/>
          <w:color w:val="auto"/>
          <w:rtl/>
        </w:rPr>
        <w:t xml:space="preserve"> مباشر</w:t>
      </w:r>
      <w:r w:rsidR="00CB5B72">
        <w:rPr>
          <w:rFonts w:ascii="Traditional Arabic" w:hAnsi="Traditional Arabic" w:hint="cs"/>
          <w:color w:val="auto"/>
          <w:rtl/>
        </w:rPr>
        <w:t>ًا</w:t>
      </w:r>
      <w:r w:rsidR="00AA3C03">
        <w:rPr>
          <w:rFonts w:ascii="Traditional Arabic" w:hAnsi="Traditional Arabic" w:hint="cs"/>
          <w:color w:val="auto"/>
          <w:rtl/>
        </w:rPr>
        <w:t xml:space="preserve"> إمّا سلب</w:t>
      </w:r>
      <w:r w:rsidR="00CB5B72">
        <w:rPr>
          <w:rFonts w:ascii="Traditional Arabic" w:hAnsi="Traditional Arabic" w:hint="cs"/>
          <w:color w:val="auto"/>
          <w:rtl/>
        </w:rPr>
        <w:t>ًا</w:t>
      </w:r>
      <w:r w:rsidR="00AA3C03">
        <w:rPr>
          <w:rFonts w:ascii="Traditional Arabic" w:hAnsi="Traditional Arabic" w:hint="cs"/>
          <w:color w:val="auto"/>
          <w:rtl/>
        </w:rPr>
        <w:t xml:space="preserve"> أو إيجاب</w:t>
      </w:r>
      <w:r w:rsidR="00CB5B72">
        <w:rPr>
          <w:rFonts w:ascii="Traditional Arabic" w:hAnsi="Traditional Arabic" w:hint="cs"/>
          <w:color w:val="auto"/>
          <w:rtl/>
        </w:rPr>
        <w:t>ًا</w:t>
      </w:r>
      <w:r>
        <w:rPr>
          <w:rFonts w:ascii="Traditional Arabic" w:hAnsi="Traditional Arabic" w:hint="cs"/>
          <w:color w:val="auto"/>
          <w:rtl/>
        </w:rPr>
        <w:t>،</w:t>
      </w:r>
      <w:r w:rsidR="00AA3C03">
        <w:rPr>
          <w:rFonts w:ascii="Traditional Arabic" w:hAnsi="Traditional Arabic" w:hint="cs"/>
          <w:color w:val="auto"/>
          <w:rtl/>
        </w:rPr>
        <w:t xml:space="preserve"> لذا كان من الأهميّة بمكان أن يعتني المعلم بهذه الآداب الّتي يتعامل فيها مع المتعلمين تعامل</w:t>
      </w:r>
      <w:r w:rsidR="00CB5B72">
        <w:rPr>
          <w:rFonts w:ascii="Traditional Arabic" w:hAnsi="Traditional Arabic" w:hint="cs"/>
          <w:color w:val="auto"/>
          <w:rtl/>
        </w:rPr>
        <w:t>ًا</w:t>
      </w:r>
      <w:r w:rsidR="00AA3C03">
        <w:rPr>
          <w:rFonts w:ascii="Traditional Arabic" w:hAnsi="Traditional Arabic" w:hint="cs"/>
          <w:color w:val="auto"/>
          <w:rtl/>
        </w:rPr>
        <w:t xml:space="preserve"> مباشر</w:t>
      </w:r>
      <w:r w:rsidR="00CB5B72">
        <w:rPr>
          <w:rFonts w:ascii="Traditional Arabic" w:hAnsi="Traditional Arabic" w:hint="cs"/>
          <w:color w:val="auto"/>
          <w:rtl/>
        </w:rPr>
        <w:t>ًا</w:t>
      </w:r>
      <w:r>
        <w:rPr>
          <w:rFonts w:ascii="Traditional Arabic" w:hAnsi="Traditional Arabic" w:hint="cs"/>
          <w:color w:val="auto"/>
          <w:rtl/>
        </w:rPr>
        <w:t>،</w:t>
      </w:r>
      <w:r w:rsidR="00AA3C03">
        <w:rPr>
          <w:rFonts w:ascii="Traditional Arabic" w:hAnsi="Traditional Arabic" w:hint="cs"/>
          <w:color w:val="auto"/>
          <w:rtl/>
        </w:rPr>
        <w:t xml:space="preserve"> وقد ذكر المصنف </w:t>
      </w:r>
      <w:r w:rsidR="00AA3C03">
        <w:rPr>
          <w:rFonts w:ascii="Traditional Arabic" w:hAnsi="Traditional Arabic"/>
          <w:color w:val="auto"/>
          <w:rtl/>
        </w:rPr>
        <w:t>–</w:t>
      </w:r>
      <w:r w:rsidR="00AA3C03">
        <w:rPr>
          <w:rFonts w:ascii="Traditional Arabic" w:hAnsi="Traditional Arabic" w:hint="cs"/>
          <w:color w:val="auto"/>
          <w:rtl/>
        </w:rPr>
        <w:t>رحمه الله- في مواضع متفرقة من الكتاب بعض هذه الآداب</w:t>
      </w:r>
      <w:r>
        <w:rPr>
          <w:rFonts w:ascii="Traditional Arabic" w:hAnsi="Traditional Arabic" w:hint="cs"/>
          <w:color w:val="auto"/>
          <w:rtl/>
        </w:rPr>
        <w:t>،</w:t>
      </w:r>
      <w:r w:rsidR="00AA3C03">
        <w:rPr>
          <w:rFonts w:ascii="Traditional Arabic" w:hAnsi="Traditional Arabic" w:hint="cs"/>
          <w:color w:val="auto"/>
          <w:rtl/>
        </w:rPr>
        <w:t xml:space="preserve"> وقد رتّبها الباحثُ على الشكل الآتي</w:t>
      </w:r>
      <w:r>
        <w:rPr>
          <w:rFonts w:ascii="Traditional Arabic" w:hAnsi="Traditional Arabic" w:hint="cs"/>
          <w:color w:val="auto"/>
          <w:rtl/>
        </w:rPr>
        <w:t>:</w:t>
      </w:r>
    </w:p>
    <w:p w:rsidR="00AA3C03" w:rsidRPr="00070391" w:rsidRDefault="00AA3C03" w:rsidP="00C87F54">
      <w:pPr>
        <w:pStyle w:val="a6"/>
        <w:numPr>
          <w:ilvl w:val="0"/>
          <w:numId w:val="34"/>
        </w:numPr>
        <w:rPr>
          <w:rFonts w:ascii="Traditional Arabic" w:hAnsi="Traditional Arabic"/>
          <w:b/>
          <w:bCs/>
          <w:color w:val="auto"/>
          <w:rtl/>
        </w:rPr>
      </w:pPr>
      <w:r>
        <w:rPr>
          <w:rFonts w:ascii="Traditional Arabic" w:hAnsi="Traditional Arabic" w:hint="cs"/>
          <w:b/>
          <w:bCs/>
          <w:color w:val="auto"/>
          <w:rtl/>
        </w:rPr>
        <w:t>الإصغاءُ لأسئلةِ</w:t>
      </w:r>
      <w:r w:rsidRPr="00070391">
        <w:rPr>
          <w:rFonts w:ascii="Traditional Arabic" w:hAnsi="Traditional Arabic" w:hint="cs"/>
          <w:b/>
          <w:bCs/>
          <w:color w:val="auto"/>
          <w:rtl/>
        </w:rPr>
        <w:t xml:space="preserve"> المُتعلِّمين ومُدَاخَلَاتِهِم وإجابتِهِم</w:t>
      </w:r>
      <w:r w:rsidR="00483FC0">
        <w:rPr>
          <w:rFonts w:ascii="Traditional Arabic" w:hAnsi="Traditional Arabic" w:hint="cs"/>
          <w:b/>
          <w:bCs/>
          <w:color w:val="auto"/>
          <w:rtl/>
        </w:rPr>
        <w:t>:</w:t>
      </w:r>
    </w:p>
    <w:p w:rsidR="00AA3C03" w:rsidRDefault="00483FC0" w:rsidP="00AA3C03">
      <w:pPr>
        <w:widowControl/>
        <w:autoSpaceDE w:val="0"/>
        <w:autoSpaceDN w:val="0"/>
        <w:adjustRightInd w:val="0"/>
        <w:ind w:firstLine="0"/>
        <w:rPr>
          <w:rFonts w:ascii="Traditional Arabic" w:hAnsi="Traditional Arabic"/>
          <w:color w:val="auto"/>
          <w:rtl/>
        </w:rPr>
      </w:pPr>
      <w:r>
        <w:rPr>
          <w:rFonts w:ascii="Traditional Arabic" w:hAnsi="Traditional Arabic" w:hint="cs"/>
          <w:color w:val="auto"/>
          <w:rtl/>
        </w:rPr>
        <w:t xml:space="preserve"> </w:t>
      </w:r>
      <w:r w:rsidR="00AA3C03">
        <w:rPr>
          <w:rFonts w:ascii="Traditional Arabic" w:hAnsi="Traditional Arabic" w:hint="cs"/>
          <w:color w:val="auto"/>
          <w:rtl/>
        </w:rPr>
        <w:t>تُعدُّ أسئلةُ المتعلمينَ</w:t>
      </w:r>
      <w:r w:rsidR="00AA3C03" w:rsidRPr="00070391">
        <w:rPr>
          <w:rFonts w:ascii="Traditional Arabic" w:hAnsi="Traditional Arabic" w:hint="cs"/>
          <w:color w:val="auto"/>
          <w:rtl/>
        </w:rPr>
        <w:t xml:space="preserve"> مِنْ أهمّ العَناصِرِ الّتي يتمُّ عَنْ طَرِيقِها التفاعُلُ بين المعلِّمِ والتلاميذ داخل الموقف التعليميّ، فعن طريقِها يستشفُّ المعلّمُ مدى اِهتمام التلاميذِ با</w:t>
      </w:r>
      <w:r w:rsidR="00AA3C03">
        <w:rPr>
          <w:rFonts w:ascii="Traditional Arabic" w:hAnsi="Traditional Arabic" w:hint="cs"/>
          <w:color w:val="auto"/>
          <w:rtl/>
        </w:rPr>
        <w:t>لمادّة العلمية، وتقبُّلِهِم لها</w:t>
      </w:r>
      <w:r w:rsidR="00AA3C03" w:rsidRPr="00070391">
        <w:rPr>
          <w:rFonts w:ascii="Traditional Arabic" w:hAnsi="Traditional Arabic" w:hint="cs"/>
          <w:color w:val="auto"/>
          <w:rtl/>
        </w:rPr>
        <w:t>، وهي دليلٌ على تفاعُلِهِم الإيجابيّ مع المعلّم والمادّةِ العِلميّة، والسؤالُ مِفتاحٌ مِنْ مَفَاتِيحِ التعلُّم يقول</w:t>
      </w:r>
      <w:r w:rsidR="00AA3C03">
        <w:rPr>
          <w:rFonts w:ascii="Traditional Arabic" w:hAnsi="Traditional Arabic" w:hint="cs"/>
          <w:color w:val="auto"/>
          <w:rtl/>
        </w:rPr>
        <w:t>ُ</w:t>
      </w:r>
      <w:r w:rsidR="00AA3C03" w:rsidRPr="00070391">
        <w:rPr>
          <w:rFonts w:ascii="Traditional Arabic" w:hAnsi="Traditional Arabic" w:hint="cs"/>
          <w:color w:val="auto"/>
          <w:rtl/>
        </w:rPr>
        <w:t xml:space="preserve"> الله</w:t>
      </w:r>
      <w:r w:rsidR="00AA3C03">
        <w:rPr>
          <w:rFonts w:ascii="Traditional Arabic" w:hAnsi="Traditional Arabic" w:hint="cs"/>
          <w:color w:val="auto"/>
          <w:rtl/>
        </w:rPr>
        <w:t>ُ</w:t>
      </w:r>
      <w:r w:rsidR="00AA3C03" w:rsidRPr="00070391">
        <w:rPr>
          <w:rFonts w:ascii="Traditional Arabic" w:hAnsi="Traditional Arabic" w:hint="cs"/>
          <w:color w:val="auto"/>
          <w:rtl/>
        </w:rPr>
        <w:t xml:space="preserve"> ت</w:t>
      </w:r>
      <w:r w:rsidR="00AA3C03">
        <w:rPr>
          <w:rFonts w:ascii="Traditional Arabic" w:hAnsi="Traditional Arabic" w:hint="cs"/>
          <w:color w:val="auto"/>
          <w:rtl/>
        </w:rPr>
        <w:t>َ</w:t>
      </w:r>
      <w:r w:rsidR="00AA3C03" w:rsidRPr="00070391">
        <w:rPr>
          <w:rFonts w:ascii="Traditional Arabic" w:hAnsi="Traditional Arabic" w:hint="cs"/>
          <w:color w:val="auto"/>
          <w:rtl/>
        </w:rPr>
        <w:t>ع</w:t>
      </w:r>
      <w:r w:rsidR="00AA3C03">
        <w:rPr>
          <w:rFonts w:ascii="Traditional Arabic" w:hAnsi="Traditional Arabic" w:hint="cs"/>
          <w:color w:val="auto"/>
          <w:rtl/>
        </w:rPr>
        <w:t>َ</w:t>
      </w:r>
      <w:r w:rsidR="00AA3C03" w:rsidRPr="00070391">
        <w:rPr>
          <w:rFonts w:ascii="Traditional Arabic" w:hAnsi="Traditional Arabic" w:hint="cs"/>
          <w:color w:val="auto"/>
          <w:rtl/>
        </w:rPr>
        <w:t>ال</w:t>
      </w:r>
      <w:r w:rsidR="00AA3C03">
        <w:rPr>
          <w:rFonts w:ascii="Traditional Arabic" w:hAnsi="Traditional Arabic" w:hint="cs"/>
          <w:color w:val="auto"/>
          <w:rtl/>
        </w:rPr>
        <w:t>َ</w:t>
      </w:r>
      <w:r w:rsidR="00AA3C03" w:rsidRPr="00070391">
        <w:rPr>
          <w:rFonts w:ascii="Traditional Arabic" w:hAnsi="Traditional Arabic" w:hint="cs"/>
          <w:color w:val="auto"/>
          <w:rtl/>
        </w:rPr>
        <w:t>ى</w:t>
      </w:r>
      <w:r>
        <w:rPr>
          <w:rFonts w:ascii="Traditional Arabic" w:hAnsi="Traditional Arabic" w:hint="cs"/>
          <w:color w:val="auto"/>
          <w:rtl/>
        </w:rPr>
        <w:t>:</w:t>
      </w:r>
      <w:r w:rsidR="00AA3C03" w:rsidRPr="002353D1">
        <w:rPr>
          <w:rFonts w:ascii="Traditional Arabic" w:hAnsi="Traditional Arabic"/>
          <w:color w:val="auto"/>
        </w:rPr>
        <w:t xml:space="preserve"> </w:t>
      </w:r>
      <w:r w:rsidR="00AA3C03" w:rsidRPr="00DE278C">
        <w:rPr>
          <w:rFonts w:ascii="Traditional Arabic" w:hAnsi="Traditional Arabic"/>
          <w:color w:val="auto"/>
        </w:rPr>
        <w:sym w:font="AGA Arabesque" w:char="007D"/>
      </w:r>
      <w:r w:rsidR="00AA3C03" w:rsidRPr="00070391">
        <w:rPr>
          <w:rFonts w:ascii="Traditional Arabic" w:hAnsi="Traditional Arabic" w:hint="cs"/>
          <w:color w:val="auto"/>
          <w:rtl/>
        </w:rPr>
        <w:t>ف</w:t>
      </w:r>
      <w:r w:rsidR="00AA3C03">
        <w:rPr>
          <w:rFonts w:ascii="Traditional Arabic" w:hAnsi="Traditional Arabic" w:hint="cs"/>
          <w:color w:val="auto"/>
          <w:rtl/>
        </w:rPr>
        <w:t>َ</w:t>
      </w:r>
      <w:r w:rsidR="00AA3C03" w:rsidRPr="00070391">
        <w:rPr>
          <w:rFonts w:ascii="Traditional Arabic" w:hAnsi="Traditional Arabic" w:hint="cs"/>
          <w:color w:val="auto"/>
          <w:rtl/>
        </w:rPr>
        <w:t>س</w:t>
      </w:r>
      <w:r w:rsidR="00AA3C03">
        <w:rPr>
          <w:rFonts w:ascii="Traditional Arabic" w:hAnsi="Traditional Arabic" w:hint="cs"/>
          <w:color w:val="auto"/>
          <w:rtl/>
        </w:rPr>
        <w:t>ْ</w:t>
      </w:r>
      <w:r w:rsidR="00AA3C03" w:rsidRPr="00070391">
        <w:rPr>
          <w:rFonts w:ascii="Traditional Arabic" w:hAnsi="Traditional Arabic" w:hint="cs"/>
          <w:color w:val="auto"/>
          <w:rtl/>
        </w:rPr>
        <w:t>ئ</w:t>
      </w:r>
      <w:r w:rsidR="00AA3C03">
        <w:rPr>
          <w:rFonts w:ascii="Traditional Arabic" w:hAnsi="Traditional Arabic" w:hint="cs"/>
          <w:color w:val="auto"/>
          <w:rtl/>
        </w:rPr>
        <w:t>َ</w:t>
      </w:r>
      <w:r w:rsidR="00AA3C03" w:rsidRPr="00070391">
        <w:rPr>
          <w:rFonts w:ascii="Traditional Arabic" w:hAnsi="Traditional Arabic" w:hint="cs"/>
          <w:color w:val="auto"/>
          <w:rtl/>
        </w:rPr>
        <w:t>ل</w:t>
      </w:r>
      <w:r w:rsidR="00AA3C03">
        <w:rPr>
          <w:rFonts w:ascii="Traditional Arabic" w:hAnsi="Traditional Arabic" w:hint="cs"/>
          <w:color w:val="auto"/>
          <w:rtl/>
        </w:rPr>
        <w:t>ُ</w:t>
      </w:r>
      <w:r w:rsidR="00AA3C03" w:rsidRPr="00070391">
        <w:rPr>
          <w:rFonts w:ascii="Traditional Arabic" w:hAnsi="Traditional Arabic" w:hint="cs"/>
          <w:color w:val="auto"/>
          <w:rtl/>
        </w:rPr>
        <w:t>وا أ</w:t>
      </w:r>
      <w:r w:rsidR="00AA3C03">
        <w:rPr>
          <w:rFonts w:ascii="Traditional Arabic" w:hAnsi="Traditional Arabic" w:hint="cs"/>
          <w:color w:val="auto"/>
          <w:rtl/>
        </w:rPr>
        <w:t>َ</w:t>
      </w:r>
      <w:r w:rsidR="00AA3C03" w:rsidRPr="00070391">
        <w:rPr>
          <w:rFonts w:ascii="Traditional Arabic" w:hAnsi="Traditional Arabic" w:hint="cs"/>
          <w:color w:val="auto"/>
          <w:rtl/>
        </w:rPr>
        <w:t>هل</w:t>
      </w:r>
      <w:r w:rsidR="00AA3C03">
        <w:rPr>
          <w:rFonts w:ascii="Traditional Arabic" w:hAnsi="Traditional Arabic" w:hint="cs"/>
          <w:color w:val="auto"/>
          <w:rtl/>
        </w:rPr>
        <w:t>َ</w:t>
      </w:r>
      <w:r w:rsidR="00AA3C03" w:rsidRPr="00070391">
        <w:rPr>
          <w:rFonts w:ascii="Traditional Arabic" w:hAnsi="Traditional Arabic" w:hint="cs"/>
          <w:color w:val="auto"/>
          <w:rtl/>
        </w:rPr>
        <w:t xml:space="preserve"> الذِّك</w:t>
      </w:r>
      <w:r w:rsidR="00AA3C03">
        <w:rPr>
          <w:rFonts w:ascii="Traditional Arabic" w:hAnsi="Traditional Arabic" w:hint="cs"/>
          <w:color w:val="auto"/>
          <w:rtl/>
        </w:rPr>
        <w:t>ْ</w:t>
      </w:r>
      <w:r w:rsidR="00AA3C03" w:rsidRPr="00070391">
        <w:rPr>
          <w:rFonts w:ascii="Traditional Arabic" w:hAnsi="Traditional Arabic" w:hint="cs"/>
          <w:color w:val="auto"/>
          <w:rtl/>
        </w:rPr>
        <w:t>رِ إ</w:t>
      </w:r>
      <w:r w:rsidR="00AA3C03">
        <w:rPr>
          <w:rFonts w:ascii="Traditional Arabic" w:hAnsi="Traditional Arabic" w:hint="cs"/>
          <w:color w:val="auto"/>
          <w:rtl/>
        </w:rPr>
        <w:t>ِ</w:t>
      </w:r>
      <w:r w:rsidR="00AA3C03" w:rsidRPr="00070391">
        <w:rPr>
          <w:rFonts w:ascii="Traditional Arabic" w:hAnsi="Traditional Arabic" w:hint="cs"/>
          <w:color w:val="auto"/>
          <w:rtl/>
        </w:rPr>
        <w:t>ن</w:t>
      </w:r>
      <w:r w:rsidR="00AA3C03">
        <w:rPr>
          <w:rFonts w:ascii="Traditional Arabic" w:hAnsi="Traditional Arabic" w:hint="cs"/>
          <w:color w:val="auto"/>
          <w:rtl/>
        </w:rPr>
        <w:t>ْ</w:t>
      </w:r>
      <w:r w:rsidR="00AA3C03" w:rsidRPr="00070391">
        <w:rPr>
          <w:rFonts w:ascii="Traditional Arabic" w:hAnsi="Traditional Arabic" w:hint="cs"/>
          <w:color w:val="auto"/>
          <w:rtl/>
        </w:rPr>
        <w:t xml:space="preserve"> ك</w:t>
      </w:r>
      <w:r w:rsidR="00AA3C03">
        <w:rPr>
          <w:rFonts w:ascii="Traditional Arabic" w:hAnsi="Traditional Arabic" w:hint="cs"/>
          <w:color w:val="auto"/>
          <w:rtl/>
        </w:rPr>
        <w:t>ُ</w:t>
      </w:r>
      <w:r w:rsidR="00AA3C03" w:rsidRPr="00070391">
        <w:rPr>
          <w:rFonts w:ascii="Traditional Arabic" w:hAnsi="Traditional Arabic" w:hint="cs"/>
          <w:color w:val="auto"/>
          <w:rtl/>
        </w:rPr>
        <w:t>نت</w:t>
      </w:r>
      <w:r w:rsidR="00AA3C03">
        <w:rPr>
          <w:rFonts w:ascii="Traditional Arabic" w:hAnsi="Traditional Arabic" w:hint="cs"/>
          <w:color w:val="auto"/>
          <w:rtl/>
        </w:rPr>
        <w:t>ُ</w:t>
      </w:r>
      <w:r w:rsidR="00AA3C03" w:rsidRPr="00070391">
        <w:rPr>
          <w:rFonts w:ascii="Traditional Arabic" w:hAnsi="Traditional Arabic" w:hint="cs"/>
          <w:color w:val="auto"/>
          <w:rtl/>
        </w:rPr>
        <w:t>م</w:t>
      </w:r>
      <w:r w:rsidR="00AA3C03">
        <w:rPr>
          <w:rFonts w:ascii="Traditional Arabic" w:hAnsi="Traditional Arabic" w:hint="cs"/>
          <w:color w:val="auto"/>
          <w:rtl/>
        </w:rPr>
        <w:t>ْ</w:t>
      </w:r>
      <w:r w:rsidR="00AA3C03" w:rsidRPr="00070391">
        <w:rPr>
          <w:rFonts w:ascii="Traditional Arabic" w:hAnsi="Traditional Arabic" w:hint="cs"/>
          <w:color w:val="auto"/>
          <w:rtl/>
        </w:rPr>
        <w:t xml:space="preserve"> ل</w:t>
      </w:r>
      <w:r w:rsidR="00AA3C03">
        <w:rPr>
          <w:rFonts w:ascii="Traditional Arabic" w:hAnsi="Traditional Arabic" w:hint="cs"/>
          <w:color w:val="auto"/>
          <w:rtl/>
        </w:rPr>
        <w:t>َ</w:t>
      </w:r>
      <w:r w:rsidR="00AA3C03" w:rsidRPr="00070391">
        <w:rPr>
          <w:rFonts w:ascii="Traditional Arabic" w:hAnsi="Traditional Arabic" w:hint="cs"/>
          <w:color w:val="auto"/>
          <w:rtl/>
        </w:rPr>
        <w:t>ا ت</w:t>
      </w:r>
      <w:r w:rsidR="00AA3C03">
        <w:rPr>
          <w:rFonts w:ascii="Traditional Arabic" w:hAnsi="Traditional Arabic" w:hint="cs"/>
          <w:color w:val="auto"/>
          <w:rtl/>
        </w:rPr>
        <w:t>َ</w:t>
      </w:r>
      <w:r w:rsidR="00AA3C03" w:rsidRPr="00070391">
        <w:rPr>
          <w:rFonts w:ascii="Traditional Arabic" w:hAnsi="Traditional Arabic" w:hint="cs"/>
          <w:color w:val="auto"/>
          <w:rtl/>
        </w:rPr>
        <w:t>عل</w:t>
      </w:r>
      <w:r w:rsidR="00AA3C03">
        <w:rPr>
          <w:rFonts w:ascii="Traditional Arabic" w:hAnsi="Traditional Arabic" w:hint="cs"/>
          <w:color w:val="auto"/>
          <w:rtl/>
        </w:rPr>
        <w:t>َ</w:t>
      </w:r>
      <w:r w:rsidR="00AA3C03" w:rsidRPr="00070391">
        <w:rPr>
          <w:rFonts w:ascii="Traditional Arabic" w:hAnsi="Traditional Arabic" w:hint="cs"/>
          <w:color w:val="auto"/>
          <w:rtl/>
        </w:rPr>
        <w:t>م</w:t>
      </w:r>
      <w:r w:rsidR="00AA3C03">
        <w:rPr>
          <w:rFonts w:ascii="Traditional Arabic" w:hAnsi="Traditional Arabic" w:hint="cs"/>
          <w:color w:val="auto"/>
          <w:rtl/>
        </w:rPr>
        <w:t>ُ</w:t>
      </w:r>
      <w:r w:rsidR="00AA3C03" w:rsidRPr="00070391">
        <w:rPr>
          <w:rFonts w:ascii="Traditional Arabic" w:hAnsi="Traditional Arabic" w:hint="cs"/>
          <w:color w:val="auto"/>
          <w:rtl/>
        </w:rPr>
        <w:t>ون</w:t>
      </w:r>
      <w:r w:rsidR="00AA3C03">
        <w:rPr>
          <w:rFonts w:ascii="Traditional Arabic" w:hAnsi="Traditional Arabic" w:hint="cs"/>
          <w:color w:val="auto"/>
          <w:rtl/>
        </w:rPr>
        <w:t>َ</w:t>
      </w:r>
      <w:r w:rsidR="00AA3C03" w:rsidRPr="00DE278C">
        <w:rPr>
          <w:rFonts w:ascii="Traditional Arabic" w:hAnsi="Traditional Arabic"/>
          <w:color w:val="auto"/>
        </w:rPr>
        <w:sym w:font="AGA Arabesque" w:char="007B"/>
      </w:r>
      <w:r w:rsidR="00AA3C03" w:rsidRPr="00070391">
        <w:rPr>
          <w:rStyle w:val="a4"/>
          <w:rFonts w:ascii="Traditional Arabic" w:hAnsi="Traditional Arabic"/>
          <w:color w:val="auto"/>
          <w:rtl/>
        </w:rPr>
        <w:footnoteReference w:id="125"/>
      </w:r>
      <w:r w:rsidR="00AA3C03" w:rsidRPr="00070391">
        <w:rPr>
          <w:rFonts w:ascii="Traditional Arabic" w:hAnsi="Traditional Arabic" w:hint="cs"/>
          <w:color w:val="auto"/>
          <w:rtl/>
        </w:rPr>
        <w:t>، والتربيةُ الحديثةُ تولي أسئِلةَ الطلّاب إهتمام</w:t>
      </w:r>
      <w:r w:rsidR="00CB5B72">
        <w:rPr>
          <w:rFonts w:ascii="Traditional Arabic" w:hAnsi="Traditional Arabic" w:hint="cs"/>
          <w:color w:val="auto"/>
          <w:rtl/>
        </w:rPr>
        <w:t>ًا</w:t>
      </w:r>
      <w:r w:rsidR="00AA3C03" w:rsidRPr="00070391">
        <w:rPr>
          <w:rFonts w:ascii="Traditional Arabic" w:hAnsi="Traditional Arabic" w:hint="cs"/>
          <w:color w:val="auto"/>
          <w:rtl/>
        </w:rPr>
        <w:t xml:space="preserve"> كبير</w:t>
      </w:r>
      <w:r w:rsidR="00CB5B72">
        <w:rPr>
          <w:rFonts w:ascii="Traditional Arabic" w:hAnsi="Traditional Arabic" w:hint="cs"/>
          <w:color w:val="auto"/>
          <w:rtl/>
        </w:rPr>
        <w:t>ًا</w:t>
      </w:r>
      <w:r w:rsidR="00AA3C03" w:rsidRPr="00070391">
        <w:rPr>
          <w:rFonts w:ascii="Traditional Arabic" w:hAnsi="Traditional Arabic" w:hint="cs"/>
          <w:color w:val="auto"/>
          <w:rtl/>
        </w:rPr>
        <w:t xml:space="preserve"> لأنّ الطّالِبَ فيِها هوَ مِحورُ العمليّةِ التعليميَّة، ولأنّها مِن طُرُقِ التعلُّم الذّاتيّ، و"تؤكِّدُ الإتجاهاتُ الحَدِيثَةُ في التَّرْبِيَةِ ضرورةَ مُسَاعَدةِ الطلبةِ عَلى أنْ يتَعلّمُوا كيفَ يتعلّمُونَ وعَلى أنْ يُصبِحُوا مستقلِّين في تعلُّمِهِم، وأنْ يُفكِّروا لأنفُسِهِم، ولعلّ منْ الوسائِل الفعّالة في تَنمِيةِ هذهِ المبادأةِ عِندهُمُ الأسئلةُ الصفيّة</w:t>
      </w:r>
      <w:r>
        <w:rPr>
          <w:rFonts w:ascii="Traditional Arabic" w:hAnsi="Traditional Arabic" w:hint="cs"/>
          <w:color w:val="auto"/>
          <w:rtl/>
        </w:rPr>
        <w:t>.</w:t>
      </w:r>
      <w:r w:rsidR="00AA3C03" w:rsidRPr="00070391">
        <w:rPr>
          <w:rFonts w:ascii="Traditional Arabic" w:hAnsi="Traditional Arabic" w:hint="cs"/>
          <w:color w:val="auto"/>
          <w:rtl/>
        </w:rPr>
        <w:t xml:space="preserve"> ولكيْ يُصبِحَ الطلبةُ مستقلِّينَ في تعلُّمِهِم، عليهِمْ أنْ يتعلّموا كَيفَ يَطرحُونَ الأَسئِلة"</w:t>
      </w:r>
      <w:r w:rsidR="00AA3C03" w:rsidRPr="00070391">
        <w:rPr>
          <w:rStyle w:val="a4"/>
          <w:rFonts w:ascii="Traditional Arabic" w:hAnsi="Traditional Arabic"/>
          <w:color w:val="auto"/>
          <w:rtl/>
        </w:rPr>
        <w:footnoteReference w:id="126"/>
      </w:r>
      <w:r w:rsidR="00AA3C03">
        <w:rPr>
          <w:rFonts w:ascii="Traditional Arabic" w:hAnsi="Traditional Arabic" w:hint="cs"/>
          <w:color w:val="auto"/>
          <w:rtl/>
        </w:rPr>
        <w:t>.</w:t>
      </w:r>
    </w:p>
    <w:p w:rsidR="00AA3C03"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hAnsi="Traditional Arabic" w:hint="cs"/>
          <w:color w:val="auto"/>
          <w:rtl/>
        </w:rPr>
        <w:t xml:space="preserve"> </w:t>
      </w:r>
      <w:r w:rsidR="00AA3C03" w:rsidRPr="00070391">
        <w:rPr>
          <w:rFonts w:ascii="Traditional Arabic" w:hAnsi="Traditional Arabic" w:hint="cs"/>
          <w:color w:val="auto"/>
          <w:rtl/>
        </w:rPr>
        <w:t xml:space="preserve">وينبغِي للمعلِّمِ أنْ يُجيب عَلى أسئِلةِ التلاميذِ البَاحِثينَ عنِ المعلُومةِ، يقولُ ابنُ مُفلحٍ </w:t>
      </w:r>
      <w:r w:rsidR="00AA3C03" w:rsidRPr="00070391">
        <w:rPr>
          <w:rFonts w:ascii="Traditional Arabic" w:hAnsi="Traditional Arabic"/>
          <w:color w:val="auto"/>
          <w:rtl/>
        </w:rPr>
        <w:t>–</w:t>
      </w:r>
      <w:r w:rsidR="00AA3C03" w:rsidRPr="00070391">
        <w:rPr>
          <w:rFonts w:ascii="Traditional Arabic" w:hAnsi="Traditional Arabic" w:hint="cs"/>
          <w:color w:val="auto"/>
          <w:rtl/>
        </w:rPr>
        <w:t xml:space="preserve"> رحمهُ الله -</w:t>
      </w:r>
      <w:r>
        <w:rPr>
          <w:rFonts w:ascii="Traditional Arabic" w:hAnsi="Traditional Arabic" w:hint="cs"/>
          <w:color w:val="auto"/>
          <w:rtl/>
        </w:rPr>
        <w:t>:</w:t>
      </w:r>
      <w:r w:rsidR="00AA3C03" w:rsidRPr="00070391">
        <w:rPr>
          <w:rFonts w:ascii="Traditional Arabic" w:hAnsi="Traditional Arabic" w:hint="cs"/>
          <w:color w:val="auto"/>
          <w:rtl/>
        </w:rPr>
        <w:t>"</w:t>
      </w:r>
      <w:r w:rsidR="00AA3C03" w:rsidRPr="00070391">
        <w:rPr>
          <w:rFonts w:ascii="Traditional Arabic" w:eastAsiaTheme="minorHAnsi" w:hAnsi="Traditional Arabic"/>
          <w:color w:val="auto"/>
          <w:rtl/>
          <w:lang w:eastAsia="en-US"/>
        </w:rPr>
        <w:t xml:space="preserve"> وَفِي الصَّحِيحَيْنِ أَنَّ عَبْدَ اللَّهِ بْنَ مَسْعُودٍ سَأَلَهُ رَجُلٌ كَيْفَ تَقْرَأُ هَذَا الْحَرْفَ أَلِفًا أَمْ يَاءً مِنْ مَاءٍ غَيْرِ آسِنٍ أَوْ يَاسِنٍ؟ فَقَالَ عَبْدُ اللَّهِ وَكُلُّ الْقُرْآنِ قَدْ أَحْصَيْتَ غَيْرَ هَذَا الْحَرْفِ قَالَ: إنِّي </w:t>
      </w:r>
      <w:r w:rsidR="00AA3C03" w:rsidRPr="00070391">
        <w:rPr>
          <w:rFonts w:ascii="Traditional Arabic" w:eastAsiaTheme="minorHAnsi" w:hAnsi="Traditional Arabic"/>
          <w:color w:val="auto"/>
          <w:rtl/>
          <w:lang w:eastAsia="en-US"/>
        </w:rPr>
        <w:lastRenderedPageBreak/>
        <w:t>لَأَقْرَأُ الْمُفَصَّلَ فِي رَكْعَةٍ فَقَالَ: هَذَ</w:t>
      </w:r>
      <w:r w:rsidR="00AA3C03" w:rsidRPr="00070391">
        <w:rPr>
          <w:rFonts w:ascii="Traditional Arabic" w:eastAsiaTheme="minorHAnsi" w:hAnsi="Traditional Arabic" w:hint="cs"/>
          <w:color w:val="auto"/>
          <w:rtl/>
          <w:lang w:eastAsia="en-US"/>
        </w:rPr>
        <w:t>ّ</w:t>
      </w:r>
      <w:r w:rsidR="00CB5B72">
        <w:rPr>
          <w:rFonts w:ascii="Traditional Arabic" w:eastAsiaTheme="minorHAnsi" w:hAnsi="Traditional Arabic"/>
          <w:color w:val="auto"/>
          <w:rtl/>
          <w:lang w:eastAsia="en-US"/>
        </w:rPr>
        <w:t>ًا</w:t>
      </w:r>
      <w:r w:rsidR="00AA3C03" w:rsidRPr="00070391">
        <w:rPr>
          <w:rFonts w:ascii="Traditional Arabic" w:eastAsiaTheme="minorHAnsi" w:hAnsi="Traditional Arabic"/>
          <w:color w:val="auto"/>
          <w:rtl/>
          <w:lang w:eastAsia="en-US"/>
        </w:rPr>
        <w:t xml:space="preserve"> كَهَذ</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الشِّعْرِ إنَّ قَوْمًا يَقْرَءُونَ الْقُرْآنَ لَا يَتَجَاوَزُ تَرَاقِيَهُمْ وَلَكِنْ إذَا وَقَعَ فِي الْقَلْبِ فَرَسَخَ فِيهِ نَفَعَ وَقَالَ فِي شَرْحِ مُسْلِمٍ هَذَا مَحْمُولٌ عَلَى أَنَّهُ فَهِمَ مِنْهُ أَنَّهُ غَيْرُ مُسْتَرْشِدٍ فِي سُؤَالِهِ، </w:t>
      </w:r>
      <w:r w:rsidR="00AA3C03" w:rsidRPr="00070391">
        <w:rPr>
          <w:rFonts w:ascii="Traditional Arabic" w:eastAsiaTheme="minorHAnsi" w:hAnsi="Traditional Arabic"/>
          <w:b/>
          <w:bCs/>
          <w:color w:val="auto"/>
          <w:rtl/>
          <w:lang w:eastAsia="en-US"/>
        </w:rPr>
        <w:t>إذْ لَوْ كَانَ مُسْتَرْشِدًا لَوَجَبَ جَوَابُهُ وَهَذَا لَيْسَ بِجَوَابٍ</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27"/>
      </w:r>
      <w:r w:rsidR="00AA3C03">
        <w:rPr>
          <w:rFonts w:ascii="Traditional Arabic" w:eastAsiaTheme="minorHAnsi" w:hAnsi="Traditional Arabic" w:hint="cs"/>
          <w:color w:val="auto"/>
          <w:rtl/>
          <w:lang w:eastAsia="en-US"/>
        </w:rPr>
        <w:t>.</w:t>
      </w:r>
    </w:p>
    <w:p w:rsidR="00AA3C03"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وإذا أجابَ</w:t>
      </w:r>
      <w:r w:rsidR="00AA3C03">
        <w:rPr>
          <w:rFonts w:ascii="Traditional Arabic" w:eastAsiaTheme="minorHAnsi" w:hAnsi="Traditional Arabic" w:hint="cs"/>
          <w:color w:val="auto"/>
          <w:rtl/>
          <w:lang w:eastAsia="en-US"/>
        </w:rPr>
        <w:t xml:space="preserve"> المعلم أسئلةَ التلاميذِ</w:t>
      </w:r>
      <w:r w:rsidR="00AA3C03" w:rsidRPr="00070391">
        <w:rPr>
          <w:rFonts w:ascii="Traditional Arabic" w:eastAsiaTheme="minorHAnsi" w:hAnsi="Traditional Arabic" w:hint="cs"/>
          <w:color w:val="auto"/>
          <w:rtl/>
          <w:lang w:eastAsia="en-US"/>
        </w:rPr>
        <w:t xml:space="preserve"> فينبغي أنْ لا يُجيبَهُم بالظنّ، كيْ لا يجيبهُمْ إجابةً خاطئة تستمرُّ معَهُم بقيّة العُمُر، </w:t>
      </w:r>
      <w:r w:rsidR="00AA3C03" w:rsidRPr="00070391">
        <w:rPr>
          <w:rFonts w:ascii="Traditional Arabic" w:eastAsiaTheme="minorHAnsi" w:hAnsi="Traditional Arabic"/>
          <w:color w:val="auto"/>
          <w:rtl/>
          <w:lang w:eastAsia="en-US"/>
        </w:rPr>
        <w:t>نَقَلَ</w:t>
      </w:r>
      <w:r w:rsidR="00AA3C03" w:rsidRPr="00070391">
        <w:rPr>
          <w:rFonts w:ascii="Traditional Arabic" w:eastAsiaTheme="minorHAnsi" w:hAnsi="Traditional Arabic" w:hint="cs"/>
          <w:color w:val="auto"/>
          <w:rtl/>
          <w:lang w:eastAsia="en-US"/>
        </w:rPr>
        <w:t xml:space="preserve"> ابنُ مُفلح عنْ</w:t>
      </w:r>
      <w:r>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الْمَيْمُونِيُّ عَنْ الْإِمَامِ أَحْمَدَ - رَضِيَ اللَّهُ عَنْهُ - أَنَّهُ سُئِلَ عَنْ حَدِيثٍ فَقَالَ: سَلُوا أَصْحَابَ الْغَرِيبِ</w:t>
      </w:r>
      <w:r w:rsidR="00AA3C03" w:rsidRPr="00070391">
        <w:rPr>
          <w:rFonts w:ascii="Traditional Arabic" w:eastAsiaTheme="minorHAnsi" w:hAnsi="Traditional Arabic"/>
          <w:b/>
          <w:bCs/>
          <w:color w:val="auto"/>
          <w:rtl/>
          <w:lang w:eastAsia="en-US"/>
        </w:rPr>
        <w:t xml:space="preserve"> فَإِنِّي أَخَافُ أَنْ أَتَكَلَّمَ فِي قَوْلِ رَسُولِ اللَّهِ - صَلَّى اللَّهُ عَلَيْهِ وَسَلَّمَ - بِالظَّنِّ فَأُخْطِئَ</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28"/>
      </w:r>
      <w:r w:rsidR="00AA3C03">
        <w:rPr>
          <w:rFonts w:ascii="Traditional Arabic" w:eastAsiaTheme="minorHAnsi" w:hAnsi="Traditional Arabic" w:hint="cs"/>
          <w:color w:val="auto"/>
          <w:rtl/>
          <w:lang w:eastAsia="en-US"/>
        </w:rPr>
        <w:t>.</w:t>
      </w:r>
    </w:p>
    <w:p w:rsidR="00AA3C03"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وينبغي </w:t>
      </w:r>
      <w:r w:rsidR="00AA3C03">
        <w:rPr>
          <w:rFonts w:ascii="Traditional Arabic" w:eastAsiaTheme="minorHAnsi" w:hAnsi="Traditional Arabic" w:hint="cs"/>
          <w:color w:val="auto"/>
          <w:rtl/>
          <w:lang w:eastAsia="en-US"/>
        </w:rPr>
        <w:t>على المعلم أن يقولَ للشيء الّذي لا يعلمُه (لا أَعْلَمُ)</w:t>
      </w:r>
      <w:r w:rsidR="00AA3C03" w:rsidRPr="00070391">
        <w:rPr>
          <w:rFonts w:ascii="Traditional Arabic" w:eastAsiaTheme="minorHAnsi" w:hAnsi="Traditional Arabic" w:hint="cs"/>
          <w:color w:val="auto"/>
          <w:rtl/>
          <w:lang w:eastAsia="en-US"/>
        </w:rPr>
        <w:t xml:space="preserve"> يَقُولُ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قَالَ ابْنُ عَبَّاسٍ: - رَضِيَ اللَّهُ عَنْهُمَا –</w:t>
      </w:r>
      <w:r w:rsidR="00AA3C03" w:rsidRPr="00070391">
        <w:rPr>
          <w:rFonts w:ascii="Traditional Arabic" w:eastAsiaTheme="minorHAnsi" w:hAnsi="Traditional Arabic"/>
          <w:b/>
          <w:bCs/>
          <w:color w:val="auto"/>
          <w:rtl/>
          <w:lang w:eastAsia="en-US"/>
        </w:rPr>
        <w:t xml:space="preserve"> </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إذَا تَرَكَ الْعَالِمُ لَا أَدْرِي أُصِيبَتْ مَقَاتِلُهُ</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w:t>
      </w:r>
      <w:r w:rsidR="00AA3C03" w:rsidRPr="00070391">
        <w:rPr>
          <w:rFonts w:ascii="Traditional Arabic" w:eastAsiaTheme="minorHAnsi" w:hAnsi="Traditional Arabic"/>
          <w:color w:val="auto"/>
          <w:rtl/>
          <w:lang w:eastAsia="en-US"/>
        </w:rPr>
        <w:t>وَكَذَا قَالَ عَلِيُّ بْنُ حُسَيْنٍ</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وَقَالَ مَالِكٌ</w:t>
      </w:r>
      <w:r>
        <w:rPr>
          <w:rFonts w:ascii="Traditional Arabic" w:eastAsiaTheme="minorHAnsi" w:hAnsi="Traditional Arabic"/>
          <w:b/>
          <w:bCs/>
          <w:color w:val="auto"/>
          <w:rtl/>
          <w:lang w:eastAsia="en-US"/>
        </w:rPr>
        <w:t>:</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كَانَ يُقَالُ إذَا أَغْفَلَ الْعَالِمُ لَا أَدْرِي أُصِيبَتْ مَقَاتِلُهُ</w:t>
      </w:r>
      <w:r w:rsidR="00AA3C03" w:rsidRPr="00070391">
        <w:rPr>
          <w:rFonts w:ascii="Traditional Arabic" w:eastAsiaTheme="minorHAnsi" w:hAnsi="Traditional Arabic" w:hint="cs"/>
          <w:b/>
          <w:bCs/>
          <w:color w:val="auto"/>
          <w:rtl/>
          <w:lang w:eastAsia="en-US"/>
        </w:rPr>
        <w:t xml:space="preserve">"، </w:t>
      </w:r>
      <w:r w:rsidR="00AA3C03" w:rsidRPr="00070391">
        <w:rPr>
          <w:rFonts w:ascii="Traditional Arabic" w:eastAsiaTheme="minorHAnsi" w:hAnsi="Traditional Arabic"/>
          <w:color w:val="auto"/>
          <w:rtl/>
          <w:lang w:eastAsia="en-US"/>
        </w:rPr>
        <w:t>وَقَالَ أَيْضًا</w:t>
      </w:r>
      <w:r w:rsidR="00AA3C03" w:rsidRPr="00070391">
        <w:rPr>
          <w:rFonts w:ascii="Traditional Arabic" w:eastAsiaTheme="minorHAnsi" w:hAnsi="Traditional Arabic"/>
          <w:b/>
          <w:bCs/>
          <w:color w:val="auto"/>
          <w:rtl/>
          <w:lang w:eastAsia="en-US"/>
        </w:rPr>
        <w:t xml:space="preserve"> </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كَانَ رَسُولُ اللَّهِ - صَلَّى اللَّهُ عَلَيْهِ وَسَلَّمَ - إمَامَ الْمُسْلِمِينَ وَسَيِّدَ الْعَالَمِينَ يُسْأَلُ عَنْ الشَّيْءِ فَلَا يُجِيبُ حَتَّى يَأْتِيَهُ الْوَحْيُ مِنْ السَّمَاءِ</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w:t>
      </w:r>
      <w:r w:rsidR="00AA3C03" w:rsidRPr="00070391">
        <w:rPr>
          <w:rFonts w:ascii="Traditional Arabic" w:eastAsiaTheme="minorHAnsi" w:hAnsi="Traditional Arabic"/>
          <w:color w:val="auto"/>
          <w:rtl/>
          <w:lang w:eastAsia="en-US"/>
        </w:rPr>
        <w:t>وَقَالَ الشَّعْبِيُّ</w:t>
      </w:r>
      <w:r w:rsidR="00AA3C03" w:rsidRPr="00070391">
        <w:rPr>
          <w:rFonts w:ascii="Traditional Arabic" w:eastAsiaTheme="minorHAnsi" w:hAnsi="Traditional Arabic"/>
          <w:b/>
          <w:bCs/>
          <w:color w:val="auto"/>
          <w:rtl/>
          <w:lang w:eastAsia="en-US"/>
        </w:rPr>
        <w:t xml:space="preserve"> لَا أَدْرِي نِصْفَ الْعِلْمِ</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29"/>
      </w:r>
      <w:r w:rsidR="00AA3C03" w:rsidRPr="00070391">
        <w:rPr>
          <w:rFonts w:ascii="Traditional Arabic" w:eastAsiaTheme="minorHAnsi" w:hAnsi="Traditional Arabic" w:hint="cs"/>
          <w:color w:val="auto"/>
          <w:rtl/>
          <w:lang w:eastAsia="en-US"/>
        </w:rPr>
        <w:t>، وقال في موضِعٍ آخرَ</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وَصَحَّ عَنْ مَالِكٍ أَنَّهُ قَالَ: ذُلٌّ وَإِهَانَةٌ لِلْعِلْمِ أَنْ تُجِيبَ كُلَّ مَنْ سَأَلَك</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w:t>
      </w:r>
      <w:r w:rsidR="00AA3C03" w:rsidRPr="00070391">
        <w:rPr>
          <w:rFonts w:ascii="Traditional Arabic" w:eastAsiaTheme="minorHAnsi" w:hAnsi="Traditional Arabic"/>
          <w:color w:val="auto"/>
          <w:rtl/>
          <w:lang w:eastAsia="en-US"/>
        </w:rPr>
        <w:t>وَقَالَ أَيْضًا</w:t>
      </w:r>
      <w:r>
        <w:rPr>
          <w:rFonts w:ascii="Traditional Arabic" w:eastAsiaTheme="minorHAnsi" w:hAnsi="Traditional Arabic"/>
          <w:color w:val="auto"/>
          <w:rtl/>
          <w:lang w:eastAsia="en-US"/>
        </w:rPr>
        <w:t>:</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كُلُّ مَنْ أَخْبَرَ النَّاسَ بِكُلِّ مَا يَسْمَعُ فَهُوَ مَجْنُونٌ</w:t>
      </w:r>
      <w:r w:rsidR="00AA3C03" w:rsidRPr="00070391">
        <w:rPr>
          <w:rStyle w:val="a4"/>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30"/>
      </w:r>
      <w:r w:rsidR="00AA3C03" w:rsidRPr="00070391">
        <w:rPr>
          <w:rFonts w:ascii="Traditional Arabic" w:eastAsiaTheme="minorHAnsi" w:hAnsi="Traditional Arabic" w:hint="cs"/>
          <w:color w:val="auto"/>
          <w:rtl/>
          <w:lang w:eastAsia="en-US"/>
        </w:rPr>
        <w:t>، وقال أيض</w:t>
      </w:r>
      <w:r w:rsidR="00CB5B72">
        <w:rPr>
          <w:rFonts w:ascii="Traditional Arabic" w:eastAsiaTheme="minorHAnsi" w:hAnsi="Traditional Arabic" w:hint="cs"/>
          <w:color w:val="auto"/>
          <w:rtl/>
          <w:lang w:eastAsia="en-US"/>
        </w:rPr>
        <w:t>ًا</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وَقَالَ مَالِكٌ عَنْ الْقَاسِمِ بْنِ مُحَمَّدٍ إنَّ مِنْ إكْرَامِ الْمَرْءِ لِنَفْسِهِ أَنْ لَا يَقُولَ إلَّا مَا أَحَاطَ بِهِ عِلْمُهُ</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31"/>
      </w:r>
      <w:r w:rsidR="00AA3C03">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lastRenderedPageBreak/>
        <w:t xml:space="preserve"> </w:t>
      </w:r>
      <w:r w:rsidR="00AA3C03" w:rsidRPr="00070391">
        <w:rPr>
          <w:rFonts w:ascii="Traditional Arabic" w:eastAsiaTheme="minorHAnsi" w:hAnsi="Traditional Arabic" w:hint="cs"/>
          <w:color w:val="auto"/>
          <w:rtl/>
          <w:lang w:eastAsia="en-US"/>
        </w:rPr>
        <w:t xml:space="preserve">وينبغي على المعلّم أنْ يترُكَ العَجَلةَ في الإِجَابَة، يقولُ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رحمهُ اللهُ-</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وَكَانَ يُقَالُ التَّأَنِّي مِنْ اللَّهِ وَالْعَجَلَةُ مِنْ الشَّيْطَانِ</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32"/>
      </w:r>
      <w:r w:rsidR="00AA3C03" w:rsidRPr="00070391">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4"/>
        </w:numPr>
        <w:autoSpaceDE w:val="0"/>
        <w:autoSpaceDN w:val="0"/>
        <w:adjustRightInd w:val="0"/>
        <w:rPr>
          <w:rFonts w:ascii="Traditional Arabic" w:eastAsiaTheme="minorHAnsi" w:hAnsi="Traditional Arabic"/>
          <w:b/>
          <w:bCs/>
          <w:color w:val="auto"/>
          <w:rtl/>
          <w:lang w:eastAsia="en-US"/>
        </w:rPr>
      </w:pPr>
      <w:r w:rsidRPr="00070391">
        <w:rPr>
          <w:rFonts w:ascii="Traditional Arabic" w:eastAsiaTheme="minorHAnsi" w:hAnsi="Traditional Arabic" w:hint="cs"/>
          <w:b/>
          <w:bCs/>
          <w:color w:val="auto"/>
          <w:rtl/>
          <w:lang w:eastAsia="en-US"/>
        </w:rPr>
        <w:t>لا يُعلِّمُ المعلِّمُ وهوَ غَضْبان</w:t>
      </w:r>
      <w:r w:rsidR="00483FC0">
        <w:rPr>
          <w:rFonts w:ascii="Traditional Arabic" w:eastAsiaTheme="minorHAnsi" w:hAnsi="Traditional Arabic" w:hint="cs"/>
          <w:b/>
          <w:b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يُعدُّ الغضب من أشدِّ الصفات الّتي تمنعُ وصول المعلومة إلى المتلقّي</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ف</w:t>
      </w:r>
      <w:r w:rsidR="00AA3C03" w:rsidRPr="00070391">
        <w:rPr>
          <w:rFonts w:ascii="Traditional Arabic" w:eastAsiaTheme="minorHAnsi" w:hAnsi="Traditional Arabic" w:hint="cs"/>
          <w:color w:val="auto"/>
          <w:rtl/>
          <w:lang w:eastAsia="en-US"/>
        </w:rPr>
        <w:t xml:space="preserve">الغاضِبِ لا يَدْري مَا الّذي يخرُجُ منهُ مِن تصرُّفاتٍ قدْ تضرُّ بالعمليّة التعليميّة داخِل الموقِفِ التعليميِّ، والبُعدُ عنْ الغَضَبِ هوَ وصيّةُ النبيّ صلى الله عليه وسلم في الحَدِيثِ الّذي رواهُ </w:t>
      </w:r>
      <w:r w:rsidR="00AA3C03" w:rsidRPr="00070391">
        <w:rPr>
          <w:rFonts w:ascii="Traditional Arabic" w:eastAsiaTheme="minorHAnsi" w:hAnsi="Traditional Arabic"/>
          <w:color w:val="auto"/>
          <w:rtl/>
          <w:lang w:eastAsia="en-US"/>
        </w:rPr>
        <w:t>أبو هُرَيْرَةَ رَضِيَ اللَّهُ عَنْهُ،</w:t>
      </w:r>
      <w:r>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أَنَّ رَجُلًا قَالَ لِلنَّبِيِّ صَلَّى اللهُ عَلَيْهِ وَسَلَّمَ: أَوْصِنِي، قَالَ: لاَ تَغْضَبْ</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فَرَدَّدَ مِرَارًا، قَالَ: لاَ تَغْضَبْ</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رواه البخاري</w:t>
      </w:r>
      <w:r w:rsidR="00AA3C03" w:rsidRPr="00070391">
        <w:rPr>
          <w:rStyle w:val="a4"/>
          <w:rFonts w:ascii="Traditional Arabic" w:eastAsiaTheme="minorHAnsi" w:hAnsi="Traditional Arabic"/>
          <w:color w:val="auto"/>
          <w:rtl/>
          <w:lang w:eastAsia="en-US"/>
        </w:rPr>
        <w:footnoteReference w:id="133"/>
      </w:r>
      <w:r w:rsidR="00AA3C03" w:rsidRPr="00070391">
        <w:rPr>
          <w:rFonts w:ascii="Traditional Arabic" w:eastAsiaTheme="minorHAnsi" w:hAnsi="Traditional Arabic" w:hint="cs"/>
          <w:color w:val="auto"/>
          <w:rtl/>
          <w:lang w:eastAsia="en-US"/>
        </w:rPr>
        <w:t>، قالَ ابنُ حَجَرٍ</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sz w:val="44"/>
          <w:szCs w:val="44"/>
          <w:rtl/>
          <w:lang w:eastAsia="en-US"/>
        </w:rPr>
        <w:t xml:space="preserve"> </w:t>
      </w:r>
      <w:r w:rsidR="00AA3C03" w:rsidRPr="00070391">
        <w:rPr>
          <w:rFonts w:ascii="Traditional Arabic" w:eastAsiaTheme="minorHAnsi" w:hAnsi="Traditional Arabic"/>
          <w:color w:val="auto"/>
          <w:rtl/>
          <w:lang w:eastAsia="en-US"/>
        </w:rPr>
        <w:t xml:space="preserve">وَقَالَ </w:t>
      </w:r>
      <w:r w:rsidR="00AA3C03" w:rsidRPr="00070391">
        <w:rPr>
          <w:rFonts w:ascii="Traditional Arabic" w:eastAsiaTheme="minorHAnsi" w:hAnsi="Traditional Arabic" w:hint="cs"/>
          <w:color w:val="auto"/>
          <w:rtl/>
          <w:lang w:eastAsia="en-US"/>
        </w:rPr>
        <w:t>ا</w:t>
      </w:r>
      <w:r w:rsidR="00AA3C03" w:rsidRPr="00070391">
        <w:rPr>
          <w:rFonts w:ascii="Traditional Arabic" w:eastAsiaTheme="minorHAnsi" w:hAnsi="Traditional Arabic"/>
          <w:color w:val="auto"/>
          <w:rtl/>
          <w:lang w:eastAsia="en-US"/>
        </w:rPr>
        <w:t>بن</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التِّينِ جَمَعَ صَلَّى اللَّهُ عَلَيْهِ وَسَلَّمَ فِي قَوْلِهِ لَا تَغْضَبْ خَيْرَ الدُّنْيَا وَالْآخِرَةِ لِأَنَّ الْغَضَب يؤول</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إِلَى التَّقَاطُعِ وَمَنْعِ الرِّفْقِ وَرُبَّمَا آلَ إِلَى أَنْ يُؤ</w:t>
      </w:r>
      <w:r w:rsidR="00AA3C03">
        <w:rPr>
          <w:rFonts w:ascii="Traditional Arabic" w:eastAsiaTheme="minorHAnsi" w:hAnsi="Traditional Arabic"/>
          <w:color w:val="auto"/>
          <w:rtl/>
          <w:lang w:eastAsia="en-US"/>
        </w:rPr>
        <w:t>ْذِيَ الْمَغْضُوبَ عَلَيْهِ فَي</w:t>
      </w:r>
      <w:r w:rsidR="00AA3C03" w:rsidRPr="00070391">
        <w:rPr>
          <w:rFonts w:ascii="Traditional Arabic" w:eastAsiaTheme="minorHAnsi" w:hAnsi="Traditional Arabic"/>
          <w:color w:val="auto"/>
          <w:rtl/>
          <w:lang w:eastAsia="en-US"/>
        </w:rPr>
        <w:t>نْتَقَصُ ذَلِكَ مِنْ الدِّينِ</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34"/>
      </w:r>
      <w:r w:rsidR="00AA3C03" w:rsidRPr="00070391">
        <w:rPr>
          <w:rFonts w:ascii="Traditional Arabic" w:eastAsiaTheme="minorHAnsi" w:hAnsi="Traditional Arabic" w:hint="cs"/>
          <w:color w:val="auto"/>
          <w:rtl/>
          <w:lang w:eastAsia="en-US"/>
        </w:rPr>
        <w:t xml:space="preserve">، وإلى هَذا يُشيرُ الإمامُ ابنُ مُفلحٍ -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حيثُ نقلَ عنِ الإِمامِ أحمدَ</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أَنَّهُ </w:t>
      </w:r>
      <w:r w:rsidR="00AA3C03" w:rsidRPr="00070391">
        <w:rPr>
          <w:rFonts w:ascii="Traditional Arabic" w:eastAsiaTheme="minorHAnsi" w:hAnsi="Traditional Arabic" w:hint="cs"/>
          <w:color w:val="auto"/>
          <w:rtl/>
          <w:lang w:eastAsia="en-US"/>
        </w:rPr>
        <w:t>أ</w:t>
      </w:r>
      <w:r w:rsidR="00AA3C03" w:rsidRPr="00070391">
        <w:rPr>
          <w:rFonts w:ascii="Traditional Arabic" w:eastAsiaTheme="minorHAnsi" w:hAnsi="Traditional Arabic"/>
          <w:color w:val="auto"/>
          <w:rtl/>
          <w:lang w:eastAsia="en-US"/>
        </w:rPr>
        <w:t>خَرَجَ الْك</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تاب لِيُحَدِّثَ قَالَ الرَّاوِي: فَأَخْرَجْنَا الْكُتُبَ فَاطَّلَعَ رَجُلٌ صَاحِبُ هَيْئَةٍ وَلِبَاسٍ فَنَظَرَ إلَيْهِ أَحْمَدُ </w:t>
      </w:r>
      <w:r w:rsidR="00AA3C03" w:rsidRPr="00070391">
        <w:rPr>
          <w:rFonts w:ascii="Traditional Arabic" w:eastAsiaTheme="minorHAnsi" w:hAnsi="Traditional Arabic"/>
          <w:b/>
          <w:bCs/>
          <w:color w:val="auto"/>
          <w:rtl/>
          <w:lang w:eastAsia="en-US"/>
        </w:rPr>
        <w:t>فَأَطْبَقَ الْكِتَابَ وَغَضِبَ وَقَامَ</w:t>
      </w:r>
      <w:r w:rsidR="00AA3C03" w:rsidRPr="00070391">
        <w:rPr>
          <w:rFonts w:ascii="Traditional Arabic" w:eastAsiaTheme="minorHAnsi" w:hAnsi="Traditional Arabic"/>
          <w:color w:val="auto"/>
          <w:rtl/>
          <w:lang w:eastAsia="en-US"/>
        </w:rPr>
        <w:t>، فَقَالَ الرَّجُلُ: أَنَا أَذْهَبُ فَحَدِّث</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الْقَوْمَ، فَقَالَ: </w:t>
      </w:r>
      <w:r w:rsidR="00AA3C03" w:rsidRPr="00070391">
        <w:rPr>
          <w:rFonts w:ascii="Traditional Arabic" w:eastAsiaTheme="minorHAnsi" w:hAnsi="Traditional Arabic"/>
          <w:b/>
          <w:bCs/>
          <w:color w:val="auto"/>
          <w:rtl/>
          <w:lang w:eastAsia="en-US"/>
        </w:rPr>
        <w:t>لَيْسَ أُحَدِّثُ الْيَوْمَ</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35"/>
      </w:r>
      <w:r>
        <w:rPr>
          <w:rFonts w:ascii="Traditional Arabic" w:eastAsiaTheme="minorHAnsi" w:hAnsi="Traditional Arabic" w:hint="cs"/>
          <w:color w:val="auto"/>
          <w:rtl/>
          <w:lang w:eastAsia="en-US"/>
        </w:rPr>
        <w:t>.</w:t>
      </w:r>
    </w:p>
    <w:p w:rsidR="00AA3C03" w:rsidRPr="00070391" w:rsidRDefault="00AA3C03" w:rsidP="00C87F54">
      <w:pPr>
        <w:pStyle w:val="a6"/>
        <w:numPr>
          <w:ilvl w:val="0"/>
          <w:numId w:val="34"/>
        </w:numPr>
        <w:rPr>
          <w:rFonts w:ascii="Traditional Arabic" w:hAnsi="Traditional Arabic"/>
          <w:b/>
          <w:bCs/>
          <w:color w:val="auto"/>
          <w:rtl/>
        </w:rPr>
      </w:pPr>
      <w:r w:rsidRPr="00070391">
        <w:rPr>
          <w:rFonts w:ascii="Traditional Arabic" w:hAnsi="Traditional Arabic" w:hint="cs"/>
          <w:b/>
          <w:bCs/>
          <w:color w:val="auto"/>
          <w:rtl/>
        </w:rPr>
        <w:t xml:space="preserve">مُرَاعاةُ الفُرُوقِ الفرْدِيّة </w:t>
      </w:r>
      <w:r>
        <w:rPr>
          <w:rFonts w:ascii="Traditional Arabic" w:hAnsi="Traditional Arabic" w:hint="cs"/>
          <w:b/>
          <w:bCs/>
          <w:color w:val="auto"/>
          <w:rtl/>
        </w:rPr>
        <w:t>في الجانب العقليّ</w:t>
      </w:r>
      <w:r w:rsidR="00483FC0">
        <w:rPr>
          <w:rFonts w:ascii="Traditional Arabic" w:hAnsi="Traditional Arabic" w:hint="cs"/>
          <w:b/>
          <w:bCs/>
          <w:color w:val="auto"/>
          <w:rtl/>
        </w:rPr>
        <w:t>:</w:t>
      </w:r>
    </w:p>
    <w:p w:rsidR="00AA3C03" w:rsidRDefault="00483FC0" w:rsidP="00AA3C03">
      <w:pPr>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يَتفَاوتُ الطُّلّابُ فِيمَا بَينهُم في القُدُراتِ العَقليّة، ومِنَ الأخْطَاءِ الّتي يَقَعُ فِيهَا كَثيرٌ مِن المعلِّمين، التعامُلُ مع جميعِ الطلّاب بمُستوى واحِد، فت</w:t>
      </w:r>
      <w:r w:rsidR="00AA3C03">
        <w:rPr>
          <w:rFonts w:ascii="Traditional Arabic" w:eastAsiaTheme="minorHAnsi" w:hAnsi="Traditional Arabic" w:hint="cs"/>
          <w:color w:val="auto"/>
          <w:rtl/>
          <w:lang w:eastAsia="en-US"/>
        </w:rPr>
        <w:t>كونُ المخرجاتُ نتيجةً</w:t>
      </w:r>
      <w:r w:rsidR="00AA3C03" w:rsidRPr="00070391">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نهائيّةً</w:t>
      </w:r>
      <w:r w:rsidR="00AA3C03" w:rsidRPr="00070391">
        <w:rPr>
          <w:rFonts w:ascii="Traditional Arabic" w:eastAsiaTheme="minorHAnsi" w:hAnsi="Traditional Arabic" w:hint="cs"/>
          <w:color w:val="auto"/>
          <w:rtl/>
          <w:lang w:eastAsia="en-US"/>
        </w:rPr>
        <w:t xml:space="preserve"> يظهرُ فيها التدنِّي في التّ</w:t>
      </w:r>
      <w:r w:rsidR="00AA3C03">
        <w:rPr>
          <w:rFonts w:ascii="Traditional Arabic" w:eastAsiaTheme="minorHAnsi" w:hAnsi="Traditional Arabic" w:hint="cs"/>
          <w:color w:val="auto"/>
          <w:rtl/>
          <w:lang w:eastAsia="en-US"/>
        </w:rPr>
        <w:t>َحصيلِ العلميِّ بين المتعلِّمين.</w:t>
      </w:r>
    </w:p>
    <w:p w:rsidR="00AA3C03" w:rsidRDefault="00483FC0" w:rsidP="00AA3C03">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والفروقاتُ الفرديّة عرّفها عبدُالحمِيدِ الهَاشِميّ بأنّها</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"تِلكَ الصِّفات الّتي يتميّزُ بها كلُّ إنسانٍ عَن غيرِه مِنَ الأفرادِ، سواءٌ أكانت تلك الصِّفاتُ جِسميّةً أمْ عقليّةً أم مِزاجيّة، أمْ في سُلُوكِه </w:t>
      </w:r>
      <w:r w:rsidR="00AA3C03" w:rsidRPr="00070391">
        <w:rPr>
          <w:rFonts w:ascii="Traditional Arabic" w:eastAsiaTheme="minorHAnsi" w:hAnsi="Traditional Arabic" w:hint="cs"/>
          <w:color w:val="auto"/>
          <w:rtl/>
          <w:lang w:eastAsia="en-US"/>
        </w:rPr>
        <w:lastRenderedPageBreak/>
        <w:t>الإجتماعيِّ أو النفسيّ"</w:t>
      </w:r>
      <w:r w:rsidR="00AA3C03" w:rsidRPr="00070391">
        <w:rPr>
          <w:rStyle w:val="a4"/>
          <w:rFonts w:ascii="Traditional Arabic" w:eastAsiaTheme="minorHAnsi" w:hAnsi="Traditional Arabic"/>
          <w:color w:val="auto"/>
          <w:rtl/>
          <w:lang w:eastAsia="en-US"/>
        </w:rPr>
        <w:footnoteReference w:id="136"/>
      </w:r>
      <w:r w:rsidR="00AA3C03" w:rsidRPr="00070391">
        <w:rPr>
          <w:rFonts w:ascii="Traditional Arabic" w:eastAsiaTheme="minorHAnsi" w:hAnsi="Traditional Arabic" w:hint="cs"/>
          <w:color w:val="auto"/>
          <w:rtl/>
          <w:lang w:eastAsia="en-US"/>
        </w:rPr>
        <w:t>، واللهُ عزَّوج</w:t>
      </w:r>
      <w:r w:rsidR="00AA3C03">
        <w:rPr>
          <w:rFonts w:ascii="Traditional Arabic" w:eastAsiaTheme="minorHAnsi" w:hAnsi="Traditional Arabic" w:hint="cs"/>
          <w:color w:val="auto"/>
          <w:rtl/>
          <w:lang w:eastAsia="en-US"/>
        </w:rPr>
        <w:t>لَ فاوتَ في الأفْهَامِ بينَ الخ</w:t>
      </w:r>
      <w:r w:rsidR="00AA3C03" w:rsidRPr="00070391">
        <w:rPr>
          <w:rFonts w:ascii="Traditional Arabic" w:eastAsiaTheme="minorHAnsi" w:hAnsi="Traditional Arabic" w:hint="cs"/>
          <w:color w:val="auto"/>
          <w:rtl/>
          <w:lang w:eastAsia="en-US"/>
        </w:rPr>
        <w:t>لقِ، لِذا صَارَ وَاجِب</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عَلَى المعلِّمِ أنْ يتعَامَلَ مَعَ التَّلاميذِ حسْبَ قُدُراتِهم العقليّة، يشيرُ إِلى ذَلَكَ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 بِقوله</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قَالَ ابْنُ الْجَوْزِيِّ فِي كِتَابِ السِّرِّ الْمَكْتُومِ</w:t>
      </w:r>
      <w:r>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وَكَمَا أَنَّهُ لَا يَنْبَغِي لِلْعَالِمِ أَنْ يُخَاطِبَ الْعَوَامَّ بِكُلِّ عِلْمٍ فَيَنْبَغِي أَنْ يَخُصَّ الْخَوَاصَّ بِأَسْرَارِ الْعِلْمِ لِاحْتِمَالِ هَؤُلَاءِ مَا لَا يَحْتَمِلُهُ أُولَئِكَ</w:t>
      </w:r>
      <w:r w:rsidR="00AA3C03" w:rsidRPr="00070391">
        <w:rPr>
          <w:rFonts w:ascii="Traditional Arabic" w:eastAsiaTheme="minorHAnsi" w:hAnsi="Traditional Arabic"/>
          <w:b/>
          <w:bCs/>
          <w:color w:val="auto"/>
          <w:rtl/>
          <w:lang w:eastAsia="en-US"/>
        </w:rPr>
        <w:t xml:space="preserve">، وَقَدْ عُلِمَ تَفَاوُتُ الْأَفْهَامِ، </w:t>
      </w:r>
      <w:r w:rsidR="00AA3C03" w:rsidRPr="00070391">
        <w:rPr>
          <w:rFonts w:ascii="Traditional Arabic" w:eastAsiaTheme="minorHAnsi" w:hAnsi="Traditional Arabic"/>
          <w:color w:val="auto"/>
          <w:rtl/>
          <w:lang w:eastAsia="en-US"/>
        </w:rPr>
        <w:t xml:space="preserve">وَقَدْ قَالَ تَعَالَى: </w:t>
      </w:r>
      <w:r w:rsidR="00AA3C03" w:rsidRPr="00DE278C">
        <w:rPr>
          <w:rFonts w:ascii="Traditional Arabic" w:hAnsi="Traditional Arabic"/>
          <w:color w:val="auto"/>
        </w:rPr>
        <w:sym w:font="AGA Arabesque" w:char="007D"/>
      </w:r>
      <w:r w:rsidR="00AA3C03">
        <w:rPr>
          <w:rFonts w:hint="cs"/>
          <w:rtl/>
        </w:rPr>
        <w:t xml:space="preserve"> </w:t>
      </w:r>
      <w:r w:rsidR="00AA3C03" w:rsidRPr="00070391">
        <w:rPr>
          <w:rFonts w:ascii="Traditional Arabic" w:eastAsiaTheme="minorHAnsi" w:hAnsi="Traditional Arabic"/>
          <w:color w:val="auto"/>
          <w:rtl/>
          <w:lang w:eastAsia="en-US"/>
        </w:rPr>
        <w:t>وَلَوْ رَدُّوهُ إِلَى الرَّسُولِ</w:t>
      </w:r>
      <w:r w:rsidR="00AA3C03" w:rsidRPr="00DE278C">
        <w:rPr>
          <w:rFonts w:ascii="Traditional Arabic" w:hAnsi="Traditional Arabic"/>
          <w:color w:val="auto"/>
        </w:rPr>
        <w:t xml:space="preserve"> </w:t>
      </w:r>
      <w:r w:rsidR="00AA3C03" w:rsidRPr="00DE278C">
        <w:rPr>
          <w:rFonts w:ascii="Traditional Arabic" w:hAnsi="Traditional Arabic"/>
          <w:color w:val="auto"/>
        </w:rPr>
        <w:sym w:font="AGA Arabesque" w:char="007B"/>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37"/>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وَقَالَ</w:t>
      </w:r>
      <w:r w:rsidR="00AA3C03" w:rsidRPr="00070391">
        <w:rPr>
          <w:rFonts w:ascii="Traditional Arabic" w:eastAsiaTheme="minorHAnsi" w:hAnsi="Traditional Arabic" w:hint="cs"/>
          <w:color w:val="auto"/>
          <w:rtl/>
          <w:lang w:eastAsia="en-US"/>
        </w:rPr>
        <w:t xml:space="preserve"> تعالى</w:t>
      </w:r>
      <w:r w:rsidR="00AA3C03" w:rsidRPr="00DE278C">
        <w:rPr>
          <w:rFonts w:ascii="Traditional Arabic" w:hAnsi="Traditional Arabic"/>
          <w:color w:val="auto"/>
        </w:rPr>
        <w:sym w:font="AGA Arabesque" w:char="007D"/>
      </w:r>
      <w:r w:rsidR="00AA3C03" w:rsidRPr="00070391">
        <w:rPr>
          <w:rFonts w:ascii="Traditional Arabic" w:eastAsiaTheme="minorHAnsi" w:hAnsi="Traditional Arabic"/>
          <w:color w:val="auto"/>
          <w:rtl/>
          <w:lang w:eastAsia="en-US"/>
        </w:rPr>
        <w:t>وَمَا يَعْقِلُهَا إِلا الْعَالِمُونَ</w:t>
      </w:r>
      <w:r w:rsidR="00AA3C03" w:rsidRPr="00DE278C">
        <w:rPr>
          <w:rFonts w:ascii="Traditional Arabic" w:hAnsi="Traditional Arabic"/>
          <w:color w:val="auto"/>
        </w:rPr>
        <w:sym w:font="AGA Arabesque" w:char="007B"/>
      </w:r>
      <w:r w:rsidR="00AA3C03" w:rsidRPr="00070391">
        <w:rPr>
          <w:rStyle w:val="a4"/>
          <w:rFonts w:ascii="Traditional Arabic" w:eastAsiaTheme="minorHAnsi" w:hAnsi="Traditional Arabic"/>
          <w:color w:val="auto"/>
          <w:rtl/>
          <w:lang w:eastAsia="en-US"/>
        </w:rPr>
        <w:footnoteReference w:id="138"/>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39"/>
      </w:r>
      <w:r w:rsidR="00AA3C03" w:rsidRPr="00070391">
        <w:rPr>
          <w:rFonts w:ascii="Traditional Arabic" w:eastAsiaTheme="minorHAnsi" w:hAnsi="Traditional Arabic" w:hint="cs"/>
          <w:color w:val="auto"/>
          <w:rtl/>
          <w:lang w:eastAsia="en-US"/>
        </w:rPr>
        <w:t>، بلْ قدْ صرّح المصنِّف - رحمهُ الله -</w:t>
      </w:r>
      <w:r>
        <w:rPr>
          <w:rFonts w:ascii="Traditional Arabic" w:eastAsiaTheme="minorHAnsi" w:hAnsi="Traditional Arabic"/>
          <w:color w:val="auto"/>
          <w:rtl/>
          <w:lang w:eastAsia="en-US"/>
        </w:rPr>
        <w:t xml:space="preserve"> </w:t>
      </w:r>
      <w:r w:rsidR="00AA3C03" w:rsidRPr="00070391">
        <w:rPr>
          <w:rFonts w:ascii="Traditional Arabic" w:eastAsiaTheme="minorHAnsi" w:hAnsi="Traditional Arabic" w:hint="cs"/>
          <w:color w:val="auto"/>
          <w:rtl/>
          <w:lang w:eastAsia="en-US"/>
        </w:rPr>
        <w:t>في موضِعٍ آخرَ بوُجُوبِ مُراعاةِ الفهمِ والقُدُرات العقليّة عِندما يُخاطِبُ الإنسانُ غيره فقال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وَإِنَّمَا يَنْبَغِي أَنْ يُخَاطَبَ الْإِنْسَانُ عَلَى قَدْرِ فَهْمِهِ</w:t>
      </w:r>
      <w:r w:rsidR="00AA3C03" w:rsidRPr="00070391">
        <w:rPr>
          <w:rStyle w:val="a4"/>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40"/>
      </w:r>
      <w:r w:rsidR="00AA3C03" w:rsidRPr="00070391">
        <w:rPr>
          <w:rFonts w:ascii="Traditional Arabic" w:eastAsiaTheme="minorHAnsi" w:hAnsi="Traditional Arabic" w:hint="cs"/>
          <w:color w:val="auto"/>
          <w:rtl/>
          <w:lang w:eastAsia="en-US"/>
        </w:rPr>
        <w:t xml:space="preserve">، وذكرَ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في ذلك ما جاء</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فِي الصَّحِيحَيْنِ</w:t>
      </w:r>
      <w:r w:rsidR="00AA3C03" w:rsidRPr="00070391">
        <w:rPr>
          <w:rFonts w:ascii="Traditional Arabic" w:eastAsiaTheme="minorHAnsi" w:hAnsi="Traditional Arabic" w:hint="cs"/>
          <w:color w:val="auto"/>
          <w:rtl/>
          <w:lang w:eastAsia="en-US"/>
        </w:rPr>
        <w:t xml:space="preserve"> مِن</w:t>
      </w:r>
      <w:r w:rsidR="00AA3C03" w:rsidRPr="00070391">
        <w:rPr>
          <w:rFonts w:ascii="Traditional Arabic" w:eastAsiaTheme="minorHAnsi" w:hAnsi="Traditional Arabic"/>
          <w:color w:val="auto"/>
          <w:rtl/>
          <w:lang w:eastAsia="en-US"/>
        </w:rPr>
        <w:t xml:space="preserve"> قَوْل</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ابْنِ عَبَّاسٍ لِعُمَرَ - رَضِيَ اللَّهُ عَنْهُمَا - </w:t>
      </w:r>
      <w:r w:rsidR="00AA3C03" w:rsidRPr="00070391">
        <w:rPr>
          <w:rFonts w:ascii="Traditional Arabic" w:eastAsiaTheme="minorHAnsi" w:hAnsi="Traditional Arabic"/>
          <w:b/>
          <w:bCs/>
          <w:color w:val="auto"/>
          <w:rtl/>
          <w:lang w:eastAsia="en-US"/>
        </w:rPr>
        <w:t>إنَّ الْمَوْسِمَ يَجْمَعُ الرَّعَاعَ وَالْغَوْغَاءَ فَأَمْهِلْ حَتَّى تَقْدَمَ الْمَدِينَةَ</w:t>
      </w:r>
      <w:r w:rsidR="00AA3C03" w:rsidRPr="00070391">
        <w:rPr>
          <w:rFonts w:ascii="Traditional Arabic" w:eastAsiaTheme="minorHAnsi" w:hAnsi="Traditional Arabic"/>
          <w:color w:val="auto"/>
          <w:rtl/>
          <w:lang w:eastAsia="en-US"/>
        </w:rPr>
        <w:t>، فَتَخْلُصَ بِأَهْلِ الْفِقْهِ. فَقَدِمْنَا الْمَدِينَةَ وَذَلِكَ أَنَّ عُمَرَ قَبِلَ مَشُورَةَ ابْنِ عَبَّاسٍ، فَلَمْ يَتَكَلَّمْ بِذَلِكَ حَتَّى قَدِمَ الْمَدِينَةَ، قَالَ ابْنُ الْجَوْزِيِّ: فِي هَذَا تَنْبِيهٌ عَلَى أَنْ لَا يُودَعَ الْعِلْمُ عِنْدَ غَيْرِ أَهْلِهِ</w:t>
      </w:r>
      <w:r w:rsidR="00AA3C03" w:rsidRPr="00070391">
        <w:rPr>
          <w:rFonts w:ascii="Traditional Arabic" w:eastAsiaTheme="minorHAnsi" w:hAnsi="Traditional Arabic"/>
          <w:b/>
          <w:bCs/>
          <w:color w:val="auto"/>
          <w:rtl/>
          <w:lang w:eastAsia="en-US"/>
        </w:rPr>
        <w:t xml:space="preserve"> وَلَا يُحَدَّثَ الْقَلِيلُ الْفَهْمِ مَا لَا يَحْتَمِلُهُ فَهْمُهُ</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41"/>
      </w:r>
      <w:r w:rsidR="00AA3C03">
        <w:rPr>
          <w:rFonts w:ascii="Traditional Arabic" w:eastAsiaTheme="minorHAnsi" w:hAnsi="Traditional Arabic" w:hint="cs"/>
          <w:color w:val="auto"/>
          <w:rtl/>
          <w:lang w:eastAsia="en-US"/>
        </w:rPr>
        <w:t>.</w:t>
      </w:r>
    </w:p>
    <w:p w:rsidR="00AA3C03" w:rsidRPr="003A17D1" w:rsidRDefault="00AA3C03" w:rsidP="00AA3C03">
      <w:pPr>
        <w:spacing w:line="276" w:lineRule="auto"/>
        <w:rPr>
          <w:rtl/>
        </w:rPr>
      </w:pPr>
      <w:r w:rsidRPr="00070391">
        <w:rPr>
          <w:rFonts w:ascii="Traditional Arabic" w:eastAsiaTheme="minorHAnsi" w:hAnsi="Traditional Arabic" w:hint="cs"/>
          <w:color w:val="auto"/>
          <w:rtl/>
          <w:lang w:eastAsia="en-US"/>
        </w:rPr>
        <w:t xml:space="preserve"> </w:t>
      </w:r>
      <w:r>
        <w:rPr>
          <w:rFonts w:ascii="Traditional Arabic" w:eastAsiaTheme="minorHAnsi" w:hAnsi="Traditional Arabic" w:hint="cs"/>
          <w:color w:val="auto"/>
          <w:rtl/>
          <w:lang w:eastAsia="en-US"/>
        </w:rPr>
        <w:t>و</w:t>
      </w:r>
      <w:r w:rsidRPr="00070391">
        <w:rPr>
          <w:rFonts w:ascii="Traditional Arabic" w:eastAsiaTheme="minorHAnsi" w:hAnsi="Traditional Arabic" w:hint="cs"/>
          <w:color w:val="auto"/>
          <w:rtl/>
          <w:lang w:eastAsia="en-US"/>
        </w:rPr>
        <w:t xml:space="preserve">أشارَ المصنِّف - رحمه الله تعالى </w:t>
      </w:r>
      <w:r w:rsidRPr="00070391">
        <w:rPr>
          <w:rFonts w:ascii="Traditional Arabic" w:eastAsiaTheme="minorHAnsi" w:hAnsi="Traditional Arabic"/>
          <w:color w:val="auto"/>
          <w:rtl/>
          <w:lang w:eastAsia="en-US"/>
        </w:rPr>
        <w:t>–</w:t>
      </w:r>
      <w:r w:rsidRPr="00070391">
        <w:rPr>
          <w:rFonts w:ascii="Traditional Arabic" w:eastAsiaTheme="minorHAnsi" w:hAnsi="Traditional Arabic" w:hint="cs"/>
          <w:color w:val="auto"/>
          <w:rtl/>
          <w:lang w:eastAsia="en-US"/>
        </w:rPr>
        <w:t xml:space="preserve"> إلى أنّ مُراعاة الفُروق الفرديّة بين المتعلِّمين والمتلقِّين والمستمعين للخِطابِ، مِنْ واجباتِ العالِم، بلْ أنّ ذلك هُوَ منهجُ الأنبياءِ عليهمُ الصلاةُ والسّلام</w:t>
      </w:r>
      <w:r w:rsidR="00483FC0">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قَالَ ابْنُ عَقِيلٍ فِي الْفُنُونِ: </w:t>
      </w:r>
      <w:r w:rsidRPr="00070391">
        <w:rPr>
          <w:rFonts w:ascii="Traditional Arabic" w:eastAsiaTheme="minorHAnsi" w:hAnsi="Traditional Arabic"/>
          <w:b/>
          <w:bCs/>
          <w:color w:val="auto"/>
          <w:rtl/>
          <w:lang w:eastAsia="en-US"/>
        </w:rPr>
        <w:t>حَرَامٌ عَلَى عَالِمٍ قَوِيِّ الْجَوْهَرِ</w:t>
      </w:r>
      <w:r w:rsidRPr="00070391">
        <w:rPr>
          <w:rFonts w:ascii="Traditional Arabic" w:eastAsiaTheme="minorHAnsi" w:hAnsi="Traditional Arabic"/>
          <w:color w:val="auto"/>
          <w:rtl/>
          <w:lang w:eastAsia="en-US"/>
        </w:rPr>
        <w:t xml:space="preserve"> أَدْرَكَ بِجَوْهَرِيَّتِهِ وَصَفَاءِ نَحِيزَتِهِ </w:t>
      </w:r>
      <w:r w:rsidRPr="00070391">
        <w:rPr>
          <w:rFonts w:ascii="Traditional Arabic" w:eastAsiaTheme="minorHAnsi" w:hAnsi="Traditional Arabic"/>
          <w:color w:val="auto"/>
          <w:rtl/>
          <w:lang w:eastAsia="en-US"/>
        </w:rPr>
        <w:lastRenderedPageBreak/>
        <w:t xml:space="preserve">عِلْمًا أَطَاقَهُ فَحَمَلَهُ </w:t>
      </w:r>
      <w:r w:rsidRPr="00070391">
        <w:rPr>
          <w:rFonts w:ascii="Traditional Arabic" w:eastAsiaTheme="minorHAnsi" w:hAnsi="Traditional Arabic"/>
          <w:b/>
          <w:bCs/>
          <w:color w:val="auto"/>
          <w:rtl/>
          <w:lang w:eastAsia="en-US"/>
        </w:rPr>
        <w:t>أَنْ يُرَشِّحَ بِهِ إلَى ضَعِيفٍ لَا يَحْمِلُهُ وَلَا يَحْتَمِلُهُ</w:t>
      </w:r>
      <w:r w:rsidRPr="00070391">
        <w:rPr>
          <w:rFonts w:ascii="Traditional Arabic" w:eastAsiaTheme="minorHAnsi" w:hAnsi="Traditional Arabic"/>
          <w:color w:val="auto"/>
          <w:rtl/>
          <w:lang w:eastAsia="en-US"/>
        </w:rPr>
        <w:t>، فَإِنَّهُ يُفْسِدُهُ، وَلِهَذَا</w:t>
      </w:r>
      <w:r>
        <w:rPr>
          <w:rFonts w:ascii="Traditional Arabic" w:eastAsiaTheme="minorHAnsi" w:hAnsi="Traditional Arabic"/>
          <w:color w:val="auto"/>
          <w:rtl/>
          <w:lang w:eastAsia="en-US"/>
        </w:rPr>
        <w:t xml:space="preserve"> قَالَ - عَلَيْهِ السَّلَامُ – </w:t>
      </w:r>
      <w:r>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نَحْنُ مَعَاشِرَ الْأَنْبِيَاءِ أُمِرْنَا أَنْ نُكَلِّمَ النَّاسَ </w:t>
      </w:r>
      <w:r w:rsidRPr="00070391">
        <w:rPr>
          <w:rFonts w:ascii="Traditional Arabic" w:eastAsiaTheme="minorHAnsi" w:hAnsi="Traditional Arabic"/>
          <w:b/>
          <w:bCs/>
          <w:color w:val="auto"/>
          <w:rtl/>
          <w:lang w:eastAsia="en-US"/>
        </w:rPr>
        <w:t>عَلَى قَدْرِ عُقُولِهِمْ</w:t>
      </w:r>
      <w:r w:rsidRPr="00070391">
        <w:rPr>
          <w:rFonts w:ascii="Traditional Arabic" w:eastAsiaTheme="minorHAnsi" w:hAnsi="Traditional Arabic"/>
          <w:color w:val="auto"/>
          <w:rtl/>
          <w:lang w:eastAsia="en-US"/>
        </w:rPr>
        <w:t>» انْتَهَى كَلَامُهُ. وَهَذَا الْخَبَرُ رَوَاهُ أَبُو الْحَسَنُ التَّمِيمِيُّ مِنْ أَصْحَابِنَا فِي كِتَابِ الْعَقْلِ لَهُ بِإِسْنَادِهِ عَنْ ابْنِ عَبَّاسٍ - رَضِيَ اللَّهُ عَنْهُمَا - عَنْ النَّبِيِّ - صَلَّى اللَّهُ عَلَيْهِ وَسَلَّ</w:t>
      </w:r>
      <w:r>
        <w:rPr>
          <w:rFonts w:ascii="Traditional Arabic" w:eastAsiaTheme="minorHAnsi" w:hAnsi="Traditional Arabic"/>
          <w:color w:val="auto"/>
          <w:rtl/>
          <w:lang w:eastAsia="en-US"/>
        </w:rPr>
        <w:t xml:space="preserve">مَ - أَنَّهُ قَالَ: </w:t>
      </w:r>
      <w:r>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نَحْنُ مَعَاشِرَ الْأَنْبِيَاءِ </w:t>
      </w:r>
      <w:r w:rsidRPr="00070391">
        <w:rPr>
          <w:rFonts w:ascii="Traditional Arabic" w:eastAsiaTheme="minorHAnsi" w:hAnsi="Traditional Arabic"/>
          <w:b/>
          <w:bCs/>
          <w:color w:val="auto"/>
          <w:rtl/>
          <w:lang w:eastAsia="en-US"/>
        </w:rPr>
        <w:t>نُخَاطِبُ النَّاسَ عَلَى قَدْرِ عُقُولِهِمْ</w:t>
      </w:r>
      <w:r>
        <w:rPr>
          <w:rFonts w:ascii="Traditional Arabic" w:eastAsiaTheme="minorHAnsi" w:hAnsi="Traditional Arabic" w:hint="cs"/>
          <w:color w:val="auto"/>
          <w:rtl/>
          <w:lang w:eastAsia="en-US"/>
        </w:rPr>
        <w:t>"</w:t>
      </w:r>
      <w:r w:rsidRPr="00070391">
        <w:rPr>
          <w:rStyle w:val="a4"/>
          <w:rFonts w:ascii="Traditional Arabic" w:eastAsiaTheme="minorHAnsi" w:hAnsi="Traditional Arabic"/>
          <w:color w:val="auto"/>
          <w:rtl/>
          <w:lang w:eastAsia="en-US"/>
        </w:rPr>
        <w:footnoteReference w:id="142"/>
      </w:r>
      <w:r w:rsidRPr="00070391">
        <w:rPr>
          <w:rFonts w:ascii="Traditional Arabic" w:eastAsiaTheme="minorHAnsi" w:hAnsi="Traditional Arabic" w:hint="cs"/>
          <w:color w:val="auto"/>
          <w:rtl/>
          <w:lang w:eastAsia="en-US"/>
        </w:rPr>
        <w:t xml:space="preserve">. </w:t>
      </w:r>
    </w:p>
    <w:p w:rsidR="00AA3C03" w:rsidRPr="00070391" w:rsidRDefault="00483FC0" w:rsidP="00AA3C03">
      <w:pPr>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قال المصنِّف</w:t>
      </w:r>
      <w:r>
        <w:rPr>
          <w:rFonts w:ascii="Traditional Arabic" w:eastAsiaTheme="minorHAnsi" w:hAnsi="Traditional Arabic" w:hint="cs"/>
          <w:color w:val="auto"/>
          <w:rtl/>
          <w:lang w:eastAsia="en-US"/>
        </w:rPr>
        <w:t>،</w:t>
      </w:r>
      <w:r w:rsidR="00AA3C03">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 xml:space="preserve">وَقَالَ ابْنُ الْجَوْزِيِّ: </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وَلَا يَنْبَغِي أَنْ يُمْلِيَ مَا لَا يَحْتَمِلُهُ عُقُولُ الْعَوَامّ</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وَقَالَ الْبُخَارِيُّ قَالَ عَلِيٌّ - رَضِيَ اللَّهُ عَنْهُ -:</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b/>
          <w:bCs/>
          <w:color w:val="auto"/>
          <w:rtl/>
          <w:lang w:eastAsia="en-US"/>
        </w:rPr>
        <w:t>حَدِّثُوا النَّاسَ بِمَا يَعْرِفُونَ</w:t>
      </w:r>
      <w:r w:rsidR="00AA3C03" w:rsidRPr="00070391">
        <w:rPr>
          <w:rFonts w:ascii="Traditional Arabic" w:eastAsiaTheme="minorHAnsi" w:hAnsi="Traditional Arabic"/>
          <w:color w:val="auto"/>
          <w:rtl/>
          <w:lang w:eastAsia="en-US"/>
        </w:rPr>
        <w:t xml:space="preserve"> وَدَعُوا مَا يُنْكِرُونَ، أَتُحِبُّونَ أَنْ يُكَذَّبَ اللَّهُ وَرَسُولُهُ</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وَقَالَ ابْنُ مَسْعُودٍ</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مَا أَنْتَ بِمُحَدِّثٍ قَوْمًا حَدِيثًا لَا تَبْلُغُهُ عُقُولُهُمْ إلَّا كَانَ فِتْنَةً لِبَعْضٍ</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رَوَاهُ مُسْلِمٍ فِي الْمُقَدِّمَة وَعَزَاهُ بَعْضُهُمْ إلَى الْبُخَارِيِّ</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43"/>
      </w:r>
      <w:r w:rsidR="00AA3C03" w:rsidRPr="00070391">
        <w:rPr>
          <w:rFonts w:ascii="Traditional Arabic" w:eastAsiaTheme="minorHAnsi" w:hAnsi="Traditional Arabic" w:hint="cs"/>
          <w:color w:val="auto"/>
          <w:rtl/>
          <w:lang w:eastAsia="en-US"/>
        </w:rPr>
        <w:t>.</w:t>
      </w:r>
    </w:p>
    <w:p w:rsidR="00AA3C03" w:rsidRPr="00070391" w:rsidRDefault="00AA3C03" w:rsidP="00C87F54">
      <w:pPr>
        <w:pStyle w:val="a6"/>
        <w:numPr>
          <w:ilvl w:val="0"/>
          <w:numId w:val="34"/>
        </w:numPr>
        <w:rPr>
          <w:rFonts w:ascii="Traditional Arabic" w:hAnsi="Traditional Arabic"/>
          <w:b/>
          <w:bCs/>
          <w:color w:val="auto"/>
          <w:rtl/>
        </w:rPr>
      </w:pPr>
      <w:r w:rsidRPr="00070391">
        <w:rPr>
          <w:rFonts w:ascii="Traditional Arabic" w:hAnsi="Traditional Arabic" w:hint="cs"/>
          <w:b/>
          <w:bCs/>
          <w:color w:val="auto"/>
          <w:rtl/>
        </w:rPr>
        <w:t>التنوّع والتوازن بين المقرّرات</w:t>
      </w:r>
      <w:r w:rsidR="00483FC0">
        <w:rPr>
          <w:rFonts w:ascii="Traditional Arabic" w:hAnsi="Traditional Arabic" w:hint="cs"/>
          <w:b/>
          <w:bCs/>
          <w:color w:val="auto"/>
          <w:rtl/>
        </w:rPr>
        <w:t>:</w:t>
      </w:r>
    </w:p>
    <w:p w:rsidR="00AA3C03"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يُقرّرُ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تعالى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أنّهُ ينبغِي تعلُّمُ شتّى فُروعِ المعرِفة، وعدمِ الإقتصارِ عَلى جانبٍ واحِدٍ مِنْ جوانِب العِلم والمعرِفة، أوِ الإقتصارِ على الجانِبِ الشرعيِّ منها فقط، فأشارَ إلى أنّهُ ينبغي التنوّعُ بين العُلومِ المُختلِفة، بلْ أنّه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أوجبَ مبدأ التنوّع والتوازُنِ بين العُلوم، وجعل ذلك من مهمّة الآباءِ في بعضِ المواضِع، قال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وَكَانَ يُقَالُ مِنْ تَمَامِ مَا يَجِبُ لِلْأَبْنَاءِ عَلَى الْآبَاءِ تَعْلِيمُ الْكِتَابَةِ وَالْحِسَابِ وَالسِّبَاحَةِ</w:t>
      </w:r>
      <w:r w:rsidR="00AA3C03" w:rsidRPr="00070391">
        <w:rPr>
          <w:rStyle w:val="a4"/>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44"/>
      </w:r>
      <w:r w:rsidR="00AA3C03" w:rsidRPr="00070391">
        <w:rPr>
          <w:rFonts w:ascii="Traditional Arabic" w:eastAsiaTheme="minorHAnsi" w:hAnsi="Traditional Arabic" w:hint="cs"/>
          <w:color w:val="auto"/>
          <w:rtl/>
          <w:lang w:eastAsia="en-US"/>
        </w:rPr>
        <w:t xml:space="preserve">، وأشار إلى هذا التنوّعِ في موضِعٍ آخر، فقد نقل عنِ </w:t>
      </w:r>
      <w:r w:rsidR="00AA3C03" w:rsidRPr="00070391">
        <w:rPr>
          <w:rFonts w:ascii="Traditional Arabic" w:eastAsiaTheme="minorHAnsi" w:hAnsi="Traditional Arabic"/>
          <w:color w:val="auto"/>
          <w:rtl/>
          <w:lang w:eastAsia="en-US"/>
        </w:rPr>
        <w:t>الْحَجَّاج</w:t>
      </w:r>
      <w:r w:rsidR="00AA3C03" w:rsidRPr="00070391">
        <w:rPr>
          <w:rFonts w:ascii="Traditional Arabic" w:eastAsiaTheme="minorHAnsi" w:hAnsi="Traditional Arabic" w:hint="cs"/>
          <w:color w:val="auto"/>
          <w:rtl/>
          <w:lang w:eastAsia="en-US"/>
        </w:rPr>
        <w:t xml:space="preserve"> أنّه قال</w:t>
      </w:r>
      <w:r>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لِمُعَلِّمِ وَلَدِهِ: </w:t>
      </w:r>
      <w:r w:rsidR="00AA3C03" w:rsidRPr="00070391">
        <w:rPr>
          <w:rFonts w:ascii="Traditional Arabic" w:eastAsiaTheme="minorHAnsi" w:hAnsi="Traditional Arabic"/>
          <w:b/>
          <w:bCs/>
          <w:color w:val="auto"/>
          <w:rtl/>
          <w:lang w:eastAsia="en-US"/>
        </w:rPr>
        <w:t>عَلِّمْ وُلْدِي السِّبَاحَةَ قَبْلَ أَنْ تُعَلِّمَهُمْ الْكِتَابَةَ</w:t>
      </w:r>
      <w:r w:rsidR="00AA3C03" w:rsidRPr="00070391">
        <w:rPr>
          <w:rFonts w:ascii="Traditional Arabic" w:eastAsiaTheme="minorHAnsi" w:hAnsi="Traditional Arabic"/>
          <w:color w:val="auto"/>
          <w:rtl/>
          <w:lang w:eastAsia="en-US"/>
        </w:rPr>
        <w:t>، فَإِنَّهُمْ يَجِدُونَ مَنْ يَكْتُبُ عَنْهُمْ وَلَا يَجِدُونَ مَنْ يَسْبَحُ عَنْهُمْ</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45"/>
      </w:r>
      <w:r w:rsidR="00AA3C03" w:rsidRPr="00070391">
        <w:rPr>
          <w:rFonts w:ascii="Traditional Arabic" w:eastAsiaTheme="minorHAnsi" w:hAnsi="Traditional Arabic" w:hint="cs"/>
          <w:color w:val="auto"/>
          <w:rtl/>
          <w:lang w:eastAsia="en-US"/>
        </w:rPr>
        <w:t xml:space="preserve">، وقدْ صرّح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تعالى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بِهذا التنوّع فيما نقلهُ عن </w:t>
      </w:r>
      <w:r w:rsidR="00AA3C03" w:rsidRPr="00070391">
        <w:rPr>
          <w:rFonts w:ascii="Traditional Arabic" w:eastAsiaTheme="minorHAnsi" w:hAnsi="Traditional Arabic"/>
          <w:color w:val="auto"/>
          <w:rtl/>
          <w:lang w:eastAsia="en-US"/>
        </w:rPr>
        <w:t xml:space="preserve">ابْن هُبَيْرَةَ </w:t>
      </w:r>
      <w:r w:rsidR="00AA3C03" w:rsidRPr="00070391">
        <w:rPr>
          <w:rFonts w:ascii="Traditional Arabic" w:eastAsiaTheme="minorHAnsi" w:hAnsi="Traditional Arabic" w:hint="cs"/>
          <w:color w:val="auto"/>
          <w:rtl/>
          <w:lang w:eastAsia="en-US"/>
        </w:rPr>
        <w:t>أنّه قال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عِلْم</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الْحِسَابِ وَالطِّبِّ </w:t>
      </w:r>
      <w:r w:rsidR="00AA3C03" w:rsidRPr="00070391">
        <w:rPr>
          <w:rFonts w:ascii="Traditional Arabic" w:eastAsiaTheme="minorHAnsi" w:hAnsi="Traditional Arabic"/>
          <w:b/>
          <w:bCs/>
          <w:color w:val="auto"/>
          <w:rtl/>
          <w:lang w:eastAsia="en-US"/>
        </w:rPr>
        <w:lastRenderedPageBreak/>
        <w:t>وَالْفِلَاحَة فَرْضٌ عَلَى الْكِفَايَةِ</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46"/>
      </w:r>
      <w:r w:rsidR="00AA3C03" w:rsidRPr="00070391">
        <w:rPr>
          <w:rFonts w:ascii="Traditional Arabic" w:eastAsiaTheme="minorHAnsi" w:hAnsi="Traditional Arabic" w:hint="cs"/>
          <w:color w:val="auto"/>
          <w:rtl/>
          <w:lang w:eastAsia="en-US"/>
        </w:rPr>
        <w:t>، ونقل أيض</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عن</w:t>
      </w:r>
      <w:r w:rsidR="00AA3C03" w:rsidRPr="00070391">
        <w:rPr>
          <w:rFonts w:ascii="Traditional Arabic" w:eastAsiaTheme="minorHAnsi" w:hAnsi="Traditional Arabic"/>
          <w:color w:val="auto"/>
          <w:rtl/>
          <w:lang w:eastAsia="en-US"/>
        </w:rPr>
        <w:t xml:space="preserve"> الْغَزَالِيّ</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فِي كِتَابِهِ فَاتِحَة الْعِلْم</w:t>
      </w:r>
      <w:r w:rsidR="00AA3C03" w:rsidRPr="00070391">
        <w:rPr>
          <w:rFonts w:ascii="Traditional Arabic" w:eastAsiaTheme="minorHAnsi" w:hAnsi="Traditional Arabic" w:hint="cs"/>
          <w:color w:val="auto"/>
          <w:rtl/>
          <w:lang w:eastAsia="en-US"/>
        </w:rPr>
        <w:t xml:space="preserve"> أنّه قال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عِلْم</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الطِّبِّ فَرْضُ كِفَايَةٍ وَإِنَّهُ لَا يَجُوز تَرْكُ الْمُدَاوَاةِ</w:t>
      </w:r>
      <w:r w:rsidR="00AA3C03" w:rsidRPr="00070391">
        <w:rPr>
          <w:rFonts w:ascii="Traditional Arabic" w:eastAsiaTheme="minorHAnsi" w:hAnsi="Traditional Arabic"/>
          <w:color w:val="auto"/>
          <w:rtl/>
          <w:lang w:eastAsia="en-US"/>
        </w:rPr>
        <w:t xml:space="preserve">، وَقَدْ قَالَ حَرْمَلَةُ: سَمِعْتُ الشَّافِعِيَّ يَقُولُ: </w:t>
      </w:r>
      <w:r w:rsidR="00AA3C03" w:rsidRPr="00070391">
        <w:rPr>
          <w:rFonts w:ascii="Traditional Arabic" w:eastAsiaTheme="minorHAnsi" w:hAnsi="Traditional Arabic"/>
          <w:b/>
          <w:bCs/>
          <w:color w:val="auto"/>
          <w:rtl/>
          <w:lang w:eastAsia="en-US"/>
        </w:rPr>
        <w:t>شَيْئَانِ أَغْفَلَهُمَا النَّاسُ: الْعَرَبِيَّةُ وَالطِّبُّ</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وَقَالَ الرَّبِيعُ: سَمِعْت الشَّافِعِيَّ يَقُول: </w:t>
      </w:r>
      <w:r w:rsidR="00AA3C03" w:rsidRPr="00070391">
        <w:rPr>
          <w:rFonts w:ascii="Traditional Arabic" w:eastAsiaTheme="minorHAnsi" w:hAnsi="Traditional Arabic"/>
          <w:b/>
          <w:bCs/>
          <w:color w:val="auto"/>
          <w:rtl/>
          <w:lang w:eastAsia="en-US"/>
        </w:rPr>
        <w:t>الْعِلْمُ عِلْمَانِ: عِلْمُ الْأَدْيَانِ، وَعِلْمُ الْأَبَدَانِ</w:t>
      </w:r>
      <w:r w:rsidR="00AA3C03" w:rsidRPr="00070391">
        <w:rPr>
          <w:rStyle w:val="a4"/>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47"/>
      </w:r>
      <w:r w:rsidR="00AA3C03" w:rsidRPr="00070391">
        <w:rPr>
          <w:rFonts w:ascii="Traditional Arabic" w:eastAsiaTheme="minorHAnsi" w:hAnsi="Traditional Arabic" w:hint="cs"/>
          <w:color w:val="auto"/>
          <w:rtl/>
          <w:lang w:eastAsia="en-US"/>
        </w:rPr>
        <w:t>.</w:t>
      </w:r>
    </w:p>
    <w:p w:rsidR="00AA3C03"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فعلم الأديان يختصُّ بمعرفة الشرائع الإلهيّة المتلقّاة عن طريق الوحي أو ما تعبّدَ به بعضُ البشر من عبادات لم يُنزل بها الله من سلطان</w:t>
      </w:r>
      <w:r>
        <w:rPr>
          <w:rFonts w:ascii="Traditional Arabic" w:eastAsiaTheme="minorHAnsi" w:hAnsi="Traditional Arabic" w:hint="cs"/>
          <w:color w:val="auto"/>
          <w:rtl/>
          <w:lang w:eastAsia="en-US"/>
        </w:rPr>
        <w:t>،</w:t>
      </w:r>
      <w:r w:rsidR="00AA3C03">
        <w:rPr>
          <w:rFonts w:ascii="Traditional Arabic" w:eastAsiaTheme="minorHAnsi" w:hAnsi="Traditional Arabic" w:hint="cs"/>
          <w:color w:val="auto"/>
          <w:rtl/>
          <w:lang w:eastAsia="en-US"/>
        </w:rPr>
        <w:t xml:space="preserve"> كلُّ هذه داخلةٌ في علم الأديان</w:t>
      </w:r>
      <w:r>
        <w:rPr>
          <w:rFonts w:ascii="Traditional Arabic" w:eastAsiaTheme="minorHAnsi" w:hAnsi="Traditional Arabic" w:hint="cs"/>
          <w:color w:val="auto"/>
          <w:rtl/>
          <w:lang w:eastAsia="en-US"/>
        </w:rPr>
        <w:t>،</w:t>
      </w:r>
      <w:r w:rsidR="00AA3C03">
        <w:rPr>
          <w:rFonts w:ascii="Traditional Arabic" w:eastAsiaTheme="minorHAnsi" w:hAnsi="Traditional Arabic" w:hint="cs"/>
          <w:color w:val="auto"/>
          <w:rtl/>
          <w:lang w:eastAsia="en-US"/>
        </w:rPr>
        <w:t xml:space="preserve"> </w:t>
      </w:r>
      <w:r w:rsidR="00AA3C03" w:rsidRPr="00DF1E07">
        <w:rPr>
          <w:rFonts w:ascii="Traditional Arabic" w:eastAsiaTheme="minorHAnsi" w:hAnsi="Traditional Arabic" w:hint="cs"/>
          <w:color w:val="auto"/>
          <w:rtl/>
          <w:lang w:eastAsia="en-US"/>
        </w:rPr>
        <w:t xml:space="preserve">أمّا علم الأبدان </w:t>
      </w:r>
      <w:r w:rsidR="00AA3C03" w:rsidRPr="00DF1E07">
        <w:rPr>
          <w:rFonts w:hint="cs"/>
          <w:rtl/>
        </w:rPr>
        <w:t>ف</w:t>
      </w:r>
      <w:r w:rsidR="00AA3C03" w:rsidRPr="00DF1E07">
        <w:rPr>
          <w:rtl/>
        </w:rPr>
        <w:t>هو العل</w:t>
      </w:r>
      <w:r w:rsidR="00AA3C03">
        <w:rPr>
          <w:rtl/>
        </w:rPr>
        <w:t>م الذي يُعرف منه أحوال البدن ال</w:t>
      </w:r>
      <w:r w:rsidR="00AA3C03">
        <w:rPr>
          <w:rFonts w:hint="cs"/>
          <w:rtl/>
        </w:rPr>
        <w:t>إ</w:t>
      </w:r>
      <w:r w:rsidR="00AA3C03">
        <w:rPr>
          <w:rtl/>
        </w:rPr>
        <w:t>نساني لعلاج ال</w:t>
      </w:r>
      <w:r w:rsidR="00AA3C03">
        <w:rPr>
          <w:rFonts w:hint="cs"/>
          <w:rtl/>
        </w:rPr>
        <w:t>أ</w:t>
      </w:r>
      <w:r w:rsidR="00AA3C03" w:rsidRPr="00DF1E07">
        <w:rPr>
          <w:rtl/>
        </w:rPr>
        <w:t>مراض التي تعتريه</w:t>
      </w:r>
      <w:r w:rsidR="00AA3C03">
        <w:rPr>
          <w:rFonts w:hint="cs"/>
          <w:rtl/>
        </w:rPr>
        <w:t xml:space="preserve"> بدني</w:t>
      </w:r>
      <w:r w:rsidR="00CB5B72">
        <w:rPr>
          <w:rFonts w:hint="cs"/>
          <w:rtl/>
        </w:rPr>
        <w:t>ًا</w:t>
      </w:r>
      <w:r w:rsidR="00AA3C03">
        <w:rPr>
          <w:rFonts w:hint="cs"/>
          <w:rtl/>
        </w:rPr>
        <w:t xml:space="preserve"> ونفسيّ</w:t>
      </w:r>
      <w:r w:rsidR="00CB5B72">
        <w:rPr>
          <w:rFonts w:hint="cs"/>
          <w:rtl/>
        </w:rPr>
        <w:t>ًا</w:t>
      </w:r>
      <w:r w:rsidR="00AA3C03" w:rsidRPr="00DF1E07">
        <w:rPr>
          <w:rtl/>
        </w:rPr>
        <w:t xml:space="preserve"> وحفظ</w:t>
      </w:r>
      <w:r w:rsidR="00AA3C03" w:rsidRPr="00DF1E07">
        <w:t xml:space="preserve"> </w:t>
      </w:r>
      <w:r w:rsidR="00AA3C03" w:rsidRPr="00DF1E07">
        <w:rPr>
          <w:rtl/>
        </w:rPr>
        <w:t>الصحة عليها</w:t>
      </w:r>
      <w:r>
        <w:rPr>
          <w:rtl/>
        </w:rPr>
        <w:t>،</w:t>
      </w:r>
      <w:r w:rsidR="00AA3C03" w:rsidRPr="00DF1E07">
        <w:rPr>
          <w:rtl/>
        </w:rPr>
        <w:t xml:space="preserve"> </w:t>
      </w:r>
      <w:r w:rsidR="00AA3C03">
        <w:rPr>
          <w:rFonts w:hint="cs"/>
          <w:rtl/>
        </w:rPr>
        <w:t>وهاتان ال</w:t>
      </w:r>
      <w:r w:rsidR="00AA3C03" w:rsidRPr="00DF1E07">
        <w:rPr>
          <w:rtl/>
        </w:rPr>
        <w:t>ن</w:t>
      </w:r>
      <w:r w:rsidR="00AA3C03">
        <w:rPr>
          <w:rFonts w:hint="cs"/>
          <w:rtl/>
        </w:rPr>
        <w:t>ّ</w:t>
      </w:r>
      <w:r w:rsidR="00AA3C03" w:rsidRPr="00DF1E07">
        <w:rPr>
          <w:rtl/>
        </w:rPr>
        <w:t xml:space="preserve">عمتان </w:t>
      </w:r>
      <w:r w:rsidR="00AA3C03">
        <w:rPr>
          <w:rFonts w:hint="cs"/>
          <w:rtl/>
        </w:rPr>
        <w:t>محسُودٌ</w:t>
      </w:r>
      <w:r w:rsidR="00AA3C03" w:rsidRPr="00DF1E07">
        <w:rPr>
          <w:rtl/>
        </w:rPr>
        <w:t xml:space="preserve"> عليه</w:t>
      </w:r>
      <w:r w:rsidR="00AA3C03">
        <w:rPr>
          <w:rFonts w:hint="cs"/>
          <w:rtl/>
        </w:rPr>
        <w:t>م</w:t>
      </w:r>
      <w:r w:rsidR="00AA3C03">
        <w:rPr>
          <w:rtl/>
        </w:rPr>
        <w:t>ا ال</w:t>
      </w:r>
      <w:r w:rsidR="00AA3C03">
        <w:rPr>
          <w:rFonts w:hint="cs"/>
          <w:rtl/>
        </w:rPr>
        <w:t>إ</w:t>
      </w:r>
      <w:r w:rsidR="00AA3C03">
        <w:rPr>
          <w:rtl/>
        </w:rPr>
        <w:t>نسان نعمة ال</w:t>
      </w:r>
      <w:r w:rsidR="00AA3C03">
        <w:rPr>
          <w:rFonts w:hint="cs"/>
          <w:rtl/>
        </w:rPr>
        <w:t>أ</w:t>
      </w:r>
      <w:r w:rsidR="00AA3C03">
        <w:rPr>
          <w:rtl/>
        </w:rPr>
        <w:t>ديان ونعمة ال</w:t>
      </w:r>
      <w:r w:rsidR="00AA3C03">
        <w:rPr>
          <w:rFonts w:hint="cs"/>
          <w:rtl/>
        </w:rPr>
        <w:t>أ</w:t>
      </w:r>
      <w:r w:rsidR="00AA3C03" w:rsidRPr="00DF1E07">
        <w:rPr>
          <w:rtl/>
        </w:rPr>
        <w:t>بدان</w:t>
      </w:r>
      <w:r w:rsidR="00AA3C03">
        <w:rPr>
          <w:rFonts w:ascii="Traditional Arabic" w:eastAsiaTheme="minorHAnsi" w:hAnsi="Traditional Arabic" w:hint="cs"/>
          <w:color w:val="auto"/>
          <w:rtl/>
          <w:lang w:eastAsia="en-US"/>
        </w:rPr>
        <w:t xml:space="preserve">، وقد أشار المصنفُ </w:t>
      </w:r>
      <w:r w:rsidR="00AA3C03">
        <w:rPr>
          <w:rFonts w:ascii="Traditional Arabic" w:eastAsiaTheme="minorHAnsi" w:hAnsi="Traditional Arabic"/>
          <w:color w:val="auto"/>
          <w:rtl/>
          <w:lang w:eastAsia="en-US"/>
        </w:rPr>
        <w:t>–</w:t>
      </w:r>
      <w:r w:rsidR="00AA3C03">
        <w:rPr>
          <w:rFonts w:ascii="Traditional Arabic" w:eastAsiaTheme="minorHAnsi" w:hAnsi="Traditional Arabic" w:hint="cs"/>
          <w:color w:val="auto"/>
          <w:rtl/>
          <w:lang w:eastAsia="en-US"/>
        </w:rPr>
        <w:t>رحمه الله- إلى هذين العِلمين وأنّه ينبغي الإهتمامُ بهما والتكامل بينهما، وهذا منطلقٌ تربويٌّ تنطلقُ منهُ التربية الإسلاميّةُ في تربية وتنشئة أفرادها</w:t>
      </w:r>
      <w:r>
        <w:rPr>
          <w:rFonts w:ascii="Traditional Arabic" w:eastAsiaTheme="minorHAnsi" w:hAnsi="Traditional Arabic" w:hint="cs"/>
          <w:color w:val="auto"/>
          <w:rtl/>
          <w:lang w:eastAsia="en-US"/>
        </w:rPr>
        <w:t>،</w:t>
      </w:r>
      <w:r w:rsidR="00AA3C03">
        <w:rPr>
          <w:rFonts w:ascii="Traditional Arabic" w:eastAsiaTheme="minorHAnsi" w:hAnsi="Traditional Arabic" w:hint="cs"/>
          <w:color w:val="auto"/>
          <w:rtl/>
          <w:lang w:eastAsia="en-US"/>
        </w:rPr>
        <w:t xml:space="preserve"> حيثُ التكاملُ بين مُتطلّبات الرّوح والجسد، وهو يؤكِّد العلاقة الوطيدة بين هذين المطلبين الّذَين لا يُمكنُ للإنسان الإستغناءُ عن أحدهما</w:t>
      </w:r>
      <w:r>
        <w:rPr>
          <w:rFonts w:ascii="Traditional Arabic" w:eastAsiaTheme="minorHAnsi" w:hAnsi="Traditional Arabic" w:hint="cs"/>
          <w:color w:val="auto"/>
          <w:rtl/>
          <w:lang w:eastAsia="en-US"/>
        </w:rPr>
        <w:t>.</w:t>
      </w:r>
    </w:p>
    <w:p w:rsidR="00AA3C03"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hAnsi="Traditional Arabic" w:hint="cs"/>
          <w:color w:val="auto"/>
          <w:rtl/>
        </w:rPr>
        <w:t xml:space="preserve"> </w:t>
      </w:r>
      <w:r w:rsidR="00AA3C03" w:rsidRPr="00070391">
        <w:rPr>
          <w:rFonts w:ascii="Traditional Arabic" w:hAnsi="Traditional Arabic" w:hint="cs"/>
          <w:color w:val="auto"/>
          <w:rtl/>
        </w:rPr>
        <w:t xml:space="preserve">وكذلِك أشارَ المُصنِّفُ </w:t>
      </w:r>
      <w:r w:rsidR="00AA3C03" w:rsidRPr="00070391">
        <w:rPr>
          <w:rFonts w:ascii="Traditional Arabic" w:hAnsi="Traditional Arabic"/>
          <w:color w:val="auto"/>
          <w:rtl/>
        </w:rPr>
        <w:t>–</w:t>
      </w:r>
      <w:r w:rsidR="00AA3C03" w:rsidRPr="00070391">
        <w:rPr>
          <w:rFonts w:ascii="Traditional Arabic" w:hAnsi="Traditional Arabic" w:hint="cs"/>
          <w:color w:val="auto"/>
          <w:rtl/>
        </w:rPr>
        <w:t xml:space="preserve"> رحمَه</w:t>
      </w:r>
      <w:r w:rsidR="00AA3C03">
        <w:rPr>
          <w:rFonts w:ascii="Traditional Arabic" w:hAnsi="Traditional Arabic" w:hint="cs"/>
          <w:color w:val="auto"/>
          <w:rtl/>
        </w:rPr>
        <w:t xml:space="preserve">ُ الله- في موضِعٍ آخرَ إلى </w:t>
      </w:r>
      <w:r w:rsidR="00AA3C03" w:rsidRPr="00070391">
        <w:rPr>
          <w:rFonts w:ascii="Traditional Arabic" w:hAnsi="Traditional Arabic" w:hint="cs"/>
          <w:color w:val="auto"/>
          <w:rtl/>
        </w:rPr>
        <w:t xml:space="preserve">التنوُّعِ والتوازُنِ فِي المُقرّرات، فقال </w:t>
      </w:r>
      <w:r w:rsidR="00AA3C03" w:rsidRPr="00070391">
        <w:rPr>
          <w:rFonts w:ascii="Traditional Arabic" w:hAnsi="Traditional Arabic"/>
          <w:color w:val="auto"/>
          <w:rtl/>
        </w:rPr>
        <w:t>–</w:t>
      </w:r>
      <w:r w:rsidR="00AA3C03" w:rsidRPr="00070391">
        <w:rPr>
          <w:rFonts w:ascii="Traditional Arabic" w:hAnsi="Traditional Arabic" w:hint="cs"/>
          <w:color w:val="auto"/>
          <w:rtl/>
        </w:rPr>
        <w:t>رحِمهُ الله-</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وَمِنْهَا تَعْلِيمُ الْكِتَابِ وَالسُّنَّةِ وَسَائِرِ الْعُلُومِ الشَّرْعِيَّةِ وَمَا يَتَعَلَّقُ بِهَا مِنْ حِسَابٍ وَنَحْوِهِ بِشَرْطِهِ</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48"/>
      </w:r>
      <w:r w:rsidR="00AA3C03" w:rsidRPr="00070391">
        <w:rPr>
          <w:rFonts w:ascii="Traditional Arabic" w:eastAsiaTheme="minorHAnsi" w:hAnsi="Traditional Arabic" w:hint="cs"/>
          <w:color w:val="auto"/>
          <w:rtl/>
          <w:lang w:eastAsia="en-US"/>
        </w:rPr>
        <w:t>، وقالَ أيض</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في موضِعٍ آخرَ</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وَذَكَرَ ابْنُ هُبَيْرَةَ - رَحِمَهُ اللَّهُ - </w:t>
      </w:r>
      <w:r w:rsidR="00AA3C03" w:rsidRPr="00070391">
        <w:rPr>
          <w:rFonts w:ascii="Traditional Arabic" w:eastAsiaTheme="minorHAnsi" w:hAnsi="Traditional Arabic"/>
          <w:b/>
          <w:bCs/>
          <w:color w:val="auto"/>
          <w:rtl/>
          <w:lang w:eastAsia="en-US"/>
        </w:rPr>
        <w:t>أَنَّ عِلْمَ الطِّبِّ فَرْضٌ عَلَى الْكِفَايَةِ</w:t>
      </w:r>
      <w:r w:rsidR="00AA3C03" w:rsidRPr="00070391">
        <w:rPr>
          <w:rFonts w:ascii="Traditional Arabic" w:eastAsiaTheme="minorHAnsi" w:hAnsi="Traditional Arabic"/>
          <w:color w:val="auto"/>
          <w:rtl/>
          <w:lang w:eastAsia="en-US"/>
        </w:rPr>
        <w:t xml:space="preserve"> وَهَذَا غَرِيبٌ فِي الْمَذْهَبِ</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49"/>
      </w:r>
      <w:r w:rsidR="00AA3C03" w:rsidRPr="00070391">
        <w:rPr>
          <w:rFonts w:ascii="Traditional Arabic" w:eastAsiaTheme="minorHAnsi" w:hAnsi="Traditional Arabic" w:hint="cs"/>
          <w:color w:val="auto"/>
          <w:rtl/>
          <w:lang w:eastAsia="en-US"/>
        </w:rPr>
        <w:t>، و</w:t>
      </w:r>
      <w:r w:rsidR="00AA3C03">
        <w:rPr>
          <w:rFonts w:ascii="Traditional Arabic" w:eastAsiaTheme="minorHAnsi" w:hAnsi="Traditional Arabic" w:hint="cs"/>
          <w:color w:val="auto"/>
          <w:rtl/>
          <w:lang w:eastAsia="en-US"/>
        </w:rPr>
        <w:t>كلُّ ما سبقَ ذِكرُهُ يُشيرُ إلى</w:t>
      </w:r>
      <w:r w:rsidR="00AA3C03" w:rsidRPr="00070391">
        <w:rPr>
          <w:rFonts w:ascii="Traditional Arabic" w:eastAsiaTheme="minorHAnsi" w:hAnsi="Traditional Arabic" w:hint="cs"/>
          <w:color w:val="auto"/>
          <w:rtl/>
          <w:lang w:eastAsia="en-US"/>
        </w:rPr>
        <w:t xml:space="preserve"> الت</w:t>
      </w:r>
      <w:r w:rsidR="00AA3C03">
        <w:rPr>
          <w:rFonts w:ascii="Traditional Arabic" w:eastAsiaTheme="minorHAnsi" w:hAnsi="Traditional Arabic" w:hint="cs"/>
          <w:color w:val="auto"/>
          <w:rtl/>
          <w:lang w:eastAsia="en-US"/>
        </w:rPr>
        <w:t>نوُّعِ والتوازُنِ بين المقرّرات.</w:t>
      </w:r>
    </w:p>
    <w:p w:rsidR="00AA3C03" w:rsidRPr="00070391" w:rsidRDefault="00483FC0" w:rsidP="00AA3C03">
      <w:pPr>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وقدْ نقلَ</w:t>
      </w:r>
      <w:r w:rsidR="00AA3C03" w:rsidRPr="00070391">
        <w:rPr>
          <w:rFonts w:ascii="Traditional Arabic" w:eastAsiaTheme="minorHAnsi" w:hAnsi="Traditional Arabic" w:hint="cs"/>
          <w:color w:val="auto"/>
          <w:rtl/>
          <w:lang w:eastAsia="en-US"/>
        </w:rPr>
        <w:t xml:space="preserve">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 xml:space="preserve">عن </w:t>
      </w:r>
      <w:r w:rsidR="00AA3C03">
        <w:rPr>
          <w:rFonts w:ascii="Traditional Arabic" w:eastAsiaTheme="minorHAnsi" w:hAnsi="Traditional Arabic"/>
          <w:color w:val="auto"/>
          <w:rtl/>
          <w:lang w:eastAsia="en-US"/>
        </w:rPr>
        <w:t>أَحْمَد</w:t>
      </w:r>
      <w:r w:rsidR="00AA3C03" w:rsidRPr="00070391">
        <w:rPr>
          <w:rFonts w:ascii="Traditional Arabic" w:eastAsiaTheme="minorHAnsi" w:hAnsi="Traditional Arabic"/>
          <w:color w:val="auto"/>
          <w:rtl/>
          <w:lang w:eastAsia="en-US"/>
        </w:rPr>
        <w:t xml:space="preserve"> فِي الْمُسْنَدِ</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أَنَّ عُرْوَةَ كَانَ يَقُولُ لِعَائِشَةَ</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b/>
          <w:bCs/>
          <w:color w:val="auto"/>
          <w:rtl/>
          <w:lang w:eastAsia="en-US"/>
        </w:rPr>
        <w:t>يَا أُمَّتَاهُ لَا أَعْجَبُ مِنْ فِقْهِكَ، أَقُولُ: زَوْجَةُ رَسُولِ اللَّهِ - صَلَّى اللَّهُ عَلَيْهِ وَسَلَّمَ - وَابْنَةُ أَبِي بَكْرٍ</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وَلَا أَعْجَبُ مِنْ عِلْمِكِ بِالشِّعْرِ وَأَيَّامِ النَّاسِ، أَقُولُ: ابْنَةُ أَبِي بَكْرٍ، وَكَانَ أَعْلَمَ النَّاسِ أَوْ مِنْ </w:t>
      </w:r>
      <w:r w:rsidR="00AA3C03" w:rsidRPr="00070391">
        <w:rPr>
          <w:rFonts w:ascii="Traditional Arabic" w:eastAsiaTheme="minorHAnsi" w:hAnsi="Traditional Arabic"/>
          <w:b/>
          <w:bCs/>
          <w:color w:val="auto"/>
          <w:rtl/>
          <w:lang w:eastAsia="en-US"/>
        </w:rPr>
        <w:lastRenderedPageBreak/>
        <w:t>أَعْلَمِ النَّاسِ، وَلَكِنْ أَعْجَبُ مِنْ عِلْمِكِ بِالطِّبِّ كَيْفَ هُوَ وَمِنْ أَيْنَ هُوَ قَالَ: فَضَرَبَتْ عَلَى مَنْكِبَيْهِ، وَقَالَ</w:t>
      </w:r>
      <w:r w:rsidR="00AA3C03">
        <w:rPr>
          <w:rFonts w:ascii="Traditional Arabic" w:eastAsiaTheme="minorHAnsi" w:hAnsi="Traditional Arabic"/>
          <w:b/>
          <w:bCs/>
          <w:color w:val="auto"/>
          <w:rtl/>
          <w:lang w:eastAsia="en-US"/>
        </w:rPr>
        <w:t xml:space="preserve">تْ: أَيْ عُرَيَّةُ </w:t>
      </w:r>
      <w:r w:rsidR="00AA3C03">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إنَّ رَسُولَ اللَّهِ - صَلَّى اللَّهُ عَلَيْهِ وَسَلَّمَ - كَانَ يَسْقَمُ عِنْدَ آخِرِ عُمْرِهِ، وَكَانَتْ تَقْدَمُ عَلَيْهِ وُفُودُ الْعَرَبِ مِنْ كُلِّ وَجْهٍ فَكَانَتْ تُنْعَتُ لَهُ الْأَنْعَاتُ وَكُنْتُ أُعَالِجُهَا؛ فَمِنْ ثَمَّ عَلِمْتُ</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50"/>
      </w:r>
      <w:r w:rsidR="00AA3C03">
        <w:rPr>
          <w:rFonts w:ascii="Traditional Arabic" w:eastAsiaTheme="minorHAnsi" w:hAnsi="Traditional Arabic" w:hint="cs"/>
          <w:color w:val="auto"/>
          <w:rtl/>
          <w:lang w:eastAsia="en-US"/>
        </w:rPr>
        <w:t xml:space="preserve">، وهذه الرِّواية تبيّنُ </w:t>
      </w:r>
      <w:r w:rsidR="00AA3C03" w:rsidRPr="00070391">
        <w:rPr>
          <w:rFonts w:ascii="Traditional Arabic" w:eastAsiaTheme="minorHAnsi" w:hAnsi="Traditional Arabic" w:hint="cs"/>
          <w:color w:val="auto"/>
          <w:rtl/>
          <w:lang w:eastAsia="en-US"/>
        </w:rPr>
        <w:t>اِهتمامَ الصحابةِ رِضوانُ اللهِ عَليهِمْ بِالطَّبِّ</w:t>
      </w:r>
      <w:r w:rsidR="00AA3C03">
        <w:rPr>
          <w:rFonts w:ascii="Traditional Arabic" w:eastAsiaTheme="minorHAnsi" w:hAnsi="Traditional Arabic" w:hint="cs"/>
          <w:color w:val="auto"/>
          <w:rtl/>
          <w:lang w:eastAsia="en-US"/>
        </w:rPr>
        <w:t xml:space="preserve"> وهذا واضحٌ فيما نقله المصنف </w:t>
      </w:r>
      <w:r w:rsidR="00AA3C03">
        <w:rPr>
          <w:rFonts w:ascii="Traditional Arabic" w:eastAsiaTheme="minorHAnsi" w:hAnsi="Traditional Arabic"/>
          <w:color w:val="auto"/>
          <w:rtl/>
          <w:lang w:eastAsia="en-US"/>
        </w:rPr>
        <w:t>–</w:t>
      </w:r>
      <w:r w:rsidR="00AA3C03">
        <w:rPr>
          <w:rFonts w:ascii="Traditional Arabic" w:eastAsiaTheme="minorHAnsi" w:hAnsi="Traditional Arabic" w:hint="cs"/>
          <w:color w:val="auto"/>
          <w:rtl/>
          <w:lang w:eastAsia="en-US"/>
        </w:rPr>
        <w:t>رحمه الله- عن عائشةَ رضي الله عنها</w:t>
      </w:r>
      <w:r w:rsidR="00AA3C03" w:rsidRPr="00070391">
        <w:rPr>
          <w:rFonts w:ascii="Traditional Arabic" w:eastAsiaTheme="minorHAnsi" w:hAnsi="Traditional Arabic" w:hint="cs"/>
          <w:color w:val="auto"/>
          <w:rtl/>
          <w:lang w:eastAsia="en-US"/>
        </w:rPr>
        <w:t xml:space="preserve">، ويتضِحُ فيِ هذهِ الرِّوايةِ التنوُّعَ والتوازُنَ بينَ العُلومِ عِندَ عائِشةَ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رضي اللهُ عنها-</w:t>
      </w:r>
      <w:r>
        <w:rPr>
          <w:rFonts w:ascii="Traditional Arabic" w:eastAsiaTheme="minorHAnsi" w:hAnsi="Traditional Arabic" w:hint="cs"/>
          <w:color w:val="auto"/>
          <w:rtl/>
          <w:lang w:eastAsia="en-US"/>
        </w:rPr>
        <w:t>.</w:t>
      </w:r>
    </w:p>
    <w:p w:rsidR="00AA3C03" w:rsidRPr="00070391" w:rsidRDefault="00AA3C03" w:rsidP="00C87F54">
      <w:pPr>
        <w:pStyle w:val="a6"/>
        <w:numPr>
          <w:ilvl w:val="0"/>
          <w:numId w:val="34"/>
        </w:numPr>
        <w:rPr>
          <w:rFonts w:ascii="Traditional Arabic" w:hAnsi="Traditional Arabic"/>
          <w:b/>
          <w:bCs/>
          <w:color w:val="auto"/>
          <w:rtl/>
        </w:rPr>
      </w:pPr>
      <w:r w:rsidRPr="00070391">
        <w:rPr>
          <w:rFonts w:ascii="Traditional Arabic" w:hAnsi="Traditional Arabic" w:hint="cs"/>
          <w:b/>
          <w:bCs/>
          <w:color w:val="auto"/>
          <w:rtl/>
        </w:rPr>
        <w:t>الإهتمام بالكيف لا بالكمّ</w:t>
      </w:r>
      <w:r w:rsidR="00483FC0">
        <w:rPr>
          <w:rFonts w:ascii="Traditional Arabic" w:hAnsi="Traditional Arabic" w:hint="cs"/>
          <w:b/>
          <w:bCs/>
          <w:color w:val="auto"/>
          <w:rtl/>
        </w:rPr>
        <w:t>:</w:t>
      </w:r>
    </w:p>
    <w:p w:rsidR="00AA3C03"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فِي عصرِ العِلم والمعرِفة، وتدفُّقِ المعلومات، وسهولةِ تداولِها ونسخِها، ينبغي المُوازنةُ بين الكمِّ والكيفِ في المادَّةِ العلميّة "وإذا كانت الدّعوةُ إلى الإهتِمامِ بِنوعيّةِ المادّةِ العِلميّةِ المُعطاةِ للِتّلميذِ قدْ بدَت أهميّتُها واضِحةً جليّةً، فإنّ كثير</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مِنَ العُلماءِ المُسلمِين يوصُونَ بِنوعيّةِ المعلوماتِ أكثرَ مِنْ كمّيتِها معَ التركِيزِ على التطبيقِ والمُمارَسةِ لِما تمّ تعلُّمُه"</w:t>
      </w:r>
      <w:r w:rsidR="00AA3C03" w:rsidRPr="00070391">
        <w:rPr>
          <w:rStyle w:val="a4"/>
          <w:rFonts w:ascii="Traditional Arabic" w:eastAsiaTheme="minorHAnsi" w:hAnsi="Traditional Arabic"/>
          <w:color w:val="auto"/>
          <w:rtl/>
          <w:lang w:eastAsia="en-US"/>
        </w:rPr>
        <w:footnoteReference w:id="151"/>
      </w:r>
      <w:r w:rsidR="00AA3C03">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وقدْ أشارَ إلى ذلِك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عِندمَا تكلّمَ عنْ </w:t>
      </w:r>
      <w:r w:rsidR="00AA3C03" w:rsidRPr="00070391">
        <w:rPr>
          <w:rFonts w:ascii="Traditional Arabic" w:eastAsiaTheme="minorHAnsi" w:hAnsi="Traditional Arabic"/>
          <w:color w:val="auto"/>
          <w:rtl/>
          <w:lang w:eastAsia="en-US"/>
        </w:rPr>
        <w:t>أقلّ</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ما يحف</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ظ</w:t>
      </w:r>
      <w:r w:rsidR="00AA3C03" w:rsidRPr="00070391">
        <w:rPr>
          <w:rFonts w:ascii="Traditional Arabic" w:eastAsiaTheme="minorHAnsi" w:hAnsi="Traditional Arabic" w:hint="cs"/>
          <w:color w:val="auto"/>
          <w:rtl/>
          <w:lang w:eastAsia="en-US"/>
        </w:rPr>
        <w:t>ُهُ</w:t>
      </w:r>
      <w:r w:rsidR="00AA3C03" w:rsidRPr="00070391">
        <w:rPr>
          <w:rFonts w:ascii="Traditional Arabic" w:eastAsiaTheme="minorHAnsi" w:hAnsi="Traditional Arabic"/>
          <w:color w:val="auto"/>
          <w:rtl/>
          <w:lang w:eastAsia="en-US"/>
        </w:rPr>
        <w:t xml:space="preserve"> المتعلّ</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م</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الص</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غ</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ير</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م</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ن</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ال</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ق</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ر</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آن</w:t>
      </w:r>
      <w:r w:rsidR="00AA3C03" w:rsidRPr="00070391">
        <w:rPr>
          <w:rFonts w:ascii="Traditional Arabic" w:eastAsiaTheme="minorHAnsi" w:hAnsi="Traditional Arabic" w:hint="cs"/>
          <w:color w:val="auto"/>
          <w:rtl/>
          <w:lang w:eastAsia="en-US"/>
        </w:rPr>
        <w:t>ِ</w:t>
      </w:r>
      <w:r>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وَقَدْ قَالَ ابْنُ حَزْمٍ فِي الْإِجْمَاعِ قَبْل</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 xml:space="preserve">السَّبْقِ وَالرَّمْيِ: </w:t>
      </w:r>
      <w:r w:rsidR="00AA3C03" w:rsidRPr="00070391">
        <w:rPr>
          <w:rFonts w:ascii="Traditional Arabic" w:eastAsiaTheme="minorHAnsi" w:hAnsi="Traditional Arabic"/>
          <w:b/>
          <w:bCs/>
          <w:color w:val="auto"/>
          <w:rtl/>
          <w:lang w:eastAsia="en-US"/>
        </w:rPr>
        <w:t>اتَّفَقُوا أَنَّ حِفْظَ شَيْءٍ مِنْ الْقُرْآنِ وَاجِبٌ وَلَمْ يَتَّفِقُوا عَلَى مَا هِيَةِ ذَلِكَ الشَّيْءِ وَلَا كَمِّيَّتِهِ بِمَا يُمْكِنُ ضَبْطُ إجْمَاعٍ فِيهِ إلَّا أَنَّهُمْ اتَّفَقُوا عَلَى أَنَّهُ مَنْ حَفِظَ أُمَّ الْقُرْآنِ بِبَسْمِ اللَّهِ الرَّحْمَنِ الرَّحِيمِ وَسُورَةً أُخْرَى مَعَهَا فَقَدْ أَدَّى فَرْضَ الْحِفْظِ، وَأَنَّهُ لَا يَلْزَمُهُ أَكْثَرُ مِنْ ذَلِكَ</w:t>
      </w:r>
      <w:r w:rsidR="00AA3C03" w:rsidRPr="00070391">
        <w:rPr>
          <w:rFonts w:ascii="Traditional Arabic" w:eastAsiaTheme="minorHAnsi" w:hAnsi="Traditional Arabic" w:hint="cs"/>
          <w:b/>
          <w:bCs/>
          <w:color w:val="auto"/>
          <w:rtl/>
          <w:lang w:eastAsia="en-US"/>
        </w:rPr>
        <w:t xml:space="preserve">، </w:t>
      </w:r>
      <w:r w:rsidR="00AA3C03" w:rsidRPr="00070391">
        <w:rPr>
          <w:rFonts w:ascii="Traditional Arabic" w:eastAsiaTheme="minorHAnsi" w:hAnsi="Traditional Arabic"/>
          <w:color w:val="auto"/>
          <w:rtl/>
          <w:lang w:eastAsia="en-US"/>
        </w:rPr>
        <w:t>وَاتَّفَقُوا عَلَى اسْتِحْبَابِ حِفْظِ جَمِيعِهِ وَأَنَّ ضَبْطَ جَمِيعِهِ وَاجِبٌ عَلَى الْكِفَايَةِ لَا مُتَعَيِّنٌ</w:t>
      </w:r>
      <w:r w:rsidR="00AA3C03" w:rsidRPr="00070391">
        <w:rPr>
          <w:rStyle w:val="a4"/>
          <w:rFonts w:ascii="Traditional Arabic" w:eastAsiaTheme="minorHAnsi" w:hAnsi="Traditional Arabic"/>
          <w:color w:val="auto"/>
          <w:rtl/>
          <w:lang w:eastAsia="en-US"/>
        </w:rPr>
        <w:footnoteReference w:id="152"/>
      </w:r>
      <w:r w:rsidR="00AA3C03" w:rsidRPr="00070391">
        <w:rPr>
          <w:rFonts w:ascii="Traditional Arabic" w:eastAsiaTheme="minorHAnsi" w:hAnsi="Traditional Arabic" w:hint="cs"/>
          <w:color w:val="auto"/>
          <w:rtl/>
          <w:lang w:eastAsia="en-US"/>
        </w:rPr>
        <w:t xml:space="preserve">، وأشارَ إلى ذلِك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رحِمَهُ الله- عِندما تحدّثَ عنِ مسألةِ </w:t>
      </w:r>
      <w:r w:rsidR="00AA3C03" w:rsidRPr="00070391">
        <w:rPr>
          <w:rFonts w:ascii="Traditional Arabic" w:eastAsiaTheme="minorHAnsi" w:hAnsi="Traditional Arabic"/>
          <w:color w:val="auto"/>
          <w:rtl/>
          <w:lang w:eastAsia="en-US"/>
        </w:rPr>
        <w:t>أيّ</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هما يُقدّم</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تعل</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م</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الق</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ر</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آن</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أو ت</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عل</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م</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الح</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د</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يث</w:t>
      </w:r>
      <w:r w:rsidR="00AA3C03">
        <w:rPr>
          <w:rFonts w:ascii="Traditional Arabic" w:eastAsiaTheme="minorHAnsi" w:hAnsi="Traditional Arabic" w:hint="cs"/>
          <w:color w:val="auto"/>
          <w:rtl/>
          <w:lang w:eastAsia="en-US"/>
        </w:rPr>
        <w:t>، فقالَ</w:t>
      </w:r>
      <w:r>
        <w:rPr>
          <w:rFonts w:ascii="Traditional Arabic" w:eastAsiaTheme="minorHAnsi" w:hAnsi="Traditional Arabic"/>
          <w:color w:val="auto"/>
          <w:rtl/>
          <w:lang w:eastAsia="en-US"/>
        </w:rPr>
        <w:t>:</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color w:val="auto"/>
          <w:rtl/>
          <w:lang w:eastAsia="en-US"/>
        </w:rPr>
        <w:t>وَرَوَى الْخَلَّالُ عَنْهُ أَنَّهُ سُئِلَ عَنْ رَجُلٍ</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 xml:space="preserve">حَفِظَ الْقُرْآنَ وَهُوَ يَكْتُبُ الْحَدِيثَ يَخْتَلِفُ إلَى مَسْجِدٍ يَقْرَأُ وَيُقْرِئُ وَيَفُوتُهُ الْحَدِيثُ أَنْ </w:t>
      </w:r>
      <w:r w:rsidR="00AA3C03" w:rsidRPr="00070391">
        <w:rPr>
          <w:rFonts w:ascii="Traditional Arabic" w:eastAsiaTheme="minorHAnsi" w:hAnsi="Traditional Arabic"/>
          <w:color w:val="auto"/>
          <w:rtl/>
          <w:lang w:eastAsia="en-US"/>
        </w:rPr>
        <w:lastRenderedPageBreak/>
        <w:t xml:space="preserve">يَطْلُبَهُ فَإِنْ طَلَبَ الْحَدِيثَ فَاتَهُ الْمَسْجِدُ وَإِنْ قَصَدَ الْمَسْجِدَ فَاتَهُ الْحَدِيثُ فَمَا تَأْمُرهُ قَالَ: </w:t>
      </w:r>
      <w:r w:rsidR="00AA3C03" w:rsidRPr="00070391">
        <w:rPr>
          <w:rFonts w:ascii="Traditional Arabic" w:eastAsiaTheme="minorHAnsi" w:hAnsi="Traditional Arabic"/>
          <w:b/>
          <w:bCs/>
          <w:color w:val="auto"/>
          <w:rtl/>
          <w:lang w:eastAsia="en-US"/>
        </w:rPr>
        <w:t>بِذَا وَبِذَا فَأَعَدْتُ عَلَيْهِ الْقَوْلَ مِرَارًا كُلُّ ذَلِكَ يُجِيبُنِي جَوَابًا وَاحِدًا بِذَا وَبِذَا</w:t>
      </w:r>
      <w:r w:rsidR="00AA3C03" w:rsidRPr="00070391">
        <w:rPr>
          <w:rFonts w:ascii="Traditional Arabic" w:eastAsiaTheme="minorHAnsi" w:hAnsi="Traditional Arabic" w:hint="cs"/>
          <w:b/>
          <w:bCs/>
          <w:color w:val="auto"/>
          <w:rtl/>
          <w:lang w:eastAsia="en-US"/>
        </w:rPr>
        <w:t>،</w:t>
      </w:r>
      <w:r w:rsidR="00AA3C03">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 xml:space="preserve">وَسَأَلَ رَجُلٌ ابْنَ الْمُبَارَكِ يَا أَبَا عَبْدِ الرَّحْمَنِ فِي أَيِّ شَيْءٍ أَجْعَلُ فَضْلَ يَوْمِي فِي تَعَلُّمِ الْقُرْآنِ أَوْ فِي تَعَلُّمِ الْعِلْمِ؟ </w:t>
      </w:r>
      <w:r w:rsidR="00AA3C03" w:rsidRPr="00070391">
        <w:rPr>
          <w:rFonts w:ascii="Traditional Arabic" w:eastAsiaTheme="minorHAnsi" w:hAnsi="Traditional Arabic"/>
          <w:b/>
          <w:bCs/>
          <w:color w:val="auto"/>
          <w:rtl/>
          <w:lang w:eastAsia="en-US"/>
        </w:rPr>
        <w:t>فَقَالَ هَلْ تُحْسِنُ مِنْ الْقُرْآنِ مَا تَقُومُ بِهِ صَلَاتُك: قَالَ نَعَمْ قَالَ: عَلَيْك بِالْعِلْمِ</w:t>
      </w:r>
      <w:r w:rsidR="00AA3C03" w:rsidRPr="00070391">
        <w:rPr>
          <w:rFonts w:ascii="Traditional Arabic" w:eastAsiaTheme="minorHAnsi" w:hAnsi="Traditional Arabic" w:hint="cs"/>
          <w:b/>
          <w:bCs/>
          <w:color w:val="auto"/>
          <w:rtl/>
          <w:lang w:eastAsia="en-US"/>
        </w:rPr>
        <w:t>"</w:t>
      </w:r>
      <w:r w:rsidR="00AA3C03" w:rsidRPr="00070391">
        <w:rPr>
          <w:rStyle w:val="a4"/>
          <w:rFonts w:ascii="Traditional Arabic" w:eastAsiaTheme="minorHAnsi" w:hAnsi="Traditional Arabic"/>
          <w:color w:val="auto"/>
          <w:rtl/>
          <w:lang w:eastAsia="en-US"/>
        </w:rPr>
        <w:footnoteReference w:id="153"/>
      </w:r>
      <w:r w:rsidR="00AA3C03">
        <w:rPr>
          <w:rFonts w:ascii="Traditional Arabic" w:eastAsiaTheme="minorHAnsi" w:hAnsi="Traditional Arabic" w:hint="cs"/>
          <w:color w:val="auto"/>
          <w:rtl/>
          <w:lang w:eastAsia="en-US"/>
        </w:rPr>
        <w:t>، وهذا يبيّن لنا أهميّة المُوازنة</w:t>
      </w:r>
      <w:r w:rsidR="00AA3C03" w:rsidRPr="00070391">
        <w:rPr>
          <w:rFonts w:ascii="Traditional Arabic" w:eastAsiaTheme="minorHAnsi" w:hAnsi="Traditional Arabic" w:hint="cs"/>
          <w:color w:val="auto"/>
          <w:rtl/>
          <w:lang w:eastAsia="en-US"/>
        </w:rPr>
        <w:t xml:space="preserve"> بين الكمِّ والكيفِ في المادَّةِ العلميّة</w:t>
      </w:r>
      <w:r>
        <w:rPr>
          <w:rFonts w:ascii="Traditional Arabic" w:eastAsiaTheme="minorHAnsi" w:hAnsi="Traditional Arabic" w:hint="cs"/>
          <w:color w:val="auto"/>
          <w:rtl/>
          <w:lang w:eastAsia="en-US"/>
        </w:rPr>
        <w:t>.</w:t>
      </w:r>
    </w:p>
    <w:p w:rsidR="00AA3C03" w:rsidRPr="00070391" w:rsidRDefault="00AA3C03" w:rsidP="00C87F54">
      <w:pPr>
        <w:pStyle w:val="a6"/>
        <w:numPr>
          <w:ilvl w:val="0"/>
          <w:numId w:val="34"/>
        </w:numPr>
        <w:rPr>
          <w:rFonts w:ascii="Traditional Arabic" w:hAnsi="Traditional Arabic"/>
          <w:b/>
          <w:bCs/>
          <w:color w:val="auto"/>
          <w:rtl/>
        </w:rPr>
      </w:pPr>
      <w:r w:rsidRPr="00070391">
        <w:rPr>
          <w:rFonts w:ascii="Traditional Arabic" w:hAnsi="Traditional Arabic" w:hint="cs"/>
          <w:b/>
          <w:bCs/>
          <w:color w:val="auto"/>
          <w:rtl/>
        </w:rPr>
        <w:t>مراجعة الأهداف</w:t>
      </w:r>
      <w:r w:rsidR="00483FC0">
        <w:rPr>
          <w:rFonts w:ascii="Traditional Arabic" w:hAnsi="Traditional Arabic" w:hint="cs"/>
          <w:b/>
          <w:bCs/>
          <w:color w:val="auto"/>
          <w:rtl/>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الهدفُ والمقصِد مِنْ أهمِّ المحفِّزات الخارجيّة للسلوك وهي</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"نقطةُ البدايةِ للعمليّاتِ التخطيطيّة والتنفيذيَةِ لِلمنهج، والهدفُ التربويُّ هوَ نواةُ المنهج، وأوّلُ مكوِّناته، لأنّهُ أساسُ كلِّ نشاطٍ تَعليميِّ، وخبراتٍ تعليميّة، وطرُقٍ وأساليبِ تدريسٍ وتنظيمِ مُحتوى وأساليبِ تقويم"</w:t>
      </w:r>
      <w:r w:rsidR="00AA3C03" w:rsidRPr="00070391">
        <w:rPr>
          <w:rStyle w:val="a4"/>
          <w:rFonts w:ascii="Traditional Arabic" w:eastAsiaTheme="minorHAnsi" w:hAnsi="Traditional Arabic"/>
          <w:color w:val="auto"/>
          <w:rtl/>
          <w:lang w:eastAsia="en-US"/>
        </w:rPr>
        <w:footnoteReference w:id="154"/>
      </w:r>
      <w:r w:rsidR="00AA3C03" w:rsidRPr="00070391">
        <w:rPr>
          <w:rFonts w:ascii="Traditional Arabic" w:eastAsiaTheme="minorHAnsi" w:hAnsi="Traditional Arabic" w:hint="cs"/>
          <w:color w:val="auto"/>
          <w:rtl/>
          <w:lang w:eastAsia="en-US"/>
        </w:rPr>
        <w:t>.</w:t>
      </w:r>
    </w:p>
    <w:p w:rsidR="00AA3C03"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والتَّعليمُ يحتاجُ إلى رسمِ الأهدافِ بِغرضِ تكوينِ المعارفِ والقيمِ والإتجاهات، والغايةُ مِن كلِّ ذلك تحقيقُ رِضَا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سبحانهُ وتَعالى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وتحقيقُ السّعادةِ الدُّنيويّةِ والأُخرويّة، وهَذَا هَدفٌ وِجدانيٌّ ينبغِي السَّعيُ لتحصِيلِه، يُشيرُ إلى ذَلَكَ المصنِّفُ وهوَ ينقُلُ كلامَ أبي الفرجِ بنِ الجوزيِّ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حيثُ يقولُ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فَلَا يَنْبَغِي لِلْعَاقِلِ أَنْ يَغْفُلَ عَنْ تَلَمُّحِ الْعَوَاقِبِ</w:t>
      </w:r>
      <w:r w:rsidR="00AA3C03" w:rsidRPr="00070391">
        <w:rPr>
          <w:rFonts w:ascii="Traditional Arabic" w:eastAsiaTheme="minorHAnsi" w:hAnsi="Traditional Arabic"/>
          <w:color w:val="auto"/>
          <w:rtl/>
          <w:lang w:eastAsia="en-US"/>
        </w:rPr>
        <w:t xml:space="preserve"> فَمِنْ ذَلِكَ أَنَّ التَّكَاسُلَ </w:t>
      </w:r>
      <w:r w:rsidR="00AA3C03" w:rsidRPr="00070391">
        <w:rPr>
          <w:rFonts w:ascii="Traditional Arabic" w:eastAsiaTheme="minorHAnsi" w:hAnsi="Traditional Arabic"/>
          <w:b/>
          <w:bCs/>
          <w:color w:val="auto"/>
          <w:rtl/>
          <w:lang w:eastAsia="en-US"/>
        </w:rPr>
        <w:t>فِي طَلَبِ الْعِلْمِ وَإِيثَارَ عَاجِلِ الرَّاحَةِ يُوجِبُ حَسَرَاتٍ دَائِمَةً لَا تَفِي لَذَّةُ الْبَطَالَةِ بِمِعْشَارِ تِلْكَ الْحَسْرَةِ</w:t>
      </w:r>
      <w:r w:rsidR="00AA3C03" w:rsidRPr="00070391">
        <w:rPr>
          <w:rFonts w:ascii="Traditional Arabic" w:eastAsiaTheme="minorHAnsi" w:hAnsi="Traditional Arabic"/>
          <w:color w:val="auto"/>
          <w:rtl/>
          <w:lang w:eastAsia="en-US"/>
        </w:rPr>
        <w:t>، وَلَقَدْ كَانَ يَجْلِسُ إلَيَّ أَخِي وَهُوَ عَامِّيٌّ فَقِيرٌ، فَأَقُولُ فِي نَفْسِي قَدْ تَسَاوَيْنَا فِي هَذِهِ اللَّحْظَةِ فَأَيْنَ تَعَبِي فِي طَلَبِ الْعِلْمِ؟ وَأَيْنَ لَذَّةُ بَطَالَتِهِ</w:t>
      </w:r>
      <w:r w:rsidR="00AA3C03" w:rsidRPr="00070391">
        <w:rPr>
          <w:rFonts w:ascii="Traditional Arabic" w:eastAsiaTheme="minorHAnsi" w:hAnsi="Traditional Arabic" w:hint="cs"/>
          <w:color w:val="auto"/>
          <w:rtl/>
          <w:lang w:eastAsia="en-US"/>
        </w:rPr>
        <w:t>؟</w:t>
      </w:r>
      <w:r w:rsidR="00AA3C03">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 xml:space="preserve">وَمِنْ ذَلِكَ أَنَّ الْإِنْسَانَ </w:t>
      </w:r>
      <w:r w:rsidR="00AA3C03" w:rsidRPr="00070391">
        <w:rPr>
          <w:rFonts w:ascii="Traditional Arabic" w:eastAsiaTheme="minorHAnsi" w:hAnsi="Traditional Arabic"/>
          <w:b/>
          <w:bCs/>
          <w:color w:val="auto"/>
          <w:rtl/>
          <w:lang w:eastAsia="en-US"/>
        </w:rPr>
        <w:t>قَدْ يَجْهَلُ بَعْضَ الْعِلْمِ فَيَسْتَحِي مِنْ السُّؤَالِ</w:t>
      </w:r>
      <w:r w:rsidR="00AA3C03" w:rsidRPr="00070391">
        <w:rPr>
          <w:rFonts w:ascii="Traditional Arabic" w:eastAsiaTheme="minorHAnsi" w:hAnsi="Traditional Arabic"/>
          <w:color w:val="auto"/>
          <w:rtl/>
          <w:lang w:eastAsia="en-US"/>
        </w:rPr>
        <w:t xml:space="preserve"> وَالطَّلَبِ لِكِبَرِ سِنِّهِ وَلِئَلَّا يُرَى بِعَيْنِ الْجَهْلِ </w:t>
      </w:r>
      <w:r w:rsidR="00AA3C03" w:rsidRPr="00070391">
        <w:rPr>
          <w:rFonts w:ascii="Traditional Arabic" w:eastAsiaTheme="minorHAnsi" w:hAnsi="Traditional Arabic"/>
          <w:b/>
          <w:bCs/>
          <w:color w:val="auto"/>
          <w:rtl/>
          <w:lang w:eastAsia="en-US"/>
        </w:rPr>
        <w:t>فَيَلْقَى مِن</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الْفَضِيحَةِ</w:t>
      </w:r>
      <w:r w:rsidR="00AA3C03" w:rsidRPr="00070391">
        <w:rPr>
          <w:rFonts w:ascii="Traditional Arabic" w:eastAsiaTheme="minorHAnsi" w:hAnsi="Traditional Arabic"/>
          <w:color w:val="auto"/>
          <w:rtl/>
          <w:lang w:eastAsia="en-US"/>
        </w:rPr>
        <w:t xml:space="preserve"> إنْ سُئِلَ عَنْ ذَلِكَ أَضْعَافَ مَا آثَرَ مِنْ الْحَيَاءِ</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55"/>
      </w:r>
      <w:r w:rsidR="00AA3C03">
        <w:rPr>
          <w:rFonts w:ascii="Traditional Arabic" w:eastAsiaTheme="minorHAnsi" w:hAnsi="Traditional Arabic" w:hint="cs"/>
          <w:color w:val="auto"/>
          <w:rtl/>
          <w:lang w:eastAsia="en-US"/>
        </w:rPr>
        <w:t>.</w:t>
      </w:r>
    </w:p>
    <w:p w:rsidR="00AA3C03" w:rsidRPr="00C91420"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بلْ أنّ المصنِّفَ أشارَ إلى تصحيحِ النيّةِ ومُراجَعَةِ الأهدَافِ، في كلامِ ابن الجوزيّ لأنّها من أهمِّ محرِّكات السلوكِ الخارجيّ، وعن طرِيقِها يتمُّ العملُ بالعلم، يقُولُ ابنُ الجوزيِّ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lastRenderedPageBreak/>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وَمِنْ ذَلِكَ اشْتِغَالُ الْعَالِمِ بِصُورَةِ الْعِلْمِ وَإِنَّمَا يُرَادُ الْعَمَلُ بِهِ وَالْإِخْلَاصُ فِي طَلَبِهِ فَيَذْهَبُ الزَّمَانُ فِي حُبِّ الصِّيتِ وَطَلَبِ مَدْحِ النَّاسِ فَيَقَعُ الْخُسْرَانُ إذَا حُصِّلَ مَا فِي الصُّدُورِ</w:t>
      </w:r>
      <w:r w:rsidR="00AA3C03" w:rsidRPr="00070391">
        <w:rPr>
          <w:rFonts w:ascii="Traditional Arabic" w:eastAsiaTheme="minorHAnsi" w:hAnsi="Traditional Arabic" w:hint="cs"/>
          <w:b/>
          <w:bCs/>
          <w:color w:val="auto"/>
          <w:rtl/>
          <w:lang w:eastAsia="en-US"/>
        </w:rPr>
        <w:t xml:space="preserve">، </w:t>
      </w:r>
      <w:r w:rsidR="00AA3C03" w:rsidRPr="00070391">
        <w:rPr>
          <w:rFonts w:ascii="Traditional Arabic" w:eastAsiaTheme="minorHAnsi" w:hAnsi="Traditional Arabic"/>
          <w:b/>
          <w:bCs/>
          <w:color w:val="auto"/>
          <w:rtl/>
          <w:lang w:eastAsia="en-US"/>
        </w:rPr>
        <w:t>وَمِنْ ذَلِكَ اقْتِنَاعُ الْعَالِمِ بِطَرَفٍ مِنْ الْعِلْمِ، فَأَيْنَ مُزَاحَمَةُ الْكَامِلِينَ وَالنَّظَرُ فِي عَوَاقِبِ أَحْوَالِهِمْ</w:t>
      </w:r>
      <w:r w:rsidR="00AA3C03" w:rsidRPr="00070391">
        <w:rPr>
          <w:rFonts w:ascii="Traditional Arabic" w:eastAsiaTheme="minorHAnsi" w:hAnsi="Traditional Arabic" w:hint="cs"/>
          <w:color w:val="auto"/>
          <w:rtl/>
          <w:lang w:eastAsia="en-US"/>
        </w:rPr>
        <w:t>" إلى أن قال في مُراجعةِ الأهداف "</w:t>
      </w:r>
      <w:r w:rsidR="00AA3C03" w:rsidRPr="00070391">
        <w:rPr>
          <w:rFonts w:ascii="Traditional Arabic" w:eastAsiaTheme="minorHAnsi" w:hAnsi="Traditional Arabic"/>
          <w:b/>
          <w:bCs/>
          <w:color w:val="auto"/>
          <w:rtl/>
          <w:lang w:eastAsia="en-US"/>
        </w:rPr>
        <w:t>فَقِسْ كُلَّ لَذَّةٍ عَاجِلَةٍ وَدَعْ الْعَقْلَ يَتَلَمَّحُ عَوَاقِبَهَا وَاَللَّهُ أَعْلَمُ</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56"/>
      </w:r>
      <w:r w:rsidR="00AA3C03">
        <w:rPr>
          <w:rFonts w:ascii="Traditional Arabic" w:eastAsiaTheme="minorHAnsi" w:hAnsi="Traditional Arabic" w:hint="cs"/>
          <w:color w:val="auto"/>
          <w:rtl/>
          <w:lang w:eastAsia="en-US"/>
        </w:rPr>
        <w:t>.</w:t>
      </w:r>
    </w:p>
    <w:p w:rsidR="00AA3C03"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والعمل التربويُّ يُقاسُ بسموِّ أ</w:t>
      </w:r>
      <w:r w:rsidR="00AA3C03" w:rsidRPr="00070391">
        <w:rPr>
          <w:rFonts w:ascii="Traditional Arabic" w:eastAsiaTheme="minorHAnsi" w:hAnsi="Traditional Arabic" w:hint="cs"/>
          <w:color w:val="auto"/>
          <w:rtl/>
          <w:lang w:eastAsia="en-US"/>
        </w:rPr>
        <w:t>هدافِه، وواقعيّتِها، ونفعِها، يقولُ مِقدادْ يالجِن</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إنّ تحديدَ أهدافِ التربيةِ وغاياتِها، هامٌّ منْ حيثُ أنّ الأُمور تقومُ بحسبِ ذاتِها، وبحسبِ مقاصِدِها وغاياتِها" إلى أنْ قالَ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"إنّ الإنسانَ عِندمَا يتخِذُ أهداف</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وغايات، فكُلّما حقّقَ طرف</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مِنها زادَ فرحُهُ وسرورُه"</w:t>
      </w:r>
      <w:r w:rsidR="00AA3C03" w:rsidRPr="00070391">
        <w:rPr>
          <w:rStyle w:val="a4"/>
          <w:rFonts w:ascii="Traditional Arabic" w:eastAsiaTheme="minorHAnsi" w:hAnsi="Traditional Arabic"/>
          <w:color w:val="auto"/>
          <w:rtl/>
          <w:lang w:eastAsia="en-US"/>
        </w:rPr>
        <w:footnoteReference w:id="157"/>
      </w:r>
      <w:r w:rsidR="00AA3C03">
        <w:rPr>
          <w:rFonts w:ascii="Traditional Arabic" w:eastAsiaTheme="minorHAnsi" w:hAnsi="Traditional Arabic" w:hint="cs"/>
          <w:color w:val="auto"/>
          <w:rtl/>
          <w:lang w:eastAsia="en-US"/>
        </w:rPr>
        <w:t>.</w:t>
      </w:r>
    </w:p>
    <w:p w:rsidR="00AA3C03" w:rsidRPr="00070391" w:rsidRDefault="00AA3C03"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وقدْ أشارَ</w:t>
      </w:r>
      <w:r w:rsidRPr="00070391">
        <w:rPr>
          <w:rFonts w:ascii="Traditional Arabic" w:eastAsiaTheme="minorHAnsi" w:hAnsi="Traditional Arabic" w:hint="cs"/>
          <w:color w:val="auto"/>
          <w:rtl/>
          <w:lang w:eastAsia="en-US"/>
        </w:rPr>
        <w:t xml:space="preserve"> ابنَ مُفلِحٍ </w:t>
      </w:r>
      <w:r w:rsidRPr="00070391">
        <w:rPr>
          <w:rFonts w:ascii="Traditional Arabic" w:eastAsiaTheme="minorHAnsi" w:hAnsi="Traditional Arabic"/>
          <w:color w:val="auto"/>
          <w:rtl/>
          <w:lang w:eastAsia="en-US"/>
        </w:rPr>
        <w:t>–</w:t>
      </w:r>
      <w:r w:rsidRPr="00070391">
        <w:rPr>
          <w:rFonts w:ascii="Traditional Arabic" w:eastAsiaTheme="minorHAnsi" w:hAnsi="Traditional Arabic" w:hint="cs"/>
          <w:color w:val="auto"/>
          <w:rtl/>
          <w:lang w:eastAsia="en-US"/>
        </w:rPr>
        <w:t xml:space="preserve">رحمه الله- إِلَى قولِ ابنِ الجوزيِّ، </w:t>
      </w:r>
      <w:r>
        <w:rPr>
          <w:rFonts w:ascii="Traditional Arabic" w:eastAsiaTheme="minorHAnsi" w:hAnsi="Traditional Arabic" w:hint="cs"/>
          <w:color w:val="auto"/>
          <w:rtl/>
          <w:lang w:eastAsia="en-US"/>
        </w:rPr>
        <w:t xml:space="preserve">في </w:t>
      </w:r>
      <w:r w:rsidRPr="00070391">
        <w:rPr>
          <w:rFonts w:ascii="Traditional Arabic" w:eastAsiaTheme="minorHAnsi" w:hAnsi="Traditional Arabic" w:hint="cs"/>
          <w:color w:val="auto"/>
          <w:rtl/>
          <w:lang w:eastAsia="en-US"/>
        </w:rPr>
        <w:t xml:space="preserve">أنَّ اللَّذة الكامِلة، لا تحصُلُ إلّا بعدَ حِيازةِ العِلم، واستشرافِ الأهدافِ المستقبليّة الوجدانيّة، </w:t>
      </w:r>
      <w:r>
        <w:rPr>
          <w:rFonts w:ascii="Traditional Arabic" w:eastAsiaTheme="minorHAnsi" w:hAnsi="Traditional Arabic" w:hint="cs"/>
          <w:color w:val="auto"/>
          <w:rtl/>
          <w:lang w:eastAsia="en-US"/>
        </w:rPr>
        <w:t>يقول</w:t>
      </w:r>
      <w:r w:rsidRPr="00070391">
        <w:rPr>
          <w:rFonts w:ascii="Traditional Arabic" w:eastAsiaTheme="minorHAnsi" w:hAnsi="Traditional Arabic" w:hint="cs"/>
          <w:color w:val="auto"/>
          <w:rtl/>
          <w:lang w:eastAsia="en-US"/>
        </w:rPr>
        <w:t xml:space="preserve"> ابن الجوزيّ </w:t>
      </w:r>
      <w:r w:rsidRPr="00070391">
        <w:rPr>
          <w:rFonts w:ascii="Traditional Arabic" w:eastAsiaTheme="minorHAnsi" w:hAnsi="Traditional Arabic"/>
          <w:color w:val="auto"/>
          <w:rtl/>
          <w:lang w:eastAsia="en-US"/>
        </w:rPr>
        <w:t>–</w:t>
      </w:r>
      <w:r w:rsidRPr="00070391">
        <w:rPr>
          <w:rFonts w:ascii="Traditional Arabic" w:eastAsiaTheme="minorHAnsi" w:hAnsi="Traditional Arabic" w:hint="cs"/>
          <w:color w:val="auto"/>
          <w:rtl/>
          <w:lang w:eastAsia="en-US"/>
        </w:rPr>
        <w:t xml:space="preserve"> رحمه الله </w:t>
      </w:r>
      <w:r w:rsidRPr="00070391">
        <w:rPr>
          <w:rFonts w:ascii="Traditional Arabic" w:eastAsiaTheme="minorHAnsi" w:hAnsi="Traditional Arabic"/>
          <w:color w:val="auto"/>
          <w:rtl/>
          <w:lang w:eastAsia="en-US"/>
        </w:rPr>
        <w:t>–</w:t>
      </w:r>
      <w:r w:rsidR="00483FC0">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وَإِنَّمَا اللَّذَّةُ الْكَامِلَةُ</w:t>
      </w:r>
      <w:r w:rsidR="00483FC0">
        <w:rPr>
          <w:rFonts w:ascii="Traditional Arabic" w:eastAsiaTheme="minorHAnsi" w:hAnsi="Traditional Arabic" w:hint="cs"/>
          <w:color w:val="auto"/>
          <w:rtl/>
          <w:lang w:eastAsia="en-US"/>
        </w:rPr>
        <w:t>:</w:t>
      </w:r>
      <w:r w:rsidRPr="00070391">
        <w:rPr>
          <w:rFonts w:ascii="Traditional Arabic" w:eastAsiaTheme="minorHAnsi" w:hAnsi="Traditional Arabic"/>
          <w:b/>
          <w:bCs/>
          <w:color w:val="auto"/>
          <w:rtl/>
          <w:lang w:eastAsia="en-US"/>
        </w:rPr>
        <w:t>الْأُمُورُ الْمَعْنَوِيَّةُ وَهِيَ الْعِلْمُ وَالْإِدْرَاكُ لِحَقَائِقِ الْأُمُورِ</w:t>
      </w:r>
      <w:r w:rsidRPr="00070391">
        <w:rPr>
          <w:rFonts w:ascii="Traditional Arabic" w:eastAsiaTheme="minorHAnsi" w:hAnsi="Traditional Arabic"/>
          <w:color w:val="auto"/>
          <w:rtl/>
          <w:lang w:eastAsia="en-US"/>
        </w:rPr>
        <w:t xml:space="preserve"> وَالِارْتِفَاعُ بِالْكَمَالِ عَلَى النَّاقِصِينَ</w:t>
      </w:r>
      <w:r>
        <w:rPr>
          <w:rFonts w:ascii="Traditional Arabic" w:eastAsiaTheme="minorHAnsi" w:hAnsi="Traditional Arabic" w:hint="cs"/>
          <w:color w:val="auto"/>
          <w:rtl/>
          <w:lang w:eastAsia="en-US"/>
        </w:rPr>
        <w:t>"</w:t>
      </w:r>
      <w:r w:rsidRPr="00070391">
        <w:rPr>
          <w:rStyle w:val="a4"/>
          <w:rFonts w:ascii="Traditional Arabic" w:eastAsiaTheme="minorHAnsi" w:hAnsi="Traditional Arabic"/>
          <w:color w:val="auto"/>
          <w:rtl/>
          <w:lang w:eastAsia="en-US"/>
        </w:rPr>
        <w:footnoteReference w:id="158"/>
      </w:r>
      <w:r>
        <w:rPr>
          <w:rFonts w:ascii="Traditional Arabic" w:eastAsiaTheme="minorHAnsi" w:hAnsi="Traditional Arabic" w:hint="cs"/>
          <w:color w:val="auto"/>
          <w:rtl/>
          <w:lang w:eastAsia="en-US"/>
        </w:rPr>
        <w:t>.</w:t>
      </w:r>
    </w:p>
    <w:p w:rsidR="00AA3C03" w:rsidRPr="00070391" w:rsidRDefault="00AA3C03" w:rsidP="00C87F54">
      <w:pPr>
        <w:pStyle w:val="a6"/>
        <w:numPr>
          <w:ilvl w:val="0"/>
          <w:numId w:val="34"/>
        </w:numPr>
        <w:rPr>
          <w:rFonts w:ascii="Traditional Arabic" w:hAnsi="Traditional Arabic"/>
          <w:b/>
          <w:bCs/>
          <w:color w:val="auto"/>
          <w:rtl/>
        </w:rPr>
      </w:pPr>
      <w:r w:rsidRPr="00070391">
        <w:rPr>
          <w:rFonts w:ascii="Traditional Arabic" w:hAnsi="Traditional Arabic" w:hint="cs"/>
          <w:b/>
          <w:bCs/>
          <w:color w:val="auto"/>
          <w:rtl/>
        </w:rPr>
        <w:t>بذلُ الجُهْدِ والطَّاقَةِ فِي تَعْلِيمِ الطُّلّاب</w:t>
      </w:r>
      <w:r w:rsidR="00483FC0">
        <w:rPr>
          <w:rFonts w:ascii="Traditional Arabic" w:hAnsi="Traditional Arabic" w:hint="cs"/>
          <w:b/>
          <w:bCs/>
          <w:color w:val="auto"/>
          <w:rtl/>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فالمعلّمُ هو القدوةُ والمربّي، وبقدرِ ما يبذُلُه من جُهدٍ ونشاط في الإعدادِ للدّرس، واختيارِ الطُرُق المُناسبة للعرض، وتعرُّفِهِ على سِماتِ الطلّاب، وتعامُلِهِ الجيّد مع الفروقِ الفرديّةِ بين المتعلّمين، كلُّ ما سبق يحتاجُ من المعلِّمِ أن يبذُلَ أقصى ما لديهِ من جُهدٍ وطاقةٍ في تعليمِ التّلاميذِ، جاءَ فِي إِعلانِ مَكْتبِ التربيةِ العربيّ لدولِ الخليج</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المعلِّمُ صاحِبُ رِسالةٍ يستشعِرُ عظمتها، ويؤمنُ بأهميّتِها، ولا يضِنُّ على أدائِها بِغالٍ ولا رخيص، ويستصغِرُ كلَّ عقبةٍ دُون بلوغِ غايتِه من أداءِ رِسالتِه"</w:t>
      </w:r>
      <w:r w:rsidR="00AA3C03" w:rsidRPr="00070391">
        <w:rPr>
          <w:rStyle w:val="a4"/>
          <w:rFonts w:ascii="Traditional Arabic" w:eastAsiaTheme="minorHAnsi" w:hAnsi="Traditional Arabic"/>
          <w:color w:val="auto"/>
          <w:rtl/>
          <w:lang w:eastAsia="en-US"/>
        </w:rPr>
        <w:footnoteReference w:id="159"/>
      </w:r>
      <w:r w:rsidR="00AA3C03" w:rsidRPr="00070391">
        <w:rPr>
          <w:rFonts w:ascii="Traditional Arabic" w:eastAsiaTheme="minorHAnsi" w:hAnsi="Traditional Arabic" w:hint="cs"/>
          <w:color w:val="auto"/>
          <w:rtl/>
          <w:lang w:eastAsia="en-US"/>
        </w:rPr>
        <w:t xml:space="preserve">، وقدْ كانَ بذلُ الجُهدِ في تعليمِ التّلاميذِ واحترامُهُم وتوقيرُهُم </w:t>
      </w:r>
      <w:r w:rsidR="00AA3C03" w:rsidRPr="00070391">
        <w:rPr>
          <w:rFonts w:ascii="Traditional Arabic" w:eastAsiaTheme="minorHAnsi" w:hAnsi="Traditional Arabic" w:hint="cs"/>
          <w:color w:val="auto"/>
          <w:rtl/>
          <w:lang w:eastAsia="en-US"/>
        </w:rPr>
        <w:lastRenderedPageBreak/>
        <w:t>وإجلالُهُم منهج</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ثابِت</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لأصحابِ محمد - صلى الله عليه وسلم - قال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وَقَالَ عَمْرُو بْنُ الْعَاصِ لِحَلْقَةٍ قَدْ جَلَسُوا إلَى جَانِبِ ال</w:t>
      </w:r>
      <w:r w:rsidR="00AA3C03">
        <w:rPr>
          <w:rFonts w:ascii="Traditional Arabic" w:eastAsiaTheme="minorHAnsi" w:hAnsi="Traditional Arabic"/>
          <w:color w:val="auto"/>
          <w:rtl/>
          <w:lang w:eastAsia="en-US"/>
        </w:rPr>
        <w:t>ْكَعْبَةِ فَلَمَّا قَضَى طَوَاف</w:t>
      </w:r>
      <w:r w:rsidR="00AA3C03" w:rsidRPr="00070391">
        <w:rPr>
          <w:rFonts w:ascii="Traditional Arabic" w:eastAsiaTheme="minorHAnsi" w:hAnsi="Traditional Arabic"/>
          <w:color w:val="auto"/>
          <w:rtl/>
          <w:lang w:eastAsia="en-US"/>
        </w:rPr>
        <w:t xml:space="preserve">هُ جَلَسَ إلَيْهِمْ، </w:t>
      </w:r>
      <w:r w:rsidR="00AA3C03" w:rsidRPr="00070391">
        <w:rPr>
          <w:rFonts w:ascii="Traditional Arabic" w:eastAsiaTheme="minorHAnsi" w:hAnsi="Traditional Arabic"/>
          <w:b/>
          <w:bCs/>
          <w:color w:val="auto"/>
          <w:rtl/>
          <w:lang w:eastAsia="en-US"/>
        </w:rPr>
        <w:t>وَقَدْ نَحَّوْا الْفِتْيَانَ عَنْ مَجْلِسِهِمْ</w:t>
      </w:r>
      <w:r w:rsidR="00AA3C03" w:rsidRPr="00070391">
        <w:rPr>
          <w:rFonts w:ascii="Traditional Arabic" w:eastAsiaTheme="minorHAnsi" w:hAnsi="Traditional Arabic"/>
          <w:color w:val="auto"/>
          <w:rtl/>
          <w:lang w:eastAsia="en-US"/>
        </w:rPr>
        <w:t xml:space="preserve">، فَقَالَ: </w:t>
      </w:r>
      <w:r w:rsidR="00AA3C03" w:rsidRPr="00070391">
        <w:rPr>
          <w:rFonts w:ascii="Traditional Arabic" w:eastAsiaTheme="minorHAnsi" w:hAnsi="Traditional Arabic"/>
          <w:b/>
          <w:bCs/>
          <w:color w:val="auto"/>
          <w:rtl/>
          <w:lang w:eastAsia="en-US"/>
        </w:rPr>
        <w:t>لَا تَفْعَلُوا أَوْسِعُوا لَهُمْ وَأَدْنُوهُمْ وَأَلْهِمُوهُمْ، فَإِنَّهُمْ الْيَوْمَ صِغَارُ قَوْمٍ يُوشِكُ أَنْ يَكُونُوا كِبَارَ قَوْمٍ آخَرِينَ قَدْ كُنَّا صِغَارَ قَوْمٍ أَصْبَحْنَا كِبَارَ آخَرِينَ</w:t>
      </w:r>
      <w:r w:rsidR="00AA3C03">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ثمّ أيّدَ ابنُ مُفلحٍ هذا المنهج الأصيلَ في التّربيةِ الإسلاميّة، والّذي يقومُ عَلى بذلِ الجُهد للمتعلِّم وتوقيرُهُ وإجلالُه فقال</w:t>
      </w:r>
      <w:r w:rsidR="00AA3C03">
        <w:rPr>
          <w:rFonts w:ascii="Traditional Arabic" w:eastAsiaTheme="minorHAnsi" w:hAnsi="Traditional Arabic" w:hint="cs"/>
          <w:color w:val="auto"/>
          <w:rtl/>
          <w:lang w:eastAsia="en-US"/>
        </w:rPr>
        <w:t xml:space="preserve"> بعد قصّة عمرو بن العاص</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وَهَذَا صَحِيحٌ لَا شَكَّ فِيهِ</w:t>
      </w:r>
      <w:r w:rsidR="00AA3C03" w:rsidRPr="00070391">
        <w:rPr>
          <w:rFonts w:ascii="Traditional Arabic" w:eastAsiaTheme="minorHAnsi" w:hAnsi="Traditional Arabic" w:hint="cs"/>
          <w:color w:val="auto"/>
          <w:rtl/>
          <w:lang w:eastAsia="en-US"/>
        </w:rPr>
        <w:t>" ثمّ ذكر السبَبَ في هذا البذلِ والعَطاءِ والتوقيرِ للمُتعلّمِ فقالَ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وَالْعِلْمُ فِي الصِّغَرِ أَثْبَتُ فَيَنْبَغِي الِاعْتِنَاءُ بِصِغَارِ الطَّلَ</w:t>
      </w:r>
      <w:r w:rsidR="00AA3C03">
        <w:rPr>
          <w:rFonts w:ascii="Traditional Arabic" w:eastAsiaTheme="minorHAnsi" w:hAnsi="Traditional Arabic"/>
          <w:b/>
          <w:bCs/>
          <w:color w:val="auto"/>
          <w:rtl/>
          <w:lang w:eastAsia="en-US"/>
        </w:rPr>
        <w:t>بَةِ لَا سِيَّمَا الْأَذْكِيَاء</w:t>
      </w:r>
      <w:r w:rsidR="00AA3C03" w:rsidRPr="00070391">
        <w:rPr>
          <w:rFonts w:ascii="Traditional Arabic" w:eastAsiaTheme="minorHAnsi" w:hAnsi="Traditional Arabic"/>
          <w:b/>
          <w:bCs/>
          <w:color w:val="auto"/>
          <w:rtl/>
          <w:lang w:eastAsia="en-US"/>
        </w:rPr>
        <w:t xml:space="preserve"> الْمُتَيَقِّظِينَ الْحَرِيصِينَ عَلَى أَخْذِ الْعِلْمِ، فَلَا يَنْبَغِي أَنْ يُجْعَلَ عَلَى ذَلِكَ صِغَرُهُمْ أَوْ فَقْرُهُمْ وَضَعْفُهُمْ مَانِعًا مِنْ مُرَاعَاتِهِمْ، وَالِاعْتِنَاءِ بِهِمْ</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60"/>
      </w:r>
      <w:r w:rsidR="00AA3C03">
        <w:rPr>
          <w:rFonts w:ascii="Traditional Arabic" w:eastAsiaTheme="minorHAnsi" w:hAnsi="Traditional Arabic" w:hint="cs"/>
          <w:color w:val="auto"/>
          <w:rtl/>
          <w:lang w:eastAsia="en-US"/>
        </w:rPr>
        <w:t>.</w:t>
      </w:r>
    </w:p>
    <w:p w:rsidR="00AA3C03" w:rsidRPr="00070391" w:rsidRDefault="00AA3C03" w:rsidP="00C87F54">
      <w:pPr>
        <w:pStyle w:val="a6"/>
        <w:numPr>
          <w:ilvl w:val="0"/>
          <w:numId w:val="34"/>
        </w:numPr>
        <w:rPr>
          <w:rFonts w:ascii="Traditional Arabic" w:hAnsi="Traditional Arabic"/>
          <w:b/>
          <w:bCs/>
          <w:color w:val="auto"/>
          <w:rtl/>
        </w:rPr>
      </w:pPr>
      <w:r w:rsidRPr="00070391">
        <w:rPr>
          <w:rFonts w:ascii="Traditional Arabic" w:hAnsi="Traditional Arabic" w:hint="cs"/>
          <w:b/>
          <w:bCs/>
          <w:color w:val="auto"/>
          <w:rtl/>
        </w:rPr>
        <w:t>اِستخدامُ أسالِيب التّعزِيز</w:t>
      </w:r>
      <w:r w:rsidR="00483FC0">
        <w:rPr>
          <w:rFonts w:ascii="Traditional Arabic" w:hAnsi="Traditional Arabic" w:hint="cs"/>
          <w:b/>
          <w:bCs/>
          <w:color w:val="auto"/>
          <w:rtl/>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"يتّجِه التّعليمُ المعاصِرُ إلى تشجيعِ الطُّلّاب على المبَادَرَة، والفرديّة، والتلقائيّةِ في النِّقاش، والجرأةِ في الحِوار، وُمسَاعدة المتعلّمينَ على إبرازِ ما لديهمْ مِن مَعلوماتٍ، وقُدُراتٍ، وأسئلةٍ، وأفكارٍ، وإبداعاتٍ، وهذه المبادئُ لا بدَّ مِنْ أنْ تنطلقَ مِن المعلِّم"</w:t>
      </w:r>
      <w:r w:rsidR="00AA3C03" w:rsidRPr="00070391">
        <w:rPr>
          <w:rStyle w:val="a4"/>
          <w:rFonts w:ascii="Traditional Arabic" w:eastAsiaTheme="minorHAnsi" w:hAnsi="Traditional Arabic"/>
          <w:color w:val="auto"/>
          <w:rtl/>
          <w:lang w:eastAsia="en-US"/>
        </w:rPr>
        <w:footnoteReference w:id="161"/>
      </w:r>
      <w:r w:rsidR="00AA3C03" w:rsidRPr="00070391">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وبعدَ أنِ انتشرَ التعليمُ على شكلِهِ في الوقتِ الحاضِر، تحوّلَ التعليمُ في حُقبةٍ مِنَ الزّمن إِلى مَا يُشبِهُ السِّجن في الصّرامةِ والشّدّةِ واسْتِخدامِ الأساليبِ القمْعيّةِ الّتي لا تصلُحُ أنْ يُتعاملَ بِها مع التلاميذ، فتجاوزتِ الحدّ، وأخرجَتْ تلاميذَ حمَلَ بعضُهُم صِفاتِ التوتُّر والخُنوع وعدمِ الثِّقةِ بالنَّفس، معَ كراهةٍ شديدةٍ للتعليم، فلم تأتِ المُخرجاتُ حسبَ ما خُطِّطَ لها، وصارَ هذا الأُسلوبُ القمعيُّ سبب</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من الأسْبابِ الّتي أدّت إلى تسرُّب بعضِ التّلامِيذِ مِنَ المدارِسِ، وسبب</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من الأسبابِ الّتي أثّرت عَلى مُخرجاتِ التّعليمِ لدَينا كما أشارتْ إليه بعضُ الدِّراسات.</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وأُسلوبُ التعزيز، منهجٌ نبويٌّ جاءَ بِهِ الك</w:t>
      </w:r>
      <w:r w:rsidR="00AA3C03">
        <w:rPr>
          <w:rFonts w:ascii="Traditional Arabic" w:eastAsiaTheme="minorHAnsi" w:hAnsi="Traditional Arabic" w:hint="cs"/>
          <w:color w:val="auto"/>
          <w:rtl/>
          <w:lang w:eastAsia="en-US"/>
        </w:rPr>
        <w:t>تابُ والسنة، يقولُ الله تعالى</w:t>
      </w:r>
      <w:r>
        <w:rPr>
          <w:rFonts w:ascii="Traditional Arabic" w:eastAsiaTheme="minorHAnsi" w:hAnsi="Traditional Arabic" w:hint="cs"/>
          <w:color w:val="auto"/>
          <w:rtl/>
          <w:lang w:eastAsia="en-US"/>
        </w:rPr>
        <w:t>:</w:t>
      </w:r>
      <w:r w:rsidR="00AA3C03" w:rsidRPr="003F5C04">
        <w:rPr>
          <w:rFonts w:ascii="Traditional Arabic" w:hAnsi="Traditional Arabic"/>
          <w:color w:val="auto"/>
        </w:rPr>
        <w:t xml:space="preserve"> </w:t>
      </w:r>
      <w:r w:rsidR="00AA3C03" w:rsidRPr="00DE278C">
        <w:rPr>
          <w:rFonts w:ascii="Traditional Arabic" w:hAnsi="Traditional Arabic"/>
          <w:color w:val="auto"/>
        </w:rPr>
        <w:sym w:font="AGA Arabesque" w:char="007D"/>
      </w:r>
      <w:r w:rsidR="00AA3C03" w:rsidRPr="00070391">
        <w:rPr>
          <w:rFonts w:ascii="Traditional Arabic" w:eastAsiaTheme="minorHAnsi" w:hAnsi="Traditional Arabic"/>
          <w:color w:val="auto"/>
          <w:rtl/>
          <w:lang w:eastAsia="en-US"/>
        </w:rPr>
        <w:t>فَبِمَا رَحْمَةٍ مِنَ اللَّهِ لِنْتَ لَهُمْ وَلَوْ كُنْتَ فَظًّا غَلِيظَ الْقَلْبِ لَانْفَضُّوا مِنْ حَوْلِكَ</w:t>
      </w:r>
      <w:r w:rsidR="00AA3C03" w:rsidRPr="00DE278C">
        <w:rPr>
          <w:rFonts w:ascii="Traditional Arabic" w:hAnsi="Traditional Arabic"/>
          <w:color w:val="auto"/>
        </w:rPr>
        <w:sym w:font="AGA Arabesque" w:char="007B"/>
      </w:r>
      <w:r w:rsidR="00AA3C03">
        <w:rPr>
          <w:rFonts w:ascii="Traditional Arabic" w:eastAsiaTheme="minorHAnsi" w:hAnsi="Traditional Arabic" w:hint="cs"/>
          <w:color w:val="auto"/>
          <w:rtl/>
          <w:lang w:eastAsia="en-US"/>
        </w:rPr>
        <w:t xml:space="preserve"> </w:t>
      </w:r>
      <w:r w:rsidR="00AA3C03" w:rsidRPr="00070391">
        <w:rPr>
          <w:rStyle w:val="a4"/>
          <w:rFonts w:ascii="Traditional Arabic" w:eastAsiaTheme="minorHAnsi" w:hAnsi="Traditional Arabic"/>
          <w:color w:val="auto"/>
          <w:rtl/>
          <w:lang w:eastAsia="en-US"/>
        </w:rPr>
        <w:footnoteReference w:id="162"/>
      </w:r>
      <w:r w:rsidR="00AA3C03" w:rsidRPr="00070391">
        <w:rPr>
          <w:rFonts w:ascii="Traditional Arabic" w:eastAsiaTheme="minorHAnsi" w:hAnsi="Traditional Arabic" w:hint="cs"/>
          <w:color w:val="auto"/>
          <w:rtl/>
          <w:lang w:eastAsia="en-US"/>
        </w:rPr>
        <w:t xml:space="preserve">، قالَ أبو جعفرَ ابنُ جريرٍ الطبريِّ </w:t>
      </w:r>
      <w:r w:rsidR="00AA3C03" w:rsidRPr="00070391">
        <w:rPr>
          <w:rFonts w:ascii="Traditional Arabic" w:eastAsiaTheme="minorHAnsi" w:hAnsi="Traditional Arabic"/>
          <w:color w:val="auto"/>
          <w:rtl/>
          <w:lang w:eastAsia="en-US"/>
        </w:rPr>
        <w:lastRenderedPageBreak/>
        <w:t>–</w:t>
      </w:r>
      <w:r w:rsidR="00AA3C03" w:rsidRPr="00070391">
        <w:rPr>
          <w:rFonts w:ascii="Traditional Arabic" w:eastAsiaTheme="minorHAnsi" w:hAnsi="Traditional Arabic" w:hint="cs"/>
          <w:color w:val="auto"/>
          <w:rtl/>
          <w:lang w:eastAsia="en-US"/>
        </w:rPr>
        <w:t xml:space="preserve"> رحمهُ الله - </w:t>
      </w:r>
      <w:r w:rsidR="00AA3C03" w:rsidRPr="00070391">
        <w:rPr>
          <w:rFonts w:ascii="Traditional Arabic" w:eastAsiaTheme="minorHAnsi" w:hAnsi="Traditional Arabic"/>
          <w:color w:val="auto"/>
          <w:rtl/>
          <w:lang w:eastAsia="en-US"/>
        </w:rPr>
        <w:t>وأم</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ا قوله</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"ولو كنت</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فظًّا غليظ</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القلب</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لانفض</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وا من حولك"، فإنه يعني ب"الفظ</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الجافي، وب"الغليظ</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القلب</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القاسي القلب</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غير</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ذي ر</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حمة</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ولا ر</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أ</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فة</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وكذلك كانت ص</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فت</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ه</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صل</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ى الله</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عليه</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وسل</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م، ك</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ما وصف</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ه</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الله</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ب</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ه</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w:t>
      </w:r>
      <w:r w:rsidR="00AA3C03" w:rsidRPr="00DE278C">
        <w:rPr>
          <w:rFonts w:ascii="Traditional Arabic" w:hAnsi="Traditional Arabic"/>
          <w:color w:val="auto"/>
        </w:rPr>
        <w:sym w:font="AGA Arabesque" w:char="007D"/>
      </w:r>
      <w:r w:rsidR="00AA3C03" w:rsidRPr="00070391">
        <w:rPr>
          <w:rFonts w:ascii="Traditional Arabic" w:eastAsiaTheme="minorHAnsi" w:hAnsi="Traditional Arabic"/>
          <w:color w:val="auto"/>
          <w:rtl/>
          <w:lang w:eastAsia="en-US"/>
        </w:rPr>
        <w:t>بِالْمُؤْمِنِينَ رَءُوفٌ رَحِيمٌ</w:t>
      </w:r>
      <w:r w:rsidR="00AA3C03" w:rsidRPr="00DE278C">
        <w:rPr>
          <w:rFonts w:ascii="Traditional Arabic" w:hAnsi="Traditional Arabic"/>
          <w:color w:val="auto"/>
        </w:rPr>
        <w:sym w:font="AGA Arabesque" w:char="007B"/>
      </w:r>
      <w:r w:rsidR="00AA3C03">
        <w:rPr>
          <w:rFonts w:ascii="Traditional Arabic" w:hAnsi="Traditional Arabic" w:hint="cs"/>
          <w:color w:val="auto"/>
          <w:rtl/>
        </w:rPr>
        <w:t xml:space="preserve"> </w:t>
      </w:r>
      <w:r w:rsidR="00AA3C03" w:rsidRPr="00070391">
        <w:rPr>
          <w:rStyle w:val="a4"/>
          <w:rFonts w:ascii="Traditional Arabic" w:eastAsiaTheme="minorHAnsi" w:hAnsi="Traditional Arabic"/>
          <w:color w:val="auto"/>
          <w:rtl/>
          <w:lang w:eastAsia="en-US"/>
        </w:rPr>
        <w:footnoteReference w:id="163"/>
      </w:r>
      <w:r w:rsidR="00AA3C03" w:rsidRPr="00070391">
        <w:rPr>
          <w:rFonts w:ascii="Traditional Arabic" w:eastAsiaTheme="minorHAnsi" w:hAnsi="Traditional Arabic" w:hint="cs"/>
          <w:color w:val="auto"/>
          <w:rtl/>
          <w:lang w:eastAsia="en-US"/>
        </w:rPr>
        <w:t>.</w:t>
      </w:r>
    </w:p>
    <w:p w:rsidR="00AA3C03" w:rsidRPr="00070391" w:rsidRDefault="00AA3C03" w:rsidP="00AA3C03">
      <w:pPr>
        <w:widowControl/>
        <w:autoSpaceDE w:val="0"/>
        <w:autoSpaceDN w:val="0"/>
        <w:adjustRightInd w:val="0"/>
        <w:ind w:firstLine="0"/>
        <w:rPr>
          <w:rFonts w:ascii="Traditional Arabic" w:eastAsiaTheme="minorHAnsi" w:hAnsi="Traditional Arabic"/>
          <w:color w:val="auto"/>
          <w:rtl/>
          <w:lang w:eastAsia="en-US"/>
        </w:rPr>
      </w:pPr>
      <w:r w:rsidRPr="00070391">
        <w:rPr>
          <w:rFonts w:ascii="Traditional Arabic" w:eastAsiaTheme="minorHAnsi" w:hAnsi="Traditional Arabic"/>
          <w:color w:val="auto"/>
          <w:rtl/>
          <w:lang w:eastAsia="en-US"/>
        </w:rPr>
        <w:t>فتأويل</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الك</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لام: فبرحمة</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الله، يا محمد، ورأفته</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بك</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وبمن آمن</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بك</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من</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أصحابك</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"لنت لهم"، ل</w:t>
      </w:r>
      <w:r>
        <w:rPr>
          <w:rFonts w:ascii="Traditional Arabic" w:eastAsiaTheme="minorHAnsi" w:hAnsi="Traditional Arabic" w:hint="cs"/>
          <w:color w:val="auto"/>
          <w:rtl/>
          <w:lang w:eastAsia="en-US"/>
        </w:rPr>
        <w:t>أ</w:t>
      </w:r>
      <w:r>
        <w:rPr>
          <w:rFonts w:ascii="Traditional Arabic" w:eastAsiaTheme="minorHAnsi" w:hAnsi="Traditional Arabic"/>
          <w:color w:val="auto"/>
          <w:rtl/>
          <w:lang w:eastAsia="en-US"/>
        </w:rPr>
        <w:t>تب</w:t>
      </w:r>
      <w:r w:rsidRPr="00070391">
        <w:rPr>
          <w:rFonts w:ascii="Traditional Arabic" w:eastAsiaTheme="minorHAnsi" w:hAnsi="Traditional Arabic"/>
          <w:color w:val="auto"/>
          <w:rtl/>
          <w:lang w:eastAsia="en-US"/>
        </w:rPr>
        <w:t>اعك</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وأصحاب</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ك</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فسه</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ل</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ت</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لهم</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خلائقك، وحس</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نت</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له</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م أخلاقك</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حت</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ى احتملت</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أذى من</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نالك</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منهم</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أذاه، وعفوت</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عن ذ</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ي الجرم</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منهم</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جرمَه، وأغضيت</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عن كثير</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ممن لو</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جفوت</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به وأغلظت</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عليه</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لتركك</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ففارقك</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ولم يتَّبعك ولا ما بُعثت به من</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الرحمة، ولكن</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الله رحمهم</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ورحمك</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معه</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م، فبرحمة</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م</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ن</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الله</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لنت</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له</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م</w:t>
      </w:r>
      <w:r w:rsidRPr="00070391">
        <w:rPr>
          <w:rFonts w:ascii="Traditional Arabic" w:eastAsiaTheme="minorHAnsi" w:hAnsi="Traditional Arabic" w:hint="cs"/>
          <w:color w:val="auto"/>
          <w:rtl/>
          <w:lang w:eastAsia="en-US"/>
        </w:rPr>
        <w:t>".</w:t>
      </w:r>
      <w:r w:rsidRPr="00070391">
        <w:rPr>
          <w:rStyle w:val="a4"/>
          <w:rFonts w:ascii="Traditional Arabic" w:eastAsiaTheme="minorHAnsi" w:hAnsi="Traditional Arabic"/>
          <w:color w:val="auto"/>
          <w:rtl/>
          <w:lang w:eastAsia="en-US"/>
        </w:rPr>
        <w:footnoteReference w:id="164"/>
      </w:r>
      <w:r w:rsidRPr="00070391">
        <w:rPr>
          <w:rFonts w:ascii="Traditional Arabic" w:eastAsiaTheme="minorHAnsi" w:hAnsi="Traditional Arabic" w:hint="cs"/>
          <w:color w:val="auto"/>
          <w:rtl/>
          <w:lang w:eastAsia="en-US"/>
        </w:rPr>
        <w:t>، و</w:t>
      </w:r>
      <w:r w:rsidRPr="00070391">
        <w:rPr>
          <w:rFonts w:ascii="Traditional Arabic" w:eastAsiaTheme="minorHAnsi" w:hAnsi="Traditional Arabic"/>
          <w:color w:val="auto"/>
          <w:rtl/>
          <w:lang w:eastAsia="en-US"/>
        </w:rPr>
        <w:t>عَنْ عَائِشَةَ، زَوْجِ النَّبِيِّ صَلَّى اللهُ عَلَيْهِ وَسَلَّمَ، عَنِ النَّبِيِّ صَلَّى ال</w:t>
      </w:r>
      <w:r>
        <w:rPr>
          <w:rFonts w:ascii="Traditional Arabic" w:eastAsiaTheme="minorHAnsi" w:hAnsi="Traditional Arabic"/>
          <w:color w:val="auto"/>
          <w:rtl/>
          <w:lang w:eastAsia="en-US"/>
        </w:rPr>
        <w:t xml:space="preserve">لهُ عَلَيْهِ وَسَلَّمَ، قَالَ: </w:t>
      </w:r>
      <w:r>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إِنَّ الرِّفْقَ لَا يَكُونُ فِي شَيْءٍ إِلَّا زَانَهُ، وَلَا يُنْزَعُ مِنْ شَيْءٍ إِلَّا شَانَهُ</w:t>
      </w:r>
      <w:r>
        <w:rPr>
          <w:rFonts w:ascii="Traditional Arabic" w:eastAsiaTheme="minorHAnsi" w:hAnsi="Traditional Arabic" w:hint="cs"/>
          <w:color w:val="auto"/>
          <w:rtl/>
          <w:lang w:eastAsia="en-US"/>
        </w:rPr>
        <w:t>"</w:t>
      </w:r>
      <w:r w:rsidRPr="00070391">
        <w:rPr>
          <w:rFonts w:ascii="Traditional Arabic" w:eastAsiaTheme="minorHAnsi" w:hAnsi="Traditional Arabic" w:hint="cs"/>
          <w:b/>
          <w:bCs/>
          <w:color w:val="auto"/>
          <w:sz w:val="44"/>
          <w:szCs w:val="44"/>
          <w:rtl/>
          <w:lang w:eastAsia="en-US"/>
        </w:rPr>
        <w:t xml:space="preserve"> </w:t>
      </w:r>
      <w:r w:rsidRPr="00070391">
        <w:rPr>
          <w:rFonts w:ascii="Traditional Arabic" w:eastAsiaTheme="minorHAnsi" w:hAnsi="Traditional Arabic" w:hint="cs"/>
          <w:color w:val="auto"/>
          <w:rtl/>
          <w:lang w:eastAsia="en-US"/>
        </w:rPr>
        <w:t>رواه مسلم</w:t>
      </w:r>
      <w:r w:rsidRPr="00070391">
        <w:rPr>
          <w:rStyle w:val="a4"/>
          <w:rFonts w:ascii="Traditional Arabic" w:eastAsiaTheme="minorHAnsi" w:hAnsi="Traditional Arabic"/>
          <w:color w:val="auto"/>
          <w:rtl/>
          <w:lang w:eastAsia="en-US"/>
        </w:rPr>
        <w:footnoteReference w:id="165"/>
      </w:r>
      <w:r w:rsidRPr="00070391">
        <w:rPr>
          <w:rFonts w:ascii="Traditional Arabic" w:eastAsiaTheme="minorHAnsi" w:hAnsi="Traditional Arabic" w:hint="cs"/>
          <w:color w:val="auto"/>
          <w:rtl/>
          <w:lang w:eastAsia="en-US"/>
        </w:rPr>
        <w:t>، وقدْ ذكرَ المصنّفُ كثير</w:t>
      </w:r>
      <w:r w:rsidR="00CB5B72">
        <w:rPr>
          <w:rFonts w:ascii="Traditional Arabic" w:eastAsiaTheme="minorHAnsi" w:hAnsi="Traditional Arabic" w:hint="cs"/>
          <w:color w:val="auto"/>
          <w:rtl/>
          <w:lang w:eastAsia="en-US"/>
        </w:rPr>
        <w:t>ًا</w:t>
      </w:r>
      <w:r w:rsidRPr="00070391">
        <w:rPr>
          <w:rFonts w:ascii="Traditional Arabic" w:eastAsiaTheme="minorHAnsi" w:hAnsi="Traditional Arabic" w:hint="cs"/>
          <w:color w:val="auto"/>
          <w:rtl/>
          <w:lang w:eastAsia="en-US"/>
        </w:rPr>
        <w:t xml:space="preserve"> مِنَ الأساليب، سيتعرّضُ الباحِثُ </w:t>
      </w:r>
      <w:r>
        <w:rPr>
          <w:rFonts w:ascii="Traditional Arabic" w:eastAsiaTheme="minorHAnsi" w:hAnsi="Traditional Arabic" w:hint="cs"/>
          <w:color w:val="auto"/>
          <w:rtl/>
          <w:lang w:eastAsia="en-US"/>
        </w:rPr>
        <w:t>لبعضٍ</w:t>
      </w:r>
      <w:r w:rsidRPr="00070391">
        <w:rPr>
          <w:rFonts w:ascii="Traditional Arabic" w:eastAsiaTheme="minorHAnsi" w:hAnsi="Traditional Arabic" w:hint="cs"/>
          <w:color w:val="auto"/>
          <w:rtl/>
          <w:lang w:eastAsia="en-US"/>
        </w:rPr>
        <w:t xml:space="preserve"> مِنْ</w:t>
      </w:r>
      <w:r>
        <w:rPr>
          <w:rFonts w:ascii="Traditional Arabic" w:eastAsiaTheme="minorHAnsi" w:hAnsi="Traditional Arabic" w:hint="cs"/>
          <w:color w:val="auto"/>
          <w:rtl/>
          <w:lang w:eastAsia="en-US"/>
        </w:rPr>
        <w:t>ها</w:t>
      </w:r>
      <w:r w:rsidR="00483FC0">
        <w:rPr>
          <w:rFonts w:ascii="Traditional Arabic" w:eastAsiaTheme="minorHAnsi" w:hAnsi="Traditional Arabic" w:hint="cs"/>
          <w:color w:val="auto"/>
          <w:rtl/>
          <w:lang w:eastAsia="en-US"/>
        </w:rPr>
        <w:t>:</w:t>
      </w:r>
    </w:p>
    <w:p w:rsidR="00AA3C03" w:rsidRPr="003F5C04" w:rsidRDefault="00AA3C03" w:rsidP="00C87F54">
      <w:pPr>
        <w:pStyle w:val="a6"/>
        <w:widowControl/>
        <w:numPr>
          <w:ilvl w:val="0"/>
          <w:numId w:val="35"/>
        </w:numPr>
        <w:autoSpaceDE w:val="0"/>
        <w:autoSpaceDN w:val="0"/>
        <w:adjustRightInd w:val="0"/>
        <w:spacing w:line="276" w:lineRule="auto"/>
        <w:rPr>
          <w:rFonts w:ascii="Traditional Arabic" w:eastAsiaTheme="minorHAnsi" w:hAnsi="Traditional Arabic"/>
          <w:b/>
          <w:bCs/>
          <w:color w:val="auto"/>
          <w:lang w:eastAsia="en-US"/>
        </w:rPr>
      </w:pPr>
      <w:r w:rsidRPr="00070391">
        <w:rPr>
          <w:rFonts w:ascii="Traditional Arabic" w:eastAsiaTheme="minorHAnsi" w:hAnsi="Traditional Arabic" w:hint="cs"/>
          <w:color w:val="auto"/>
          <w:rtl/>
          <w:lang w:eastAsia="en-US"/>
        </w:rPr>
        <w:t>مِن أساليبِ التعزيزِ</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 xml:space="preserve"> </w:t>
      </w:r>
      <w:r w:rsidRPr="001D73DC">
        <w:rPr>
          <w:rFonts w:ascii="Traditional Arabic" w:eastAsiaTheme="minorHAnsi" w:hAnsi="Traditional Arabic" w:hint="cs"/>
          <w:color w:val="auto"/>
          <w:rtl/>
          <w:lang w:eastAsia="en-US"/>
        </w:rPr>
        <w:t>استخدامُ الكلامِ اللطيفِ الحسنِ معَ التلاميذ،</w:t>
      </w:r>
      <w:r w:rsidRPr="00070391">
        <w:rPr>
          <w:rFonts w:ascii="Traditional Arabic" w:eastAsiaTheme="minorHAnsi" w:hAnsi="Traditional Arabic" w:hint="cs"/>
          <w:color w:val="auto"/>
          <w:rtl/>
          <w:lang w:eastAsia="en-US"/>
        </w:rPr>
        <w:t xml:space="preserve"> يُشيرُ إلى ذلك المصنِّفُ </w:t>
      </w:r>
      <w:r w:rsidRPr="00070391">
        <w:rPr>
          <w:rFonts w:ascii="Traditional Arabic" w:eastAsiaTheme="minorHAnsi" w:hAnsi="Traditional Arabic"/>
          <w:color w:val="auto"/>
          <w:rtl/>
          <w:lang w:eastAsia="en-US"/>
        </w:rPr>
        <w:t>–</w:t>
      </w:r>
      <w:r w:rsidRPr="00070391">
        <w:rPr>
          <w:rFonts w:ascii="Traditional Arabic" w:eastAsiaTheme="minorHAnsi" w:hAnsi="Traditional Arabic" w:hint="cs"/>
          <w:color w:val="auto"/>
          <w:rtl/>
          <w:lang w:eastAsia="en-US"/>
        </w:rPr>
        <w:t xml:space="preserve"> رحمه الله </w:t>
      </w:r>
      <w:r w:rsidRPr="00070391">
        <w:rPr>
          <w:rFonts w:ascii="Traditional Arabic" w:eastAsiaTheme="minorHAnsi" w:hAnsi="Traditional Arabic"/>
          <w:color w:val="auto"/>
          <w:rtl/>
          <w:lang w:eastAsia="en-US"/>
        </w:rPr>
        <w:t>–</w:t>
      </w:r>
      <w:r w:rsidRPr="00070391">
        <w:rPr>
          <w:rFonts w:ascii="Traditional Arabic" w:eastAsiaTheme="minorHAnsi" w:hAnsi="Traditional Arabic" w:hint="cs"/>
          <w:color w:val="auto"/>
          <w:rtl/>
          <w:lang w:eastAsia="en-US"/>
        </w:rPr>
        <w:t xml:space="preserve"> بقوله</w:t>
      </w:r>
      <w:r w:rsidR="00483FC0">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b/>
          <w:bCs/>
          <w:color w:val="auto"/>
          <w:rtl/>
          <w:lang w:eastAsia="en-US"/>
        </w:rPr>
        <w:t>قَالَ الْأَعْمَشُ: كَانَ ابْنُ مَسْعُودٍ إذَا جَاءَهُ أَصْحَابُهُ قَالَ: أَنْتُمْ جَلَاءُ قَلْبِي</w:t>
      </w:r>
      <w:r w:rsidRPr="00070391">
        <w:rPr>
          <w:rFonts w:ascii="Traditional Arabic" w:eastAsiaTheme="minorHAnsi" w:hAnsi="Traditional Arabic" w:hint="cs"/>
          <w:color w:val="auto"/>
          <w:rtl/>
          <w:lang w:eastAsia="en-US"/>
        </w:rPr>
        <w:t>"</w:t>
      </w:r>
      <w:r w:rsidRPr="00070391">
        <w:rPr>
          <w:rStyle w:val="a4"/>
          <w:rFonts w:ascii="Traditional Arabic" w:eastAsiaTheme="minorHAnsi" w:hAnsi="Traditional Arabic"/>
          <w:color w:val="auto"/>
          <w:rtl/>
          <w:lang w:eastAsia="en-US"/>
        </w:rPr>
        <w:footnoteReference w:id="166"/>
      </w:r>
      <w:r>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5"/>
        </w:numPr>
        <w:autoSpaceDE w:val="0"/>
        <w:autoSpaceDN w:val="0"/>
        <w:adjustRightInd w:val="0"/>
        <w:rPr>
          <w:rFonts w:ascii="Traditional Arabic" w:eastAsiaTheme="minorHAnsi" w:hAnsi="Traditional Arabic"/>
          <w:b/>
          <w:bCs/>
          <w:color w:val="auto"/>
          <w:lang w:eastAsia="en-US"/>
        </w:rPr>
      </w:pPr>
      <w:r w:rsidRPr="00070391">
        <w:rPr>
          <w:rFonts w:ascii="Traditional Arabic" w:eastAsiaTheme="minorHAnsi" w:hAnsi="Traditional Arabic" w:hint="cs"/>
          <w:color w:val="auto"/>
          <w:rtl/>
          <w:lang w:eastAsia="en-US"/>
        </w:rPr>
        <w:t>منْ أساليبِ التعزيز</w:t>
      </w:r>
      <w:r>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 xml:space="preserve"> </w:t>
      </w:r>
      <w:r w:rsidRPr="001D73DC">
        <w:rPr>
          <w:rFonts w:ascii="Traditional Arabic" w:eastAsiaTheme="minorHAnsi" w:hAnsi="Traditional Arabic" w:hint="cs"/>
          <w:color w:val="auto"/>
          <w:rtl/>
          <w:lang w:eastAsia="en-US"/>
        </w:rPr>
        <w:t>اِستخدامُ الهديّة مع الصِّغار،</w:t>
      </w:r>
      <w:r w:rsidRPr="00070391">
        <w:rPr>
          <w:rFonts w:ascii="Traditional Arabic" w:eastAsiaTheme="minorHAnsi" w:hAnsi="Traditional Arabic" w:hint="cs"/>
          <w:color w:val="auto"/>
          <w:rtl/>
          <w:lang w:eastAsia="en-US"/>
        </w:rPr>
        <w:t xml:space="preserve"> وهذا منهجٌ نبويٌّ يُشيرُ إليهِ المصنِّفُ </w:t>
      </w:r>
      <w:r w:rsidRPr="00070391">
        <w:rPr>
          <w:rFonts w:ascii="Traditional Arabic" w:eastAsiaTheme="minorHAnsi" w:hAnsi="Traditional Arabic"/>
          <w:color w:val="auto"/>
          <w:rtl/>
          <w:lang w:eastAsia="en-US"/>
        </w:rPr>
        <w:t>–</w:t>
      </w:r>
      <w:r w:rsidRPr="00070391">
        <w:rPr>
          <w:rFonts w:ascii="Traditional Arabic" w:eastAsiaTheme="minorHAnsi" w:hAnsi="Traditional Arabic" w:hint="cs"/>
          <w:color w:val="auto"/>
          <w:rtl/>
          <w:lang w:eastAsia="en-US"/>
        </w:rPr>
        <w:t xml:space="preserve"> رحمه الله </w:t>
      </w:r>
      <w:r w:rsidRPr="00070391">
        <w:rPr>
          <w:rFonts w:ascii="Traditional Arabic" w:eastAsiaTheme="minorHAnsi" w:hAnsi="Traditional Arabic"/>
          <w:color w:val="auto"/>
          <w:rtl/>
          <w:lang w:eastAsia="en-US"/>
        </w:rPr>
        <w:t>–</w:t>
      </w:r>
      <w:r w:rsidRPr="00070391">
        <w:rPr>
          <w:rFonts w:ascii="Traditional Arabic" w:eastAsiaTheme="minorHAnsi" w:hAnsi="Traditional Arabic" w:hint="cs"/>
          <w:color w:val="auto"/>
          <w:rtl/>
          <w:lang w:eastAsia="en-US"/>
        </w:rPr>
        <w:t xml:space="preserve"> </w:t>
      </w:r>
      <w:r>
        <w:rPr>
          <w:rFonts w:ascii="Traditional Arabic" w:eastAsiaTheme="minorHAnsi" w:hAnsi="Traditional Arabic" w:hint="cs"/>
          <w:color w:val="auto"/>
          <w:rtl/>
          <w:lang w:eastAsia="en-US"/>
        </w:rPr>
        <w:t>بقوله</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w:t>
      </w:r>
      <w:r w:rsidRPr="00070391">
        <w:rPr>
          <w:rFonts w:ascii="Traditional Arabic" w:eastAsiaTheme="minorHAnsi" w:hAnsi="Traditional Arabic"/>
          <w:b/>
          <w:bCs/>
          <w:color w:val="auto"/>
          <w:rtl/>
          <w:lang w:eastAsia="en-US"/>
        </w:rPr>
        <w:t>وَأَعْطَى رَسُولُ اللَّهِ - صَلَّى اللَّهُ عَلَيْهِ وَسَلَّمَ - أُمَّ خَالِدٍ خَمِيصَةً سَوْدَاءَ وَقَالَ أَبْلِي وَأَخْلِقِي يَا أُمَّ خَالِدٍ هَذَا سَن</w:t>
      </w:r>
      <w:r>
        <w:rPr>
          <w:rFonts w:ascii="Traditional Arabic" w:eastAsiaTheme="minorHAnsi" w:hAnsi="Traditional Arabic" w:hint="cs"/>
          <w:b/>
          <w:bCs/>
          <w:color w:val="auto"/>
          <w:rtl/>
          <w:lang w:eastAsia="en-US"/>
        </w:rPr>
        <w:t>ا"</w:t>
      </w:r>
      <w:r w:rsidRPr="00070391">
        <w:rPr>
          <w:rFonts w:ascii="Traditional Arabic" w:eastAsiaTheme="minorHAnsi" w:hAnsi="Traditional Arabic"/>
          <w:color w:val="auto"/>
          <w:rtl/>
          <w:lang w:eastAsia="en-US"/>
        </w:rPr>
        <w:t xml:space="preserve"> قَالَ ذَلِكَ </w:t>
      </w:r>
      <w:r w:rsidRPr="00070391">
        <w:rPr>
          <w:rFonts w:ascii="Traditional Arabic" w:eastAsiaTheme="minorHAnsi" w:hAnsi="Traditional Arabic"/>
          <w:color w:val="auto"/>
          <w:rtl/>
          <w:lang w:eastAsia="en-US"/>
        </w:rPr>
        <w:lastRenderedPageBreak/>
        <w:t>مَرَّتَيْنِ وَالسَّنَا بِلِسَانِ الْحَبَشَةِ حَسَنٌ رَوَاهُ الْبُخَارِيُّ</w:t>
      </w:r>
      <w:r w:rsidRPr="00070391">
        <w:rPr>
          <w:rStyle w:val="a4"/>
          <w:rFonts w:ascii="Traditional Arabic" w:eastAsiaTheme="minorHAnsi" w:hAnsi="Traditional Arabic"/>
          <w:color w:val="auto"/>
          <w:rtl/>
          <w:lang w:eastAsia="en-US"/>
        </w:rPr>
        <w:footnoteReference w:id="167"/>
      </w:r>
      <w:r w:rsidRPr="00070391">
        <w:rPr>
          <w:rFonts w:ascii="Traditional Arabic" w:eastAsiaTheme="minorHAnsi" w:hAnsi="Traditional Arabic" w:hint="cs"/>
          <w:color w:val="auto"/>
          <w:rtl/>
          <w:lang w:eastAsia="en-US"/>
        </w:rPr>
        <w:t xml:space="preserve">، وأشارَ المصنِّف </w:t>
      </w:r>
      <w:r w:rsidRPr="00070391">
        <w:rPr>
          <w:rFonts w:ascii="Traditional Arabic" w:eastAsiaTheme="minorHAnsi" w:hAnsi="Traditional Arabic"/>
          <w:color w:val="auto"/>
          <w:rtl/>
          <w:lang w:eastAsia="en-US"/>
        </w:rPr>
        <w:t>–</w:t>
      </w:r>
      <w:r w:rsidRPr="00070391">
        <w:rPr>
          <w:rFonts w:ascii="Traditional Arabic" w:eastAsiaTheme="minorHAnsi" w:hAnsi="Traditional Arabic" w:hint="cs"/>
          <w:color w:val="auto"/>
          <w:rtl/>
          <w:lang w:eastAsia="en-US"/>
        </w:rPr>
        <w:t xml:space="preserve"> رحمهُ الله </w:t>
      </w:r>
      <w:r w:rsidRPr="00070391">
        <w:rPr>
          <w:rFonts w:ascii="Traditional Arabic" w:eastAsiaTheme="minorHAnsi" w:hAnsi="Traditional Arabic"/>
          <w:color w:val="auto"/>
          <w:rtl/>
          <w:lang w:eastAsia="en-US"/>
        </w:rPr>
        <w:t>–</w:t>
      </w:r>
      <w:r w:rsidRPr="00070391">
        <w:rPr>
          <w:rFonts w:ascii="Traditional Arabic" w:eastAsiaTheme="minorHAnsi" w:hAnsi="Traditional Arabic" w:hint="cs"/>
          <w:color w:val="auto"/>
          <w:rtl/>
          <w:lang w:eastAsia="en-US"/>
        </w:rPr>
        <w:t xml:space="preserve"> إلى أنّ الهديّة تقعَ في نُفُوسِ الصِّغارِ موقِع</w:t>
      </w:r>
      <w:r w:rsidR="00CB5B72">
        <w:rPr>
          <w:rFonts w:ascii="Traditional Arabic" w:eastAsiaTheme="minorHAnsi" w:hAnsi="Traditional Arabic" w:hint="cs"/>
          <w:color w:val="auto"/>
          <w:rtl/>
          <w:lang w:eastAsia="en-US"/>
        </w:rPr>
        <w:t>ًا</w:t>
      </w:r>
      <w:r w:rsidRPr="00070391">
        <w:rPr>
          <w:rFonts w:ascii="Traditional Arabic" w:eastAsiaTheme="minorHAnsi" w:hAnsi="Traditional Arabic" w:hint="cs"/>
          <w:color w:val="auto"/>
          <w:rtl/>
          <w:lang w:eastAsia="en-US"/>
        </w:rPr>
        <w:t xml:space="preserve"> عظيم</w:t>
      </w:r>
      <w:r w:rsidR="00CB5B72">
        <w:rPr>
          <w:rFonts w:ascii="Traditional Arabic" w:eastAsiaTheme="minorHAnsi" w:hAnsi="Traditional Arabic" w:hint="cs"/>
          <w:color w:val="auto"/>
          <w:rtl/>
          <w:lang w:eastAsia="en-US"/>
        </w:rPr>
        <w:t>ًا</w:t>
      </w:r>
      <w:r w:rsidRPr="00070391">
        <w:rPr>
          <w:rFonts w:ascii="Traditional Arabic" w:eastAsiaTheme="minorHAnsi" w:hAnsi="Traditional Arabic" w:hint="cs"/>
          <w:color w:val="auto"/>
          <w:rtl/>
          <w:lang w:eastAsia="en-US"/>
        </w:rPr>
        <w:t xml:space="preserve"> فيقول</w:t>
      </w:r>
      <w:r w:rsidR="00483FC0">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b/>
          <w:bCs/>
          <w:color w:val="auto"/>
          <w:rtl/>
          <w:lang w:eastAsia="en-US"/>
        </w:rPr>
        <w:t>وَأَنَّهُ يخ</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صُ</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 xml:space="preserve"> </w:t>
      </w:r>
      <w:r w:rsidRPr="00070391">
        <w:rPr>
          <w:rFonts w:ascii="Traditional Arabic" w:eastAsiaTheme="minorHAnsi" w:hAnsi="Traditional Arabic" w:hint="cs"/>
          <w:b/>
          <w:bCs/>
          <w:color w:val="auto"/>
          <w:rtl/>
          <w:lang w:eastAsia="en-US"/>
        </w:rPr>
        <w:t>ب</w:t>
      </w:r>
      <w:r w:rsidRPr="00070391">
        <w:rPr>
          <w:rFonts w:ascii="Traditional Arabic" w:eastAsiaTheme="minorHAnsi" w:hAnsi="Traditional Arabic"/>
          <w:b/>
          <w:bCs/>
          <w:color w:val="auto"/>
          <w:rtl/>
          <w:lang w:eastAsia="en-US"/>
        </w:rPr>
        <w:t>ذَلِك</w:t>
      </w:r>
      <w:r>
        <w:rPr>
          <w:rFonts w:ascii="Traditional Arabic" w:eastAsiaTheme="minorHAnsi" w:hAnsi="Traditional Arabic" w:hint="cs"/>
          <w:b/>
          <w:bCs/>
          <w:color w:val="auto"/>
          <w:rtl/>
          <w:lang w:eastAsia="en-US"/>
        </w:rPr>
        <w:t xml:space="preserve"> (يعني:الهدية)</w:t>
      </w:r>
      <w:r>
        <w:rPr>
          <w:rFonts w:ascii="Traditional Arabic" w:eastAsiaTheme="minorHAnsi" w:hAnsi="Traditional Arabic"/>
          <w:b/>
          <w:bCs/>
          <w:color w:val="auto"/>
          <w:rtl/>
          <w:lang w:eastAsia="en-US"/>
        </w:rPr>
        <w:t xml:space="preserve"> أَوْ بَعْضَهُ مَنْ ي</w:t>
      </w:r>
      <w:r w:rsidRPr="00070391">
        <w:rPr>
          <w:rFonts w:ascii="Traditional Arabic" w:eastAsiaTheme="minorHAnsi" w:hAnsi="Traditional Arabic"/>
          <w:b/>
          <w:bCs/>
          <w:color w:val="auto"/>
          <w:rtl/>
          <w:lang w:eastAsia="en-US"/>
        </w:rPr>
        <w:t>حْضِرُهُ مِنْ الصِّغَارِ؛ لِأَنَّهُ يَقَعُ لِذَلِكَ مَوْقِعًا عَظِيمًا بِخِلَافِ الْكِبَار</w:t>
      </w:r>
      <w:r w:rsidRPr="00070391">
        <w:rPr>
          <w:rFonts w:ascii="Traditional Arabic" w:eastAsiaTheme="minorHAnsi" w:hAnsi="Traditional Arabic" w:hint="cs"/>
          <w:b/>
          <w:bCs/>
          <w:color w:val="auto"/>
          <w:rtl/>
          <w:lang w:eastAsia="en-US"/>
        </w:rPr>
        <w:t xml:space="preserve">، </w:t>
      </w:r>
      <w:r w:rsidRPr="00070391">
        <w:rPr>
          <w:rFonts w:ascii="Traditional Arabic" w:eastAsiaTheme="minorHAnsi" w:hAnsi="Traditional Arabic"/>
          <w:b/>
          <w:bCs/>
          <w:color w:val="auto"/>
          <w:rtl/>
          <w:lang w:eastAsia="en-US"/>
        </w:rPr>
        <w:t>وَرَوَى مُسْلِمٌ عَنْ أَبِي هُرَيْ</w:t>
      </w:r>
      <w:r>
        <w:rPr>
          <w:rFonts w:ascii="Traditional Arabic" w:eastAsiaTheme="minorHAnsi" w:hAnsi="Traditional Arabic"/>
          <w:b/>
          <w:bCs/>
          <w:color w:val="auto"/>
          <w:rtl/>
          <w:lang w:eastAsia="en-US"/>
        </w:rPr>
        <w:t xml:space="preserve">رَةَ - رَضِيَ اللَّهُ عَنْهُ – </w:t>
      </w:r>
      <w:r>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 xml:space="preserve">أَنَّ النَّبِيَّ - صَلَّى اللَّهُ عَلَيْهِ وَسَلَّمَ - كَانَ يُؤْتَى بِأَوَّلِ الثَّمَرِ فَيَقُولُ: اللَّهُمَّ بَارِكْ لَنَا فِي مَدِينَتِنَا وَفِي مُدِّنَا وَفِي صَاعِنَا وَفِي ثِمَارِنَا بَرَكَةً مَعَ بَرَكَةٍ </w:t>
      </w:r>
      <w:r>
        <w:rPr>
          <w:rFonts w:ascii="Traditional Arabic" w:eastAsiaTheme="minorHAnsi" w:hAnsi="Traditional Arabic"/>
          <w:b/>
          <w:bCs/>
          <w:color w:val="auto"/>
          <w:rtl/>
          <w:lang w:eastAsia="en-US"/>
        </w:rPr>
        <w:t>ثُمَّ يُعْطِيهِ أَصْغَرَ مَنْ يحْض</w:t>
      </w:r>
      <w:r w:rsidRPr="00070391">
        <w:rPr>
          <w:rFonts w:ascii="Traditional Arabic" w:eastAsiaTheme="minorHAnsi" w:hAnsi="Traditional Arabic"/>
          <w:b/>
          <w:bCs/>
          <w:color w:val="auto"/>
          <w:rtl/>
          <w:lang w:eastAsia="en-US"/>
        </w:rPr>
        <w:t>رُهُ مِنْ الْوِلْدَانِ</w:t>
      </w:r>
      <w:r>
        <w:rPr>
          <w:rFonts w:ascii="Traditional Arabic" w:eastAsiaTheme="minorHAnsi" w:hAnsi="Traditional Arabic" w:hint="cs"/>
          <w:color w:val="auto"/>
          <w:rtl/>
          <w:lang w:eastAsia="en-US"/>
        </w:rPr>
        <w:t>"</w:t>
      </w:r>
      <w:r w:rsidR="00483FC0">
        <w:rPr>
          <w:rFonts w:ascii="Traditional Arabic" w:eastAsiaTheme="minorHAnsi" w:hAnsi="Traditional Arabic"/>
          <w:color w:val="auto"/>
          <w:rtl/>
          <w:lang w:eastAsia="en-US"/>
        </w:rPr>
        <w:t>.</w:t>
      </w:r>
      <w:r w:rsidRPr="00070391">
        <w:rPr>
          <w:rStyle w:val="a4"/>
          <w:rFonts w:ascii="Traditional Arabic" w:eastAsiaTheme="minorHAnsi" w:hAnsi="Traditional Arabic"/>
          <w:color w:val="auto"/>
          <w:rtl/>
          <w:lang w:eastAsia="en-US"/>
        </w:rPr>
        <w:footnoteReference w:id="168"/>
      </w:r>
    </w:p>
    <w:p w:rsidR="00AA3C03" w:rsidRPr="00070391" w:rsidRDefault="00483FC0" w:rsidP="00AA3C03">
      <w:pPr>
        <w:pStyle w:val="a6"/>
        <w:widowControl/>
        <w:autoSpaceDE w:val="0"/>
        <w:autoSpaceDN w:val="0"/>
        <w:adjustRightInd w:val="0"/>
        <w:spacing w:line="276" w:lineRule="auto"/>
        <w:ind w:left="1080"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وكثيرٌ من عُلماءِ هذه الأمّة، انتشرت عُلُومُهُم، وتلقّاها النّاسُ بالقبولِ، والرِّضا عن أولئك العُلماء، كالأئمّةِ الأربعةِ وغيرِهم من العُلماءِ العامِلين، بسببِ تحبيبِهِمُ العِلمَ للنّاسِ بأخلاقِهِمُ الّتي استلهموها مِنْ سيرةِ النبيِّ صلى الله عليه وسلّم وأخلاقِهِ الطاهرة.</w:t>
      </w:r>
    </w:p>
    <w:p w:rsidR="00AA3C03" w:rsidRPr="002353BD" w:rsidRDefault="00AA3C03" w:rsidP="00C87F54">
      <w:pPr>
        <w:pStyle w:val="a6"/>
        <w:widowControl/>
        <w:numPr>
          <w:ilvl w:val="0"/>
          <w:numId w:val="35"/>
        </w:numPr>
        <w:autoSpaceDE w:val="0"/>
        <w:autoSpaceDN w:val="0"/>
        <w:adjustRightInd w:val="0"/>
        <w:rPr>
          <w:rFonts w:ascii="Traditional Arabic" w:eastAsiaTheme="minorHAnsi" w:hAnsi="Traditional Arabic"/>
          <w:b/>
          <w:bCs/>
          <w:color w:val="auto"/>
          <w:lang w:eastAsia="en-US"/>
        </w:rPr>
      </w:pPr>
      <w:r w:rsidRPr="00070391">
        <w:rPr>
          <w:rFonts w:ascii="Traditional Arabic" w:hAnsi="Traditional Arabic" w:hint="cs"/>
          <w:color w:val="auto"/>
          <w:rtl/>
        </w:rPr>
        <w:t xml:space="preserve">مِنْ أساليبِ التعزِيز، </w:t>
      </w:r>
      <w:r w:rsidRPr="001D73DC">
        <w:rPr>
          <w:rFonts w:ascii="Traditional Arabic" w:hAnsi="Traditional Arabic" w:hint="cs"/>
          <w:color w:val="auto"/>
          <w:rtl/>
        </w:rPr>
        <w:t>مدحُ التِّلميذِ المُجتهِدُ،</w:t>
      </w:r>
      <w:r w:rsidRPr="00070391">
        <w:rPr>
          <w:rFonts w:ascii="Traditional Arabic" w:hAnsi="Traditional Arabic" w:hint="cs"/>
          <w:color w:val="auto"/>
          <w:rtl/>
        </w:rPr>
        <w:t xml:space="preserve"> والثناءُ عليهِ أمامَ زُملائِه، </w:t>
      </w:r>
      <w:r w:rsidRPr="0074306B">
        <w:rPr>
          <w:rFonts w:ascii="Traditional Arabic" w:eastAsiaTheme="minorHAnsi" w:hAnsi="Traditional Arabic" w:hint="cs"/>
          <w:color w:val="auto"/>
          <w:rtl/>
          <w:lang w:eastAsia="en-US"/>
        </w:rPr>
        <w:t xml:space="preserve">ليزيدَ مِنِ اجْتِهادِه، ويجتهِدَ زُملاؤهُ كَما اجتهَدَ، وهذِهِ الطّريقةُ في المدحِ ليستْ مذمومةً في الشّرعِ، لأنّها مدحٌ في شيءٍ حسنٍ وأمرٍ محمودٍ ألا وهو التنافُسُ في العِلمِ، وذلكَ لترغيبِ المتعلِّمين فيه وتحريضِهِم عليه، وقدْ قالَ المصنِّفُ </w:t>
      </w:r>
      <w:r w:rsidRPr="0074306B">
        <w:rPr>
          <w:rFonts w:ascii="Traditional Arabic" w:eastAsiaTheme="minorHAnsi" w:hAnsi="Traditional Arabic"/>
          <w:color w:val="auto"/>
          <w:rtl/>
          <w:lang w:eastAsia="en-US"/>
        </w:rPr>
        <w:t>–</w:t>
      </w:r>
      <w:r w:rsidRPr="0074306B">
        <w:rPr>
          <w:rFonts w:ascii="Traditional Arabic" w:eastAsiaTheme="minorHAnsi" w:hAnsi="Traditional Arabic" w:hint="cs"/>
          <w:color w:val="auto"/>
          <w:rtl/>
          <w:lang w:eastAsia="en-US"/>
        </w:rPr>
        <w:t>رحِمهُ الله -</w:t>
      </w:r>
      <w:r w:rsidR="00483FC0">
        <w:rPr>
          <w:rFonts w:ascii="Traditional Arabic" w:eastAsiaTheme="minorHAnsi" w:hAnsi="Traditional Arabic" w:hint="cs"/>
          <w:b/>
          <w:bCs/>
          <w:color w:val="auto"/>
          <w:rtl/>
          <w:lang w:eastAsia="en-US"/>
        </w:rPr>
        <w:t>:</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color w:val="auto"/>
          <w:rtl/>
          <w:lang w:eastAsia="en-US"/>
        </w:rPr>
        <w:t>قَالَ أَبُو بَكْرَةَ أَثْنَى رَجُلٌ عَلَى رَجُلٍ عِنْدَ النَّبِيِّ - صَلَّى اللَّهُ عَلَيْهِ وَسَلَّمَ - فَقَالَ: وَيْلَك قَطَعْت عُنُقَ صَاحِبِك ثَلَاثًا ثُمَّ قَالَ: مَنْ كَانَ مِنْكُمْ مَادِحًا أَخَاهُ لَا مَحَالَةَ فَلْيَقُلْ أَحْسَبُ فُلَانًا، وَاَللَّهُ حَسِيبُهُ وَلَا يُزَكِّي عَلَى اللَّهِ أَحَدًا أَحْسَبُ كَذَا وَكَذَا إ</w:t>
      </w:r>
      <w:r>
        <w:rPr>
          <w:rFonts w:ascii="Traditional Arabic" w:eastAsiaTheme="minorHAnsi" w:hAnsi="Traditional Arabic"/>
          <w:color w:val="auto"/>
          <w:rtl/>
          <w:lang w:eastAsia="en-US"/>
        </w:rPr>
        <w:t>نْ كَانَ يَعْلَمُ ذَلِكَ مِنْهُ</w:t>
      </w:r>
      <w:r>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رَوَاهُ أَحْمَد</w:t>
      </w:r>
      <w:r>
        <w:rPr>
          <w:rFonts w:ascii="Traditional Arabic" w:eastAsiaTheme="minorHAnsi" w:hAnsi="Traditional Arabic"/>
          <w:color w:val="auto"/>
          <w:rtl/>
          <w:lang w:eastAsia="en-US"/>
        </w:rPr>
        <w:t>ُ وَالْبُخَارِيُّ وَمُسْلِمٌ</w:t>
      </w:r>
      <w:r>
        <w:rPr>
          <w:rFonts w:ascii="Traditional Arabic" w:eastAsiaTheme="minorHAnsi" w:hAnsi="Traditional Arabic" w:hint="cs"/>
          <w:color w:val="auto"/>
          <w:rtl/>
          <w:lang w:eastAsia="en-US"/>
        </w:rPr>
        <w:t xml:space="preserve">، </w:t>
      </w:r>
      <w:r w:rsidRPr="002353BD">
        <w:rPr>
          <w:rFonts w:ascii="Traditional Arabic" w:eastAsiaTheme="minorHAnsi" w:hAnsi="Traditional Arabic"/>
          <w:color w:val="auto"/>
          <w:rtl/>
          <w:lang w:eastAsia="en-US"/>
        </w:rPr>
        <w:t xml:space="preserve">وَقَالَ فِي النِّهَايَةِ: وَأَرَادَ بِالْمَدَّاحِينَ الَّذِينَ اتَّخَذُوا مَدْحَ النَّاسِ عَادَةً وَجَعَلُوهُ بِضَاعَةً يَسْتَأْكِلُونَ بِهِ الْمَمْدُوحَ، </w:t>
      </w:r>
      <w:r w:rsidRPr="002353BD">
        <w:rPr>
          <w:rFonts w:ascii="Traditional Arabic" w:eastAsiaTheme="minorHAnsi" w:hAnsi="Traditional Arabic"/>
          <w:b/>
          <w:bCs/>
          <w:color w:val="auto"/>
          <w:rtl/>
          <w:lang w:eastAsia="en-US"/>
        </w:rPr>
        <w:t xml:space="preserve">فَأَمَّا مَنْ مَدَحَ عَلَى الْفِعْلِ الْحَسَنِ وَالْأَمْرِ الْمَحْمُودِ تَرْغِيبًا فِي أَمْثَالِهِ وَتَحْرِيضًا لِلنَّاسِ </w:t>
      </w:r>
      <w:r w:rsidRPr="002353BD">
        <w:rPr>
          <w:rFonts w:ascii="Traditional Arabic" w:eastAsiaTheme="minorHAnsi" w:hAnsi="Traditional Arabic"/>
          <w:b/>
          <w:bCs/>
          <w:color w:val="auto"/>
          <w:rtl/>
          <w:lang w:eastAsia="en-US"/>
        </w:rPr>
        <w:lastRenderedPageBreak/>
        <w:t>عَلَى الِاقْتِدَاءِ بِهِ فِي أَشْبَاهِهِ</w:t>
      </w:r>
      <w:r w:rsidRPr="002353BD">
        <w:rPr>
          <w:rFonts w:ascii="Traditional Arabic" w:eastAsiaTheme="minorHAnsi" w:hAnsi="Traditional Arabic" w:hint="cs"/>
          <w:b/>
          <w:bCs/>
          <w:color w:val="auto"/>
          <w:rtl/>
          <w:lang w:eastAsia="en-US"/>
        </w:rPr>
        <w:t xml:space="preserve"> </w:t>
      </w:r>
      <w:r w:rsidRPr="002353BD">
        <w:rPr>
          <w:rFonts w:ascii="Traditional Arabic" w:eastAsiaTheme="minorHAnsi" w:hAnsi="Traditional Arabic"/>
          <w:b/>
          <w:bCs/>
          <w:color w:val="auto"/>
          <w:rtl/>
          <w:lang w:eastAsia="en-US"/>
        </w:rPr>
        <w:t>فَلَيْسَ بِمَدَّاحٍ</w:t>
      </w:r>
      <w:r w:rsidRPr="002353BD">
        <w:rPr>
          <w:rFonts w:ascii="Traditional Arabic" w:eastAsiaTheme="minorHAnsi" w:hAnsi="Traditional Arabic"/>
          <w:color w:val="auto"/>
          <w:rtl/>
          <w:lang w:eastAsia="en-US"/>
        </w:rPr>
        <w:t>، وَإِنْ كَانَ قَدْ صَارَ مَادِحًا بِمَا تَكَلَّمَ بِهِ مِنْ جَمِيلِ الْقَوْلِ كَذَا قَالَ</w:t>
      </w:r>
      <w:r>
        <w:rPr>
          <w:rFonts w:ascii="Traditional Arabic" w:eastAsiaTheme="minorHAnsi" w:hAnsi="Traditional Arabic" w:hint="cs"/>
          <w:color w:val="auto"/>
          <w:rtl/>
          <w:lang w:eastAsia="en-US"/>
        </w:rPr>
        <w:t>"</w:t>
      </w:r>
      <w:r w:rsidRPr="00070391">
        <w:rPr>
          <w:rStyle w:val="a4"/>
          <w:rFonts w:ascii="Traditional Arabic" w:eastAsiaTheme="minorHAnsi" w:hAnsi="Traditional Arabic"/>
          <w:color w:val="auto"/>
          <w:rtl/>
          <w:lang w:eastAsia="en-US"/>
        </w:rPr>
        <w:footnoteReference w:id="169"/>
      </w:r>
      <w:r>
        <w:rPr>
          <w:rFonts w:ascii="Traditional Arabic" w:eastAsiaTheme="minorHAnsi" w:hAnsi="Traditional Arabic" w:hint="cs"/>
          <w:color w:val="auto"/>
          <w:rtl/>
          <w:lang w:eastAsia="en-US"/>
        </w:rPr>
        <w:t>.</w:t>
      </w:r>
    </w:p>
    <w:p w:rsidR="00AA3C03" w:rsidRPr="002353BD" w:rsidRDefault="00483FC0" w:rsidP="00AA3C03">
      <w:pPr>
        <w:pStyle w:val="a6"/>
        <w:widowControl/>
        <w:autoSpaceDE w:val="0"/>
        <w:autoSpaceDN w:val="0"/>
        <w:adjustRightInd w:val="0"/>
        <w:ind w:left="1080" w:firstLine="0"/>
        <w:rPr>
          <w:rFonts w:ascii="Traditional Arabic" w:eastAsiaTheme="minorHAnsi" w:hAnsi="Traditional Arabic"/>
          <w:b/>
          <w:bCs/>
          <w:color w:val="auto"/>
          <w:rtl/>
          <w:lang w:eastAsia="en-US"/>
        </w:rPr>
      </w:pPr>
      <w:r>
        <w:rPr>
          <w:rFonts w:ascii="Traditional Arabic" w:eastAsiaTheme="minorHAnsi" w:hAnsi="Traditional Arabic" w:hint="cs"/>
          <w:color w:val="auto"/>
          <w:rtl/>
          <w:lang w:eastAsia="en-US"/>
        </w:rPr>
        <w:t xml:space="preserve"> </w:t>
      </w:r>
      <w:r w:rsidR="00AA3C03" w:rsidRPr="002353BD">
        <w:rPr>
          <w:rFonts w:ascii="Traditional Arabic" w:eastAsiaTheme="minorHAnsi" w:hAnsi="Traditional Arabic" w:hint="cs"/>
          <w:color w:val="auto"/>
          <w:rtl/>
          <w:lang w:eastAsia="en-US"/>
        </w:rPr>
        <w:t xml:space="preserve">بلْ قدْ أشارَ المصنِّف </w:t>
      </w:r>
      <w:r w:rsidR="00AA3C03" w:rsidRPr="002353BD">
        <w:rPr>
          <w:rFonts w:ascii="Traditional Arabic" w:eastAsiaTheme="minorHAnsi" w:hAnsi="Traditional Arabic"/>
          <w:color w:val="auto"/>
          <w:rtl/>
          <w:lang w:eastAsia="en-US"/>
        </w:rPr>
        <w:t>–</w:t>
      </w:r>
      <w:r w:rsidR="00AA3C03" w:rsidRPr="002353BD">
        <w:rPr>
          <w:rFonts w:ascii="Traditional Arabic" w:eastAsiaTheme="minorHAnsi" w:hAnsi="Traditional Arabic" w:hint="cs"/>
          <w:color w:val="auto"/>
          <w:rtl/>
          <w:lang w:eastAsia="en-US"/>
        </w:rPr>
        <w:t xml:space="preserve">رحمه الله- إلى هذِهِ الطّريقةِ في التحفيزِ المعنويِّ للمُتعلِّمين، قالَ المصنِّف </w:t>
      </w:r>
      <w:r w:rsidR="00AA3C03" w:rsidRPr="002353BD">
        <w:rPr>
          <w:rFonts w:ascii="Traditional Arabic" w:eastAsiaTheme="minorHAnsi" w:hAnsi="Traditional Arabic"/>
          <w:color w:val="auto"/>
          <w:rtl/>
          <w:lang w:eastAsia="en-US"/>
        </w:rPr>
        <w:t>–</w:t>
      </w:r>
      <w:r w:rsidR="00AA3C03" w:rsidRPr="002353BD">
        <w:rPr>
          <w:rFonts w:ascii="Traditional Arabic" w:eastAsiaTheme="minorHAnsi" w:hAnsi="Traditional Arabic" w:hint="cs"/>
          <w:color w:val="auto"/>
          <w:rtl/>
          <w:lang w:eastAsia="en-US"/>
        </w:rPr>
        <w:t>رحمه الله -</w:t>
      </w:r>
      <w:r>
        <w:rPr>
          <w:rFonts w:ascii="Traditional Arabic" w:eastAsiaTheme="minorHAnsi" w:hAnsi="Traditional Arabic" w:hint="cs"/>
          <w:color w:val="auto"/>
          <w:rtl/>
          <w:lang w:eastAsia="en-US"/>
        </w:rPr>
        <w:t>:</w:t>
      </w:r>
      <w:r w:rsidR="00AA3C03" w:rsidRPr="002353BD">
        <w:rPr>
          <w:rFonts w:ascii="Traditional Arabic" w:eastAsiaTheme="minorHAnsi" w:hAnsi="Traditional Arabic" w:hint="cs"/>
          <w:b/>
          <w:bCs/>
          <w:color w:val="auto"/>
          <w:rtl/>
          <w:lang w:eastAsia="en-US"/>
        </w:rPr>
        <w:t xml:space="preserve">" </w:t>
      </w:r>
      <w:r w:rsidR="00AA3C03" w:rsidRPr="002353BD">
        <w:rPr>
          <w:rFonts w:ascii="Traditional Arabic" w:eastAsiaTheme="minorHAnsi" w:hAnsi="Traditional Arabic"/>
          <w:b/>
          <w:bCs/>
          <w:color w:val="auto"/>
          <w:rtl/>
          <w:lang w:eastAsia="en-US"/>
        </w:rPr>
        <w:t>ثُمَّ إنْ أَصَابَ وَاحِدٌ وَأَخْطَأَ غَيْرُهُ جَازَ مَدْحُ الْمُصِيبِ لِتَزْدَادَ رَغْبَتُهُ وَحِرْصُهُ وَيَجْتَهِدَ أَيْضًا الْمُخْطِئُ</w:t>
      </w:r>
      <w:r w:rsidR="00AA3C03" w:rsidRPr="002353BD">
        <w:rPr>
          <w:rFonts w:ascii="Traditional Arabic" w:eastAsiaTheme="minorHAnsi" w:hAnsi="Traditional Arabic" w:hint="cs"/>
          <w:b/>
          <w:bCs/>
          <w:color w:val="auto"/>
          <w:rtl/>
          <w:lang w:eastAsia="en-US"/>
        </w:rPr>
        <w:t>"</w:t>
      </w:r>
      <w:r w:rsidR="00AA3C03" w:rsidRPr="00070391">
        <w:rPr>
          <w:rStyle w:val="a4"/>
          <w:rFonts w:ascii="Traditional Arabic" w:eastAsiaTheme="minorHAnsi" w:hAnsi="Traditional Arabic"/>
          <w:color w:val="auto"/>
          <w:rtl/>
          <w:lang w:eastAsia="en-US"/>
        </w:rPr>
        <w:footnoteReference w:id="170"/>
      </w:r>
      <w:r w:rsidR="00AA3C03" w:rsidRPr="002353BD">
        <w:rPr>
          <w:rFonts w:ascii="Traditional Arabic" w:eastAsiaTheme="minorHAnsi" w:hAnsi="Traditional Arabic" w:hint="cs"/>
          <w:b/>
          <w:bCs/>
          <w:color w:val="auto"/>
          <w:rtl/>
          <w:lang w:eastAsia="en-US"/>
        </w:rPr>
        <w:t>.</w:t>
      </w:r>
    </w:p>
    <w:p w:rsidR="00AA3C03" w:rsidRPr="00070391" w:rsidRDefault="00AA3C03" w:rsidP="00C87F54">
      <w:pPr>
        <w:pStyle w:val="a6"/>
        <w:numPr>
          <w:ilvl w:val="0"/>
          <w:numId w:val="34"/>
        </w:numPr>
        <w:rPr>
          <w:rFonts w:ascii="Traditional Arabic" w:hAnsi="Traditional Arabic"/>
          <w:b/>
          <w:bCs/>
          <w:color w:val="auto"/>
          <w:rtl/>
        </w:rPr>
      </w:pPr>
      <w:r w:rsidRPr="00070391">
        <w:rPr>
          <w:rFonts w:ascii="Traditional Arabic" w:hAnsi="Traditional Arabic" w:hint="cs"/>
          <w:b/>
          <w:bCs/>
          <w:color w:val="auto"/>
          <w:rtl/>
        </w:rPr>
        <w:t>تعديلُ السُّلوكِ غيرِ السويِّ لدَى بعضِ التّلاميذِ</w:t>
      </w:r>
      <w:r w:rsidR="00483FC0">
        <w:rPr>
          <w:rFonts w:ascii="Traditional Arabic" w:hAnsi="Traditional Arabic" w:hint="cs"/>
          <w:b/>
          <w:bCs/>
          <w:color w:val="auto"/>
          <w:rtl/>
        </w:rPr>
        <w:t>:</w:t>
      </w:r>
    </w:p>
    <w:p w:rsidR="00AA3C03" w:rsidRPr="00070391" w:rsidRDefault="00483FC0" w:rsidP="00AA3C03">
      <w:pPr>
        <w:widowControl/>
        <w:autoSpaceDE w:val="0"/>
        <w:autoSpaceDN w:val="0"/>
        <w:adjustRightInd w:val="0"/>
        <w:spacing w:line="276" w:lineRule="auto"/>
        <w:ind w:firstLine="0"/>
        <w:rPr>
          <w:rFonts w:ascii="Traditional Arabic" w:hAnsi="Traditional Arabic"/>
          <w:color w:val="auto"/>
          <w:rtl/>
        </w:rPr>
      </w:pPr>
      <w:r>
        <w:rPr>
          <w:rFonts w:ascii="Traditional Arabic" w:hAnsi="Traditional Arabic" w:hint="cs"/>
          <w:color w:val="auto"/>
          <w:rtl/>
        </w:rPr>
        <w:t xml:space="preserve"> </w:t>
      </w:r>
      <w:r w:rsidR="00AA3C03" w:rsidRPr="00070391">
        <w:rPr>
          <w:rFonts w:ascii="Traditional Arabic" w:hAnsi="Traditional Arabic" w:hint="cs"/>
          <w:color w:val="auto"/>
          <w:rtl/>
        </w:rPr>
        <w:t>الخطاُ من طبيعةِ النّفسِ البشريّة، ولا يسلمُ الإنسانُ كائِن</w:t>
      </w:r>
      <w:r w:rsidR="00CB5B72">
        <w:rPr>
          <w:rFonts w:ascii="Traditional Arabic" w:hAnsi="Traditional Arabic" w:hint="cs"/>
          <w:color w:val="auto"/>
          <w:rtl/>
        </w:rPr>
        <w:t>ًا</w:t>
      </w:r>
      <w:r w:rsidR="00AA3C03" w:rsidRPr="00070391">
        <w:rPr>
          <w:rFonts w:ascii="Traditional Arabic" w:hAnsi="Traditional Arabic" w:hint="cs"/>
          <w:color w:val="auto"/>
          <w:rtl/>
        </w:rPr>
        <w:t xml:space="preserve"> من كان مِن الوقوعِ في الخطأ، والمعصومُ من عصمهُ الله تعالى، لِذا فإنّ المُعلّم سيكتشِفُ بين تلاميذِهِ كثير</w:t>
      </w:r>
      <w:r w:rsidR="00CB5B72">
        <w:rPr>
          <w:rFonts w:ascii="Traditional Arabic" w:hAnsi="Traditional Arabic" w:hint="cs"/>
          <w:color w:val="auto"/>
          <w:rtl/>
        </w:rPr>
        <w:t>ًا</w:t>
      </w:r>
      <w:r w:rsidR="00AA3C03" w:rsidRPr="00070391">
        <w:rPr>
          <w:rFonts w:ascii="Traditional Arabic" w:hAnsi="Traditional Arabic" w:hint="cs"/>
          <w:color w:val="auto"/>
          <w:rtl/>
        </w:rPr>
        <w:t xml:space="preserve"> من السُّلُوكاتِ الخاطئة الّتي لا بُدّ لهُ مِن معالجتِها، خُصُوص</w:t>
      </w:r>
      <w:r w:rsidR="00CB5B72">
        <w:rPr>
          <w:rFonts w:ascii="Traditional Arabic" w:hAnsi="Traditional Arabic" w:hint="cs"/>
          <w:color w:val="auto"/>
          <w:rtl/>
        </w:rPr>
        <w:t>ًا</w:t>
      </w:r>
      <w:r w:rsidR="00AA3C03" w:rsidRPr="00070391">
        <w:rPr>
          <w:rFonts w:ascii="Traditional Arabic" w:hAnsi="Traditional Arabic" w:hint="cs"/>
          <w:color w:val="auto"/>
          <w:rtl/>
        </w:rPr>
        <w:t xml:space="preserve"> إذا علِمنا أنّ المُعلِّم هو المُرشِدُ الأوّل، الّذي يتحكّمُ بسيرِ العمليّة التعليميّةِ داخِلَ الموقِف التعليميّ</w:t>
      </w:r>
      <w:r>
        <w:rPr>
          <w:rFonts w:ascii="Traditional Arabic" w:hAnsi="Traditional Arabic" w:hint="cs"/>
          <w:color w:val="auto"/>
          <w:rtl/>
        </w:rPr>
        <w:t>.</w:t>
      </w:r>
    </w:p>
    <w:p w:rsidR="00AA3C03" w:rsidRPr="00070391" w:rsidRDefault="00AA3C03" w:rsidP="00AA3C03">
      <w:pPr>
        <w:widowControl/>
        <w:autoSpaceDE w:val="0"/>
        <w:autoSpaceDN w:val="0"/>
        <w:adjustRightInd w:val="0"/>
        <w:spacing w:line="276" w:lineRule="auto"/>
        <w:ind w:firstLine="0"/>
        <w:rPr>
          <w:rFonts w:ascii="Traditional Arabic" w:hAnsi="Traditional Arabic"/>
          <w:color w:val="auto"/>
          <w:rtl/>
        </w:rPr>
      </w:pPr>
      <w:r w:rsidRPr="00070391">
        <w:rPr>
          <w:rFonts w:ascii="Traditional Arabic" w:hAnsi="Traditional Arabic" w:hint="cs"/>
          <w:color w:val="auto"/>
          <w:rtl/>
        </w:rPr>
        <w:t xml:space="preserve">وقدْ أشار المُصنِّفُ - رحِمهُ الله </w:t>
      </w:r>
      <w:r w:rsidRPr="00070391">
        <w:rPr>
          <w:rFonts w:ascii="Traditional Arabic" w:hAnsi="Traditional Arabic"/>
          <w:color w:val="auto"/>
          <w:rtl/>
        </w:rPr>
        <w:t>–</w:t>
      </w:r>
      <w:r w:rsidRPr="00070391">
        <w:rPr>
          <w:rFonts w:ascii="Traditional Arabic" w:hAnsi="Traditional Arabic" w:hint="cs"/>
          <w:color w:val="auto"/>
          <w:rtl/>
        </w:rPr>
        <w:t xml:space="preserve"> إلى عدَدٍ من </w:t>
      </w:r>
      <w:r>
        <w:rPr>
          <w:rFonts w:ascii="Traditional Arabic" w:hAnsi="Traditional Arabic" w:hint="cs"/>
          <w:color w:val="auto"/>
          <w:rtl/>
        </w:rPr>
        <w:t>أساليب التأديب والّتي يتمُّ تطبيقها في البيئة التعليمية حسبَ الحالِ الّتي تستدعيها</w:t>
      </w:r>
      <w:r w:rsidRPr="00070391">
        <w:rPr>
          <w:rFonts w:ascii="Traditional Arabic" w:hAnsi="Traditional Arabic" w:hint="cs"/>
          <w:color w:val="auto"/>
          <w:rtl/>
        </w:rPr>
        <w:t xml:space="preserve">، </w:t>
      </w:r>
      <w:r>
        <w:rPr>
          <w:rFonts w:ascii="Traditional Arabic" w:hAnsi="Traditional Arabic" w:hint="cs"/>
          <w:color w:val="auto"/>
          <w:rtl/>
        </w:rPr>
        <w:t>وهي كما يلي</w:t>
      </w:r>
      <w:r w:rsidR="00483FC0">
        <w:rPr>
          <w:rFonts w:ascii="Traditional Arabic" w:hAnsi="Traditional Arabic" w:hint="cs"/>
          <w:color w:val="auto"/>
          <w:rtl/>
        </w:rPr>
        <w:t>:</w:t>
      </w:r>
    </w:p>
    <w:p w:rsidR="00AA3C03" w:rsidRPr="001D73DC" w:rsidRDefault="00AA3C03" w:rsidP="00AA3C03">
      <w:pPr>
        <w:widowControl/>
        <w:autoSpaceDE w:val="0"/>
        <w:autoSpaceDN w:val="0"/>
        <w:adjustRightInd w:val="0"/>
        <w:ind w:firstLine="0"/>
        <w:rPr>
          <w:rFonts w:ascii="Traditional Arabic" w:hAnsi="Traditional Arabic"/>
          <w:color w:val="auto"/>
          <w:rtl/>
        </w:rPr>
      </w:pPr>
      <w:r w:rsidRPr="001D73DC">
        <w:rPr>
          <w:rFonts w:ascii="Traditional Arabic" w:hAnsi="Traditional Arabic" w:hint="cs"/>
          <w:color w:val="auto"/>
          <w:rtl/>
        </w:rPr>
        <w:t>الأسلوب الأوّل</w:t>
      </w:r>
      <w:r w:rsidR="00483FC0">
        <w:rPr>
          <w:rFonts w:ascii="Traditional Arabic" w:hAnsi="Traditional Arabic" w:hint="cs"/>
          <w:color w:val="auto"/>
          <w:rtl/>
        </w:rPr>
        <w:t>:</w:t>
      </w:r>
      <w:r w:rsidRPr="001D73DC">
        <w:rPr>
          <w:rFonts w:ascii="Traditional Arabic" w:hAnsi="Traditional Arabic" w:hint="cs"/>
          <w:color w:val="auto"/>
          <w:rtl/>
        </w:rPr>
        <w:t xml:space="preserve"> </w:t>
      </w:r>
      <w:r w:rsidRPr="001D73DC">
        <w:rPr>
          <w:rFonts w:ascii="Traditional Arabic" w:eastAsiaTheme="minorHAnsi" w:hAnsi="Traditional Arabic"/>
          <w:color w:val="auto"/>
          <w:rtl/>
          <w:lang w:eastAsia="en-US"/>
        </w:rPr>
        <w:t>تركُ اللّ</w:t>
      </w:r>
      <w:r w:rsidRPr="001D73DC">
        <w:rPr>
          <w:rFonts w:ascii="Traditional Arabic" w:eastAsiaTheme="minorHAnsi" w:hAnsi="Traditional Arabic" w:hint="cs"/>
          <w:color w:val="auto"/>
          <w:rtl/>
          <w:lang w:eastAsia="en-US"/>
        </w:rPr>
        <w:t>ُ</w:t>
      </w:r>
      <w:r w:rsidRPr="001D73DC">
        <w:rPr>
          <w:rFonts w:ascii="Traditional Arabic" w:eastAsiaTheme="minorHAnsi" w:hAnsi="Traditional Arabic"/>
          <w:color w:val="auto"/>
          <w:rtl/>
          <w:lang w:eastAsia="en-US"/>
        </w:rPr>
        <w:t>طف عند التأديب</w:t>
      </w:r>
      <w:r w:rsidR="00483FC0">
        <w:rPr>
          <w:rFonts w:ascii="Traditional Arabic" w:eastAsiaTheme="minorHAnsi" w:hAnsi="Traditional Arabic"/>
          <w:color w:val="auto"/>
          <w:rtl/>
          <w:lang w:eastAsia="en-US"/>
        </w:rPr>
        <w:t>:</w:t>
      </w:r>
    </w:p>
    <w:p w:rsidR="00AA3C03" w:rsidRPr="00EE17E2" w:rsidRDefault="00483FC0" w:rsidP="00AA3C03">
      <w:pPr>
        <w:ind w:firstLine="0"/>
        <w:rPr>
          <w:rtl/>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يُشيرُ المصنّفُ </w:t>
      </w:r>
      <w:r w:rsidR="00AA3C03">
        <w:rPr>
          <w:rFonts w:ascii="Traditional Arabic" w:eastAsiaTheme="minorHAnsi" w:hAnsi="Traditional Arabic"/>
          <w:color w:val="auto"/>
          <w:rtl/>
          <w:lang w:eastAsia="en-US"/>
        </w:rPr>
        <w:t>–</w:t>
      </w:r>
      <w:r w:rsidR="00AA3C03">
        <w:rPr>
          <w:rFonts w:ascii="Traditional Arabic" w:eastAsiaTheme="minorHAnsi" w:hAnsi="Traditional Arabic" w:hint="cs"/>
          <w:color w:val="auto"/>
          <w:rtl/>
          <w:lang w:eastAsia="en-US"/>
        </w:rPr>
        <w:t xml:space="preserve">رحمه الله- </w:t>
      </w:r>
      <w:r w:rsidR="00AA3C03" w:rsidRPr="00070391">
        <w:rPr>
          <w:rFonts w:ascii="Traditional Arabic" w:eastAsiaTheme="minorHAnsi" w:hAnsi="Traditional Arabic" w:hint="cs"/>
          <w:color w:val="auto"/>
          <w:rtl/>
          <w:lang w:eastAsia="en-US"/>
        </w:rPr>
        <w:t xml:space="preserve">إلى أنّ من طُرُقِ تعديلَ السُّلوكِ الخاطيء، تركُ اللُّطفِ فقط، وقدْ كانَ هذا منهجَ النّبي صلى الله عليه وسلّم، في التعامُلِ معَ عائشةَ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رضي اللهُ عنها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في حادِثةِ الإفك وقبل أنْ تنزِلَ براءتُها، يقول</w:t>
      </w:r>
      <w:r w:rsidR="00AA3C03">
        <w:rPr>
          <w:rFonts w:ascii="Traditional Arabic" w:eastAsiaTheme="minorHAnsi" w:hAnsi="Traditional Arabic" w:hint="cs"/>
          <w:color w:val="auto"/>
          <w:rtl/>
          <w:lang w:eastAsia="en-US"/>
        </w:rPr>
        <w:t xml:space="preserve"> المصنفُ</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وَلَمْ أَجِدْ فِي قِصَّةِ الْإِفْكِ هَذَا بَلْ كَانَ قَبْلَ أَنْ يَأْذَنَ لَهَا أَنْ تَذْهَبَ إلَى بَيْتِ أَبِيهَا إذَا دَخَلَ عَلَي</w:t>
      </w:r>
      <w:r w:rsidR="00AA3C03">
        <w:rPr>
          <w:rFonts w:ascii="Traditional Arabic" w:eastAsiaTheme="minorHAnsi" w:hAnsi="Traditional Arabic"/>
          <w:color w:val="auto"/>
          <w:rtl/>
          <w:lang w:eastAsia="en-US"/>
        </w:rPr>
        <w:t>ْهَا يُسَلِّمُ ثُمَّ يَقُولُ: "</w:t>
      </w:r>
      <w:r w:rsidR="00AA3C03" w:rsidRPr="00070391">
        <w:rPr>
          <w:rFonts w:ascii="Traditional Arabic" w:eastAsiaTheme="minorHAnsi" w:hAnsi="Traditional Arabic"/>
          <w:color w:val="auto"/>
          <w:rtl/>
          <w:lang w:eastAsia="en-US"/>
        </w:rPr>
        <w:t xml:space="preserve">كَيْفَ تِيكُمْ؟ " </w:t>
      </w:r>
      <w:r w:rsidR="00AA3C03" w:rsidRPr="00070391">
        <w:rPr>
          <w:rFonts w:ascii="Traditional Arabic" w:eastAsiaTheme="minorHAnsi" w:hAnsi="Traditional Arabic"/>
          <w:b/>
          <w:bCs/>
          <w:color w:val="auto"/>
          <w:rtl/>
          <w:lang w:eastAsia="en-US"/>
        </w:rPr>
        <w:t>فَفِي هَذَا تَرْكُ اللُّطْفِ فَقَطْ</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71"/>
      </w:r>
      <w:r w:rsidR="00AA3C03" w:rsidRPr="00070391">
        <w:rPr>
          <w:rFonts w:ascii="Traditional Arabic" w:eastAsiaTheme="minorHAnsi" w:hAnsi="Traditional Arabic" w:hint="cs"/>
          <w:color w:val="auto"/>
          <w:rtl/>
          <w:lang w:eastAsia="en-US"/>
        </w:rPr>
        <w:t>، فدلَّ ذلك على أنّ تركَ اللُّطف فقطْ في مُعالجة المُشكلات، منهجٌ نبويٌّ ثابِت، نستفيدُ منهُ في عِلاج السُّلوكِ غيرِ السويّ، ولي</w:t>
      </w:r>
      <w:r w:rsidR="00AA3C03">
        <w:rPr>
          <w:rFonts w:ascii="Traditional Arabic" w:eastAsiaTheme="minorHAnsi" w:hAnsi="Traditional Arabic" w:hint="cs"/>
          <w:color w:val="auto"/>
          <w:rtl/>
          <w:lang w:eastAsia="en-US"/>
        </w:rPr>
        <w:t>سَ المُرادُ من تركِ اللُّطف أن يُ</w:t>
      </w:r>
      <w:r w:rsidR="00AA3C03" w:rsidRPr="00070391">
        <w:rPr>
          <w:rFonts w:ascii="Traditional Arabic" w:eastAsiaTheme="minorHAnsi" w:hAnsi="Traditional Arabic" w:hint="cs"/>
          <w:color w:val="auto"/>
          <w:rtl/>
          <w:lang w:eastAsia="en-US"/>
        </w:rPr>
        <w:t xml:space="preserve">سمحَ للمعلِّمِ بإلقاء الكلماتِ النّابية على التّلاميذ، بلْ ينبغي على المعلِّم أن </w:t>
      </w:r>
      <w:r w:rsidR="00AA3C03" w:rsidRPr="00070391">
        <w:rPr>
          <w:rFonts w:ascii="Traditional Arabic" w:eastAsiaTheme="minorHAnsi" w:hAnsi="Traditional Arabic" w:hint="cs"/>
          <w:color w:val="auto"/>
          <w:rtl/>
          <w:lang w:eastAsia="en-US"/>
        </w:rPr>
        <w:lastRenderedPageBreak/>
        <w:t>يتجنّب عيبَ التِّلميذ المُخطئ بالكلمات ال</w:t>
      </w:r>
      <w:r w:rsidR="00AA3C03">
        <w:rPr>
          <w:rFonts w:ascii="Traditional Arabic" w:eastAsiaTheme="minorHAnsi" w:hAnsi="Traditional Arabic" w:hint="cs"/>
          <w:color w:val="auto"/>
          <w:rtl/>
          <w:lang w:eastAsia="en-US"/>
        </w:rPr>
        <w:t>مُحرِجة، أوِ النّبزِ بألقاب</w:t>
      </w:r>
      <w:r w:rsidR="00AA3C03" w:rsidRPr="00070391">
        <w:rPr>
          <w:rFonts w:ascii="Traditional Arabic" w:eastAsiaTheme="minorHAnsi" w:hAnsi="Traditional Arabic" w:hint="cs"/>
          <w:color w:val="auto"/>
          <w:rtl/>
          <w:lang w:eastAsia="en-US"/>
        </w:rPr>
        <w:t xml:space="preserve"> تجرحُ التلميذَ بين زُملائه، واللهُ تعالى قدْ وجّهنا إلى ذلكَ في كتابهِ الكريم فقال</w:t>
      </w:r>
      <w:r>
        <w:rPr>
          <w:rFonts w:ascii="Traditional Arabic" w:eastAsiaTheme="minorHAnsi" w:hAnsi="Traditional Arabic" w:hint="cs"/>
          <w:color w:val="auto"/>
          <w:rtl/>
          <w:lang w:eastAsia="en-US"/>
        </w:rPr>
        <w:t>:</w:t>
      </w:r>
      <w:r w:rsidR="00AA3C03" w:rsidRPr="00EE17E2">
        <w:rPr>
          <w:rFonts w:ascii="Traditional Arabic" w:hAnsi="Traditional Arabic"/>
          <w:color w:val="auto"/>
        </w:rPr>
        <w:t xml:space="preserve"> </w:t>
      </w:r>
      <w:r w:rsidR="00AA3C03" w:rsidRPr="00DE278C">
        <w:rPr>
          <w:rFonts w:ascii="Traditional Arabic" w:hAnsi="Traditional Arabic"/>
          <w:color w:val="auto"/>
        </w:rPr>
        <w:sym w:font="AGA Arabesque" w:char="007D"/>
      </w:r>
      <w:r w:rsidR="00AA3C03">
        <w:rPr>
          <w:rFonts w:ascii="Traditional Arabic" w:hAnsi="Traditional Arabic"/>
          <w:color w:val="auto"/>
        </w:rPr>
        <w:t xml:space="preserve"> </w:t>
      </w:r>
      <w:r w:rsidR="00AA3C03" w:rsidRPr="00070391">
        <w:rPr>
          <w:rFonts w:ascii="Traditional Arabic" w:eastAsiaTheme="minorHAnsi" w:hAnsi="Traditional Arabic" w:hint="cs"/>
          <w:color w:val="auto"/>
          <w:rtl/>
          <w:lang w:eastAsia="en-US"/>
        </w:rPr>
        <w:t>ي</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ا أ</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يّ</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ه</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ا الذ</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ين</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آم</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ن</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وا ل</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ا ي</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س</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خ</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ر</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ق</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ومٌ م</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ن</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ق</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وم</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ع</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س</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ى أ</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ن</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ي</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ك</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ون</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و</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ا خ</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ير</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م</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نه</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م</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و</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ل</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ا ن</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س</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اءٌ م</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ن</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ن</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س</w:t>
      </w:r>
      <w:r w:rsidR="00AA3C03">
        <w:rPr>
          <w:rFonts w:ascii="Traditional Arabic" w:eastAsiaTheme="minorHAnsi" w:hAnsi="Traditional Arabic" w:hint="cs"/>
          <w:color w:val="auto"/>
          <w:rtl/>
          <w:lang w:eastAsia="en-US"/>
        </w:rPr>
        <w:t>َآ</w:t>
      </w:r>
      <w:r w:rsidR="00AA3C03" w:rsidRPr="00070391">
        <w:rPr>
          <w:rFonts w:ascii="Traditional Arabic" w:eastAsiaTheme="minorHAnsi" w:hAnsi="Traditional Arabic" w:hint="cs"/>
          <w:color w:val="auto"/>
          <w:rtl/>
          <w:lang w:eastAsia="en-US"/>
        </w:rPr>
        <w:t>ء</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ع</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س</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ى أ</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ن</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ي</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ك</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نّ</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خ</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ير</w:t>
      </w:r>
      <w:r w:rsidR="00AA3C03">
        <w:rPr>
          <w:rFonts w:ascii="Traditional Arabic" w:eastAsiaTheme="minorHAnsi" w:hAnsi="Traditional Arabic" w:hint="cs"/>
          <w:color w:val="auto"/>
          <w:rtl/>
          <w:lang w:eastAsia="en-US"/>
        </w:rPr>
        <w:t>َ</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م</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نه</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نّ</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و</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ل</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ا ت</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لمِز</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وا أ</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نفُس</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ك</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م</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و</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ل</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ا ت</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ن</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اب</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ز</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وا ب</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ال</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ألق</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اب</w:t>
      </w:r>
      <w:r w:rsidR="00AA3C03">
        <w:rPr>
          <w:rFonts w:ascii="Traditional Arabic" w:eastAsiaTheme="minorHAnsi" w:hAnsi="Traditional Arabic" w:hint="cs"/>
          <w:color w:val="auto"/>
          <w:rtl/>
          <w:lang w:eastAsia="en-US"/>
        </w:rPr>
        <w:t>ِ</w:t>
      </w:r>
      <w:r w:rsidR="00AA3C03" w:rsidRPr="00DE278C">
        <w:rPr>
          <w:rFonts w:ascii="Traditional Arabic" w:hAnsi="Traditional Arabic"/>
          <w:color w:val="auto"/>
        </w:rPr>
        <w:t xml:space="preserve"> </w:t>
      </w:r>
      <w:r w:rsidR="00AA3C03" w:rsidRPr="00DE278C">
        <w:rPr>
          <w:rFonts w:ascii="Traditional Arabic" w:hAnsi="Traditional Arabic"/>
          <w:color w:val="auto"/>
        </w:rPr>
        <w:sym w:font="AGA Arabesque" w:char="007B"/>
      </w:r>
      <w:r w:rsidR="00AA3C03" w:rsidRPr="00070391">
        <w:rPr>
          <w:rStyle w:val="a4"/>
          <w:rFonts w:ascii="Traditional Arabic" w:eastAsiaTheme="minorHAnsi" w:hAnsi="Traditional Arabic"/>
          <w:color w:val="auto"/>
          <w:rtl/>
          <w:lang w:eastAsia="en-US"/>
        </w:rPr>
        <w:footnoteReference w:id="172"/>
      </w:r>
      <w:r w:rsidR="00AA3C03" w:rsidRPr="00070391">
        <w:rPr>
          <w:rFonts w:ascii="Traditional Arabic" w:eastAsiaTheme="minorHAnsi" w:hAnsi="Traditional Arabic" w:hint="cs"/>
          <w:color w:val="auto"/>
          <w:rtl/>
          <w:lang w:eastAsia="en-US"/>
        </w:rPr>
        <w:t>، يُشيرُ إلى ذلك المصنِّف-رحمه الله- فيقول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وَيُكْرَهُ عَيْبُ الْمُخْطِئِ لِحُصُولِ الْمَصْلَحَةِ بِدُونِهِ مَعَ مَا فِيهِ مِنْ كَثْرَةِ الْأَذَى</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73"/>
      </w:r>
      <w:r w:rsidR="00AA3C03" w:rsidRPr="00070391">
        <w:rPr>
          <w:rFonts w:ascii="Traditional Arabic" w:eastAsiaTheme="minorHAnsi" w:hAnsi="Traditional Arabic" w:hint="cs"/>
          <w:color w:val="auto"/>
          <w:rtl/>
          <w:lang w:eastAsia="en-US"/>
        </w:rPr>
        <w:t>.</w:t>
      </w:r>
    </w:p>
    <w:p w:rsidR="00AA3C03" w:rsidRPr="001D73DC" w:rsidRDefault="00AA3C03"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sidRPr="001D73DC">
        <w:rPr>
          <w:rFonts w:ascii="Traditional Arabic" w:eastAsiaTheme="minorHAnsi" w:hAnsi="Traditional Arabic" w:hint="cs"/>
          <w:color w:val="auto"/>
          <w:rtl/>
          <w:lang w:eastAsia="en-US"/>
        </w:rPr>
        <w:t>الأسلوبُ الثاني</w:t>
      </w:r>
      <w:r w:rsidR="00483FC0">
        <w:rPr>
          <w:rFonts w:ascii="Traditional Arabic" w:eastAsiaTheme="minorHAnsi" w:hAnsi="Traditional Arabic" w:hint="cs"/>
          <w:color w:val="auto"/>
          <w:rtl/>
          <w:lang w:eastAsia="en-US"/>
        </w:rPr>
        <w:t>:</w:t>
      </w:r>
      <w:r w:rsidRPr="001D73DC">
        <w:rPr>
          <w:rFonts w:ascii="Traditional Arabic" w:eastAsiaTheme="minorHAnsi" w:hAnsi="Traditional Arabic" w:hint="cs"/>
          <w:color w:val="auto"/>
          <w:rtl/>
          <w:lang w:eastAsia="en-US"/>
        </w:rPr>
        <w:t xml:space="preserve"> الضربُ الغيرُ مُبرحٍ لأجلِ التأديبِ:</w:t>
      </w:r>
    </w:p>
    <w:p w:rsidR="00AA3C03"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وهذا النّوعُ مِنَ الأساليبِ كانَ ممّا تعارفَ عليهِ</w:t>
      </w:r>
      <w:r w:rsidR="00AA3C03">
        <w:rPr>
          <w:rFonts w:ascii="Traditional Arabic" w:eastAsiaTheme="minorHAnsi" w:hAnsi="Traditional Arabic" w:hint="cs"/>
          <w:color w:val="auto"/>
          <w:rtl/>
          <w:lang w:eastAsia="en-US"/>
        </w:rPr>
        <w:t xml:space="preserve"> كثيرٌ من</w:t>
      </w:r>
      <w:r w:rsidR="00AA3C03" w:rsidRPr="00070391">
        <w:rPr>
          <w:rFonts w:ascii="Traditional Arabic" w:eastAsiaTheme="minorHAnsi" w:hAnsi="Traditional Arabic" w:hint="cs"/>
          <w:color w:val="auto"/>
          <w:rtl/>
          <w:lang w:eastAsia="en-US"/>
        </w:rPr>
        <w:t xml:space="preserve"> المؤ</w:t>
      </w:r>
      <w:r w:rsidR="00AA3C03">
        <w:rPr>
          <w:rFonts w:ascii="Traditional Arabic" w:eastAsiaTheme="minorHAnsi" w:hAnsi="Traditional Arabic" w:hint="cs"/>
          <w:color w:val="auto"/>
          <w:rtl/>
          <w:lang w:eastAsia="en-US"/>
        </w:rPr>
        <w:t>دِّبين والمربّي</w:t>
      </w:r>
      <w:r w:rsidR="00AA3C03" w:rsidRPr="00070391">
        <w:rPr>
          <w:rFonts w:ascii="Traditional Arabic" w:eastAsiaTheme="minorHAnsi" w:hAnsi="Traditional Arabic" w:hint="cs"/>
          <w:color w:val="auto"/>
          <w:rtl/>
          <w:lang w:eastAsia="en-US"/>
        </w:rPr>
        <w:t xml:space="preserve">ن </w:t>
      </w:r>
      <w:r w:rsidR="00AA3C03">
        <w:rPr>
          <w:rFonts w:ascii="Traditional Arabic" w:eastAsiaTheme="minorHAnsi" w:hAnsi="Traditional Arabic" w:hint="cs"/>
          <w:color w:val="auto"/>
          <w:rtl/>
          <w:lang w:eastAsia="en-US"/>
        </w:rPr>
        <w:t>في</w:t>
      </w:r>
      <w:r w:rsidR="00AA3C03" w:rsidRPr="00070391">
        <w:rPr>
          <w:rFonts w:ascii="Traditional Arabic" w:eastAsiaTheme="minorHAnsi" w:hAnsi="Traditional Arabic" w:hint="cs"/>
          <w:color w:val="auto"/>
          <w:rtl/>
          <w:lang w:eastAsia="en-US"/>
        </w:rPr>
        <w:t xml:space="preserve"> التأريخِ الإسلاميّ، وأصلُهُ ثابِتٌ</w:t>
      </w: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في القرآن والسنّة، والله تعالى أمرَ في بعضِ مراحِلِ تأديبِ النِّساء </w:t>
      </w:r>
      <w:r w:rsidR="00AA3C03">
        <w:rPr>
          <w:rFonts w:ascii="Traditional Arabic" w:eastAsiaTheme="minorHAnsi" w:hAnsi="Traditional Arabic" w:hint="cs"/>
          <w:color w:val="auto"/>
          <w:rtl/>
          <w:lang w:eastAsia="en-US"/>
        </w:rPr>
        <w:t xml:space="preserve">باستخدامِ </w:t>
      </w:r>
      <w:r w:rsidR="00AA3C03" w:rsidRPr="00070391">
        <w:rPr>
          <w:rFonts w:ascii="Traditional Arabic" w:eastAsiaTheme="minorHAnsi" w:hAnsi="Traditional Arabic" w:hint="cs"/>
          <w:color w:val="auto"/>
          <w:rtl/>
          <w:lang w:eastAsia="en-US"/>
        </w:rPr>
        <w:t>هذِهِ الطّريقةَ في المُعا</w:t>
      </w:r>
      <w:r w:rsidR="00AA3C03">
        <w:rPr>
          <w:rFonts w:ascii="Traditional Arabic" w:eastAsiaTheme="minorHAnsi" w:hAnsi="Traditional Arabic" w:hint="cs"/>
          <w:color w:val="auto"/>
          <w:rtl/>
          <w:lang w:eastAsia="en-US"/>
        </w:rPr>
        <w:t>لجَة، ففي قولهِ سبحانه وتعالى</w:t>
      </w:r>
      <w:r>
        <w:rPr>
          <w:rFonts w:ascii="Traditional Arabic" w:eastAsiaTheme="minorHAnsi" w:hAnsi="Traditional Arabic" w:hint="cs"/>
          <w:color w:val="auto"/>
          <w:rtl/>
          <w:lang w:eastAsia="en-US"/>
        </w:rPr>
        <w:t>:</w:t>
      </w:r>
      <w:r w:rsidR="00AA3C03" w:rsidRPr="00EE17E2">
        <w:rPr>
          <w:rFonts w:ascii="Traditional Arabic" w:hAnsi="Traditional Arabic"/>
          <w:color w:val="auto"/>
        </w:rPr>
        <w:t xml:space="preserve"> </w:t>
      </w:r>
      <w:r w:rsidR="00AA3C03" w:rsidRPr="00DE278C">
        <w:rPr>
          <w:rFonts w:ascii="Traditional Arabic" w:hAnsi="Traditional Arabic"/>
          <w:color w:val="auto"/>
        </w:rPr>
        <w:sym w:font="AGA Arabesque" w:char="007D"/>
      </w:r>
      <w:r w:rsidR="00AA3C03" w:rsidRPr="00070391">
        <w:rPr>
          <w:rFonts w:ascii="Traditional Arabic" w:eastAsiaTheme="minorHAnsi" w:hAnsi="Traditional Arabic" w:hint="cs"/>
          <w:color w:val="auto"/>
          <w:rtl/>
          <w:lang w:eastAsia="en-US"/>
        </w:rPr>
        <w:t>و</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اضر</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ب</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وهُنّ</w:t>
      </w:r>
      <w:r w:rsidR="00AA3C03">
        <w:rPr>
          <w:rFonts w:ascii="Traditional Arabic" w:eastAsiaTheme="minorHAnsi" w:hAnsi="Traditional Arabic" w:hint="cs"/>
          <w:color w:val="auto"/>
          <w:rtl/>
          <w:lang w:eastAsia="en-US"/>
        </w:rPr>
        <w:t>َ</w:t>
      </w:r>
      <w:r w:rsidR="00AA3C03" w:rsidRPr="00DE278C">
        <w:rPr>
          <w:rFonts w:ascii="Traditional Arabic" w:hAnsi="Traditional Arabic"/>
          <w:color w:val="auto"/>
        </w:rPr>
        <w:sym w:font="AGA Arabesque" w:char="007B"/>
      </w:r>
      <w:r w:rsidR="00AA3C03">
        <w:rPr>
          <w:rFonts w:ascii="Traditional Arabic" w:hAnsi="Traditional Arabic" w:hint="cs"/>
          <w:color w:val="auto"/>
          <w:rtl/>
        </w:rPr>
        <w:t xml:space="preserve"> </w:t>
      </w:r>
      <w:r w:rsidR="00AA3C03" w:rsidRPr="00070391">
        <w:rPr>
          <w:rStyle w:val="a4"/>
          <w:rFonts w:ascii="Traditional Arabic" w:eastAsiaTheme="minorHAnsi" w:hAnsi="Traditional Arabic"/>
          <w:color w:val="auto"/>
          <w:rtl/>
          <w:lang w:eastAsia="en-US"/>
        </w:rPr>
        <w:footnoteReference w:id="174"/>
      </w:r>
      <w:r w:rsidR="00AA3C03" w:rsidRPr="00070391">
        <w:rPr>
          <w:rFonts w:ascii="Traditional Arabic" w:eastAsiaTheme="minorHAnsi" w:hAnsi="Traditional Arabic" w:hint="cs"/>
          <w:color w:val="auto"/>
          <w:rtl/>
          <w:lang w:eastAsia="en-US"/>
        </w:rPr>
        <w:t>، قال البغويُّ</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وَاضْرِبُوهُنَّ يعني: إن لم ينز</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عن من الْهِجْرَانِ فَاضْرِبُوهُنَّ ضَرْبًا غَيْرَ مُبَرِّحٍ وَلَا شَائِنٍ، وَقَالَ عَطَاءٌ: ضَرْبًا بالسواك</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75"/>
      </w:r>
      <w:r w:rsidR="00AA3C03" w:rsidRPr="00070391">
        <w:rPr>
          <w:rFonts w:ascii="Traditional Arabic" w:eastAsiaTheme="minorHAnsi" w:hAnsi="Traditional Arabic" w:hint="cs"/>
          <w:color w:val="auto"/>
          <w:rtl/>
          <w:lang w:eastAsia="en-US"/>
        </w:rPr>
        <w:t xml:space="preserve">، وإلى ذلك أشار ابنُ كثير والقرطبيّ في تفسيرِهِما للآية </w:t>
      </w:r>
      <w:r w:rsidR="00AA3C03" w:rsidRPr="005E36E7">
        <w:rPr>
          <w:rFonts w:ascii="Traditional Arabic" w:eastAsiaTheme="minorHAnsi" w:hAnsi="Traditional Arabic" w:hint="cs"/>
          <w:b/>
          <w:bCs/>
          <w:color w:val="auto"/>
          <w:rtl/>
          <w:lang w:eastAsia="en-US"/>
        </w:rPr>
        <w:t>بأنّ الضرب للتأديبِ ولا يكونُ ضرب</w:t>
      </w:r>
      <w:r w:rsidR="00CB5B72">
        <w:rPr>
          <w:rFonts w:ascii="Traditional Arabic" w:eastAsiaTheme="minorHAnsi" w:hAnsi="Traditional Arabic" w:hint="cs"/>
          <w:b/>
          <w:bCs/>
          <w:color w:val="auto"/>
          <w:rtl/>
          <w:lang w:eastAsia="en-US"/>
        </w:rPr>
        <w:t>ًا</w:t>
      </w:r>
      <w:r w:rsidR="00AA3C03" w:rsidRPr="005E36E7">
        <w:rPr>
          <w:rFonts w:ascii="Traditional Arabic" w:eastAsiaTheme="minorHAnsi" w:hAnsi="Traditional Arabic" w:hint="cs"/>
          <w:b/>
          <w:bCs/>
          <w:color w:val="auto"/>
          <w:rtl/>
          <w:lang w:eastAsia="en-US"/>
        </w:rPr>
        <w:t xml:space="preserve"> مُبرِّحا</w:t>
      </w:r>
      <w:r w:rsidR="00AA3C03">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والضرب غيرُ المبرِّح لأجلِ التأديب منهجٌ نبويّ</w:t>
      </w:r>
      <w:r w:rsidR="00AA3C03">
        <w:rPr>
          <w:rFonts w:ascii="Traditional Arabic" w:eastAsiaTheme="minorHAnsi" w:hAnsi="Traditional Arabic" w:hint="cs"/>
          <w:color w:val="auto"/>
          <w:rtl/>
          <w:lang w:eastAsia="en-US"/>
        </w:rPr>
        <w:t xml:space="preserve"> جاءت بهِ السُّنة المُطهرة</w:t>
      </w:r>
      <w:r w:rsidR="00AA3C03" w:rsidRPr="00070391">
        <w:rPr>
          <w:rFonts w:ascii="Traditional Arabic" w:eastAsiaTheme="minorHAnsi" w:hAnsi="Traditional Arabic" w:hint="cs"/>
          <w:color w:val="auto"/>
          <w:rtl/>
          <w:lang w:eastAsia="en-US"/>
        </w:rPr>
        <w:t>، ف</w:t>
      </w:r>
      <w:r w:rsidR="00AA3C03" w:rsidRPr="00070391">
        <w:rPr>
          <w:rFonts w:ascii="Traditional Arabic" w:eastAsiaTheme="minorHAnsi" w:hAnsi="Traditional Arabic"/>
          <w:color w:val="auto"/>
          <w:rtl/>
          <w:lang w:eastAsia="en-US"/>
        </w:rPr>
        <w:t xml:space="preserve">عَنْ عَمْرِو بْنِ شُعَيْبٍ، عَنْ أَبِيهِ، عَنْ جَدِّهِ، قَالَ: قَالَ رَسُولُ اللَّهِ صَلَّى اللهُ عَلَيْهِ وَسَلَّمَ: </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مُرُوا أَوْلَادَكُمْ بِالصَّلَاةِ وَهُمْ أَبْنَاءُ سَبْعِ سِنِينَ، وَاضْرِبُوهُمْ عَلَيْهَا، وَهُمْ أَبْنَاءُ عَشْرٍ وَفَرِّقُوا بَيْنَهُمْ فِي الْمَضَاجِعِ</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76"/>
      </w:r>
      <w:r w:rsidR="00AA3C03" w:rsidRPr="00070391">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spacing w:line="360"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lastRenderedPageBreak/>
        <w:t xml:space="preserve"> </w:t>
      </w:r>
      <w:r w:rsidR="00AA3C03" w:rsidRPr="00070391">
        <w:rPr>
          <w:rFonts w:ascii="Traditional Arabic" w:eastAsiaTheme="minorHAnsi" w:hAnsi="Traditional Arabic" w:hint="cs"/>
          <w:color w:val="auto"/>
          <w:rtl/>
          <w:lang w:eastAsia="en-US"/>
        </w:rPr>
        <w:t xml:space="preserve">وقدْ أوضح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هذه المسألة، فقال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فَصْلٌ فِيمَا يَجُوزُ مِنْ ضَرْبِ الْأَوْلَادِ بِشَرْطِهِ</w:t>
      </w:r>
      <w:r w:rsidR="00AA3C03" w:rsidRPr="00070391">
        <w:rPr>
          <w:rFonts w:ascii="Traditional Arabic" w:eastAsiaTheme="minorHAnsi" w:hAnsi="Traditional Arabic" w:hint="cs"/>
          <w:color w:val="auto"/>
          <w:rtl/>
          <w:lang w:eastAsia="en-US"/>
        </w:rPr>
        <w:t>"، وواضِحٌ من كلام المصنِّف أنّ هذا الضربَ مشروطٌ بِشروطٍ ثلاث</w:t>
      </w:r>
      <w:r>
        <w:rPr>
          <w:rFonts w:ascii="Traditional Arabic" w:eastAsiaTheme="minorHAnsi" w:hAnsi="Traditional Arabic" w:hint="cs"/>
          <w:color w:val="auto"/>
          <w:rtl/>
          <w:lang w:eastAsia="en-US"/>
        </w:rPr>
        <w:t>:</w:t>
      </w:r>
    </w:p>
    <w:p w:rsidR="00AA3C03" w:rsidRPr="005E36E7" w:rsidRDefault="00AA3C03"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sidRPr="005E36E7">
        <w:rPr>
          <w:rFonts w:ascii="Traditional Arabic" w:eastAsiaTheme="minorHAnsi" w:hAnsi="Traditional Arabic" w:hint="cs"/>
          <w:color w:val="auto"/>
          <w:rtl/>
          <w:lang w:eastAsia="en-US"/>
        </w:rPr>
        <w:t>الشرط الأوّل</w:t>
      </w:r>
      <w:r w:rsidR="00483FC0">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 xml:space="preserve">أن يكون الضرب للتأديب لا للتعذيب، </w:t>
      </w:r>
      <w:r w:rsidR="00AA3C03" w:rsidRPr="00070391">
        <w:rPr>
          <w:rFonts w:ascii="Traditional Arabic" w:eastAsiaTheme="minorHAnsi" w:hAnsi="Traditional Arabic" w:hint="cs"/>
          <w:color w:val="auto"/>
          <w:rtl/>
          <w:lang w:eastAsia="en-US"/>
        </w:rPr>
        <w:t>نقلَ</w:t>
      </w:r>
      <w:r w:rsidR="00AA3C03">
        <w:rPr>
          <w:rFonts w:ascii="Traditional Arabic" w:eastAsiaTheme="minorHAnsi" w:hAnsi="Traditional Arabic" w:hint="cs"/>
          <w:color w:val="auto"/>
          <w:rtl/>
          <w:lang w:eastAsia="en-US"/>
        </w:rPr>
        <w:t xml:space="preserve"> المصنِّف،</w:t>
      </w:r>
      <w:r w:rsidR="00AA3C03" w:rsidRPr="00070391">
        <w:rPr>
          <w:rFonts w:ascii="Traditional Arabic" w:eastAsiaTheme="minorHAnsi" w:hAnsi="Traditional Arabic" w:hint="cs"/>
          <w:color w:val="auto"/>
          <w:rtl/>
          <w:lang w:eastAsia="en-US"/>
        </w:rPr>
        <w:t xml:space="preserve"> عن</w:t>
      </w:r>
      <w:r w:rsidR="00AA3C03" w:rsidRPr="00070391">
        <w:rPr>
          <w:rFonts w:ascii="Traditional Arabic" w:eastAsiaTheme="minorHAnsi" w:hAnsi="Traditional Arabic"/>
          <w:color w:val="auto"/>
          <w:rtl/>
          <w:lang w:eastAsia="en-US"/>
        </w:rPr>
        <w:t xml:space="preserve"> إسْمَاعِيل بْن</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سَعِيدٍ </w:t>
      </w:r>
      <w:r w:rsidR="00AA3C03" w:rsidRPr="00070391">
        <w:rPr>
          <w:rFonts w:ascii="Traditional Arabic" w:eastAsiaTheme="minorHAnsi" w:hAnsi="Traditional Arabic" w:hint="cs"/>
          <w:color w:val="auto"/>
          <w:rtl/>
          <w:lang w:eastAsia="en-US"/>
        </w:rPr>
        <w:t>أنّه قال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سَأَلْت أَحْمَدَ عَمَّا يَجُوزُ فِيهِ ضَرْبُ الْوَلَدِ قَالَ: الْوَلَدُ يُضْرَبُ عَلَى الْأَدَبِ</w:t>
      </w:r>
      <w:r w:rsidR="00AA3C03" w:rsidRPr="00070391">
        <w:rPr>
          <w:rFonts w:ascii="Traditional Arabic" w:eastAsiaTheme="minorHAnsi" w:hAnsi="Traditional Arabic" w:hint="cs"/>
          <w:color w:val="auto"/>
          <w:rtl/>
          <w:lang w:eastAsia="en-US"/>
        </w:rPr>
        <w:t>"</w:t>
      </w:r>
      <w:r w:rsidR="00AA3C03">
        <w:rPr>
          <w:rStyle w:val="a4"/>
          <w:rFonts w:ascii="Traditional Arabic" w:eastAsiaTheme="minorHAnsi" w:hAnsi="Traditional Arabic"/>
          <w:color w:val="auto"/>
          <w:rtl/>
          <w:lang w:eastAsia="en-US"/>
        </w:rPr>
        <w:footnoteReference w:id="177"/>
      </w:r>
      <w:r w:rsidR="00AA3C03">
        <w:rPr>
          <w:rFonts w:ascii="Traditional Arabic" w:eastAsiaTheme="minorHAnsi" w:hAnsi="Traditional Arabic" w:hint="cs"/>
          <w:color w:val="auto"/>
          <w:rtl/>
          <w:lang w:eastAsia="en-US"/>
        </w:rPr>
        <w:t>.</w:t>
      </w:r>
    </w:p>
    <w:p w:rsidR="00AA3C03" w:rsidRPr="005E36E7" w:rsidRDefault="00AA3C03"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sidRPr="005E36E7">
        <w:rPr>
          <w:rFonts w:ascii="Traditional Arabic" w:eastAsiaTheme="minorHAnsi" w:hAnsi="Traditional Arabic" w:hint="cs"/>
          <w:color w:val="auto"/>
          <w:rtl/>
          <w:lang w:eastAsia="en-US"/>
        </w:rPr>
        <w:t>الشرط الثاني</w:t>
      </w:r>
      <w:r w:rsidR="00483FC0">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أن يكون مِقدارُ الضربِ خفيف</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لأنّ المقصودَ بِهِ التأديبُ لا التعذيب، قال المصنِّف</w:t>
      </w:r>
      <w:r>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وَقَالَ حَنْبَلٌ إنَّ أَبَا عَبْدِ اللَّهِ قَالَ الْيَتِيمُ يُؤَدَّبُ وَيُضْرَبُ ضَرْبًا خَفِيفًا</w:t>
      </w:r>
      <w:r w:rsidR="00AA3C03" w:rsidRPr="00070391">
        <w:rPr>
          <w:rFonts w:ascii="Traditional Arabic" w:eastAsiaTheme="minorHAnsi" w:hAnsi="Traditional Arabic" w:hint="cs"/>
          <w:color w:val="auto"/>
          <w:rtl/>
          <w:lang w:eastAsia="en-US"/>
        </w:rPr>
        <w:t>"</w:t>
      </w:r>
      <w:r w:rsidR="00AA3C03">
        <w:rPr>
          <w:rStyle w:val="a4"/>
          <w:rFonts w:ascii="Traditional Arabic" w:eastAsiaTheme="minorHAnsi" w:hAnsi="Traditional Arabic"/>
          <w:color w:val="auto"/>
          <w:rtl/>
          <w:lang w:eastAsia="en-US"/>
        </w:rPr>
        <w:footnoteReference w:id="178"/>
      </w:r>
      <w:r w:rsidR="00AA3C03" w:rsidRPr="00070391">
        <w:rPr>
          <w:rFonts w:ascii="Traditional Arabic" w:eastAsiaTheme="minorHAnsi" w:hAnsi="Traditional Arabic" w:hint="cs"/>
          <w:color w:val="auto"/>
          <w:rtl/>
          <w:lang w:eastAsia="en-US"/>
        </w:rPr>
        <w:t>.</w:t>
      </w:r>
    </w:p>
    <w:p w:rsidR="00AA3C03" w:rsidRPr="005E36E7" w:rsidRDefault="00AA3C03"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sidRPr="005E36E7">
        <w:rPr>
          <w:rFonts w:ascii="Traditional Arabic" w:eastAsiaTheme="minorHAnsi" w:hAnsi="Traditional Arabic" w:hint="cs"/>
          <w:color w:val="auto"/>
          <w:rtl/>
          <w:lang w:eastAsia="en-US"/>
        </w:rPr>
        <w:t>الشرط الثالث</w:t>
      </w:r>
      <w:r w:rsidR="00483FC0">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الصَّغيرُ الّذي لا يعقِلُ الأدبَ فإنّهُ لا يجوزُ ضربُه، قال المصنِّف</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وَقَالَ الْأَثْرَمُ سُئِلَ أَبُو عَبْدِ اللَّهِ عَنْ ضَرْبِ الْمُعَلِّمِ الصِّبْيَانَ فَقَالَ: عَلَى قَدْرِ ذُنُوبِهِمْ وَيَتَوَقَّى بِجَهْدِهِ الضَّرْبَ وَإِنْ كَانَ صَغِيرًا لَا يَعْقِلُ فَلَا يَضْرِبُهُ</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79"/>
      </w:r>
      <w:r w:rsidR="00AA3C03" w:rsidRPr="00070391">
        <w:rPr>
          <w:rFonts w:ascii="Traditional Arabic" w:eastAsiaTheme="minorHAnsi" w:hAnsi="Traditional Arabic" w:hint="cs"/>
          <w:color w:val="auto"/>
          <w:rtl/>
          <w:lang w:eastAsia="en-US"/>
        </w:rPr>
        <w:t>.</w:t>
      </w:r>
    </w:p>
    <w:p w:rsidR="00AA3C03" w:rsidRPr="001D73DC" w:rsidRDefault="00AA3C03" w:rsidP="00AA3C03">
      <w:pPr>
        <w:widowControl/>
        <w:autoSpaceDE w:val="0"/>
        <w:autoSpaceDN w:val="0"/>
        <w:adjustRightInd w:val="0"/>
        <w:ind w:firstLine="0"/>
        <w:rPr>
          <w:rFonts w:ascii="Traditional Arabic" w:eastAsiaTheme="minorHAnsi" w:hAnsi="Traditional Arabic"/>
          <w:color w:val="auto"/>
          <w:rtl/>
          <w:lang w:eastAsia="en-US"/>
        </w:rPr>
      </w:pPr>
      <w:r w:rsidRPr="001D73DC">
        <w:rPr>
          <w:rFonts w:ascii="Traditional Arabic" w:eastAsiaTheme="minorHAnsi" w:hAnsi="Traditional Arabic" w:hint="cs"/>
          <w:color w:val="auto"/>
          <w:rtl/>
          <w:lang w:eastAsia="en-US"/>
        </w:rPr>
        <w:t>الأُسلوبُ الثالث</w:t>
      </w:r>
      <w:r w:rsidR="00483FC0">
        <w:rPr>
          <w:rFonts w:ascii="Traditional Arabic" w:eastAsiaTheme="minorHAnsi" w:hAnsi="Traditional Arabic" w:hint="cs"/>
          <w:color w:val="auto"/>
          <w:rtl/>
          <w:lang w:eastAsia="en-US"/>
        </w:rPr>
        <w:t>:</w:t>
      </w:r>
      <w:r w:rsidRPr="001D73DC">
        <w:rPr>
          <w:rFonts w:ascii="Traditional Arabic" w:eastAsiaTheme="minorHAnsi" w:hAnsi="Traditional Arabic" w:hint="cs"/>
          <w:color w:val="auto"/>
          <w:rtl/>
          <w:lang w:eastAsia="en-US"/>
        </w:rPr>
        <w:t xml:space="preserve"> اِستخدامُ ما يراهُ المعلّمُ أصلحَ لتعديلِ السُّلُوك غيرِ السويّ عند المتعلِّم</w:t>
      </w:r>
      <w:r w:rsidR="00483FC0">
        <w:rPr>
          <w:rFonts w:ascii="Traditional Arabic" w:eastAsiaTheme="minorHAnsi" w:hAnsi="Traditional Arabic" w:hint="cs"/>
          <w:color w:val="auto"/>
          <w:rtl/>
          <w:lang w:eastAsia="en-US"/>
        </w:rPr>
        <w:t>:</w:t>
      </w:r>
    </w:p>
    <w:p w:rsidR="00AA3C03"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يقولُ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وَاعْلَمْ أَنَّ التَّأْدِيبَ مَثَلُهُ كَمَثَلِ الْبَذْرِ، وَالْمُؤَدَّبُ كَالْأَرْضِ مَتَى كَانَتْ الْأَرْضُ رَدِيئَةً ضَاعَ الْبَذْرُ فِيهَا وَمَتَى كَانَتْ صَالِحَةً نَشَأَ وَنَمَا فَتَأَمَّلْ بِفِرَاسَتِك مَنْ تُخَاطِبُهُ وَتُؤَدِّبُهُ وَتُعَاشِرُهُ، وَمِلْ إلَيْهِ بِقَدْرِ صَلَاحِ مَا تَرَى مِنْ بَدَنِهِ وَآدَابِهِ</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80"/>
      </w:r>
      <w:r w:rsidR="00AA3C03" w:rsidRPr="00070391">
        <w:rPr>
          <w:rFonts w:ascii="Traditional Arabic" w:eastAsiaTheme="minorHAnsi" w:hAnsi="Traditional Arabic" w:hint="cs"/>
          <w:color w:val="auto"/>
          <w:rtl/>
          <w:lang w:eastAsia="en-US"/>
        </w:rPr>
        <w:t xml:space="preserve">، وقدِ اتَّضحَ من </w:t>
      </w:r>
      <w:r w:rsidR="00AA3C03" w:rsidRPr="00070391">
        <w:rPr>
          <w:rFonts w:ascii="Traditional Arabic" w:eastAsiaTheme="minorHAnsi" w:hAnsi="Traditional Arabic" w:hint="cs"/>
          <w:color w:val="auto"/>
          <w:rtl/>
          <w:lang w:eastAsia="en-US"/>
        </w:rPr>
        <w:lastRenderedPageBreak/>
        <w:t>كلام المصنِّفِ أنّ التأديب، يكونُ حسْبَ حالِ المؤدَّبِ، وانطِلاق</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مِن فِراسةِ المؤدِّب في معرِفةِ الط</w:t>
      </w:r>
      <w:r w:rsidR="00AA3C03">
        <w:rPr>
          <w:rFonts w:ascii="Traditional Arabic" w:eastAsiaTheme="minorHAnsi" w:hAnsi="Traditional Arabic" w:hint="cs"/>
          <w:color w:val="auto"/>
          <w:rtl/>
          <w:lang w:eastAsia="en-US"/>
        </w:rPr>
        <w:t>ريقةِ الّتي يحسُنُ بِها التأديب.</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وممّا يؤكِّدُ ذلك ما نقلهُ المصنِّفُ عنِ </w:t>
      </w:r>
      <w:r w:rsidR="00AA3C03" w:rsidRPr="00070391">
        <w:rPr>
          <w:rFonts w:ascii="Traditional Arabic" w:eastAsiaTheme="minorHAnsi" w:hAnsi="Traditional Arabic"/>
          <w:color w:val="auto"/>
          <w:rtl/>
          <w:lang w:eastAsia="en-US"/>
        </w:rPr>
        <w:t>الْخَلَّال</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فِي الْأَخْلَاقِ</w:t>
      </w:r>
      <w:r>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أَنَّ إبْرَاهِيمَ بْنَ شِمَاسٍ قَالَ كُنَّا بِعَبَّادَانَ فَجَرَى تَشَاجُرٌ بَيْنَ طَلَبَةِ الْحَدِيثِ، </w:t>
      </w:r>
      <w:r w:rsidR="00AA3C03" w:rsidRPr="00070391">
        <w:rPr>
          <w:rFonts w:ascii="Traditional Arabic" w:eastAsiaTheme="minorHAnsi" w:hAnsi="Traditional Arabic"/>
          <w:b/>
          <w:bCs/>
          <w:color w:val="auto"/>
          <w:rtl/>
          <w:lang w:eastAsia="en-US"/>
        </w:rPr>
        <w:t>فَلَمْ يُحَدِّثْهُمْ يَعْنِي وَكِيعَ بْنَ الْجَرَّاحِ سَبْعَةَ أَيَّامٍ فَقَالَ: إنَّمَا أَرَدْت أَدَبَهُمْ</w:t>
      </w:r>
      <w:r w:rsidR="00AA3C03" w:rsidRPr="00070391">
        <w:rPr>
          <w:rFonts w:ascii="Traditional Arabic" w:eastAsiaTheme="minorHAnsi" w:hAnsi="Traditional Arabic"/>
          <w:color w:val="auto"/>
          <w:rtl/>
          <w:lang w:eastAsia="en-US"/>
        </w:rPr>
        <w:t>، ثُمَّ حَدَّثَهُمْ</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81"/>
      </w:r>
      <w:r w:rsidR="00AA3C03" w:rsidRPr="00070391">
        <w:rPr>
          <w:rFonts w:ascii="Traditional Arabic" w:eastAsiaTheme="minorHAnsi" w:hAnsi="Traditional Arabic" w:hint="cs"/>
          <w:color w:val="auto"/>
          <w:rtl/>
          <w:lang w:eastAsia="en-US"/>
        </w:rPr>
        <w:t xml:space="preserve">، فهذا السُّلوكُ غيرُ السويّ، عالجه الإمامُ وكيعُ بنُ الجرّاح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بِما رآهُ مُناسِب</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لحالِ التلاميذ</w:t>
      </w:r>
      <w:r>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4"/>
        </w:numPr>
        <w:autoSpaceDE w:val="0"/>
        <w:autoSpaceDN w:val="0"/>
        <w:adjustRightInd w:val="0"/>
        <w:rPr>
          <w:rFonts w:ascii="Traditional Arabic" w:eastAsiaTheme="minorHAnsi" w:hAnsi="Traditional Arabic"/>
          <w:b/>
          <w:bCs/>
          <w:color w:val="auto"/>
          <w:rtl/>
          <w:lang w:eastAsia="en-US"/>
        </w:rPr>
      </w:pPr>
      <w:r w:rsidRPr="00070391">
        <w:rPr>
          <w:rFonts w:ascii="Traditional Arabic" w:eastAsiaTheme="minorHAnsi" w:hAnsi="Traditional Arabic" w:hint="cs"/>
          <w:b/>
          <w:bCs/>
          <w:color w:val="auto"/>
          <w:rtl/>
          <w:lang w:eastAsia="en-US"/>
        </w:rPr>
        <w:t>إستخدام أساليب التعليم والتدريس</w:t>
      </w:r>
      <w:r w:rsidR="00483FC0">
        <w:rPr>
          <w:rFonts w:ascii="Traditional Arabic" w:eastAsiaTheme="minorHAnsi" w:hAnsi="Traditional Arabic" w:hint="cs"/>
          <w:b/>
          <w:b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"يشعرُ بعضُ المعلِّمين أنّه كلّما زاد إنصاتُ المتعلِّمينَ وإصغاؤهم، وكلّما زادَ الهدوءُ في الموقِفِ التعليميّ، ولم يعُدْ يُسمعُ غيرُ صوتِ المعلم، فإنّ هذا دليلٌ على فاعليّةِ العمليِّةِ التعليميّة، ولا شكّ أنّ الإنصات والإصغاءَ لهُ أهميّتُه، لكنْ من الضروريِّ تعويدُ المتعلِّمين النشاط والتفاعُل والحيويّة، وأن يبذُلُوا جُهد</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في التعلُّم، وألّا يكونوا سلبييّن،وكُلّما أدّت عمليّة التعلُّم على أن ينهمِكَ المتعلِّمون في قراءةٍ أو كتابةٍ أو مناقشةٍ أو حلِّ مُشكِلةٍ تتعلّقُ بِما يتعلّمونه أو عملٍ تجريبيّ صارَ التعلُّمُ نشِط</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82"/>
      </w:r>
      <w:r w:rsidR="00AA3C03" w:rsidRPr="00070391">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وقدِ اهتمّ التعليمُ الحديث، باسترتيجيّات وأساليب التعلُّم الحديثة، ولو راجعنا سنّةَ النبيِّ صلّى الله عليه وسلّم لوجدْنا أنّ</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"مباديءَ هذهِ الطرُقِ الفاعلة، موجودةٌ في مُمارستِهِ في تعليمِ أصحابِهِ، وليسَ بالضرورةِ أن نصنِّفَ أساليبهُ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صلى اللهُ عليه وسلم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في التَّعليم، ضِمن الأُطُر والمُصطلحاتِ المُعاصِرة، لكنّ الأهمّ هو الإعتناءُ بفاعليّةِ الموقِفِ التعليميّ"</w:t>
      </w:r>
      <w:r w:rsidR="00AA3C03" w:rsidRPr="00070391">
        <w:rPr>
          <w:rStyle w:val="a4"/>
          <w:rFonts w:ascii="Traditional Arabic" w:eastAsiaTheme="minorHAnsi" w:hAnsi="Traditional Arabic"/>
          <w:color w:val="auto"/>
          <w:rtl/>
          <w:lang w:eastAsia="en-US"/>
        </w:rPr>
        <w:footnoteReference w:id="183"/>
      </w:r>
      <w:r w:rsidR="00AA3C03" w:rsidRPr="00070391">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والتعليمُ الإسلاميُّ قدْ سبقَ النّظريّاتِ التربويِّة الحديثة بمئاتِ السنين، وكُتُبُ عُلماءِ المسلمين، والتراثُ الإسلاميُّ خيرُ شاهدٍ على ذلك، وليسَ هذا مجالَ البحث، والمقصودُ أنّ الإمامَ ابن </w:t>
      </w:r>
      <w:r w:rsidR="00AA3C03" w:rsidRPr="00070391">
        <w:rPr>
          <w:rFonts w:ascii="Traditional Arabic" w:eastAsiaTheme="minorHAnsi" w:hAnsi="Traditional Arabic" w:hint="cs"/>
          <w:color w:val="auto"/>
          <w:rtl/>
          <w:lang w:eastAsia="en-US"/>
        </w:rPr>
        <w:lastRenderedPageBreak/>
        <w:t xml:space="preserve">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أشارَ إلى بعضِ طُرُقِ التعليم، وهذه الطرُق مِنها ما هو تقليديّ، ومِنها ما يُصنّفُ على أنّهُ مِن طُرُقِ واستراتيجيّاتِ التعليم الحديثة</w:t>
      </w:r>
      <w:r>
        <w:rPr>
          <w:rFonts w:ascii="Traditional Arabic" w:eastAsiaTheme="minorHAnsi" w:hAnsi="Traditional Arabic" w:hint="cs"/>
          <w:color w:val="auto"/>
          <w:rtl/>
          <w:lang w:eastAsia="en-US"/>
        </w:rPr>
        <w:t>:</w:t>
      </w:r>
    </w:p>
    <w:p w:rsidR="00AA3C03" w:rsidRPr="001D73DC" w:rsidRDefault="00AA3C03" w:rsidP="00C87F54">
      <w:pPr>
        <w:pStyle w:val="a6"/>
        <w:widowControl/>
        <w:numPr>
          <w:ilvl w:val="0"/>
          <w:numId w:val="36"/>
        </w:numPr>
        <w:autoSpaceDE w:val="0"/>
        <w:autoSpaceDN w:val="0"/>
        <w:adjustRightInd w:val="0"/>
        <w:rPr>
          <w:rFonts w:ascii="Traditional Arabic" w:hAnsi="Traditional Arabic"/>
          <w:color w:val="auto"/>
          <w:rtl/>
          <w:lang w:eastAsia="en-US"/>
        </w:rPr>
      </w:pPr>
      <w:r w:rsidRPr="001D73DC">
        <w:rPr>
          <w:rFonts w:ascii="Traditional Arabic" w:eastAsiaTheme="minorHAnsi" w:hAnsi="Traditional Arabic"/>
          <w:color w:val="auto"/>
          <w:rtl/>
          <w:lang w:eastAsia="en-US"/>
        </w:rPr>
        <w:t>التعليم بالتفكير في حلِّ المشكلات</w:t>
      </w:r>
      <w:r w:rsidR="00483FC0">
        <w:rPr>
          <w:rFonts w:ascii="Traditional Arabic" w:eastAsiaTheme="minorHAnsi" w:hAnsi="Traditional Arabic"/>
          <w:color w:val="auto"/>
          <w:rtl/>
          <w:lang w:eastAsia="en-US"/>
        </w:rPr>
        <w:t>:</w:t>
      </w:r>
    </w:p>
    <w:p w:rsidR="00AA3C03" w:rsidRPr="00C14163" w:rsidRDefault="00483FC0" w:rsidP="00AA3C03">
      <w:pPr>
        <w:ind w:firstLine="0"/>
        <w:rPr>
          <w:rtl/>
        </w:rPr>
      </w:pPr>
      <w:r>
        <w:rPr>
          <w:rFonts w:ascii="Traditional Arabic" w:hAnsi="Traditional Arabic" w:hint="cs"/>
          <w:color w:val="auto"/>
          <w:rtl/>
          <w:lang w:eastAsia="en-US"/>
        </w:rPr>
        <w:t xml:space="preserve"> </w:t>
      </w:r>
      <w:r w:rsidR="00AA3C03" w:rsidRPr="00070391">
        <w:rPr>
          <w:rFonts w:ascii="Traditional Arabic" w:hAnsi="Traditional Arabic"/>
          <w:color w:val="auto"/>
          <w:rtl/>
          <w:lang w:eastAsia="en-US"/>
        </w:rPr>
        <w:t>التفكير</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 xml:space="preserve"> ضرورة</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 xml:space="preserve"> حيوية</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 xml:space="preserve"> للإيمان</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 xml:space="preserve"> واكتشاف</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 xml:space="preserve"> نواميس</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 xml:space="preserve"> الحياة</w:t>
      </w:r>
      <w:r w:rsidR="00AA3C03" w:rsidRPr="00070391">
        <w:rPr>
          <w:rFonts w:ascii="Traditional Arabic" w:hAnsi="Traditional Arabic" w:hint="cs"/>
          <w:color w:val="auto"/>
          <w:rtl/>
          <w:lang w:eastAsia="en-US"/>
        </w:rPr>
        <w:t>ِ</w:t>
      </w:r>
      <w:r>
        <w:rPr>
          <w:rFonts w:ascii="Traditional Arabic" w:hAnsi="Traditional Arabic"/>
          <w:color w:val="auto"/>
          <w:rtl/>
          <w:lang w:eastAsia="en-US"/>
        </w:rPr>
        <w:t>،</w:t>
      </w:r>
      <w:r w:rsidR="00AA3C03" w:rsidRPr="00070391">
        <w:rPr>
          <w:rFonts w:ascii="Traditional Arabic" w:hAnsi="Traditional Arabic"/>
          <w:color w:val="auto"/>
          <w:rtl/>
          <w:lang w:eastAsia="en-US"/>
        </w:rPr>
        <w:t xml:space="preserve"> وقد دعا إلى ذلك</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 xml:space="preserve"> القرآن</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 xml:space="preserve"> الكريم</w:t>
      </w:r>
      <w:r w:rsidR="00AA3C03" w:rsidRPr="00070391">
        <w:rPr>
          <w:rFonts w:ascii="Traditional Arabic" w:hAnsi="Traditional Arabic" w:hint="cs"/>
          <w:color w:val="auto"/>
          <w:rtl/>
          <w:lang w:eastAsia="en-US"/>
        </w:rPr>
        <w:t>ُ</w:t>
      </w:r>
      <w:r>
        <w:rPr>
          <w:rFonts w:ascii="Traditional Arabic" w:hAnsi="Traditional Arabic"/>
          <w:color w:val="auto"/>
          <w:rtl/>
          <w:lang w:eastAsia="en-US"/>
        </w:rPr>
        <w:t>،</w:t>
      </w:r>
      <w:r w:rsidR="00AA3C03" w:rsidRPr="00070391">
        <w:rPr>
          <w:rFonts w:ascii="Traditional Arabic" w:hAnsi="Traditional Arabic"/>
          <w:color w:val="auto"/>
          <w:rtl/>
          <w:lang w:eastAsia="en-US"/>
        </w:rPr>
        <w:t xml:space="preserve"> فحث</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 xml:space="preserve"> على النظر</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 xml:space="preserve"> العقلي</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 xml:space="preserve"> والتأمل</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 xml:space="preserve"> والفحص</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 xml:space="preserve"> وتقليب</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 xml:space="preserve"> الأمر</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 xml:space="preserve"> على وجه</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ه</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 xml:space="preserve"> لفهم</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ه</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 xml:space="preserve"> وإدراك</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ه، قال</w:t>
      </w:r>
      <w:r w:rsidR="00AA3C03" w:rsidRPr="00070391">
        <w:rPr>
          <w:rFonts w:ascii="Traditional Arabic" w:hAnsi="Traditional Arabic" w:hint="cs"/>
          <w:color w:val="auto"/>
          <w:rtl/>
          <w:lang w:eastAsia="en-US"/>
        </w:rPr>
        <w:t>َ</w:t>
      </w:r>
      <w:r w:rsidR="00AA3C03" w:rsidRPr="00070391">
        <w:rPr>
          <w:rFonts w:ascii="Traditional Arabic" w:hAnsi="Traditional Arabic"/>
          <w:color w:val="auto"/>
          <w:rtl/>
          <w:lang w:eastAsia="en-US"/>
        </w:rPr>
        <w:t xml:space="preserve"> تعالى </w:t>
      </w:r>
      <w:r w:rsidR="00AA3C03" w:rsidRPr="00DE278C">
        <w:rPr>
          <w:rFonts w:ascii="Traditional Arabic" w:hAnsi="Traditional Arabic"/>
          <w:color w:val="auto"/>
        </w:rPr>
        <w:sym w:font="AGA Arabesque" w:char="007D"/>
      </w:r>
      <w:r w:rsidR="00AA3C03" w:rsidRPr="00070391">
        <w:rPr>
          <w:rFonts w:ascii="Traditional Arabic" w:hAnsi="Traditional Arabic"/>
          <w:color w:val="auto"/>
          <w:rtl/>
        </w:rPr>
        <w:t>وَهُوَ الَّذِي مَدَّ الْأَرْضَ وَجَعَلَ فِيهَا رَوَاسِيَ وَأَنْهَارًا وَمِنْ كُلِّ الثَّمَرَاتِ جَعَلَ فِيهَا زَوْجَيْنِ اثْنَيْنِ يُغْشِي اللَّيْلَ النَّهَارَ إِنَّ فِي ذَلِكَ لَآَيَاتٍ لِقَوْمٍ يَتَفَكَّرُونَ</w:t>
      </w:r>
      <w:r w:rsidR="00AA3C03" w:rsidRPr="00DE278C">
        <w:rPr>
          <w:rFonts w:ascii="Traditional Arabic" w:hAnsi="Traditional Arabic"/>
          <w:color w:val="auto"/>
        </w:rPr>
        <w:t xml:space="preserve"> </w:t>
      </w:r>
      <w:r w:rsidR="00AA3C03" w:rsidRPr="00DE278C">
        <w:rPr>
          <w:rFonts w:ascii="Traditional Arabic" w:hAnsi="Traditional Arabic"/>
          <w:color w:val="auto"/>
        </w:rPr>
        <w:sym w:font="AGA Arabesque" w:char="007B"/>
      </w:r>
      <w:r w:rsidR="00AA3C03" w:rsidRPr="00070391">
        <w:rPr>
          <w:rStyle w:val="a4"/>
          <w:rFonts w:ascii="Traditional Arabic" w:hAnsi="Traditional Arabic"/>
          <w:color w:val="auto"/>
          <w:rtl/>
          <w:lang w:eastAsia="en-US"/>
        </w:rPr>
        <w:footnoteReference w:id="184"/>
      </w:r>
      <w:r w:rsidR="00AA3C03" w:rsidRPr="00070391">
        <w:rPr>
          <w:rFonts w:ascii="Traditional Arabic" w:eastAsiaTheme="minorHAnsi" w:hAnsi="Traditional Arabic"/>
          <w:color w:val="auto"/>
          <w:rtl/>
          <w:lang w:eastAsia="en-US"/>
        </w:rPr>
        <w:t>، والآياتُ في الأمر بالتفكُّر في مخلوقات</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الله</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وآياتِهِ كثيرة</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في كتابِ الله تعالى، والتفكيرُ </w:t>
      </w:r>
      <w:r w:rsidR="00AA3C03">
        <w:rPr>
          <w:rFonts w:ascii="Traditional Arabic" w:eastAsiaTheme="minorHAnsi" w:hAnsi="Traditional Arabic" w:hint="cs"/>
          <w:color w:val="auto"/>
          <w:rtl/>
          <w:lang w:eastAsia="en-US"/>
        </w:rPr>
        <w:t xml:space="preserve">هو </w:t>
      </w:r>
      <w:r w:rsidR="00AA3C03" w:rsidRPr="00070391">
        <w:rPr>
          <w:rFonts w:ascii="Traditional Arabic" w:eastAsiaTheme="minorHAnsi" w:hAnsi="Traditional Arabic"/>
          <w:color w:val="auto"/>
          <w:rtl/>
          <w:lang w:eastAsia="en-US"/>
        </w:rPr>
        <w:t>عِبارةٌ عن</w:t>
      </w:r>
      <w:r w:rsidR="00AA3C03" w:rsidRPr="00070391">
        <w:rPr>
          <w:rFonts w:ascii="Traditional Arabic" w:eastAsiaTheme="minorHAnsi" w:hAnsi="Traditional Arabic" w:hint="cs"/>
          <w:color w:val="auto"/>
          <w:rtl/>
          <w:lang w:eastAsia="en-US"/>
        </w:rPr>
        <w:t>ْ</w:t>
      </w:r>
      <w:r w:rsidR="00AA3C03" w:rsidRPr="00070391">
        <w:rPr>
          <w:rFonts w:ascii="Traditional Arabic" w:hAnsi="Traditional Arabic"/>
          <w:color w:val="auto"/>
          <w:rtl/>
        </w:rPr>
        <w:t xml:space="preserve"> سلسلةٍ من الن</w:t>
      </w:r>
      <w:r w:rsidR="00AA3C03" w:rsidRPr="00070391">
        <w:rPr>
          <w:rFonts w:ascii="Traditional Arabic" w:hAnsi="Traditional Arabic" w:hint="cs"/>
          <w:color w:val="auto"/>
          <w:rtl/>
        </w:rPr>
        <w:t>ّ</w:t>
      </w:r>
      <w:r w:rsidR="00AA3C03" w:rsidRPr="00070391">
        <w:rPr>
          <w:rFonts w:ascii="Traditional Arabic" w:hAnsi="Traditional Arabic"/>
          <w:color w:val="auto"/>
          <w:rtl/>
        </w:rPr>
        <w:t>شاطات</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العقلي</w:t>
      </w:r>
      <w:r w:rsidR="00AA3C03" w:rsidRPr="00070391">
        <w:rPr>
          <w:rFonts w:ascii="Traditional Arabic" w:hAnsi="Traditional Arabic" w:hint="cs"/>
          <w:color w:val="auto"/>
          <w:rtl/>
        </w:rPr>
        <w:t>ّ</w:t>
      </w:r>
      <w:r w:rsidR="00AA3C03" w:rsidRPr="00070391">
        <w:rPr>
          <w:rFonts w:ascii="Traditional Arabic" w:hAnsi="Traditional Arabic"/>
          <w:color w:val="auto"/>
          <w:rtl/>
        </w:rPr>
        <w:t>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التي يقوم</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بها الدماغ</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عندما يتعرضُ لمثيرٍ معين</w:t>
      </w:r>
      <w:r>
        <w:rPr>
          <w:rFonts w:ascii="Traditional Arabic" w:hAnsi="Traditional Arabic"/>
          <w:color w:val="auto"/>
          <w:rtl/>
        </w:rPr>
        <w:t>،</w:t>
      </w:r>
      <w:r w:rsidR="00AA3C03" w:rsidRPr="00070391">
        <w:rPr>
          <w:rFonts w:ascii="Traditional Arabic" w:hAnsi="Traditional Arabic"/>
          <w:color w:val="auto"/>
          <w:rtl/>
        </w:rPr>
        <w:t xml:space="preserve"> وقدْ أشار المصنِّف إلى هذه</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الط</w:t>
      </w:r>
      <w:r w:rsidR="00AA3C03" w:rsidRPr="00070391">
        <w:rPr>
          <w:rFonts w:ascii="Traditional Arabic" w:hAnsi="Traditional Arabic" w:hint="cs"/>
          <w:color w:val="auto"/>
          <w:rtl/>
        </w:rPr>
        <w:t>ّ</w:t>
      </w:r>
      <w:r w:rsidR="00AA3C03" w:rsidRPr="00070391">
        <w:rPr>
          <w:rFonts w:ascii="Traditional Arabic" w:hAnsi="Traditional Arabic"/>
          <w:color w:val="auto"/>
          <w:rtl/>
        </w:rPr>
        <w:t>ريقة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في التعليم</w:t>
      </w:r>
      <w:r w:rsidR="00AA3C03" w:rsidRPr="00070391">
        <w:rPr>
          <w:rFonts w:ascii="Traditional Arabic" w:eastAsiaTheme="minorHAnsi" w:hAnsi="Traditional Arabic"/>
          <w:color w:val="auto"/>
          <w:rtl/>
          <w:lang w:eastAsia="en-US"/>
        </w:rPr>
        <w:t xml:space="preserve"> عِندَما تكلّمَ في فُصول العِلمِ من هذا المصنَّف،</w:t>
      </w:r>
      <w:r w:rsidR="00AA3C03">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يقول ابنُ مُفلح – رحمه الله –</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b/>
          <w:bCs/>
          <w:color w:val="auto"/>
          <w:rtl/>
          <w:lang w:eastAsia="en-US"/>
        </w:rPr>
        <w:t xml:space="preserve">فَأَمَّا رَمْيُ الشَّيْخِ الْمَسْأَلَةَ بَيْنَ أَصْحَابِهِ وَمَنْ يَحْضُرُهُ مِنْ الطَّلَبَةِ لِيَخْتَبِرَ مَا عِنْدَهُمْ فَحَسَنٌ لِحَدِيثٍ </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طَرَحَ النَّبِيُّ - صَلَّى اللَّهُ عَلَيْهِ وَسَلَّمَ - شَجَرَةً لَا تَرْمِي وَرَقَهَا هِيَ مِثْلُ الْمُؤْمِنِ وَأَنَّهُ وَقَعَ فِي نَفْسِ ابْنِ عُمَرَ - رَضِيَ اللَّهُ عَنْهُمَا - أَنَّهَا النَّخْلَةُ وَلَمْ يَتَكَلَّمْ فَقَالَ النَّبِيُّ - صَلَّى اللَّهُ عَلَيْهِ وَسَلَّمَ -: هِيَ النَّخْلَةُ</w:t>
      </w:r>
      <w:r w:rsidR="00AA3C03">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مُتَّفَقٌ عَلَيْهِ</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85"/>
      </w:r>
      <w:r w:rsidR="00AA3C03" w:rsidRPr="00070391">
        <w:rPr>
          <w:rFonts w:ascii="Traditional Arabic" w:eastAsiaTheme="minorHAnsi" w:hAnsi="Traditional Arabic" w:hint="cs"/>
          <w:color w:val="auto"/>
          <w:rtl/>
          <w:lang w:eastAsia="en-US"/>
        </w:rPr>
        <w:t>.</w:t>
      </w:r>
    </w:p>
    <w:p w:rsidR="00AA3C03" w:rsidRPr="00070391" w:rsidRDefault="00AA3C03" w:rsidP="00AA3C03">
      <w:pPr>
        <w:widowControl/>
        <w:autoSpaceDE w:val="0"/>
        <w:autoSpaceDN w:val="0"/>
        <w:adjustRightInd w:val="0"/>
        <w:ind w:firstLine="0"/>
        <w:rPr>
          <w:rFonts w:ascii="Traditional Arabic" w:eastAsiaTheme="minorHAnsi" w:hAnsi="Traditional Arabic"/>
          <w:color w:val="auto"/>
          <w:rtl/>
          <w:lang w:eastAsia="en-US"/>
        </w:rPr>
      </w:pPr>
      <w:r w:rsidRPr="00070391">
        <w:rPr>
          <w:rFonts w:ascii="Traditional Arabic" w:eastAsiaTheme="minorHAnsi" w:hAnsi="Traditional Arabic" w:hint="cs"/>
          <w:color w:val="auto"/>
          <w:rtl/>
          <w:lang w:eastAsia="en-US"/>
        </w:rPr>
        <w:t xml:space="preserve">فقدْ ذكرَ </w:t>
      </w:r>
      <w:r w:rsidRPr="00070391">
        <w:rPr>
          <w:rFonts w:ascii="Traditional Arabic" w:eastAsiaTheme="minorHAnsi" w:hAnsi="Traditional Arabic"/>
          <w:color w:val="auto"/>
          <w:rtl/>
          <w:lang w:eastAsia="en-US"/>
        </w:rPr>
        <w:t>–</w:t>
      </w:r>
      <w:r w:rsidRPr="00070391">
        <w:rPr>
          <w:rFonts w:ascii="Traditional Arabic" w:eastAsiaTheme="minorHAnsi" w:hAnsi="Traditional Arabic" w:hint="cs"/>
          <w:color w:val="auto"/>
          <w:rtl/>
          <w:lang w:eastAsia="en-US"/>
        </w:rPr>
        <w:t xml:space="preserve"> رحمه الله </w:t>
      </w:r>
      <w:r w:rsidRPr="00070391">
        <w:rPr>
          <w:rFonts w:ascii="Traditional Arabic" w:eastAsiaTheme="minorHAnsi" w:hAnsi="Traditional Arabic"/>
          <w:color w:val="auto"/>
          <w:rtl/>
          <w:lang w:eastAsia="en-US"/>
        </w:rPr>
        <w:t>–</w:t>
      </w:r>
      <w:r w:rsidRPr="00070391">
        <w:rPr>
          <w:rFonts w:ascii="Traditional Arabic" w:eastAsiaTheme="minorHAnsi" w:hAnsi="Traditional Arabic" w:hint="cs"/>
          <w:color w:val="auto"/>
          <w:rtl/>
          <w:lang w:eastAsia="en-US"/>
        </w:rPr>
        <w:t xml:space="preserve"> أنّ هذه الطريقةَ في العِلم، طري</w:t>
      </w:r>
      <w:r>
        <w:rPr>
          <w:rFonts w:ascii="Traditional Arabic" w:eastAsiaTheme="minorHAnsi" w:hAnsi="Traditional Arabic" w:hint="cs"/>
          <w:color w:val="auto"/>
          <w:rtl/>
          <w:lang w:eastAsia="en-US"/>
        </w:rPr>
        <w:t>قةٌ حسنة، ومن وجهة نظر الباحِثُ فإ</w:t>
      </w:r>
      <w:r w:rsidRPr="00070391">
        <w:rPr>
          <w:rFonts w:ascii="Traditional Arabic" w:eastAsiaTheme="minorHAnsi" w:hAnsi="Traditional Arabic" w:hint="cs"/>
          <w:color w:val="auto"/>
          <w:rtl/>
          <w:lang w:eastAsia="en-US"/>
        </w:rPr>
        <w:t>نّ هذه الطريقة، يستفيدُ منها المتعلِّم من جهتين هُما</w:t>
      </w:r>
      <w:r w:rsidR="00483FC0">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0"/>
        </w:numPr>
        <w:autoSpaceDE w:val="0"/>
        <w:autoSpaceDN w:val="0"/>
        <w:adjustRightInd w:val="0"/>
        <w:rPr>
          <w:rFonts w:ascii="Traditional Arabic" w:eastAsiaTheme="minorHAnsi" w:hAnsi="Traditional Arabic"/>
          <w:color w:val="auto"/>
          <w:lang w:eastAsia="en-US"/>
        </w:rPr>
      </w:pPr>
      <w:r w:rsidRPr="00070391">
        <w:rPr>
          <w:rFonts w:ascii="Traditional Arabic" w:eastAsiaTheme="minorHAnsi" w:hAnsi="Traditional Arabic" w:hint="cs"/>
          <w:color w:val="auto"/>
          <w:rtl/>
          <w:lang w:eastAsia="en-US"/>
        </w:rPr>
        <w:t>التفكيرُ في حلِّ المسألة</w:t>
      </w:r>
      <w:r w:rsidR="00483FC0">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0"/>
        </w:numPr>
        <w:autoSpaceDE w:val="0"/>
        <w:autoSpaceDN w:val="0"/>
        <w:adjustRightInd w:val="0"/>
        <w:rPr>
          <w:rFonts w:ascii="Traditional Arabic" w:eastAsiaTheme="minorHAnsi" w:hAnsi="Traditional Arabic"/>
          <w:color w:val="auto"/>
          <w:rtl/>
          <w:lang w:eastAsia="en-US"/>
        </w:rPr>
      </w:pPr>
      <w:r w:rsidRPr="00070391">
        <w:rPr>
          <w:rFonts w:ascii="Traditional Arabic" w:eastAsiaTheme="minorHAnsi" w:hAnsi="Traditional Arabic" w:hint="cs"/>
          <w:color w:val="auto"/>
          <w:rtl/>
          <w:lang w:eastAsia="en-US"/>
        </w:rPr>
        <w:t>الإبحارُ في جُزئيّاتِ المعلومةِ وذلك عن طريقِ ما يحصُلُ من الكمِّ الهائِلِ من المعلومات عن طريقِ ما يُسمّى بالعصفِ الذهنيّ</w:t>
      </w:r>
      <w:r w:rsidR="00483FC0">
        <w:rPr>
          <w:rFonts w:ascii="Traditional Arabic" w:eastAsiaTheme="minorHAnsi" w:hAnsi="Traditional Arabic" w:hint="cs"/>
          <w:color w:val="auto"/>
          <w:rtl/>
          <w:lang w:eastAsia="en-US"/>
        </w:rPr>
        <w:t>.</w:t>
      </w:r>
    </w:p>
    <w:p w:rsidR="00AA3C03" w:rsidRPr="001D73DC" w:rsidRDefault="00AA3C03" w:rsidP="00C87F54">
      <w:pPr>
        <w:pStyle w:val="a6"/>
        <w:numPr>
          <w:ilvl w:val="0"/>
          <w:numId w:val="36"/>
        </w:numPr>
        <w:rPr>
          <w:rFonts w:ascii="Traditional Arabic" w:hAnsi="Traditional Arabic"/>
          <w:color w:val="auto"/>
          <w:rtl/>
        </w:rPr>
      </w:pPr>
      <w:r w:rsidRPr="001D73DC">
        <w:rPr>
          <w:rFonts w:ascii="Traditional Arabic" w:hAnsi="Traditional Arabic" w:hint="cs"/>
          <w:color w:val="auto"/>
          <w:rtl/>
        </w:rPr>
        <w:t>التعلُّمُ التعاوني</w:t>
      </w:r>
      <w:r w:rsidR="00483FC0">
        <w:rPr>
          <w:rFonts w:ascii="Traditional Arabic" w:hAnsi="Traditional Arabic" w:hint="cs"/>
          <w:color w:val="auto"/>
          <w:rtl/>
        </w:rPr>
        <w:t>:</w:t>
      </w:r>
    </w:p>
    <w:p w:rsidR="00AA3C03" w:rsidRPr="00070391" w:rsidRDefault="00483FC0" w:rsidP="00AA3C03">
      <w:pPr>
        <w:ind w:firstLine="0"/>
        <w:rPr>
          <w:rFonts w:ascii="Traditional Arabic" w:hAnsi="Traditional Arabic"/>
          <w:color w:val="auto"/>
          <w:rtl/>
        </w:rPr>
      </w:pPr>
      <w:r>
        <w:rPr>
          <w:rFonts w:ascii="Traditional Arabic" w:hAnsi="Traditional Arabic" w:hint="cs"/>
          <w:color w:val="auto"/>
          <w:rtl/>
        </w:rPr>
        <w:t xml:space="preserve"> </w:t>
      </w:r>
      <w:r w:rsidR="00AA3C03" w:rsidRPr="00070391">
        <w:rPr>
          <w:rFonts w:ascii="Traditional Arabic" w:hAnsi="Traditional Arabic"/>
          <w:color w:val="auto"/>
          <w:rtl/>
        </w:rPr>
        <w:t>تُعدُّ طريقة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التعلُّم التعاوني من طرُق الت</w:t>
      </w:r>
      <w:r w:rsidR="00AA3C03" w:rsidRPr="00070391">
        <w:rPr>
          <w:rFonts w:ascii="Traditional Arabic" w:hAnsi="Traditional Arabic" w:hint="cs"/>
          <w:color w:val="auto"/>
          <w:rtl/>
        </w:rPr>
        <w:t>ّ</w:t>
      </w:r>
      <w:r w:rsidR="00AA3C03" w:rsidRPr="00070391">
        <w:rPr>
          <w:rFonts w:ascii="Traditional Arabic" w:hAnsi="Traditional Arabic"/>
          <w:color w:val="auto"/>
          <w:rtl/>
        </w:rPr>
        <w:t>دريس</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الحديثة</w:t>
      </w:r>
      <w:r w:rsidR="00AA3C03">
        <w:rPr>
          <w:rFonts w:ascii="Traditional Arabic" w:hAnsi="Traditional Arabic" w:hint="cs"/>
          <w:color w:val="auto"/>
          <w:rtl/>
        </w:rPr>
        <w:t xml:space="preserve"> الّتي تتباهى بها المدرسةُ الحديثة</w:t>
      </w:r>
      <w:r>
        <w:rPr>
          <w:rFonts w:ascii="Traditional Arabic" w:hAnsi="Traditional Arabic" w:hint="cs"/>
          <w:color w:val="auto"/>
          <w:rtl/>
        </w:rPr>
        <w:t>،</w:t>
      </w:r>
      <w:r w:rsidR="00AA3C03">
        <w:rPr>
          <w:rFonts w:ascii="Traditional Arabic" w:hAnsi="Traditional Arabic"/>
          <w:color w:val="auto"/>
          <w:rtl/>
        </w:rPr>
        <w:t xml:space="preserve"> و</w:t>
      </w:r>
      <w:r w:rsidR="00AA3C03">
        <w:rPr>
          <w:rFonts w:ascii="Traditional Arabic" w:hAnsi="Traditional Arabic" w:hint="cs"/>
          <w:color w:val="auto"/>
          <w:rtl/>
        </w:rPr>
        <w:t>لكنّها</w:t>
      </w:r>
      <w:r w:rsidR="00AA3C03">
        <w:rPr>
          <w:rFonts w:ascii="Traditional Arabic" w:hAnsi="Traditional Arabic"/>
          <w:color w:val="auto"/>
          <w:rtl/>
        </w:rPr>
        <w:t xml:space="preserve"> </w:t>
      </w:r>
      <w:r w:rsidR="00AA3C03" w:rsidRPr="00070391">
        <w:rPr>
          <w:rFonts w:ascii="Traditional Arabic" w:hAnsi="Traditional Arabic"/>
          <w:color w:val="auto"/>
          <w:rtl/>
        </w:rPr>
        <w:t>في الأصلِ مِن طُرُق التعلُّم القديمة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w:t>
      </w:r>
      <w:r w:rsidR="00AA3C03">
        <w:rPr>
          <w:rFonts w:ascii="Traditional Arabic" w:hAnsi="Traditional Arabic" w:hint="cs"/>
          <w:color w:val="auto"/>
          <w:rtl/>
        </w:rPr>
        <w:t xml:space="preserve">الشّائعةِ </w:t>
      </w:r>
      <w:r w:rsidR="00AA3C03" w:rsidRPr="00070391">
        <w:rPr>
          <w:rFonts w:ascii="Traditional Arabic" w:hAnsi="Traditional Arabic"/>
          <w:color w:val="auto"/>
          <w:rtl/>
        </w:rPr>
        <w:t>في التربية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الإسلامية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w:t>
      </w:r>
      <w:r w:rsidR="00AA3C03">
        <w:rPr>
          <w:rFonts w:ascii="Traditional Arabic" w:hAnsi="Traditional Arabic" w:hint="cs"/>
          <w:color w:val="auto"/>
          <w:rtl/>
        </w:rPr>
        <w:t xml:space="preserve">فالكتاتيب الّتي كانت منتشرةً </w:t>
      </w:r>
      <w:r w:rsidR="00AA3C03">
        <w:rPr>
          <w:rFonts w:ascii="Traditional Arabic" w:hAnsi="Traditional Arabic" w:hint="cs"/>
          <w:color w:val="auto"/>
          <w:rtl/>
        </w:rPr>
        <w:lastRenderedPageBreak/>
        <w:t>في البلاد الإسلاميّة وكذلك التعليم الفرديّ في ذلك الزّمان كِلا هاتين الطّريقتين تُمثّلان نواةً لاستراتيجيّة التعلّم التعاونيّ في المدرسة الحديثة</w:t>
      </w:r>
      <w:r>
        <w:rPr>
          <w:rFonts w:ascii="Traditional Arabic" w:hAnsi="Traditional Arabic" w:hint="cs"/>
          <w:color w:val="auto"/>
          <w:rtl/>
        </w:rPr>
        <w:t>،</w:t>
      </w:r>
      <w:r w:rsidR="00AA3C03">
        <w:rPr>
          <w:rFonts w:ascii="Traditional Arabic" w:hAnsi="Traditional Arabic" w:hint="cs"/>
          <w:color w:val="auto"/>
          <w:rtl/>
        </w:rPr>
        <w:t xml:space="preserve"> وقد</w:t>
      </w:r>
      <w:r w:rsidR="00AA3C03" w:rsidRPr="00070391">
        <w:rPr>
          <w:rFonts w:ascii="Traditional Arabic" w:hAnsi="Traditional Arabic"/>
          <w:color w:val="auto"/>
          <w:rtl/>
        </w:rPr>
        <w:t xml:space="preserve"> أشارَ المصنِّف – رحمه</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الله –</w:t>
      </w:r>
      <w:r w:rsidR="00AA3C03">
        <w:rPr>
          <w:rFonts w:ascii="Traditional Arabic" w:hAnsi="Traditional Arabic"/>
          <w:color w:val="auto"/>
          <w:rtl/>
        </w:rPr>
        <w:t>إل</w:t>
      </w:r>
      <w:r w:rsidR="00AA3C03">
        <w:rPr>
          <w:rFonts w:ascii="Traditional Arabic" w:hAnsi="Traditional Arabic" w:hint="cs"/>
          <w:color w:val="auto"/>
          <w:rtl/>
        </w:rPr>
        <w:t>ى هذه الطريقة في التعلُّم</w:t>
      </w:r>
      <w:r w:rsidR="00AA3C03" w:rsidRPr="00070391">
        <w:rPr>
          <w:rFonts w:ascii="Traditional Arabic" w:hAnsi="Traditional Arabic"/>
          <w:color w:val="auto"/>
          <w:rtl/>
        </w:rPr>
        <w:t xml:space="preserve"> </w:t>
      </w:r>
      <w:r w:rsidR="00AA3C03">
        <w:rPr>
          <w:rFonts w:ascii="Traditional Arabic" w:hAnsi="Traditional Arabic" w:hint="cs"/>
          <w:color w:val="auto"/>
          <w:rtl/>
        </w:rPr>
        <w:t>من خلال</w:t>
      </w:r>
      <w:r w:rsidR="00AA3C03" w:rsidRPr="00070391">
        <w:rPr>
          <w:rFonts w:ascii="Traditional Arabic" w:hAnsi="Traditional Arabic"/>
          <w:color w:val="auto"/>
          <w:rtl/>
        </w:rPr>
        <w:t xml:space="preserve"> كِتابِهِ، حتّى وإن لم تكُن على</w:t>
      </w:r>
      <w:r w:rsidR="00AA3C03">
        <w:rPr>
          <w:rFonts w:ascii="Traditional Arabic" w:hAnsi="Traditional Arabic" w:hint="cs"/>
          <w:color w:val="auto"/>
          <w:rtl/>
        </w:rPr>
        <w:t xml:space="preserve"> شكلِ</w:t>
      </w:r>
      <w:r w:rsidR="00AA3C03" w:rsidRPr="00070391">
        <w:rPr>
          <w:rFonts w:ascii="Traditional Arabic" w:hAnsi="Traditional Arabic"/>
          <w:color w:val="auto"/>
          <w:rtl/>
        </w:rPr>
        <w:t xml:space="preserve"> الط</w:t>
      </w:r>
      <w:r w:rsidR="00AA3C03" w:rsidRPr="00070391">
        <w:rPr>
          <w:rFonts w:ascii="Traditional Arabic" w:hAnsi="Traditional Arabic" w:hint="cs"/>
          <w:color w:val="auto"/>
          <w:rtl/>
        </w:rPr>
        <w:t>ّ</w:t>
      </w:r>
      <w:r w:rsidR="00AA3C03" w:rsidRPr="00070391">
        <w:rPr>
          <w:rFonts w:ascii="Traditional Arabic" w:hAnsi="Traditional Arabic"/>
          <w:color w:val="auto"/>
          <w:rtl/>
        </w:rPr>
        <w:t>ريقة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الحديثة، إلّا أنّ أصلها موجودٌ في تُراثِنا الإسلاميّ، ويعرّفُ التعلّمُ التعاونيّ بأنّه</w:t>
      </w:r>
      <w:r>
        <w:rPr>
          <w:rFonts w:ascii="Traditional Arabic" w:hAnsi="Traditional Arabic"/>
          <w:color w:val="auto"/>
          <w:rtl/>
        </w:rPr>
        <w:t>:</w:t>
      </w:r>
      <w:r w:rsidR="00AA3C03" w:rsidRPr="00070391">
        <w:rPr>
          <w:rFonts w:ascii="Traditional Arabic" w:hAnsi="Traditional Arabic"/>
          <w:color w:val="auto"/>
          <w:rtl/>
        </w:rPr>
        <w:t>" نوع</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من التعليم يتيح</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الفرصة لمجموعة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من المتعلمين</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لاتقل</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عن اثنين</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ولا تزيد</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عن سبعة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بالتعل</w:t>
      </w:r>
      <w:r w:rsidR="00AA3C03" w:rsidRPr="00070391">
        <w:rPr>
          <w:rFonts w:ascii="Traditional Arabic" w:hAnsi="Traditional Arabic" w:hint="cs"/>
          <w:color w:val="auto"/>
          <w:rtl/>
        </w:rPr>
        <w:t>ُّ</w:t>
      </w:r>
      <w:r w:rsidR="00AA3C03" w:rsidRPr="00070391">
        <w:rPr>
          <w:rFonts w:ascii="Traditional Arabic" w:hAnsi="Traditional Arabic"/>
          <w:color w:val="auto"/>
          <w:rtl/>
        </w:rPr>
        <w:t>م من بعضهم</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البعض داخل</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مجموعات</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يتعلمون</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من خلالها بطريقة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اجتماعية أهداف</w:t>
      </w:r>
      <w:r w:rsidR="00CB5B72">
        <w:rPr>
          <w:rFonts w:ascii="Traditional Arabic" w:hAnsi="Traditional Arabic"/>
          <w:color w:val="auto"/>
          <w:rtl/>
        </w:rPr>
        <w:t>ًا</w:t>
      </w:r>
      <w:r w:rsidR="00AA3C03" w:rsidRPr="00070391">
        <w:rPr>
          <w:rFonts w:ascii="Traditional Arabic" w:hAnsi="Traditional Arabic"/>
          <w:color w:val="auto"/>
          <w:rtl/>
        </w:rPr>
        <w:t xml:space="preserve"> وخبرا</w:t>
      </w:r>
      <w:r w:rsidR="00AA3C03">
        <w:rPr>
          <w:rFonts w:ascii="Traditional Arabic" w:hAnsi="Traditional Arabic" w:hint="cs"/>
          <w:color w:val="auto"/>
          <w:rtl/>
        </w:rPr>
        <w:t>ت</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تعليمية تؤدي بهم</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في النهاية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إلى بلوغ</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الهدف</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من الد</w:t>
      </w:r>
      <w:r w:rsidR="00AA3C03" w:rsidRPr="00070391">
        <w:rPr>
          <w:rFonts w:ascii="Traditional Arabic" w:hAnsi="Traditional Arabic" w:hint="cs"/>
          <w:color w:val="auto"/>
          <w:rtl/>
        </w:rPr>
        <w:t>ّ</w:t>
      </w:r>
      <w:r w:rsidR="00AA3C03" w:rsidRPr="00070391">
        <w:rPr>
          <w:rFonts w:ascii="Traditional Arabic" w:hAnsi="Traditional Arabic"/>
          <w:color w:val="auto"/>
          <w:rtl/>
        </w:rPr>
        <w:t>رس</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ويسم</w:t>
      </w:r>
      <w:r w:rsidR="00AA3C03" w:rsidRPr="00070391">
        <w:rPr>
          <w:rFonts w:ascii="Traditional Arabic" w:hAnsi="Traditional Arabic" w:hint="cs"/>
          <w:color w:val="auto"/>
          <w:rtl/>
        </w:rPr>
        <w:t>ّ</w:t>
      </w:r>
      <w:r w:rsidR="00AA3C03" w:rsidRPr="00070391">
        <w:rPr>
          <w:rFonts w:ascii="Traditional Arabic" w:hAnsi="Traditional Arabic"/>
          <w:color w:val="auto"/>
          <w:rtl/>
        </w:rPr>
        <w:t>ى التعليم</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الجماعي</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أو الزمري</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أحيانا"</w:t>
      </w:r>
      <w:r w:rsidR="00AA3C03" w:rsidRPr="00070391">
        <w:rPr>
          <w:rStyle w:val="a4"/>
          <w:rFonts w:ascii="Traditional Arabic" w:hAnsi="Traditional Arabic"/>
          <w:color w:val="auto"/>
          <w:rtl/>
        </w:rPr>
        <w:footnoteReference w:id="186"/>
      </w:r>
      <w:r w:rsidR="00AA3C03" w:rsidRPr="00070391">
        <w:rPr>
          <w:rFonts w:ascii="Traditional Arabic" w:hAnsi="Traditional Arabic"/>
          <w:color w:val="auto"/>
          <w:rtl/>
        </w:rPr>
        <w:t>.</w:t>
      </w:r>
    </w:p>
    <w:p w:rsidR="00AA3C03" w:rsidRPr="00070391" w:rsidRDefault="00483FC0" w:rsidP="00AA3C03">
      <w:pPr>
        <w:ind w:firstLine="0"/>
        <w:rPr>
          <w:rFonts w:ascii="Traditional Arabic" w:eastAsiaTheme="minorHAnsi" w:hAnsi="Traditional Arabic"/>
          <w:color w:val="auto"/>
          <w:rtl/>
          <w:lang w:eastAsia="en-US"/>
        </w:rPr>
      </w:pPr>
      <w:r>
        <w:rPr>
          <w:rFonts w:ascii="Traditional Arabic" w:hAnsi="Traditional Arabic" w:hint="cs"/>
          <w:color w:val="auto"/>
          <w:rtl/>
        </w:rPr>
        <w:t xml:space="preserve"> </w:t>
      </w:r>
      <w:r w:rsidR="00AA3C03" w:rsidRPr="00070391">
        <w:rPr>
          <w:rFonts w:ascii="Traditional Arabic" w:hAnsi="Traditional Arabic" w:hint="cs"/>
          <w:color w:val="auto"/>
          <w:rtl/>
        </w:rPr>
        <w:t xml:space="preserve">وقدْ أشارَ المصنِّفُ </w:t>
      </w:r>
      <w:r w:rsidR="00AA3C03" w:rsidRPr="00070391">
        <w:rPr>
          <w:rFonts w:ascii="Traditional Arabic" w:hAnsi="Traditional Arabic"/>
          <w:color w:val="auto"/>
          <w:rtl/>
        </w:rPr>
        <w:t>–</w:t>
      </w:r>
      <w:r w:rsidR="00AA3C03" w:rsidRPr="00070391">
        <w:rPr>
          <w:rFonts w:ascii="Traditional Arabic" w:hAnsi="Traditional Arabic" w:hint="cs"/>
          <w:color w:val="auto"/>
          <w:rtl/>
        </w:rPr>
        <w:t xml:space="preserve"> رحمه الله </w:t>
      </w:r>
      <w:r w:rsidR="00AA3C03" w:rsidRPr="00070391">
        <w:rPr>
          <w:rFonts w:ascii="Traditional Arabic" w:hAnsi="Traditional Arabic"/>
          <w:color w:val="auto"/>
          <w:rtl/>
        </w:rPr>
        <w:t>–</w:t>
      </w:r>
      <w:r w:rsidR="00AA3C03" w:rsidRPr="00070391">
        <w:rPr>
          <w:rFonts w:ascii="Traditional Arabic" w:hAnsi="Traditional Arabic" w:hint="cs"/>
          <w:color w:val="auto"/>
          <w:rtl/>
        </w:rPr>
        <w:t xml:space="preserve"> إلى هذه الطريقة، بعدَ أن نقَلَ عن الحسنِ بن عليّ البربهاريّ، النهيَ عن القياس في السنّة، والنهيَ عن الخصومةِ والجدال والمِراءِ في العلم، وك</w:t>
      </w:r>
      <w:r w:rsidR="00AA3C03">
        <w:rPr>
          <w:rFonts w:ascii="Traditional Arabic" w:hAnsi="Traditional Arabic" w:hint="cs"/>
          <w:color w:val="auto"/>
          <w:rtl/>
        </w:rPr>
        <w:t>يفَ يُجيبُ المعلِّمُ المُسترشِد</w:t>
      </w:r>
      <w:r w:rsidR="00AA3C03" w:rsidRPr="00070391">
        <w:rPr>
          <w:rFonts w:ascii="Traditional Arabic" w:hAnsi="Traditional Arabic" w:hint="cs"/>
          <w:color w:val="auto"/>
          <w:rtl/>
        </w:rPr>
        <w:t xml:space="preserve"> والمُناظِر، </w:t>
      </w:r>
      <w:r w:rsidR="00AA3C03">
        <w:rPr>
          <w:rFonts w:ascii="Traditional Arabic" w:hAnsi="Traditional Arabic" w:hint="cs"/>
          <w:color w:val="auto"/>
          <w:rtl/>
        </w:rPr>
        <w:t>فنقَلَ</w:t>
      </w:r>
      <w:r w:rsidR="00AA3C03" w:rsidRPr="00070391">
        <w:rPr>
          <w:rFonts w:ascii="Traditional Arabic" w:hAnsi="Traditional Arabic" w:hint="cs"/>
          <w:color w:val="auto"/>
          <w:rtl/>
        </w:rPr>
        <w:t xml:space="preserve"> المصنِّف </w:t>
      </w:r>
      <w:r w:rsidR="00AA3C03" w:rsidRPr="00070391">
        <w:rPr>
          <w:rFonts w:ascii="Traditional Arabic" w:hAnsi="Traditional Arabic"/>
          <w:color w:val="auto"/>
          <w:rtl/>
        </w:rPr>
        <w:t>–</w:t>
      </w:r>
      <w:r w:rsidR="00AA3C03" w:rsidRPr="00070391">
        <w:rPr>
          <w:rFonts w:ascii="Traditional Arabic" w:hAnsi="Traditional Arabic" w:hint="cs"/>
          <w:color w:val="auto"/>
          <w:rtl/>
        </w:rPr>
        <w:t xml:space="preserve"> رحمه الله </w:t>
      </w:r>
      <w:r w:rsidR="00AA3C03" w:rsidRPr="00070391">
        <w:rPr>
          <w:rFonts w:ascii="Traditional Arabic" w:hAnsi="Traditional Arabic"/>
          <w:color w:val="auto"/>
          <w:rtl/>
        </w:rPr>
        <w:t>–</w:t>
      </w:r>
      <w:r w:rsidR="00AA3C03">
        <w:rPr>
          <w:rFonts w:ascii="Traditional Arabic" w:hAnsi="Traditional Arabic" w:hint="cs"/>
          <w:color w:val="auto"/>
          <w:rtl/>
        </w:rPr>
        <w:t xml:space="preserve"> هذه الطريقة في</w:t>
      </w:r>
      <w:r w:rsidR="00AA3C03" w:rsidRPr="00070391">
        <w:rPr>
          <w:rFonts w:ascii="Traditional Arabic" w:hAnsi="Traditional Arabic" w:hint="cs"/>
          <w:color w:val="auto"/>
          <w:rtl/>
        </w:rPr>
        <w:t>ما رواهُ</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b/>
          <w:bCs/>
          <w:color w:val="auto"/>
          <w:rtl/>
          <w:lang w:eastAsia="en-US"/>
        </w:rPr>
        <w:t>أحمدُ عن ابن مسعود قال</w:t>
      </w:r>
      <w:r>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hint="cs"/>
          <w:b/>
          <w:bCs/>
          <w:color w:val="auto"/>
          <w:rtl/>
          <w:lang w:eastAsia="en-US"/>
        </w:rPr>
        <w:t xml:space="preserve"> تذاكروا الحديث فإنّ حياته المُذاكرة" </w:t>
      </w:r>
      <w:r w:rsidR="00AA3C03" w:rsidRPr="00070391">
        <w:rPr>
          <w:rFonts w:ascii="Traditional Arabic" w:eastAsiaTheme="minorHAnsi" w:hAnsi="Traditional Arabic" w:hint="cs"/>
          <w:color w:val="auto"/>
          <w:rtl/>
          <w:lang w:eastAsia="en-US"/>
        </w:rPr>
        <w:t>ففي قوله "</w:t>
      </w:r>
      <w:r w:rsidR="00AA3C03" w:rsidRPr="00070391">
        <w:rPr>
          <w:rFonts w:ascii="Traditional Arabic" w:eastAsiaTheme="minorHAnsi" w:hAnsi="Traditional Arabic" w:hint="cs"/>
          <w:b/>
          <w:bCs/>
          <w:color w:val="auto"/>
          <w:rtl/>
          <w:lang w:eastAsia="en-US"/>
        </w:rPr>
        <w:t>تذاكروا</w:t>
      </w:r>
      <w:r w:rsidR="00AA3C03" w:rsidRPr="00070391">
        <w:rPr>
          <w:rFonts w:ascii="Traditional Arabic" w:eastAsiaTheme="minorHAnsi" w:hAnsi="Traditional Arabic" w:hint="cs"/>
          <w:color w:val="auto"/>
          <w:rtl/>
          <w:lang w:eastAsia="en-US"/>
        </w:rPr>
        <w:t xml:space="preserve">": إشارةٌ إلى المُذاكرةِ الجماعيّة، والّتي هي نوعٌ مِن أنواع التعلُّم التعاوني، ثمّ أشارَ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إلى ما جاء</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فِي شَرْحِ خُطْبَةِ مُسْلِمٍ</w:t>
      </w:r>
      <w:r>
        <w:rPr>
          <w:rFonts w:ascii="Traditional Arabic" w:eastAsiaTheme="minorHAnsi" w:hAnsi="Traditional Arabic"/>
          <w:b/>
          <w:bCs/>
          <w:color w:val="auto"/>
          <w:rtl/>
          <w:lang w:eastAsia="en-US"/>
        </w:rPr>
        <w:t>:</w:t>
      </w:r>
      <w:r w:rsidR="00AA3C03" w:rsidRPr="00070391">
        <w:rPr>
          <w:rFonts w:ascii="Traditional Arabic" w:eastAsiaTheme="minorHAnsi" w:hAnsi="Traditional Arabic" w:hint="cs"/>
          <w:b/>
          <w:bCs/>
          <w:color w:val="auto"/>
          <w:rtl/>
          <w:lang w:eastAsia="en-US"/>
        </w:rPr>
        <w:t xml:space="preserve"> </w:t>
      </w:r>
      <w:r w:rsidR="00AA3C03" w:rsidRPr="00070391">
        <w:rPr>
          <w:rFonts w:ascii="Traditional Arabic" w:eastAsiaTheme="minorHAnsi" w:hAnsi="Traditional Arabic"/>
          <w:b/>
          <w:bCs/>
          <w:color w:val="auto"/>
          <w:rtl/>
          <w:lang w:eastAsia="en-US"/>
        </w:rPr>
        <w:t>بِالْمُذَاكَرَةِ يَثْبُتُ الْمَحْفُوظُ وَيَتَحَرَّرُ،وَيَتَأَكَّدُ وَيَتَقَرَّرُ، وَيُذَاكَرُ مِثْلُهُ فِي الرُّتْبَةِ أَوْ فَوْقَهُ أَوْ تَحْتَهُ، وَمُذَاكَرَةُ حَاذِقٍ فِي الْفَنِّ سَاعَةً أَنْفَعُ مِنْ الْمُطَالَعَةِ وَالْحِفْظِ سَاعَاتٍ بَلْ أَيَّامٍ وَلْيَتَحَرَّ الْإِنْصَافَ، وَيَقْصِدُ الِاسْتِفَادَةَ أَوْ الْإِفَادَةَ لَا يَتَرَفَّعُ عَلَى صَاحِبِهِ</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87"/>
      </w:r>
      <w:r w:rsidR="00AA3C03" w:rsidRPr="00070391">
        <w:rPr>
          <w:rFonts w:ascii="Traditional Arabic" w:eastAsiaTheme="minorHAnsi" w:hAnsi="Traditional Arabic" w:hint="cs"/>
          <w:color w:val="auto"/>
          <w:rtl/>
          <w:lang w:eastAsia="en-US"/>
        </w:rPr>
        <w:t>.</w:t>
      </w:r>
    </w:p>
    <w:p w:rsidR="00AA3C03" w:rsidRPr="00493762" w:rsidRDefault="00AA3C03" w:rsidP="00C87F54">
      <w:pPr>
        <w:pStyle w:val="a6"/>
        <w:widowControl/>
        <w:numPr>
          <w:ilvl w:val="0"/>
          <w:numId w:val="36"/>
        </w:numPr>
        <w:autoSpaceDE w:val="0"/>
        <w:autoSpaceDN w:val="0"/>
        <w:adjustRightInd w:val="0"/>
        <w:rPr>
          <w:rFonts w:ascii="Traditional Arabic" w:eastAsiaTheme="minorHAnsi" w:hAnsi="Traditional Arabic"/>
          <w:color w:val="auto"/>
          <w:lang w:eastAsia="en-US"/>
        </w:rPr>
      </w:pPr>
      <w:r w:rsidRPr="00493762">
        <w:rPr>
          <w:rFonts w:ascii="Traditional Arabic" w:eastAsiaTheme="minorHAnsi" w:hAnsi="Traditional Arabic" w:hint="cs"/>
          <w:color w:val="auto"/>
          <w:rtl/>
          <w:lang w:eastAsia="en-US"/>
        </w:rPr>
        <w:t>التدرّج في نقلِ المعرِفة</w:t>
      </w:r>
      <w:r w:rsidR="00483FC0">
        <w:rPr>
          <w:rFonts w:ascii="Traditional Arabic" w:eastAsiaTheme="minorHAnsi" w:hAnsi="Traditional Arabic" w:hint="cs"/>
          <w:color w:val="auto"/>
          <w:rtl/>
          <w:lang w:eastAsia="en-US"/>
        </w:rPr>
        <w:t>:</w:t>
      </w:r>
      <w:r w:rsidRPr="00493762">
        <w:rPr>
          <w:rFonts w:ascii="Traditional Arabic" w:eastAsiaTheme="minorHAnsi" w:hAnsi="Traditional Arabic" w:hint="cs"/>
          <w:color w:val="auto"/>
          <w:rtl/>
          <w:lang w:eastAsia="en-US"/>
        </w:rPr>
        <w:t xml:space="preserve"> </w:t>
      </w:r>
    </w:p>
    <w:p w:rsidR="00AA3C03" w:rsidRPr="00FC6C25" w:rsidRDefault="00AA3C03" w:rsidP="00AA3C03">
      <w:pPr>
        <w:widowControl/>
        <w:autoSpaceDE w:val="0"/>
        <w:autoSpaceDN w:val="0"/>
        <w:adjustRightInd w:val="0"/>
        <w:rPr>
          <w:rFonts w:ascii="Traditional Arabic" w:eastAsiaTheme="minorHAnsi" w:hAnsi="Traditional Arabic"/>
          <w:color w:val="auto"/>
          <w:u w:val="single"/>
          <w:rtl/>
          <w:lang w:eastAsia="en-US"/>
        </w:rPr>
      </w:pPr>
      <w:r w:rsidRPr="00FC6C25">
        <w:rPr>
          <w:rFonts w:ascii="Traditional Arabic" w:eastAsiaTheme="minorHAnsi" w:hAnsi="Traditional Arabic" w:hint="cs"/>
          <w:color w:val="auto"/>
          <w:rtl/>
          <w:lang w:eastAsia="en-US"/>
        </w:rPr>
        <w:t xml:space="preserve">التدرُّجُ أصلٌ مِن أُصولِ الإسلام، جاءتِ الشريعةُ بإقراره كأُسلوبٍ مِن أساليب التربية الإسلامية، كمَا حصلَ في تربية الصّحابةِ رضوان الله عليهم، عِندما حُرِّمت الخمر، وكيفَ نزلَ تحريمُها على درجات، لِذا فإنّه ينبغي على التربويّين أنْ يتدرّجوا في </w:t>
      </w:r>
      <w:r>
        <w:rPr>
          <w:rFonts w:ascii="Traditional Arabic" w:eastAsiaTheme="minorHAnsi" w:hAnsi="Traditional Arabic" w:hint="cs"/>
          <w:color w:val="auto"/>
          <w:rtl/>
          <w:lang w:eastAsia="en-US"/>
        </w:rPr>
        <w:t xml:space="preserve">التربيو بشكل عامّ وفي </w:t>
      </w:r>
      <w:r w:rsidRPr="00FC6C25">
        <w:rPr>
          <w:rFonts w:ascii="Traditional Arabic" w:eastAsiaTheme="minorHAnsi" w:hAnsi="Traditional Arabic" w:hint="cs"/>
          <w:color w:val="auto"/>
          <w:rtl/>
          <w:lang w:eastAsia="en-US"/>
        </w:rPr>
        <w:t xml:space="preserve">نقلِ المعلومةِ </w:t>
      </w:r>
      <w:r>
        <w:rPr>
          <w:rFonts w:ascii="Traditional Arabic" w:eastAsiaTheme="minorHAnsi" w:hAnsi="Traditional Arabic" w:hint="cs"/>
          <w:color w:val="auto"/>
          <w:rtl/>
          <w:lang w:eastAsia="en-US"/>
        </w:rPr>
        <w:t xml:space="preserve">بشكل خاصّ، </w:t>
      </w:r>
      <w:r w:rsidRPr="00FC6C25">
        <w:rPr>
          <w:rFonts w:ascii="Traditional Arabic" w:eastAsiaTheme="minorHAnsi" w:hAnsi="Traditional Arabic" w:hint="cs"/>
          <w:color w:val="auto"/>
          <w:rtl/>
          <w:lang w:eastAsia="en-US"/>
        </w:rPr>
        <w:t>مِن السّهلِ إلى الصّعب، ومِنَ الجُزءِ إلى الكُلّ.</w:t>
      </w:r>
    </w:p>
    <w:p w:rsidR="00AA3C03" w:rsidRDefault="00483FC0" w:rsidP="00AA3C03">
      <w:pPr>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lastRenderedPageBreak/>
        <w:t xml:space="preserve"> </w:t>
      </w:r>
      <w:r w:rsidR="00AA3C03" w:rsidRPr="00070391">
        <w:rPr>
          <w:rFonts w:ascii="Traditional Arabic" w:eastAsiaTheme="minorHAnsi" w:hAnsi="Traditional Arabic" w:hint="cs"/>
          <w:color w:val="auto"/>
          <w:rtl/>
          <w:lang w:eastAsia="en-US"/>
        </w:rPr>
        <w:t>و</w:t>
      </w:r>
      <w:r w:rsidR="00AA3C03" w:rsidRPr="00070391">
        <w:rPr>
          <w:rFonts w:ascii="Traditional Arabic" w:hAnsi="Traditional Arabic"/>
          <w:color w:val="auto"/>
          <w:rtl/>
        </w:rPr>
        <w:t>تشير مادة</w:t>
      </w:r>
      <w:r>
        <w:rPr>
          <w:rFonts w:ascii="Traditional Arabic" w:hAnsi="Traditional Arabic"/>
          <w:color w:val="auto"/>
          <w:rtl/>
        </w:rPr>
        <w:t>:</w:t>
      </w:r>
      <w:r w:rsidR="00AA3C03" w:rsidRPr="00070391">
        <w:rPr>
          <w:rFonts w:ascii="Traditional Arabic" w:hAnsi="Traditional Arabic" w:hint="cs"/>
          <w:color w:val="auto"/>
          <w:rtl/>
        </w:rPr>
        <w:t xml:space="preserve"> </w:t>
      </w:r>
      <w:r w:rsidR="00AA3C03" w:rsidRPr="00070391">
        <w:rPr>
          <w:rFonts w:ascii="Traditional Arabic" w:hAnsi="Traditional Arabic"/>
          <w:color w:val="auto"/>
          <w:rtl/>
        </w:rPr>
        <w:t>د</w:t>
      </w:r>
      <w:r w:rsidR="00AA3C03" w:rsidRPr="00070391">
        <w:rPr>
          <w:rFonts w:ascii="Traditional Arabic" w:hAnsi="Traditional Arabic" w:hint="cs"/>
          <w:color w:val="auto"/>
          <w:rtl/>
        </w:rPr>
        <w:t>َ</w:t>
      </w:r>
      <w:r w:rsidR="00AA3C03" w:rsidRPr="00070391">
        <w:rPr>
          <w:rFonts w:ascii="Traditional Arabic" w:hAnsi="Traditional Arabic"/>
          <w:color w:val="auto"/>
          <w:rtl/>
        </w:rPr>
        <w:t>ر</w:t>
      </w:r>
      <w:r w:rsidR="00AA3C03" w:rsidRPr="00070391">
        <w:rPr>
          <w:rFonts w:ascii="Traditional Arabic" w:hAnsi="Traditional Arabic" w:hint="cs"/>
          <w:color w:val="auto"/>
          <w:rtl/>
        </w:rPr>
        <w:t>َ</w:t>
      </w:r>
      <w:r w:rsidR="00AA3C03" w:rsidRPr="00070391">
        <w:rPr>
          <w:rFonts w:ascii="Traditional Arabic" w:hAnsi="Traditional Arabic"/>
          <w:color w:val="auto"/>
          <w:rtl/>
        </w:rPr>
        <w:t>ج</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ف</w:t>
      </w:r>
      <w:r w:rsidR="00AA3C03" w:rsidRPr="00070391">
        <w:rPr>
          <w:rFonts w:ascii="Traditional Arabic" w:hAnsi="Traditional Arabic" w:hint="cs"/>
          <w:color w:val="auto"/>
          <w:rtl/>
        </w:rPr>
        <w:t>ي</w:t>
      </w:r>
      <w:r w:rsidR="00AA3C03" w:rsidRPr="00070391">
        <w:rPr>
          <w:rFonts w:ascii="Traditional Arabic" w:hAnsi="Traditional Arabic"/>
          <w:color w:val="auto"/>
          <w:rtl/>
        </w:rPr>
        <w:t xml:space="preserve"> معاجم اللغة إلى الترقي شيئ</w:t>
      </w:r>
      <w:r w:rsidR="00CB5B72">
        <w:rPr>
          <w:rFonts w:ascii="Traditional Arabic" w:hAnsi="Traditional Arabic"/>
          <w:color w:val="auto"/>
          <w:rtl/>
        </w:rPr>
        <w:t>ًا</w:t>
      </w:r>
      <w:r w:rsidR="00AA3C03" w:rsidRPr="00070391">
        <w:rPr>
          <w:rFonts w:ascii="Traditional Arabic" w:hAnsi="Traditional Arabic"/>
          <w:color w:val="auto"/>
          <w:rtl/>
        </w:rPr>
        <w:t xml:space="preserve"> فشيئا وصول</w:t>
      </w:r>
      <w:r w:rsidR="00CB5B72">
        <w:rPr>
          <w:rFonts w:ascii="Traditional Arabic" w:hAnsi="Traditional Arabic"/>
          <w:color w:val="auto"/>
          <w:rtl/>
        </w:rPr>
        <w:t>ًا</w:t>
      </w:r>
      <w:r w:rsidR="00AA3C03" w:rsidRPr="00070391">
        <w:rPr>
          <w:rFonts w:ascii="Traditional Arabic" w:hAnsi="Traditional Arabic"/>
          <w:color w:val="auto"/>
          <w:rtl/>
        </w:rPr>
        <w:t xml:space="preserve"> إلى غاية محددة</w:t>
      </w:r>
      <w:r w:rsidR="00AA3C03" w:rsidRPr="00070391">
        <w:rPr>
          <w:rFonts w:ascii="Traditional Arabic" w:hAnsi="Traditional Arabic" w:hint="cs"/>
          <w:color w:val="auto"/>
          <w:rtl/>
        </w:rPr>
        <w:t xml:space="preserve">، </w:t>
      </w:r>
      <w:r w:rsidR="00AA3C03" w:rsidRPr="00070391">
        <w:rPr>
          <w:rFonts w:ascii="Traditional Arabic" w:eastAsiaTheme="minorHAnsi" w:hAnsi="Traditional Arabic"/>
          <w:color w:val="auto"/>
          <w:rtl/>
          <w:lang w:eastAsia="en-US"/>
        </w:rPr>
        <w:t>وَ</w:t>
      </w:r>
      <w:r w:rsidR="00AA3C03" w:rsidRPr="00070391">
        <w:rPr>
          <w:rFonts w:ascii="Traditional Arabic" w:eastAsiaTheme="minorHAnsi" w:hAnsi="Traditional Arabic" w:hint="cs"/>
          <w:color w:val="auto"/>
          <w:rtl/>
          <w:lang w:eastAsia="en-US"/>
        </w:rPr>
        <w:t xml:space="preserve">مِنه </w:t>
      </w:r>
      <w:r w:rsidR="00AA3C03" w:rsidRPr="00070391">
        <w:rPr>
          <w:rFonts w:ascii="Traditional Arabic" w:eastAsiaTheme="minorHAnsi" w:hAnsi="Traditional Arabic"/>
          <w:color w:val="auto"/>
          <w:rtl/>
          <w:lang w:eastAsia="en-US"/>
        </w:rPr>
        <w:t>يُقَالُ: دَرَّجْتُ الْعَلِيلَ تَدْريج</w:t>
      </w:r>
      <w:r w:rsidR="00CB5B72">
        <w:rPr>
          <w:rFonts w:ascii="Traditional Arabic" w:eastAsiaTheme="minorHAnsi" w:hAnsi="Traditional Arabic"/>
          <w:color w:val="auto"/>
          <w:rtl/>
          <w:lang w:eastAsia="en-US"/>
        </w:rPr>
        <w:t>ًا</w:t>
      </w:r>
      <w:r w:rsidR="00AA3C03" w:rsidRPr="00070391">
        <w:rPr>
          <w:rFonts w:ascii="Traditional Arabic" w:eastAsiaTheme="minorHAnsi" w:hAnsi="Traditional Arabic"/>
          <w:color w:val="auto"/>
          <w:rtl/>
          <w:lang w:eastAsia="en-US"/>
        </w:rPr>
        <w:t xml:space="preserve"> إِذا أَطعمته شَيْئًا قَلِيلًا، وَذَلِكَ إِذا نَقِهَ، حَتَّى </w:t>
      </w:r>
      <w:r w:rsidR="00AA3C03">
        <w:rPr>
          <w:rFonts w:ascii="Traditional Arabic" w:eastAsiaTheme="minorHAnsi" w:hAnsi="Traditional Arabic"/>
          <w:color w:val="auto"/>
          <w:rtl/>
          <w:lang w:eastAsia="en-US"/>
        </w:rPr>
        <w:t>يَتَدَرَّجَ إِلى غَايَةِ أَكله،</w:t>
      </w:r>
    </w:p>
    <w:p w:rsidR="00AA3C03" w:rsidRDefault="00AA3C03" w:rsidP="00AA3C03">
      <w:pPr>
        <w:ind w:firstLine="0"/>
        <w:rPr>
          <w:rFonts w:ascii="Traditional Arabic" w:eastAsiaTheme="minorHAnsi" w:hAnsi="Traditional Arabic"/>
          <w:color w:val="auto"/>
          <w:rtl/>
          <w:lang w:eastAsia="en-US"/>
        </w:rPr>
      </w:pPr>
      <w:r w:rsidRPr="00070391">
        <w:rPr>
          <w:rFonts w:ascii="Traditional Arabic" w:eastAsiaTheme="minorHAnsi" w:hAnsi="Traditional Arabic"/>
          <w:color w:val="auto"/>
          <w:rtl/>
          <w:lang w:eastAsia="en-US"/>
        </w:rPr>
        <w:t>كَمَا كَانَ قَبْلَ الْعِلَّةِ، دَرَجَةً دَرَجَةً</w:t>
      </w:r>
      <w:r w:rsidR="00483FC0">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ودَرَّجَه إِلى كَذَا واسْتَدْرَجه، بِ</w:t>
      </w:r>
      <w:r>
        <w:rPr>
          <w:rFonts w:ascii="Traditional Arabic" w:eastAsiaTheme="minorHAnsi" w:hAnsi="Traditional Arabic"/>
          <w:color w:val="auto"/>
          <w:rtl/>
          <w:lang w:eastAsia="en-US"/>
        </w:rPr>
        <w:t>مَعْنًى أَي أَدناه مِنْهُ عَلَى</w:t>
      </w:r>
      <w:r>
        <w:rPr>
          <w:rFonts w:ascii="Traditional Arabic" w:eastAsiaTheme="minorHAnsi" w:hAnsi="Traditional Arabic" w:hint="cs"/>
          <w:color w:val="auto"/>
          <w:rtl/>
          <w:lang w:eastAsia="en-US"/>
        </w:rPr>
        <w:t xml:space="preserve"> </w:t>
      </w:r>
      <w:r w:rsidRPr="00070391">
        <w:rPr>
          <w:rFonts w:ascii="Traditional Arabic" w:eastAsiaTheme="minorHAnsi" w:hAnsi="Traditional Arabic"/>
          <w:color w:val="auto"/>
          <w:rtl/>
          <w:lang w:eastAsia="en-US"/>
        </w:rPr>
        <w:t>التَّدْرِيجِ، فتَدَرَّجَ هُوَ. وَفِي التَّنْزِيلِ الْعَزِيزِ</w:t>
      </w:r>
      <w:r w:rsidR="00483FC0">
        <w:rPr>
          <w:rFonts w:ascii="Traditional Arabic" w:eastAsiaTheme="minorHAnsi" w:hAnsi="Traditional Arabic" w:hint="cs"/>
          <w:color w:val="auto"/>
          <w:rtl/>
          <w:lang w:eastAsia="en-US"/>
        </w:rPr>
        <w:t xml:space="preserve">: </w:t>
      </w:r>
      <w:r w:rsidRPr="00DE278C">
        <w:rPr>
          <w:rFonts w:ascii="Traditional Arabic" w:hAnsi="Traditional Arabic"/>
          <w:color w:val="auto"/>
        </w:rPr>
        <w:sym w:font="AGA Arabesque" w:char="007D"/>
      </w:r>
      <w:r w:rsidRPr="00070391">
        <w:rPr>
          <w:rFonts w:ascii="Traditional Arabic" w:eastAsiaTheme="minorHAnsi" w:hAnsi="Traditional Arabic"/>
          <w:color w:val="auto"/>
          <w:rtl/>
          <w:lang w:eastAsia="en-US"/>
        </w:rPr>
        <w:t>سَنَسْتَدْرِجُهُمْ مِنْ حَيْثُ لَا يَعْلَمُونَ</w:t>
      </w:r>
      <w:r w:rsidRPr="00DE278C">
        <w:rPr>
          <w:rFonts w:ascii="Traditional Arabic" w:hAnsi="Traditional Arabic"/>
          <w:color w:val="auto"/>
        </w:rPr>
        <w:t xml:space="preserve"> </w:t>
      </w:r>
      <w:r w:rsidRPr="00DE278C">
        <w:rPr>
          <w:rFonts w:ascii="Traditional Arabic" w:hAnsi="Traditional Arabic"/>
          <w:color w:val="auto"/>
        </w:rPr>
        <w:sym w:font="AGA Arabesque" w:char="007B"/>
      </w:r>
      <w:r w:rsidRPr="00070391">
        <w:rPr>
          <w:rStyle w:val="a4"/>
          <w:rFonts w:ascii="Traditional Arabic" w:eastAsiaTheme="minorHAnsi" w:hAnsi="Traditional Arabic"/>
          <w:color w:val="auto"/>
          <w:rtl/>
          <w:lang w:eastAsia="en-US"/>
        </w:rPr>
        <w:footnoteReference w:id="188"/>
      </w:r>
      <w:r w:rsidR="00483FC0">
        <w:rPr>
          <w:rFonts w:ascii="Traditional Arabic" w:eastAsiaTheme="minorHAnsi" w:hAnsi="Traditional Arabic"/>
          <w:color w:val="auto"/>
          <w:rtl/>
          <w:lang w:eastAsia="en-US"/>
        </w:rPr>
        <w:t>.</w:t>
      </w:r>
    </w:p>
    <w:p w:rsidR="00AA3C03" w:rsidRDefault="00AA3C03" w:rsidP="00AA3C03">
      <w:pPr>
        <w:ind w:firstLine="0"/>
        <w:jc w:val="left"/>
        <w:rPr>
          <w:rFonts w:ascii="Traditional Arabic" w:hAnsi="Traditional Arabic"/>
          <w:color w:val="auto"/>
          <w:rtl/>
        </w:rPr>
      </w:pPr>
      <w:r w:rsidRPr="00070391">
        <w:rPr>
          <w:rFonts w:ascii="Traditional Arabic" w:eastAsiaTheme="minorHAnsi" w:hAnsi="Traditional Arabic"/>
          <w:color w:val="auto"/>
          <w:rtl/>
          <w:lang w:eastAsia="en-US"/>
        </w:rPr>
        <w:t>قَالَ بَعْضُهُمْ: مَعْنَاهُ سنأْخُذُهم قَلِيلًا قَلِيلًا وَلَا نُباغِتُهم</w:t>
      </w:r>
      <w:r w:rsidRPr="00070391">
        <w:rPr>
          <w:rStyle w:val="a4"/>
          <w:rFonts w:ascii="Traditional Arabic" w:hAnsi="Traditional Arabic"/>
          <w:color w:val="auto"/>
          <w:rtl/>
        </w:rPr>
        <w:footnoteReference w:id="189"/>
      </w:r>
      <w:r w:rsidRPr="00070391">
        <w:rPr>
          <w:rFonts w:ascii="Traditional Arabic" w:hAnsi="Traditional Arabic" w:hint="cs"/>
          <w:color w:val="auto"/>
          <w:rtl/>
        </w:rPr>
        <w:t>.</w:t>
      </w:r>
    </w:p>
    <w:p w:rsidR="00AA3C03" w:rsidRPr="00FC6C25" w:rsidRDefault="00483FC0" w:rsidP="00AA3C03">
      <w:pPr>
        <w:ind w:firstLine="0"/>
        <w:rPr>
          <w:rFonts w:ascii="Traditional Arabic" w:hAnsi="Traditional Arabic"/>
          <w:color w:val="auto"/>
          <w:rtl/>
        </w:rPr>
      </w:pPr>
      <w:r>
        <w:rPr>
          <w:rFonts w:ascii="Traditional Arabic" w:hAnsi="Traditional Arabic" w:hint="cs"/>
          <w:color w:val="auto"/>
          <w:rtl/>
        </w:rPr>
        <w:t xml:space="preserve"> </w:t>
      </w:r>
      <w:r w:rsidR="00AA3C03" w:rsidRPr="00070391">
        <w:rPr>
          <w:rFonts w:ascii="Traditional Arabic" w:hAnsi="Traditional Arabic"/>
          <w:color w:val="auto"/>
          <w:rtl/>
        </w:rPr>
        <w:t>وعلى ذلك</w:t>
      </w:r>
      <w:r w:rsidR="00AA3C03" w:rsidRPr="00070391">
        <w:rPr>
          <w:rFonts w:ascii="Traditional Arabic" w:hAnsi="Traditional Arabic" w:hint="cs"/>
          <w:color w:val="auto"/>
          <w:rtl/>
        </w:rPr>
        <w:t xml:space="preserve"> وصل الباحِثُ إلى تعريفٍ إجرائيٍّ</w:t>
      </w:r>
      <w:r w:rsidR="00AA3C03" w:rsidRPr="00070391">
        <w:rPr>
          <w:rFonts w:ascii="Traditional Arabic" w:hAnsi="Traditional Arabic"/>
          <w:color w:val="auto"/>
          <w:rtl/>
        </w:rPr>
        <w:t xml:space="preserve"> </w:t>
      </w:r>
      <w:r w:rsidR="00AA3C03" w:rsidRPr="00070391">
        <w:rPr>
          <w:rFonts w:ascii="Traditional Arabic" w:hAnsi="Traditional Arabic" w:hint="cs"/>
          <w:color w:val="auto"/>
          <w:rtl/>
        </w:rPr>
        <w:t>ل</w:t>
      </w:r>
      <w:r w:rsidR="00AA3C03" w:rsidRPr="00070391">
        <w:rPr>
          <w:rFonts w:ascii="Traditional Arabic" w:hAnsi="Traditional Arabic"/>
          <w:color w:val="auto"/>
          <w:rtl/>
        </w:rPr>
        <w:t>لتدر</w:t>
      </w:r>
      <w:r w:rsidR="00AA3C03" w:rsidRPr="00070391">
        <w:rPr>
          <w:rFonts w:ascii="Traditional Arabic" w:hAnsi="Traditional Arabic" w:hint="cs"/>
          <w:color w:val="auto"/>
          <w:rtl/>
        </w:rPr>
        <w:t>ُّ</w:t>
      </w:r>
      <w:r w:rsidR="00AA3C03" w:rsidRPr="00070391">
        <w:rPr>
          <w:rFonts w:ascii="Traditional Arabic" w:hAnsi="Traditional Arabic"/>
          <w:color w:val="auto"/>
          <w:rtl/>
        </w:rPr>
        <w:t>ج</w:t>
      </w:r>
      <w:r w:rsidR="00AA3C03">
        <w:rPr>
          <w:rFonts w:ascii="Traditional Arabic" w:hAnsi="Traditional Arabic" w:hint="cs"/>
          <w:color w:val="auto"/>
          <w:rtl/>
        </w:rPr>
        <w:t xml:space="preserve"> التربوي والعلميّ،</w:t>
      </w:r>
      <w:r w:rsidR="00AA3C03" w:rsidRPr="00070391">
        <w:rPr>
          <w:rFonts w:ascii="Traditional Arabic" w:hAnsi="Traditional Arabic"/>
          <w:color w:val="auto"/>
          <w:rtl/>
        </w:rPr>
        <w:t xml:space="preserve"> </w:t>
      </w:r>
      <w:r w:rsidR="00AA3C03" w:rsidRPr="00070391">
        <w:rPr>
          <w:rFonts w:ascii="Traditional Arabic" w:hAnsi="Traditional Arabic" w:hint="cs"/>
          <w:color w:val="auto"/>
          <w:rtl/>
        </w:rPr>
        <w:t>بأنّهُ</w:t>
      </w:r>
      <w:r>
        <w:rPr>
          <w:rFonts w:ascii="Traditional Arabic" w:hAnsi="Traditional Arabic" w:hint="cs"/>
          <w:color w:val="auto"/>
          <w:rtl/>
        </w:rPr>
        <w:t>:</w:t>
      </w:r>
      <w:r w:rsidR="00AA3C03">
        <w:rPr>
          <w:rFonts w:ascii="Traditional Arabic" w:hAnsi="Traditional Arabic" w:hint="cs"/>
          <w:color w:val="auto"/>
          <w:rtl/>
        </w:rPr>
        <w:t xml:space="preserve"> </w:t>
      </w:r>
      <w:r w:rsidR="00AA3C03" w:rsidRPr="00070391">
        <w:rPr>
          <w:rFonts w:ascii="Traditional Arabic" w:hAnsi="Traditional Arabic" w:hint="cs"/>
          <w:color w:val="auto"/>
          <w:rtl/>
        </w:rPr>
        <w:t>"</w:t>
      </w:r>
      <w:r w:rsidR="00AA3C03" w:rsidRPr="00070391">
        <w:rPr>
          <w:rFonts w:ascii="Traditional Arabic" w:hAnsi="Traditional Arabic"/>
          <w:color w:val="auto"/>
          <w:rtl/>
        </w:rPr>
        <w:t>الانتقال</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من مرحلة</w:t>
      </w:r>
      <w:r w:rsidR="00AA3C03" w:rsidRPr="00070391">
        <w:rPr>
          <w:rFonts w:ascii="Traditional Arabic" w:hAnsi="Traditional Arabic" w:hint="cs"/>
          <w:color w:val="auto"/>
          <w:rtl/>
        </w:rPr>
        <w:t>ٍ</w:t>
      </w:r>
      <w:r w:rsidR="00AA3C03">
        <w:rPr>
          <w:rFonts w:ascii="Traditional Arabic" w:hAnsi="Traditional Arabic" w:hint="cs"/>
          <w:color w:val="auto"/>
          <w:rtl/>
        </w:rPr>
        <w:t xml:space="preserve"> تربوية وعلميّة</w:t>
      </w:r>
      <w:r w:rsidR="00AA3C03" w:rsidRPr="00070391">
        <w:rPr>
          <w:rFonts w:ascii="Traditional Arabic" w:hAnsi="Traditional Arabic"/>
          <w:color w:val="auto"/>
          <w:rtl/>
        </w:rPr>
        <w:t xml:space="preserve"> إلى مرحلة</w:t>
      </w:r>
      <w:r w:rsidR="00AA3C03" w:rsidRPr="00070391">
        <w:rPr>
          <w:rFonts w:ascii="Traditional Arabic" w:hAnsi="Traditional Arabic" w:hint="cs"/>
          <w:color w:val="auto"/>
          <w:rtl/>
        </w:rPr>
        <w:t>ٍ</w:t>
      </w:r>
      <w:r w:rsidR="00AA3C03">
        <w:rPr>
          <w:rFonts w:ascii="Traditional Arabic" w:hAnsi="Traditional Arabic" w:hint="cs"/>
          <w:color w:val="auto"/>
          <w:rtl/>
        </w:rPr>
        <w:t xml:space="preserve"> </w:t>
      </w:r>
      <w:r w:rsidR="00AA3C03" w:rsidRPr="00070391">
        <w:rPr>
          <w:rFonts w:ascii="Traditional Arabic" w:hAnsi="Traditional Arabic"/>
          <w:color w:val="auto"/>
          <w:rtl/>
        </w:rPr>
        <w:t>أ</w:t>
      </w:r>
      <w:r w:rsidR="00AA3C03" w:rsidRPr="00070391">
        <w:rPr>
          <w:rFonts w:ascii="Traditional Arabic" w:hAnsi="Traditional Arabic" w:hint="cs"/>
          <w:color w:val="auto"/>
          <w:rtl/>
        </w:rPr>
        <w:t>ُ</w:t>
      </w:r>
      <w:r w:rsidR="00AA3C03" w:rsidRPr="00070391">
        <w:rPr>
          <w:rFonts w:ascii="Traditional Arabic" w:hAnsi="Traditional Arabic"/>
          <w:color w:val="auto"/>
          <w:rtl/>
        </w:rPr>
        <w:t>خرى أعلى منها وأرفع</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ف</w:t>
      </w:r>
      <w:r w:rsidR="00AA3C03" w:rsidRPr="00070391">
        <w:rPr>
          <w:rFonts w:ascii="Traditional Arabic" w:hAnsi="Traditional Arabic" w:hint="cs"/>
          <w:color w:val="auto"/>
          <w:rtl/>
        </w:rPr>
        <w:t>ي</w:t>
      </w:r>
      <w:r w:rsidR="00AA3C03" w:rsidRPr="00070391">
        <w:rPr>
          <w:rFonts w:ascii="Traditional Arabic" w:hAnsi="Traditional Arabic"/>
          <w:color w:val="auto"/>
          <w:rtl/>
        </w:rPr>
        <w:t xml:space="preserve"> الحس</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أو ف</w:t>
      </w:r>
      <w:r w:rsidR="00AA3C03" w:rsidRPr="00070391">
        <w:rPr>
          <w:rFonts w:ascii="Traditional Arabic" w:hAnsi="Traditional Arabic" w:hint="cs"/>
          <w:color w:val="auto"/>
          <w:rtl/>
        </w:rPr>
        <w:t>ي</w:t>
      </w:r>
      <w:r w:rsidR="00AA3C03" w:rsidRPr="00070391">
        <w:rPr>
          <w:rFonts w:ascii="Traditional Arabic" w:hAnsi="Traditional Arabic"/>
          <w:color w:val="auto"/>
          <w:rtl/>
        </w:rPr>
        <w:t xml:space="preserve"> المعنى</w:t>
      </w:r>
      <w:r w:rsidR="00AA3C03" w:rsidRPr="00070391">
        <w:rPr>
          <w:rFonts w:ascii="Traditional Arabic" w:hAnsi="Traditional Arabic" w:hint="cs"/>
          <w:color w:val="auto"/>
          <w:rtl/>
        </w:rPr>
        <w:t>"</w:t>
      </w:r>
      <w:r w:rsidR="00AA3C03" w:rsidRPr="00070391">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hAnsi="Traditional Arabic" w:hint="cs"/>
          <w:color w:val="auto"/>
          <w:rtl/>
        </w:rPr>
        <w:t xml:space="preserve"> </w:t>
      </w:r>
      <w:r w:rsidR="00AA3C03" w:rsidRPr="00070391">
        <w:rPr>
          <w:rFonts w:ascii="Traditional Arabic" w:hAnsi="Traditional Arabic" w:hint="cs"/>
          <w:color w:val="auto"/>
          <w:rtl/>
        </w:rPr>
        <w:t>و</w:t>
      </w:r>
      <w:r w:rsidR="00AA3C03" w:rsidRPr="00070391">
        <w:rPr>
          <w:rFonts w:ascii="Traditional Arabic" w:hAnsi="Traditional Arabic"/>
          <w:color w:val="auto"/>
          <w:rtl/>
        </w:rPr>
        <w:t>العلوم مرتبة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ترتيبا مُتصاعِد</w:t>
      </w:r>
      <w:r w:rsidR="00CB5B72">
        <w:rPr>
          <w:rFonts w:ascii="Traditional Arabic" w:hAnsi="Traditional Arabic"/>
          <w:color w:val="auto"/>
          <w:rtl/>
        </w:rPr>
        <w:t>ًا</w:t>
      </w:r>
      <w:r w:rsidR="00AA3C03" w:rsidRPr="00070391">
        <w:rPr>
          <w:rFonts w:ascii="Traditional Arabic" w:hAnsi="Traditional Arabic"/>
          <w:color w:val="auto"/>
          <w:rtl/>
        </w:rPr>
        <w:t>, وبعضها طريق</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إلى بعض, وهذا هو السببُ في ترتيب المراحل الدراسية والصفوف</w:t>
      </w:r>
      <w:r w:rsidR="00AA3C03">
        <w:rPr>
          <w:rFonts w:ascii="Traditional Arabic" w:hAnsi="Traditional Arabic" w:hint="cs"/>
          <w:color w:val="auto"/>
          <w:rtl/>
        </w:rPr>
        <w:t>،</w:t>
      </w:r>
      <w:r w:rsidR="00AA3C03" w:rsidRPr="00070391">
        <w:rPr>
          <w:rFonts w:ascii="Traditional Arabic" w:hAnsi="Traditional Arabic"/>
          <w:color w:val="auto"/>
          <w:rtl/>
        </w:rPr>
        <w:t xml:space="preserve"> ابتداء</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من الصف</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الأول الابتدائي وما بعده حتى المرحلة الجامعية, وهذا التدر</w:t>
      </w:r>
      <w:r w:rsidR="00AA3C03" w:rsidRPr="00070391">
        <w:rPr>
          <w:rFonts w:ascii="Traditional Arabic" w:hAnsi="Traditional Arabic" w:hint="cs"/>
          <w:color w:val="auto"/>
          <w:rtl/>
        </w:rPr>
        <w:t>ُّ</w:t>
      </w:r>
      <w:r w:rsidR="00AA3C03" w:rsidRPr="00070391">
        <w:rPr>
          <w:rFonts w:ascii="Traditional Arabic" w:hAnsi="Traditional Arabic"/>
          <w:color w:val="auto"/>
          <w:rtl/>
        </w:rPr>
        <w:t>ج يكون في أي</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فن</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من فنون العِلم، العُلوم الشرعيّة، والعُلوم الطبيعيّة، لِذا صار من الأهميّة بمكان للمعلِّم أن يولي هذا الأمر جانِب</w:t>
      </w:r>
      <w:r w:rsidR="00CB5B72">
        <w:rPr>
          <w:rFonts w:ascii="Traditional Arabic" w:hAnsi="Traditional Arabic"/>
          <w:color w:val="auto"/>
          <w:rtl/>
        </w:rPr>
        <w:t>ًا</w:t>
      </w:r>
      <w:r w:rsidR="00AA3C03" w:rsidRPr="00070391">
        <w:rPr>
          <w:rFonts w:ascii="Traditional Arabic" w:hAnsi="Traditional Arabic"/>
          <w:color w:val="auto"/>
          <w:rtl/>
        </w:rPr>
        <w:t xml:space="preserve"> من اهتِمامِه، فلا يُلقي العُلوم جُملةً واحدة، ولكن يبدأُ بالتدرُّج من المهمِّ إلى الأهمّ، </w:t>
      </w:r>
      <w:r w:rsidR="00AA3C03" w:rsidRPr="00070391">
        <w:rPr>
          <w:rFonts w:ascii="Traditional Arabic" w:eastAsiaTheme="minorHAnsi" w:hAnsi="Traditional Arabic"/>
          <w:color w:val="auto"/>
          <w:rtl/>
          <w:lang w:eastAsia="en-US"/>
        </w:rPr>
        <w:t>لِذا فإنّ الإمام ابن مُفلح – رحمه الله – أشار إلى رأي الإمام أحمد بأن يبدأ الصغير أوّل</w:t>
      </w:r>
      <w:r w:rsidR="00CB5B72">
        <w:rPr>
          <w:rFonts w:ascii="Traditional Arabic" w:eastAsiaTheme="minorHAnsi" w:hAnsi="Traditional Arabic"/>
          <w:color w:val="auto"/>
          <w:rtl/>
          <w:lang w:eastAsia="en-US"/>
        </w:rPr>
        <w:t>ًا</w:t>
      </w:r>
      <w:r w:rsidR="00AA3C03" w:rsidRPr="00070391">
        <w:rPr>
          <w:rFonts w:ascii="Traditional Arabic" w:eastAsiaTheme="minorHAnsi" w:hAnsi="Traditional Arabic"/>
          <w:color w:val="auto"/>
          <w:rtl/>
          <w:lang w:eastAsia="en-US"/>
        </w:rPr>
        <w:t xml:space="preserve"> بتعلُّم القرآن كيْ يتعوّد القِراءة فتكونُ كالمِفتاحِ لغيرِها</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قَالَ الْمَيْمُونِيُّ: سَأَلْتُ أَبَا عَبْدِ اللَّه أَيُّهُمَا أَحَبُّ إلَيْك أَبْدَأُ ابْنِي بِالْقُرْآنِ أَوْ بِالْحَدِيثِ قَالَ: </w:t>
      </w:r>
      <w:r w:rsidR="00AA3C03" w:rsidRPr="00070391">
        <w:rPr>
          <w:rFonts w:ascii="Traditional Arabic" w:eastAsiaTheme="minorHAnsi" w:hAnsi="Traditional Arabic"/>
          <w:b/>
          <w:bCs/>
          <w:color w:val="auto"/>
          <w:rtl/>
          <w:lang w:eastAsia="en-US"/>
        </w:rPr>
        <w:t>لَا بِالْقُرْآنِ</w:t>
      </w:r>
      <w:r w:rsidR="00AA3C03" w:rsidRPr="00070391">
        <w:rPr>
          <w:rFonts w:ascii="Traditional Arabic" w:eastAsiaTheme="minorHAnsi" w:hAnsi="Traditional Arabic"/>
          <w:color w:val="auto"/>
          <w:rtl/>
          <w:lang w:eastAsia="en-US"/>
        </w:rPr>
        <w:t xml:space="preserve"> قُلْتُ: أُعَلِّمُهُ كُلَّهُ قَالَ: إلَّا أَنْ يَعْسُرَ فَتُعَلِّمَهُ مِنْهُ. ثُمَّ قَالَ لِي: </w:t>
      </w:r>
      <w:r w:rsidR="00AA3C03" w:rsidRPr="00070391">
        <w:rPr>
          <w:rFonts w:ascii="Traditional Arabic" w:eastAsiaTheme="minorHAnsi" w:hAnsi="Traditional Arabic"/>
          <w:b/>
          <w:bCs/>
          <w:color w:val="auto"/>
          <w:rtl/>
          <w:lang w:eastAsia="en-US"/>
        </w:rPr>
        <w:t>إذَا قَرَأَ أَوَّلًا تَعَوَّدَ الْقِرَاءَةَ ثُمَّ لَزِمَهَا</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90"/>
      </w:r>
      <w:r w:rsidR="00AA3C03" w:rsidRPr="00070391">
        <w:rPr>
          <w:rFonts w:ascii="Traditional Arabic" w:eastAsiaTheme="minorHAnsi" w:hAnsi="Traditional Arabic" w:hint="cs"/>
          <w:color w:val="auto"/>
          <w:rtl/>
          <w:lang w:eastAsia="en-US"/>
        </w:rPr>
        <w:t>، وتعدُّ هذه الطريقة من طرائِقِ التدريسِ القديمة، والّتي لا يستغني عنها المعلِّمُ في العصرِ الحديث.</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وأشارَ الإمام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إلى هذ</w:t>
      </w:r>
      <w:r w:rsidR="00AA3C03">
        <w:rPr>
          <w:rFonts w:ascii="Traditional Arabic" w:eastAsiaTheme="minorHAnsi" w:hAnsi="Traditional Arabic" w:hint="cs"/>
          <w:color w:val="auto"/>
          <w:rtl/>
          <w:lang w:eastAsia="en-US"/>
        </w:rPr>
        <w:t>ا التدرُّجِ في طلبِ العِلم، قبل</w:t>
      </w:r>
      <w:r w:rsidR="00AA3C03" w:rsidRPr="00070391">
        <w:rPr>
          <w:rFonts w:ascii="Traditional Arabic" w:eastAsiaTheme="minorHAnsi" w:hAnsi="Traditional Arabic" w:hint="cs"/>
          <w:color w:val="auto"/>
          <w:rtl/>
          <w:lang w:eastAsia="en-US"/>
        </w:rPr>
        <w:t xml:space="preserve"> الإنشغالِ بالأعمالِ الدُّنيويّة الّتي تصرِفُ التلميذ عن العِلم إمّا صرف</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كُليّ</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أو جُزئي</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يقول المصنِّف</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وَرَوَى </w:t>
      </w:r>
      <w:r w:rsidR="00AA3C03" w:rsidRPr="00070391">
        <w:rPr>
          <w:rFonts w:ascii="Traditional Arabic" w:eastAsiaTheme="minorHAnsi" w:hAnsi="Traditional Arabic"/>
          <w:color w:val="auto"/>
          <w:rtl/>
          <w:lang w:eastAsia="en-US"/>
        </w:rPr>
        <w:lastRenderedPageBreak/>
        <w:t xml:space="preserve">الْخَلَّالُ بِإِسْنَادٍ صَحِيحٍ عَنْ عُمَرَ قَالَ </w:t>
      </w:r>
      <w:r w:rsidR="00AA3C03">
        <w:rPr>
          <w:rFonts w:ascii="Traditional Arabic" w:eastAsiaTheme="minorHAnsi" w:hAnsi="Traditional Arabic"/>
          <w:b/>
          <w:bCs/>
          <w:color w:val="auto"/>
          <w:rtl/>
          <w:lang w:eastAsia="en-US"/>
        </w:rPr>
        <w:t>تَفَقَّهُوا قَبْلَ أَنْ ت</w:t>
      </w:r>
      <w:r w:rsidR="00AA3C03">
        <w:rPr>
          <w:rFonts w:ascii="Traditional Arabic" w:eastAsiaTheme="minorHAnsi" w:hAnsi="Traditional Arabic" w:hint="cs"/>
          <w:b/>
          <w:bCs/>
          <w:color w:val="auto"/>
          <w:rtl/>
          <w:lang w:eastAsia="en-US"/>
        </w:rPr>
        <w:t>ُ</w:t>
      </w:r>
      <w:r w:rsidR="00AA3C03">
        <w:rPr>
          <w:rFonts w:ascii="Traditional Arabic" w:eastAsiaTheme="minorHAnsi" w:hAnsi="Traditional Arabic"/>
          <w:b/>
          <w:bCs/>
          <w:color w:val="auto"/>
          <w:rtl/>
          <w:lang w:eastAsia="en-US"/>
        </w:rPr>
        <w:t>س</w:t>
      </w:r>
      <w:r w:rsidR="00AA3C03" w:rsidRPr="00070391">
        <w:rPr>
          <w:rFonts w:ascii="Traditional Arabic" w:eastAsiaTheme="minorHAnsi" w:hAnsi="Traditional Arabic"/>
          <w:b/>
          <w:bCs/>
          <w:color w:val="auto"/>
          <w:rtl/>
          <w:lang w:eastAsia="en-US"/>
        </w:rPr>
        <w:t>و</w:t>
      </w:r>
      <w:r w:rsidR="00AA3C03">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دُوا</w:t>
      </w:r>
      <w:r w:rsidR="00AA3C03" w:rsidRPr="00070391">
        <w:rPr>
          <w:rFonts w:ascii="Traditional Arabic" w:eastAsiaTheme="minorHAnsi" w:hAnsi="Traditional Arabic"/>
          <w:color w:val="auto"/>
          <w:rtl/>
          <w:lang w:eastAsia="en-US"/>
        </w:rPr>
        <w:t xml:space="preserve">. وَذَكَرَهُ الْبُخَارِيُّ تَعْلِيقًا بِصِيغَةِ الْجَزْمِ قَالَ الْخَطَّابِيُّ فِي كِتَابِ الْعُزْلَةِ: </w:t>
      </w:r>
      <w:r w:rsidR="00AA3C03">
        <w:rPr>
          <w:rFonts w:ascii="Traditional Arabic" w:eastAsiaTheme="minorHAnsi" w:hAnsi="Traditional Arabic"/>
          <w:b/>
          <w:bCs/>
          <w:color w:val="auto"/>
          <w:rtl/>
          <w:lang w:eastAsia="en-US"/>
        </w:rPr>
        <w:t>يُرِيدُ مَنْ لَمْ يَخْدِم</w:t>
      </w:r>
      <w:r w:rsidR="00AA3C03" w:rsidRPr="00070391">
        <w:rPr>
          <w:rFonts w:ascii="Traditional Arabic" w:eastAsiaTheme="minorHAnsi" w:hAnsi="Traditional Arabic"/>
          <w:b/>
          <w:bCs/>
          <w:color w:val="auto"/>
          <w:rtl/>
          <w:lang w:eastAsia="en-US"/>
        </w:rPr>
        <w:t xml:space="preserve"> الْعِلْمَ فِي صِغَرِهِ يَسْتَحِي أَنْ يَخْدِمَهُ بَعْدَ كِبَرِ السِّنِّ وَإِدْرَاكِ السُّؤْدُدِ</w:t>
      </w:r>
      <w:r w:rsidR="00AA3C03" w:rsidRPr="00070391">
        <w:rPr>
          <w:rFonts w:ascii="Traditional Arabic" w:eastAsiaTheme="minorHAnsi" w:hAnsi="Traditional Arabic"/>
          <w:color w:val="auto"/>
          <w:rtl/>
          <w:lang w:eastAsia="en-US"/>
        </w:rPr>
        <w:t xml:space="preserve"> قَالَ: وَبَلَغَنِي عَنْ سُفْيَانَ الثَّوْرِيِّ - رَحِمَهُ اللَّهُ - قَالَ </w:t>
      </w:r>
      <w:r w:rsidR="00AA3C03" w:rsidRPr="00070391">
        <w:rPr>
          <w:rFonts w:ascii="Traditional Arabic" w:eastAsiaTheme="minorHAnsi" w:hAnsi="Traditional Arabic"/>
          <w:b/>
          <w:bCs/>
          <w:color w:val="auto"/>
          <w:rtl/>
          <w:lang w:eastAsia="en-US"/>
        </w:rPr>
        <w:t>مَنْ تَرَأَّسَ فِي حَدَاثَتِهِ كَانَ أَدْنَى عُقُوبَتِهِ أَنْ يَفُوتَهُ حَظٌّ كَثِيرٌ مِنْ الْعِلْمِ</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91"/>
      </w:r>
      <w:r w:rsidR="00AA3C03">
        <w:rPr>
          <w:rFonts w:ascii="Traditional Arabic" w:eastAsiaTheme="minorHAnsi" w:hAnsi="Traditional Arabic" w:hint="cs"/>
          <w:color w:val="auto"/>
          <w:rtl/>
          <w:lang w:eastAsia="en-US"/>
        </w:rPr>
        <w:t>.</w:t>
      </w:r>
    </w:p>
    <w:p w:rsidR="00AA3C03" w:rsidRPr="00493762" w:rsidRDefault="00AA3C03" w:rsidP="00C87F54">
      <w:pPr>
        <w:pStyle w:val="a6"/>
        <w:widowControl/>
        <w:numPr>
          <w:ilvl w:val="0"/>
          <w:numId w:val="36"/>
        </w:numPr>
        <w:autoSpaceDE w:val="0"/>
        <w:autoSpaceDN w:val="0"/>
        <w:adjustRightInd w:val="0"/>
        <w:rPr>
          <w:rFonts w:ascii="Traditional Arabic" w:eastAsiaTheme="minorHAnsi" w:hAnsi="Traditional Arabic"/>
          <w:color w:val="auto"/>
          <w:rtl/>
          <w:lang w:eastAsia="en-US"/>
        </w:rPr>
      </w:pPr>
      <w:r w:rsidRPr="00493762">
        <w:rPr>
          <w:rFonts w:ascii="Traditional Arabic" w:eastAsiaTheme="minorHAnsi" w:hAnsi="Traditional Arabic" w:hint="cs"/>
          <w:color w:val="auto"/>
          <w:rtl/>
          <w:lang w:eastAsia="en-US"/>
        </w:rPr>
        <w:t>التّكرارُ في التَعلِيمِ</w:t>
      </w:r>
      <w:r w:rsidR="00483FC0">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Verdana" w:hAnsi="Verdana" w:hint="cs"/>
          <w:color w:val="auto"/>
          <w:rtl/>
        </w:rPr>
        <w:t xml:space="preserve"> </w:t>
      </w:r>
      <w:r w:rsidR="00AA3C03" w:rsidRPr="00070391">
        <w:rPr>
          <w:rFonts w:ascii="Verdana" w:hAnsi="Verdana" w:hint="cs"/>
          <w:color w:val="auto"/>
          <w:rtl/>
        </w:rPr>
        <w:t>وهذا الأسلوبُ، من الأساليبِ القديمة في الحُصولِ على المعلومة والإحتفاظِ بِها،</w:t>
      </w:r>
      <w:r w:rsidR="00AA3C03" w:rsidRPr="00070391">
        <w:rPr>
          <w:rFonts w:ascii="Verdana" w:hAnsi="Verdana"/>
          <w:color w:val="auto"/>
          <w:rtl/>
        </w:rPr>
        <w:t xml:space="preserve"> والمقصود هنا </w:t>
      </w:r>
      <w:r w:rsidR="00AA3C03" w:rsidRPr="00070391">
        <w:rPr>
          <w:rFonts w:ascii="Verdana" w:hAnsi="Verdana" w:hint="cs"/>
          <w:color w:val="auto"/>
          <w:rtl/>
        </w:rPr>
        <w:t>تكرارُ المعلومة،</w:t>
      </w:r>
      <w:r w:rsidR="00AA3C03" w:rsidRPr="00070391">
        <w:rPr>
          <w:rFonts w:ascii="Verdana" w:hAnsi="Verdana"/>
          <w:color w:val="auto"/>
          <w:rtl/>
        </w:rPr>
        <w:t xml:space="preserve"> سواء</w:t>
      </w:r>
      <w:r w:rsidR="00AA3C03" w:rsidRPr="00070391">
        <w:rPr>
          <w:rFonts w:ascii="Verdana" w:hAnsi="Verdana" w:hint="cs"/>
          <w:color w:val="auto"/>
          <w:rtl/>
        </w:rPr>
        <w:t>ٌ أكان ذلك</w:t>
      </w:r>
      <w:r w:rsidR="00AA3C03" w:rsidRPr="00070391">
        <w:rPr>
          <w:rFonts w:ascii="Verdana" w:hAnsi="Verdana"/>
          <w:color w:val="auto"/>
          <w:rtl/>
        </w:rPr>
        <w:t xml:space="preserve"> من ق</w:t>
      </w:r>
      <w:r w:rsidR="00AA3C03" w:rsidRPr="00070391">
        <w:rPr>
          <w:rFonts w:ascii="Verdana" w:hAnsi="Verdana" w:hint="cs"/>
          <w:color w:val="auto"/>
          <w:rtl/>
        </w:rPr>
        <w:t>ِ</w:t>
      </w:r>
      <w:r w:rsidR="00AA3C03" w:rsidRPr="00070391">
        <w:rPr>
          <w:rFonts w:ascii="Verdana" w:hAnsi="Verdana"/>
          <w:color w:val="auto"/>
          <w:rtl/>
        </w:rPr>
        <w:t>بل</w:t>
      </w:r>
      <w:r w:rsidR="00AA3C03" w:rsidRPr="00070391">
        <w:rPr>
          <w:rFonts w:ascii="Verdana" w:hAnsi="Verdana" w:hint="cs"/>
          <w:color w:val="auto"/>
          <w:rtl/>
        </w:rPr>
        <w:t>ِ</w:t>
      </w:r>
      <w:r w:rsidR="00AA3C03" w:rsidRPr="00070391">
        <w:rPr>
          <w:rFonts w:ascii="Verdana" w:hAnsi="Verdana"/>
          <w:color w:val="auto"/>
          <w:rtl/>
        </w:rPr>
        <w:t xml:space="preserve"> ال</w:t>
      </w:r>
      <w:r w:rsidR="00AA3C03" w:rsidRPr="00070391">
        <w:rPr>
          <w:rFonts w:ascii="Verdana" w:hAnsi="Verdana" w:hint="cs"/>
          <w:color w:val="auto"/>
          <w:rtl/>
        </w:rPr>
        <w:t>مُ</w:t>
      </w:r>
      <w:r w:rsidR="00AA3C03" w:rsidRPr="00070391">
        <w:rPr>
          <w:rFonts w:ascii="Verdana" w:hAnsi="Verdana"/>
          <w:color w:val="auto"/>
          <w:rtl/>
        </w:rPr>
        <w:t>علم أو الطالب</w:t>
      </w:r>
      <w:r w:rsidR="00AA3C03" w:rsidRPr="00070391">
        <w:rPr>
          <w:rFonts w:ascii="Verdana" w:hAnsi="Verdana" w:hint="cs"/>
          <w:color w:val="auto"/>
          <w:rtl/>
        </w:rPr>
        <w:t>،</w:t>
      </w:r>
      <w:r w:rsidR="00AA3C03" w:rsidRPr="00070391">
        <w:rPr>
          <w:rFonts w:ascii="Verdana" w:hAnsi="Verdana"/>
          <w:color w:val="auto"/>
          <w:rtl/>
        </w:rPr>
        <w:t xml:space="preserve"> حيث</w:t>
      </w:r>
      <w:r w:rsidR="00AA3C03" w:rsidRPr="00070391">
        <w:rPr>
          <w:rFonts w:ascii="Verdana" w:hAnsi="Verdana" w:hint="cs"/>
          <w:color w:val="auto"/>
          <w:rtl/>
        </w:rPr>
        <w:t>ُ</w:t>
      </w:r>
      <w:r w:rsidR="00AA3C03" w:rsidRPr="00070391">
        <w:rPr>
          <w:rFonts w:ascii="Verdana" w:hAnsi="Verdana"/>
          <w:color w:val="auto"/>
          <w:rtl/>
        </w:rPr>
        <w:t xml:space="preserve"> أن</w:t>
      </w:r>
      <w:r w:rsidR="00AA3C03" w:rsidRPr="00070391">
        <w:rPr>
          <w:rFonts w:ascii="Verdana" w:hAnsi="Verdana" w:hint="cs"/>
          <w:color w:val="auto"/>
          <w:rtl/>
        </w:rPr>
        <w:t>ّ</w:t>
      </w:r>
      <w:r w:rsidR="00AA3C03" w:rsidRPr="00070391">
        <w:rPr>
          <w:rFonts w:ascii="Verdana" w:hAnsi="Verdana"/>
          <w:color w:val="auto"/>
          <w:rtl/>
        </w:rPr>
        <w:t xml:space="preserve"> هذا التكرار ل</w:t>
      </w:r>
      <w:r w:rsidR="00AA3C03" w:rsidRPr="00070391">
        <w:rPr>
          <w:rFonts w:ascii="Verdana" w:hAnsi="Verdana" w:hint="cs"/>
          <w:color w:val="auto"/>
          <w:rtl/>
        </w:rPr>
        <w:t>ه</w:t>
      </w:r>
      <w:r w:rsidR="00AA3C03" w:rsidRPr="00070391">
        <w:rPr>
          <w:rFonts w:ascii="Verdana" w:hAnsi="Verdana"/>
          <w:color w:val="auto"/>
          <w:rtl/>
        </w:rPr>
        <w:t xml:space="preserve"> أثر إيجابي في تحصيل</w:t>
      </w:r>
      <w:r w:rsidR="00AA3C03" w:rsidRPr="00070391">
        <w:rPr>
          <w:rFonts w:ascii="Verdana" w:hAnsi="Verdana" w:hint="cs"/>
          <w:color w:val="auto"/>
          <w:rtl/>
        </w:rPr>
        <w:t>ِ</w:t>
      </w:r>
      <w:r w:rsidR="00AA3C03" w:rsidRPr="00070391">
        <w:rPr>
          <w:rFonts w:ascii="Verdana" w:hAnsi="Verdana"/>
          <w:color w:val="auto"/>
          <w:rtl/>
        </w:rPr>
        <w:t xml:space="preserve"> التلاميذ</w:t>
      </w:r>
      <w:r w:rsidR="00AA3C03" w:rsidRPr="00070391">
        <w:rPr>
          <w:rFonts w:ascii="Verdana" w:hAnsi="Verdana" w:hint="cs"/>
          <w:color w:val="auto"/>
          <w:rtl/>
        </w:rPr>
        <w:t>ِ</w:t>
      </w:r>
      <w:r w:rsidR="00AA3C03" w:rsidRPr="00070391">
        <w:rPr>
          <w:rFonts w:ascii="Verdana" w:hAnsi="Verdana"/>
          <w:color w:val="auto"/>
          <w:rtl/>
        </w:rPr>
        <w:t xml:space="preserve"> ويزيد</w:t>
      </w:r>
      <w:r w:rsidR="00AA3C03" w:rsidRPr="00070391">
        <w:rPr>
          <w:rFonts w:ascii="Verdana" w:hAnsi="Verdana" w:hint="cs"/>
          <w:color w:val="auto"/>
          <w:rtl/>
        </w:rPr>
        <w:t>ُ</w:t>
      </w:r>
      <w:r w:rsidR="00AA3C03" w:rsidRPr="00070391">
        <w:rPr>
          <w:rFonts w:ascii="Verdana" w:hAnsi="Verdana"/>
          <w:color w:val="auto"/>
          <w:rtl/>
        </w:rPr>
        <w:t xml:space="preserve"> من نسبة</w:t>
      </w:r>
      <w:r w:rsidR="00AA3C03" w:rsidRPr="00070391">
        <w:rPr>
          <w:rFonts w:ascii="Verdana" w:hAnsi="Verdana" w:hint="cs"/>
          <w:color w:val="auto"/>
          <w:rtl/>
        </w:rPr>
        <w:t>ِ</w:t>
      </w:r>
      <w:r w:rsidR="00AA3C03" w:rsidRPr="00070391">
        <w:rPr>
          <w:rFonts w:ascii="Verdana" w:hAnsi="Verdana"/>
          <w:color w:val="auto"/>
          <w:rtl/>
        </w:rPr>
        <w:t xml:space="preserve"> الاحتفاظ</w:t>
      </w:r>
      <w:r w:rsidR="00AA3C03" w:rsidRPr="00070391">
        <w:rPr>
          <w:rFonts w:ascii="Verdana" w:hAnsi="Verdana" w:hint="cs"/>
          <w:color w:val="auto"/>
          <w:rtl/>
        </w:rPr>
        <w:t xml:space="preserve"> بالمعلومة، وكذلك</w:t>
      </w:r>
      <w:r w:rsidR="00AA3C03" w:rsidRPr="00070391">
        <w:rPr>
          <w:rFonts w:ascii="Verdana" w:hAnsi="Verdana"/>
          <w:color w:val="auto"/>
          <w:rtl/>
        </w:rPr>
        <w:t xml:space="preserve"> بقاء</w:t>
      </w:r>
      <w:r w:rsidR="00AA3C03" w:rsidRPr="00070391">
        <w:rPr>
          <w:rFonts w:ascii="Verdana" w:hAnsi="Verdana" w:hint="cs"/>
          <w:color w:val="auto"/>
          <w:rtl/>
        </w:rPr>
        <w:t>ُ</w:t>
      </w:r>
      <w:r w:rsidR="00AA3C03" w:rsidRPr="00070391">
        <w:rPr>
          <w:rFonts w:ascii="Verdana" w:hAnsi="Verdana"/>
          <w:color w:val="auto"/>
          <w:rtl/>
        </w:rPr>
        <w:t xml:space="preserve"> أثر</w:t>
      </w:r>
      <w:r w:rsidR="00AA3C03" w:rsidRPr="00070391">
        <w:rPr>
          <w:rFonts w:ascii="Verdana" w:hAnsi="Verdana" w:hint="cs"/>
          <w:color w:val="auto"/>
          <w:rtl/>
        </w:rPr>
        <w:t>ِ</w:t>
      </w:r>
      <w:r w:rsidR="00AA3C03" w:rsidRPr="00070391">
        <w:rPr>
          <w:rFonts w:ascii="Verdana" w:hAnsi="Verdana"/>
          <w:color w:val="auto"/>
          <w:rtl/>
        </w:rPr>
        <w:t xml:space="preserve"> التعل</w:t>
      </w:r>
      <w:r w:rsidR="00AA3C03" w:rsidRPr="00070391">
        <w:rPr>
          <w:rFonts w:ascii="Verdana" w:hAnsi="Verdana" w:hint="cs"/>
          <w:color w:val="auto"/>
          <w:rtl/>
        </w:rPr>
        <w:t>ُّ</w:t>
      </w:r>
      <w:r w:rsidR="00AA3C03" w:rsidRPr="00070391">
        <w:rPr>
          <w:rFonts w:ascii="Verdana" w:hAnsi="Verdana"/>
          <w:color w:val="auto"/>
          <w:rtl/>
        </w:rPr>
        <w:t>م بشكل</w:t>
      </w:r>
      <w:r w:rsidR="00AA3C03" w:rsidRPr="00070391">
        <w:rPr>
          <w:rFonts w:ascii="Verdana" w:hAnsi="Verdana" w:hint="cs"/>
          <w:color w:val="auto"/>
          <w:rtl/>
        </w:rPr>
        <w:t>ٍ</w:t>
      </w:r>
      <w:r w:rsidR="00AA3C03" w:rsidRPr="00070391">
        <w:rPr>
          <w:rFonts w:ascii="Verdana" w:hAnsi="Verdana"/>
          <w:color w:val="auto"/>
          <w:rtl/>
        </w:rPr>
        <w:t xml:space="preserve"> أكبر</w:t>
      </w:r>
      <w:r w:rsidR="00AA3C03" w:rsidRPr="00070391">
        <w:rPr>
          <w:rFonts w:ascii="Verdana" w:hAnsi="Verdana" w:hint="cs"/>
          <w:color w:val="auto"/>
          <w:rtl/>
        </w:rPr>
        <w:t xml:space="preserve">، وهي طريقةٌ فعّالةٌ يحصُلُ بِها التفاعُلُ بين المعلِّمِ والمتعلِّم، أشارَ المصنِّفُ إلى هذهِ الطريقة، فقال </w:t>
      </w:r>
      <w:r w:rsidR="00AA3C03" w:rsidRPr="00070391">
        <w:rPr>
          <w:rFonts w:ascii="Verdana" w:hAnsi="Verdana"/>
          <w:color w:val="auto"/>
          <w:rtl/>
        </w:rPr>
        <w:t>–</w:t>
      </w:r>
      <w:r w:rsidR="00AA3C03" w:rsidRPr="00070391">
        <w:rPr>
          <w:rFonts w:ascii="Verdana" w:hAnsi="Verdana" w:hint="cs"/>
          <w:color w:val="auto"/>
          <w:rtl/>
        </w:rPr>
        <w:t xml:space="preserve"> رحمه الله -</w:t>
      </w:r>
      <w:r>
        <w:rPr>
          <w:rFonts w:ascii="Verdana" w:hAnsi="Verdana" w:hint="cs"/>
          <w:color w:val="auto"/>
          <w:rtl/>
        </w:rPr>
        <w:t>:</w:t>
      </w:r>
      <w:r w:rsidR="00AA3C03" w:rsidRPr="00070391">
        <w:rPr>
          <w:rFonts w:ascii="Verdana" w:hAnsi="Verdana" w:hint="cs"/>
          <w:color w:val="auto"/>
          <w:rtl/>
        </w:rPr>
        <w:t xml:space="preserve">" </w:t>
      </w:r>
      <w:r w:rsidR="00AA3C03" w:rsidRPr="00070391">
        <w:rPr>
          <w:rFonts w:ascii="Traditional Arabic" w:eastAsiaTheme="minorHAnsi" w:hAnsi="Traditional Arabic"/>
          <w:color w:val="auto"/>
          <w:rtl/>
          <w:lang w:eastAsia="en-US"/>
        </w:rPr>
        <w:t>وَقَالَ</w:t>
      </w:r>
      <w:r w:rsidR="00AA3C03" w:rsidRPr="00070391">
        <w:rPr>
          <w:rFonts w:ascii="Traditional Arabic" w:eastAsiaTheme="minorHAnsi" w:hAnsi="Traditional Arabic" w:hint="cs"/>
          <w:color w:val="auto"/>
          <w:rtl/>
          <w:lang w:eastAsia="en-US"/>
        </w:rPr>
        <w:t xml:space="preserve"> (يعني</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الإمام أحمد)</w:t>
      </w:r>
      <w:r w:rsidR="00AA3C03" w:rsidRPr="00070391">
        <w:rPr>
          <w:rFonts w:ascii="Traditional Arabic" w:eastAsiaTheme="minorHAnsi" w:hAnsi="Traditional Arabic"/>
          <w:color w:val="auto"/>
          <w:rtl/>
          <w:lang w:eastAsia="en-US"/>
        </w:rPr>
        <w:t xml:space="preserve">كُنْتُ أُسَائِلُ إبْرَاهِيمَ عَنْ الشَّيْءِ </w:t>
      </w:r>
      <w:r w:rsidR="00AA3C03" w:rsidRPr="00070391">
        <w:rPr>
          <w:rFonts w:ascii="Traditional Arabic" w:eastAsiaTheme="minorHAnsi" w:hAnsi="Traditional Arabic"/>
          <w:b/>
          <w:bCs/>
          <w:color w:val="auto"/>
          <w:rtl/>
          <w:lang w:eastAsia="en-US"/>
        </w:rPr>
        <w:t>فَيَعْرِفُ فِي وَجْهِي أَنِّي لَمْ أَفْهَمْ فَيُعِيدُهُ حَتَّى أَفْهَمَ.</w:t>
      </w:r>
      <w:r w:rsidR="00AA3C03" w:rsidRPr="00070391">
        <w:rPr>
          <w:rFonts w:ascii="Traditional Arabic" w:eastAsiaTheme="minorHAnsi" w:hAnsi="Traditional Arabic"/>
          <w:color w:val="auto"/>
          <w:rtl/>
          <w:lang w:eastAsia="en-US"/>
        </w:rPr>
        <w:t xml:space="preserve"> رَوَى ذَلِكَ الْخَلَّالُ وَغَيْرُهُ.</w:t>
      </w:r>
      <w:r w:rsidR="00AA3C03" w:rsidRPr="00070391">
        <w:rPr>
          <w:rStyle w:val="a4"/>
          <w:rFonts w:ascii="Traditional Arabic" w:eastAsiaTheme="minorHAnsi" w:hAnsi="Traditional Arabic"/>
          <w:color w:val="auto"/>
          <w:rtl/>
          <w:lang w:eastAsia="en-US"/>
        </w:rPr>
        <w:footnoteReference w:id="192"/>
      </w:r>
      <w:r w:rsidR="00AA3C03" w:rsidRPr="00070391">
        <w:rPr>
          <w:rFonts w:ascii="Verdana" w:hAnsi="Verdana" w:hint="cs"/>
          <w:color w:val="auto"/>
          <w:rtl/>
        </w:rPr>
        <w:t xml:space="preserve">، </w:t>
      </w:r>
      <w:r w:rsidR="00AA3C03" w:rsidRPr="00070391">
        <w:rPr>
          <w:rFonts w:ascii="Traditional Arabic" w:eastAsiaTheme="minorHAnsi" w:hAnsi="Traditional Arabic"/>
          <w:color w:val="auto"/>
          <w:rtl/>
          <w:lang w:eastAsia="en-US"/>
        </w:rPr>
        <w:t xml:space="preserve">وَلِلْبُخَارِيِّ عَنْ أَنَسٍ عَنْ النَّبِيِّ </w:t>
      </w:r>
      <w:r w:rsidR="00AA3C03">
        <w:rPr>
          <w:rFonts w:ascii="Traditional Arabic" w:eastAsiaTheme="minorHAnsi" w:hAnsi="Traditional Arabic" w:hint="cs"/>
          <w:color w:val="auto"/>
          <w:rtl/>
          <w:lang w:eastAsia="en-US"/>
        </w:rPr>
        <w:t xml:space="preserve">صلى الله عليه وسلم، </w:t>
      </w:r>
      <w:r w:rsidR="00AA3C03" w:rsidRPr="00070391">
        <w:rPr>
          <w:rFonts w:ascii="Traditional Arabic" w:eastAsiaTheme="minorHAnsi" w:hAnsi="Traditional Arabic"/>
          <w:color w:val="auto"/>
          <w:rtl/>
          <w:lang w:eastAsia="en-US"/>
        </w:rPr>
        <w:t xml:space="preserve">أَنَّهُ كَانَ </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إذَا تَكَلَّمَ بِكَلِمَةٍ أَعَادَهَا ثَلَاثًا حَتَّى تُفْهَمَ عَنْهُ</w:t>
      </w:r>
      <w:r w:rsidR="00AA3C03" w:rsidRPr="00070391">
        <w:rPr>
          <w:rFonts w:ascii="Traditional Arabic" w:eastAsiaTheme="minorHAnsi" w:hAnsi="Traditional Arabic"/>
          <w:color w:val="auto"/>
          <w:rtl/>
          <w:lang w:eastAsia="en-US"/>
        </w:rPr>
        <w:t xml:space="preserve"> فَإِذَا أَتَى عَلَى قَوْمٍ فَسَلّ</w:t>
      </w:r>
      <w:r w:rsidR="00AA3C03">
        <w:rPr>
          <w:rFonts w:ascii="Traditional Arabic" w:eastAsiaTheme="minorHAnsi" w:hAnsi="Traditional Arabic"/>
          <w:color w:val="auto"/>
          <w:rtl/>
          <w:lang w:eastAsia="en-US"/>
        </w:rPr>
        <w:t>َمَ عَلَيْهِمْ سَلَّمَ ثَلَاثًا</w:t>
      </w:r>
      <w:r w:rsidR="00AA3C03">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93"/>
      </w:r>
      <w:r>
        <w:rPr>
          <w:rFonts w:ascii="Traditional Arabic" w:eastAsiaTheme="minorHAnsi" w:hAnsi="Traditional Arabic" w:hint="cs"/>
          <w:color w:val="auto"/>
          <w:rtl/>
          <w:lang w:eastAsia="en-US"/>
        </w:rPr>
        <w:t>.</w:t>
      </w:r>
    </w:p>
    <w:p w:rsidR="00AA3C03" w:rsidRPr="00493762" w:rsidRDefault="00AA3C03" w:rsidP="00C87F54">
      <w:pPr>
        <w:pStyle w:val="a6"/>
        <w:widowControl/>
        <w:numPr>
          <w:ilvl w:val="0"/>
          <w:numId w:val="36"/>
        </w:numPr>
        <w:autoSpaceDE w:val="0"/>
        <w:autoSpaceDN w:val="0"/>
        <w:adjustRightInd w:val="0"/>
        <w:rPr>
          <w:rFonts w:ascii="Traditional Arabic" w:eastAsiaTheme="minorHAnsi" w:hAnsi="Traditional Arabic"/>
          <w:color w:val="auto"/>
          <w:rtl/>
          <w:lang w:eastAsia="en-US"/>
        </w:rPr>
      </w:pPr>
      <w:r w:rsidRPr="00493762">
        <w:rPr>
          <w:rFonts w:ascii="Traditional Arabic" w:eastAsiaTheme="minorHAnsi" w:hAnsi="Traditional Arabic" w:hint="cs"/>
          <w:color w:val="auto"/>
          <w:rtl/>
          <w:lang w:eastAsia="en-US"/>
        </w:rPr>
        <w:t>الّسؤالُ مِنَ المُتعلِّمِ والجوابُ مِنَ المعلِّم</w:t>
      </w:r>
      <w:r w:rsidR="00483FC0">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وهي أيض</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من طرائِقِ التعلُّم القديمة، وتتمُّ عن طريقِ سؤالِ المتعلِّمِ للمعلِّم، عمّا يجهلُهُ من العِلم، فيُجيبُهُ المعلِّم ويستفيدُ من ذلك بقيّةُ التلاميذ، أشارَ إلى هذه الطريقة ابنُ مُفلح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رحمه الله- فقال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فَأَمَّا قَوْلُ الْعَالِمِ لِلنَّاسِ سَلُونِي</w:t>
      </w:r>
      <w:r w:rsidR="00AA3C03" w:rsidRPr="00070391">
        <w:rPr>
          <w:rFonts w:ascii="Traditional Arabic" w:eastAsiaTheme="minorHAnsi" w:hAnsi="Traditional Arabic"/>
          <w:color w:val="auto"/>
          <w:rtl/>
          <w:lang w:eastAsia="en-US"/>
        </w:rPr>
        <w:t xml:space="preserve"> فَفِي الصَّحِيحَيْنِ عَنْ أَبِي هُرَيْرَةَ أَنَّ رَسُولَ اللَّهِ - صَلَّى اللَّهُ عَلَيْهِ وَسَلَّمَ - قَالَ: </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سَلُونِي</w:t>
      </w:r>
      <w:r w:rsidR="00AA3C03" w:rsidRPr="00070391">
        <w:rPr>
          <w:rFonts w:ascii="Traditional Arabic" w:eastAsiaTheme="minorHAnsi" w:hAnsi="Traditional Arabic"/>
          <w:color w:val="auto"/>
          <w:rtl/>
          <w:lang w:eastAsia="en-US"/>
        </w:rPr>
        <w:t xml:space="preserve"> فَهَابُوا أَنْ يَسْأَلُوهُ فَجَاءَ رَجُلٌ فَجَلَسَ عِنْدَ رُكْبَتِهِ فَقَالَ يَا </w:t>
      </w:r>
      <w:r w:rsidR="00AA3C03" w:rsidRPr="00070391">
        <w:rPr>
          <w:rFonts w:ascii="Traditional Arabic" w:eastAsiaTheme="minorHAnsi" w:hAnsi="Traditional Arabic"/>
          <w:color w:val="auto"/>
          <w:rtl/>
          <w:lang w:eastAsia="en-US"/>
        </w:rPr>
        <w:lastRenderedPageBreak/>
        <w:t>ر</w:t>
      </w:r>
      <w:r w:rsidR="00AA3C03">
        <w:rPr>
          <w:rFonts w:ascii="Traditional Arabic" w:eastAsiaTheme="minorHAnsi" w:hAnsi="Traditional Arabic"/>
          <w:color w:val="auto"/>
          <w:rtl/>
          <w:lang w:eastAsia="en-US"/>
        </w:rPr>
        <w:t>َسُولَ اللَّهِ مَا الْإِسْلَامُ</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الْحَدِيثَ. أَيْ</w:t>
      </w:r>
      <w:r>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b/>
          <w:bCs/>
          <w:color w:val="auto"/>
          <w:rtl/>
          <w:lang w:eastAsia="en-US"/>
        </w:rPr>
        <w:t>سَلُونِي عَمَّا تَحْتَاجُونَ إلَيْهِ</w:t>
      </w:r>
      <w:r w:rsidR="00AA3C03" w:rsidRPr="00070391">
        <w:rPr>
          <w:rFonts w:ascii="Traditional Arabic" w:eastAsiaTheme="minorHAnsi" w:hAnsi="Traditional Arabic" w:hint="cs"/>
          <w:color w:val="auto"/>
          <w:rtl/>
          <w:lang w:eastAsia="en-US"/>
        </w:rPr>
        <w:t xml:space="preserve"> "، </w:t>
      </w:r>
      <w:r w:rsidR="00AA3C03" w:rsidRPr="00070391">
        <w:rPr>
          <w:rFonts w:ascii="Traditional Arabic" w:eastAsiaTheme="minorHAnsi" w:hAnsi="Traditional Arabic"/>
          <w:color w:val="auto"/>
          <w:rtl/>
          <w:lang w:eastAsia="en-US"/>
        </w:rPr>
        <w:t xml:space="preserve">وَفِي الْبُخَارِيِّ وَغَيْرِهِ فِي تَفْسِيرِ سُورَةِ الْكَهْفِ أَنَّ ابْنَ عَبَّاسٍ قَالَ: </w:t>
      </w:r>
      <w:r w:rsidR="00AA3C03" w:rsidRPr="00070391">
        <w:rPr>
          <w:rFonts w:ascii="Traditional Arabic" w:eastAsiaTheme="minorHAnsi" w:hAnsi="Traditional Arabic"/>
          <w:b/>
          <w:bCs/>
          <w:color w:val="auto"/>
          <w:rtl/>
          <w:lang w:eastAsia="en-US"/>
        </w:rPr>
        <w:t>سَلُونِي</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94"/>
      </w:r>
      <w:r w:rsidR="00AA3C03" w:rsidRPr="00070391">
        <w:rPr>
          <w:rFonts w:ascii="Traditional Arabic" w:eastAsiaTheme="minorHAnsi" w:hAnsi="Traditional Arabic" w:hint="cs"/>
          <w:color w:val="auto"/>
          <w:rtl/>
          <w:lang w:eastAsia="en-US"/>
        </w:rPr>
        <w:t>.</w:t>
      </w:r>
    </w:p>
    <w:p w:rsidR="00AA3C03" w:rsidRPr="00070391" w:rsidRDefault="00AA3C03" w:rsidP="00C87F54">
      <w:pPr>
        <w:pStyle w:val="a6"/>
        <w:numPr>
          <w:ilvl w:val="0"/>
          <w:numId w:val="34"/>
        </w:numPr>
        <w:rPr>
          <w:rFonts w:ascii="Traditional Arabic" w:eastAsiaTheme="minorHAnsi" w:hAnsi="Traditional Arabic"/>
          <w:b/>
          <w:bCs/>
          <w:color w:val="auto"/>
          <w:rtl/>
          <w:lang w:eastAsia="en-US"/>
        </w:rPr>
      </w:pPr>
      <w:r w:rsidRPr="00070391">
        <w:rPr>
          <w:rFonts w:ascii="Traditional Arabic" w:eastAsiaTheme="minorHAnsi" w:hAnsi="Traditional Arabic"/>
          <w:b/>
          <w:bCs/>
          <w:color w:val="auto"/>
          <w:rtl/>
          <w:lang w:eastAsia="en-US"/>
        </w:rPr>
        <w:t>العد</w:t>
      </w:r>
      <w:r w:rsidRPr="00070391">
        <w:rPr>
          <w:rFonts w:ascii="Traditional Arabic" w:eastAsiaTheme="minorHAnsi" w:hAnsi="Traditional Arabic" w:hint="cs"/>
          <w:b/>
          <w:bCs/>
          <w:color w:val="auto"/>
          <w:rtl/>
          <w:lang w:eastAsia="en-US"/>
        </w:rPr>
        <w:t>ا</w:t>
      </w:r>
      <w:r w:rsidRPr="00070391">
        <w:rPr>
          <w:rFonts w:ascii="Traditional Arabic" w:eastAsiaTheme="minorHAnsi" w:hAnsi="Traditional Arabic"/>
          <w:b/>
          <w:bCs/>
          <w:color w:val="auto"/>
          <w:rtl/>
          <w:lang w:eastAsia="en-US"/>
        </w:rPr>
        <w:t>ل</w:t>
      </w:r>
      <w:r w:rsidRPr="00070391">
        <w:rPr>
          <w:rFonts w:ascii="Traditional Arabic" w:eastAsiaTheme="minorHAnsi" w:hAnsi="Traditional Arabic" w:hint="cs"/>
          <w:b/>
          <w:bCs/>
          <w:color w:val="auto"/>
          <w:rtl/>
          <w:lang w:eastAsia="en-US"/>
        </w:rPr>
        <w:t>ةُ</w:t>
      </w:r>
      <w:r w:rsidRPr="00070391">
        <w:rPr>
          <w:rFonts w:ascii="Traditional Arabic" w:eastAsiaTheme="minorHAnsi" w:hAnsi="Traditional Arabic"/>
          <w:b/>
          <w:bCs/>
          <w:color w:val="auto"/>
          <w:rtl/>
          <w:lang w:eastAsia="en-US"/>
        </w:rPr>
        <w:t xml:space="preserve"> بين ا</w:t>
      </w:r>
      <w:r w:rsidRPr="00070391">
        <w:rPr>
          <w:rFonts w:ascii="Traditional Arabic" w:eastAsiaTheme="minorHAnsi" w:hAnsi="Traditional Arabic" w:hint="cs"/>
          <w:b/>
          <w:bCs/>
          <w:color w:val="auto"/>
          <w:rtl/>
          <w:lang w:eastAsia="en-US"/>
        </w:rPr>
        <w:t>لمتعلّمين</w:t>
      </w:r>
      <w:r w:rsidR="00483FC0">
        <w:rPr>
          <w:rFonts w:ascii="Traditional Arabic" w:eastAsiaTheme="minorHAnsi" w:hAnsi="Traditional Arabic"/>
          <w:b/>
          <w:bCs/>
          <w:color w:val="auto"/>
          <w:rtl/>
          <w:lang w:eastAsia="en-US"/>
        </w:rPr>
        <w:t>:</w:t>
      </w:r>
    </w:p>
    <w:p w:rsidR="00AA3C03" w:rsidRDefault="00483FC0" w:rsidP="00AA3C03">
      <w:pPr>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المتعلِّمون عِندَ معلِّمِهِم مثلُ الأبناء، وكما يحصُلُ التنافُسُ بين الأبناء، فإنّه سيحصُلُ بين المتعلِّمين، وهذا التنافسُ قدْ تتولّدُ عنهُ غيرةٌ وحسَدٌ وبغضاءُ وتفرِقةٌ بين المتعلِّمين، وواجبٌ على المعلِّمِ أنْ يوليَ هذا الأمر جُلّ اهتمامِه، حتّى تسودَ الصِّحةُ النفسيّة في المجتمعِ المدرسيّ، و</w:t>
      </w:r>
      <w:r w:rsidR="00AA3C03">
        <w:rPr>
          <w:rFonts w:ascii="Traditional Arabic" w:eastAsiaTheme="minorHAnsi" w:hAnsi="Traditional Arabic" w:hint="cs"/>
          <w:color w:val="auto"/>
          <w:rtl/>
          <w:lang w:eastAsia="en-US"/>
        </w:rPr>
        <w:t xml:space="preserve">تنتقِلُ </w:t>
      </w:r>
      <w:r w:rsidR="00AA3C03" w:rsidRPr="00070391">
        <w:rPr>
          <w:rFonts w:ascii="Traditional Arabic" w:eastAsiaTheme="minorHAnsi" w:hAnsi="Traditional Arabic" w:hint="cs"/>
          <w:color w:val="auto"/>
          <w:rtl/>
          <w:lang w:eastAsia="en-US"/>
        </w:rPr>
        <w:t>م</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نها إلى المجتمعِ بشكلٍ عامّ، يُشيرُ إلى ذلك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ويُنبِّهُ على خُطُورةِ ذلك فينقُلُ لنا عن</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مُجَاهِدٍ قَالَ </w:t>
      </w:r>
      <w:r w:rsidR="00AA3C03" w:rsidRPr="00070391">
        <w:rPr>
          <w:rFonts w:ascii="Traditional Arabic" w:eastAsiaTheme="minorHAnsi" w:hAnsi="Traditional Arabic"/>
          <w:b/>
          <w:bCs/>
          <w:color w:val="auto"/>
          <w:rtl/>
          <w:lang w:eastAsia="en-US"/>
        </w:rPr>
        <w:t>الْمُعَلِّم إذَا لَمْ يَعْدِل بَيْنَ الصِّبْيَانِ كُتِبَ مِنْ الظَّلَمَة</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95"/>
      </w:r>
      <w:r w:rsidR="00AA3C03" w:rsidRPr="00070391">
        <w:rPr>
          <w:rFonts w:ascii="Traditional Arabic" w:eastAsiaTheme="minorHAnsi" w:hAnsi="Traditional Arabic" w:hint="cs"/>
          <w:color w:val="auto"/>
          <w:rtl/>
          <w:lang w:eastAsia="en-US"/>
        </w:rPr>
        <w:t>، وهذا أمرٌ خطير يغفُلُ عنه كثيرٌ من المعلِّمين، يُساعِدُ على تفشِّي الأمراض النفسيّةِ في المُجتمع، معَ الوعيدِ لِمن فعل ذلك في الآخرة</w:t>
      </w:r>
      <w:r>
        <w:rPr>
          <w:rFonts w:ascii="Traditional Arabic" w:eastAsiaTheme="minorHAnsi" w:hAnsi="Traditional Arabic" w:hint="cs"/>
          <w:color w:val="auto"/>
          <w:rtl/>
          <w:lang w:eastAsia="en-US"/>
        </w:rPr>
        <w:t>.</w:t>
      </w:r>
    </w:p>
    <w:p w:rsidR="0071139D" w:rsidRDefault="0071139D">
      <w:pPr>
        <w:widowControl/>
        <w:bidi w:val="0"/>
        <w:spacing w:after="200" w:line="276" w:lineRule="auto"/>
        <w:ind w:firstLine="0"/>
        <w:jc w:val="left"/>
        <w:rPr>
          <w:rFonts w:ascii="Traditional Arabic" w:hAnsi="Traditional Arabic" w:cs="PT Bold Heading"/>
          <w:color w:val="auto"/>
          <w:u w:val="single"/>
          <w:rtl/>
        </w:rPr>
      </w:pPr>
      <w:r>
        <w:rPr>
          <w:rFonts w:ascii="Traditional Arabic" w:hAnsi="Traditional Arabic" w:cs="PT Bold Heading"/>
          <w:color w:val="auto"/>
          <w:u w:val="single"/>
          <w:rtl/>
        </w:rPr>
        <w:br w:type="page"/>
      </w:r>
    </w:p>
    <w:p w:rsidR="0071139D" w:rsidRDefault="0071139D" w:rsidP="0071139D">
      <w:pPr>
        <w:ind w:firstLine="0"/>
        <w:jc w:val="center"/>
        <w:rPr>
          <w:rFonts w:ascii="Traditional Arabic" w:hAnsi="Traditional Arabic" w:cs="PT Bold Heading"/>
          <w:color w:val="auto"/>
          <w:u w:val="single"/>
          <w:rtl/>
        </w:rPr>
      </w:pPr>
      <w:r w:rsidRPr="004F74CE">
        <w:rPr>
          <w:rFonts w:ascii="Traditional Arabic" w:hAnsi="Traditional Arabic" w:cs="PT Bold Heading" w:hint="cs"/>
          <w:color w:val="auto"/>
          <w:u w:val="single"/>
          <w:rtl/>
        </w:rPr>
        <w:lastRenderedPageBreak/>
        <w:t>الآداب</w:t>
      </w:r>
      <w:r w:rsidRPr="004F74CE">
        <w:rPr>
          <w:rFonts w:ascii="Traditional Arabic" w:hAnsi="Traditional Arabic" w:cs="PT Bold Heading"/>
          <w:color w:val="auto"/>
          <w:u w:val="single"/>
          <w:rtl/>
        </w:rPr>
        <w:t xml:space="preserve"> التي ينبغي مراعاتها عند القيام بعملية الت</w:t>
      </w:r>
      <w:r w:rsidRPr="004F74CE">
        <w:rPr>
          <w:rFonts w:ascii="Traditional Arabic" w:hAnsi="Traditional Arabic" w:cs="PT Bold Heading" w:hint="cs"/>
          <w:color w:val="auto"/>
          <w:u w:val="single"/>
          <w:rtl/>
        </w:rPr>
        <w:t>عليم داخل البيئة التعليمية</w:t>
      </w:r>
    </w:p>
    <w:p w:rsidR="0071139D" w:rsidRPr="00D94DBF" w:rsidRDefault="0071139D" w:rsidP="0071139D">
      <w:pPr>
        <w:ind w:firstLine="0"/>
        <w:jc w:val="center"/>
        <w:rPr>
          <w:rFonts w:ascii="Traditional Arabic" w:hAnsi="Traditional Arabic" w:cs="PT Bold Heading"/>
          <w:b/>
          <w:bCs/>
          <w:color w:val="auto"/>
          <w:rtl/>
        </w:rPr>
      </w:pPr>
      <w:r w:rsidRPr="00D94DBF">
        <w:rPr>
          <w:rFonts w:ascii="Traditional Arabic" w:hAnsi="Traditional Arabic" w:cs="PT Bold Heading" w:hint="cs"/>
          <w:color w:val="auto"/>
          <w:u w:val="single"/>
          <w:rtl/>
        </w:rPr>
        <w:t xml:space="preserve"> آداب المعلم عند ابن مفلح</w:t>
      </w:r>
    </w:p>
    <w:p w:rsidR="0071139D" w:rsidRDefault="0071139D" w:rsidP="00AA3C03">
      <w:pPr>
        <w:ind w:firstLine="0"/>
        <w:rPr>
          <w:rFonts w:ascii="Traditional Arabic" w:hAnsi="Traditional Arabic" w:cs="PT Bold Heading"/>
          <w:color w:val="auto"/>
          <w:u w:val="single"/>
          <w:rtl/>
        </w:rPr>
      </w:pPr>
    </w:p>
    <w:p w:rsidR="00AA3C03" w:rsidRDefault="00AA3C03" w:rsidP="00AA3C03">
      <w:pPr>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تمهيد</w:t>
      </w:r>
      <w:r w:rsidR="00483FC0">
        <w:rPr>
          <w:rFonts w:ascii="Traditional Arabic" w:eastAsiaTheme="minorHAnsi" w:hAnsi="Traditional Arabic" w:hint="cs"/>
          <w:color w:val="auto"/>
          <w:rtl/>
          <w:lang w:eastAsia="en-US"/>
        </w:rPr>
        <w:t>:</w:t>
      </w:r>
    </w:p>
    <w:p w:rsidR="00AA3C03" w:rsidRPr="00493762" w:rsidRDefault="00483FC0" w:rsidP="00AA3C03">
      <w:pPr>
        <w:spacing w:line="276" w:lineRule="auto"/>
        <w:ind w:firstLine="0"/>
        <w:rPr>
          <w:rFonts w:ascii="Traditional Arabic" w:eastAsiaTheme="minorHAnsi" w:hAnsi="Traditional Arabic"/>
          <w:color w:val="auto"/>
          <w:lang w:eastAsia="en-US"/>
        </w:rPr>
      </w:pP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المعلّم منارةٌ من منارات العلم والمعرفة</w:t>
      </w:r>
      <w:r>
        <w:rPr>
          <w:rFonts w:ascii="Traditional Arabic" w:eastAsiaTheme="minorHAnsi" w:hAnsi="Traditional Arabic" w:hint="cs"/>
          <w:color w:val="auto"/>
          <w:rtl/>
          <w:lang w:eastAsia="en-US"/>
        </w:rPr>
        <w:t>،</w:t>
      </w:r>
      <w:r w:rsidR="00AA3C03">
        <w:rPr>
          <w:rFonts w:ascii="Traditional Arabic" w:eastAsiaTheme="minorHAnsi" w:hAnsi="Traditional Arabic" w:hint="cs"/>
          <w:color w:val="auto"/>
          <w:rtl/>
          <w:lang w:eastAsia="en-US"/>
        </w:rPr>
        <w:t xml:space="preserve"> وهو الّذي يُمسك بيد المتعلم ليدلّه على أنوار العلوم النّافعة</w:t>
      </w:r>
      <w:r>
        <w:rPr>
          <w:rFonts w:ascii="Traditional Arabic" w:eastAsiaTheme="minorHAnsi" w:hAnsi="Traditional Arabic" w:hint="cs"/>
          <w:color w:val="auto"/>
          <w:rtl/>
          <w:lang w:eastAsia="en-US"/>
        </w:rPr>
        <w:t>،</w:t>
      </w:r>
      <w:r w:rsidR="00AA3C03">
        <w:rPr>
          <w:rFonts w:ascii="Traditional Arabic" w:eastAsiaTheme="minorHAnsi" w:hAnsi="Traditional Arabic" w:hint="cs"/>
          <w:color w:val="auto"/>
          <w:rtl/>
          <w:lang w:eastAsia="en-US"/>
        </w:rPr>
        <w:t xml:space="preserve"> وهذا المعلم لا بدّ لهُ من آداب يتأدبُ بها داخل البيئة التعليميّة ليكون أدعى للقبول بين المتعلمين</w:t>
      </w:r>
      <w:r>
        <w:rPr>
          <w:rFonts w:ascii="Traditional Arabic" w:eastAsiaTheme="minorHAnsi" w:hAnsi="Traditional Arabic" w:hint="cs"/>
          <w:color w:val="auto"/>
          <w:rtl/>
          <w:lang w:eastAsia="en-US"/>
        </w:rPr>
        <w:t>،</w:t>
      </w:r>
      <w:r w:rsidR="00AA3C03">
        <w:rPr>
          <w:rFonts w:ascii="Traditional Arabic" w:eastAsiaTheme="minorHAnsi" w:hAnsi="Traditional Arabic" w:hint="cs"/>
          <w:color w:val="auto"/>
          <w:rtl/>
          <w:lang w:eastAsia="en-US"/>
        </w:rPr>
        <w:t xml:space="preserve"> وقد ذكر المصنّف </w:t>
      </w:r>
      <w:r w:rsidR="00AA3C03">
        <w:rPr>
          <w:rFonts w:ascii="Traditional Arabic" w:eastAsiaTheme="minorHAnsi" w:hAnsi="Traditional Arabic"/>
          <w:color w:val="auto"/>
          <w:rtl/>
          <w:lang w:eastAsia="en-US"/>
        </w:rPr>
        <w:t>–</w:t>
      </w:r>
      <w:r w:rsidR="00AA3C03">
        <w:rPr>
          <w:rFonts w:ascii="Traditional Arabic" w:eastAsiaTheme="minorHAnsi" w:hAnsi="Traditional Arabic" w:hint="cs"/>
          <w:color w:val="auto"/>
          <w:rtl/>
          <w:lang w:eastAsia="en-US"/>
        </w:rPr>
        <w:t>رحمه الله- آداب متفرقةً في كتابه</w:t>
      </w:r>
      <w:r>
        <w:rPr>
          <w:rFonts w:ascii="Traditional Arabic" w:eastAsiaTheme="minorHAnsi" w:hAnsi="Traditional Arabic" w:hint="cs"/>
          <w:color w:val="auto"/>
          <w:rtl/>
          <w:lang w:eastAsia="en-US"/>
        </w:rPr>
        <w:t>،</w:t>
      </w:r>
      <w:r w:rsidR="00AA3C03">
        <w:rPr>
          <w:rFonts w:ascii="Traditional Arabic" w:eastAsiaTheme="minorHAnsi" w:hAnsi="Traditional Arabic" w:hint="cs"/>
          <w:color w:val="auto"/>
          <w:rtl/>
          <w:lang w:eastAsia="en-US"/>
        </w:rPr>
        <w:t xml:space="preserve"> وضعها الباحث على الترتيب الآتي</w:t>
      </w:r>
      <w:r>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7"/>
        </w:numPr>
        <w:autoSpaceDE w:val="0"/>
        <w:autoSpaceDN w:val="0"/>
        <w:adjustRightInd w:val="0"/>
        <w:rPr>
          <w:rFonts w:ascii="Traditional Arabic" w:eastAsiaTheme="minorHAnsi" w:hAnsi="Traditional Arabic"/>
          <w:b/>
          <w:bCs/>
          <w:color w:val="auto"/>
          <w:rtl/>
          <w:lang w:eastAsia="en-US"/>
        </w:rPr>
      </w:pPr>
      <w:r w:rsidRPr="00070391">
        <w:rPr>
          <w:rFonts w:ascii="Traditional Arabic" w:eastAsiaTheme="minorHAnsi" w:hAnsi="Traditional Arabic" w:hint="cs"/>
          <w:b/>
          <w:bCs/>
          <w:color w:val="auto"/>
          <w:rtl/>
          <w:lang w:eastAsia="en-US"/>
        </w:rPr>
        <w:t>الوصيةُ بعملِ الخيرِ دائم</w:t>
      </w:r>
      <w:r w:rsidR="00CB5B72">
        <w:rPr>
          <w:rFonts w:ascii="Traditional Arabic" w:eastAsiaTheme="minorHAnsi" w:hAnsi="Traditional Arabic" w:hint="cs"/>
          <w:b/>
          <w:bCs/>
          <w:color w:val="auto"/>
          <w:rtl/>
          <w:lang w:eastAsia="en-US"/>
        </w:rPr>
        <w:t>ًا</w:t>
      </w:r>
      <w:r w:rsidR="00483FC0">
        <w:rPr>
          <w:rFonts w:ascii="Traditional Arabic" w:eastAsiaTheme="minorHAnsi" w:hAnsi="Traditional Arabic" w:hint="cs"/>
          <w:b/>
          <w:b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ذكرَ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رحمه الله- </w:t>
      </w:r>
      <w:r w:rsidR="00AA3C03" w:rsidRPr="00070391">
        <w:rPr>
          <w:rFonts w:ascii="Traditional Arabic" w:eastAsiaTheme="minorHAnsi" w:hAnsi="Traditional Arabic"/>
          <w:color w:val="auto"/>
          <w:rtl/>
          <w:lang w:eastAsia="en-US"/>
        </w:rPr>
        <w:t>فَصْل</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جاءَ فيه</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وَصِيَّةُ الْإِمَامِ أَحْمَدَ وَلَدَهُ بِنِيَّةِ الْخَيْرِ</w:t>
      </w:r>
      <w:r w:rsidR="00AA3C03" w:rsidRPr="00070391">
        <w:rPr>
          <w:rFonts w:ascii="Traditional Arabic" w:eastAsiaTheme="minorHAnsi" w:hAnsi="Traditional Arabic" w:hint="cs"/>
          <w:color w:val="auto"/>
          <w:rtl/>
          <w:lang w:eastAsia="en-US"/>
        </w:rPr>
        <w:t xml:space="preserve">" ثمّ قال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رحمه الله-</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قَالَ عَبْدُ اللَّهِ بْنُ الْإِمَامِ أَحْمَدَ لِأَبِيهِ يَوْمًا أَوْصِنِي يَا أَبَتِ، فَقَالَ</w:t>
      </w:r>
      <w:r>
        <w:rPr>
          <w:rFonts w:ascii="Traditional Arabic" w:eastAsiaTheme="minorHAnsi" w:hAnsi="Traditional Arabic"/>
          <w:color w:val="auto"/>
          <w:rtl/>
          <w:lang w:eastAsia="en-US"/>
        </w:rPr>
        <w:t>:</w:t>
      </w:r>
      <w:r w:rsidR="00AA3C03" w:rsidRPr="00070391">
        <w:rPr>
          <w:rFonts w:ascii="Traditional Arabic" w:eastAsiaTheme="minorHAnsi" w:hAnsi="Traditional Arabic"/>
          <w:color w:val="auto"/>
          <w:rtl/>
          <w:lang w:eastAsia="en-US"/>
        </w:rPr>
        <w:t xml:space="preserve"> </w:t>
      </w:r>
      <w:r w:rsidR="00AA3C03" w:rsidRPr="00070391">
        <w:rPr>
          <w:rFonts w:ascii="Traditional Arabic" w:eastAsiaTheme="minorHAnsi" w:hAnsi="Traditional Arabic"/>
          <w:b/>
          <w:bCs/>
          <w:color w:val="auto"/>
          <w:rtl/>
          <w:lang w:eastAsia="en-US"/>
        </w:rPr>
        <w:t>يَا بُنَيَّ انْوِ الْخَيْرَ فَإِنَّكَ لَا تَزَالُ بِخَيْرٍ مَا نَوَيْتَ الْخَيْرَ</w:t>
      </w:r>
      <w:r w:rsidR="00AA3C03">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قالَ ابنُ مُفلح</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وَهَذِهِ وَصِيَّةٌ عَظِيمَةٌ سَهْلَةٌ عَلَى الْمَسْئُولِ سَهْلَةُ الْفَهْمِ وَالِامْتِثَالِ عَلَى السَّائِلِ، وَفَاعِلُهَا ثَوَابُهُ دَائِمٌ مُسْتَم</w:t>
      </w:r>
      <w:r w:rsidR="00AA3C03">
        <w:rPr>
          <w:rFonts w:ascii="Traditional Arabic" w:eastAsiaTheme="minorHAnsi" w:hAnsi="Traditional Arabic"/>
          <w:color w:val="auto"/>
          <w:rtl/>
          <w:lang w:eastAsia="en-US"/>
        </w:rPr>
        <w:t>ِرٌّ لِدَوَامِهَا وَاسْتِمْرَار</w:t>
      </w:r>
      <w:r w:rsidR="00AA3C03" w:rsidRPr="00070391">
        <w:rPr>
          <w:rFonts w:ascii="Traditional Arabic" w:eastAsiaTheme="minorHAnsi" w:hAnsi="Traditional Arabic"/>
          <w:color w:val="auto"/>
          <w:rtl/>
          <w:lang w:eastAsia="en-US"/>
        </w:rPr>
        <w:t>هَا، وَهِيَ صَادِقَةٌ عَلَى جَمِيعِ أَعْمَالِ الْقُلُوبِ الْمَطْلُوبَةِ شَرْعًا سَوَاءٌ تَعَلَّقَتْ بِالْخَالِقِ أَوْ بِالْمَخْلُوقِ، وَأَنَّهَا يُثَابُ عَلَيْهَا</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96"/>
      </w:r>
      <w:r w:rsidR="00AA3C03" w:rsidRPr="00070391">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وقالَ أيض</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في موضِعٍ آخر</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وَهَكَذَا قَوْلُ الْإِمَامِ أَحْمَدَ - رَحِمَهُ اللَّهُ - الْآتِي قَبْلَ فُصُولِ تَعَلُّمِ الْقُرْآنِ وَالْحَدِيثِ: </w:t>
      </w:r>
      <w:r w:rsidR="00AA3C03" w:rsidRPr="00070391">
        <w:rPr>
          <w:rFonts w:ascii="Traditional Arabic" w:eastAsiaTheme="minorHAnsi" w:hAnsi="Traditional Arabic"/>
          <w:b/>
          <w:bCs/>
          <w:color w:val="auto"/>
          <w:rtl/>
          <w:lang w:eastAsia="en-US"/>
        </w:rPr>
        <w:t>إنْ أَحْبَبْتَ أَنْ يَدُومَ اللَّهُ لَكَ عَلَى مَا تُحِبُّ فَدُمْ لَهُ عَلَى مَا يُحِبُّ</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97"/>
      </w:r>
      <w:r w:rsidR="00AA3C03">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7"/>
        </w:numPr>
        <w:autoSpaceDE w:val="0"/>
        <w:autoSpaceDN w:val="0"/>
        <w:adjustRightInd w:val="0"/>
        <w:rPr>
          <w:rFonts w:ascii="Traditional Arabic" w:eastAsiaTheme="minorHAnsi" w:hAnsi="Traditional Arabic"/>
          <w:b/>
          <w:bCs/>
          <w:color w:val="auto"/>
          <w:rtl/>
          <w:lang w:eastAsia="en-US"/>
        </w:rPr>
      </w:pPr>
      <w:r w:rsidRPr="00070391">
        <w:rPr>
          <w:rFonts w:ascii="Traditional Arabic" w:eastAsiaTheme="minorHAnsi" w:hAnsi="Traditional Arabic" w:hint="cs"/>
          <w:b/>
          <w:bCs/>
          <w:color w:val="auto"/>
          <w:rtl/>
          <w:lang w:eastAsia="en-US"/>
        </w:rPr>
        <w:t>البشَاشَةُ والمزاحُ مع التّلامِيذِ</w:t>
      </w:r>
      <w:r w:rsidR="00483FC0">
        <w:rPr>
          <w:rFonts w:ascii="Traditional Arabic" w:eastAsiaTheme="minorHAnsi" w:hAnsi="Traditional Arabic" w:hint="cs"/>
          <w:b/>
          <w:b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hAnsi="Traditional Arabic" w:hint="cs"/>
          <w:color w:val="auto"/>
          <w:rtl/>
        </w:rPr>
        <w:lastRenderedPageBreak/>
        <w:t xml:space="preserve"> </w:t>
      </w:r>
      <w:r w:rsidR="00AA3C03" w:rsidRPr="00070391">
        <w:rPr>
          <w:rFonts w:ascii="Traditional Arabic" w:hAnsi="Traditional Arabic"/>
          <w:color w:val="auto"/>
          <w:rtl/>
        </w:rPr>
        <w:t>من المعلوم</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أن</w:t>
      </w:r>
      <w:r w:rsidR="00AA3C03">
        <w:rPr>
          <w:rFonts w:ascii="Traditional Arabic" w:hAnsi="Traditional Arabic" w:hint="cs"/>
          <w:color w:val="auto"/>
          <w:rtl/>
        </w:rPr>
        <w:t>َّ</w:t>
      </w:r>
      <w:r w:rsidR="00AA3C03" w:rsidRPr="00070391">
        <w:rPr>
          <w:rFonts w:ascii="Traditional Arabic" w:hAnsi="Traditional Arabic"/>
          <w:color w:val="auto"/>
          <w:rtl/>
        </w:rPr>
        <w:t xml:space="preserve"> المواد العلمية تتميز</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بالجفاف</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في ماد</w:t>
      </w:r>
      <w:r w:rsidR="00AA3C03">
        <w:rPr>
          <w:rFonts w:ascii="Traditional Arabic" w:hAnsi="Traditional Arabic" w:hint="cs"/>
          <w:color w:val="auto"/>
          <w:rtl/>
        </w:rPr>
        <w:t>َّ</w:t>
      </w:r>
      <w:r w:rsidR="00AA3C03" w:rsidRPr="00070391">
        <w:rPr>
          <w:rFonts w:ascii="Traditional Arabic" w:hAnsi="Traditional Arabic"/>
          <w:color w:val="auto"/>
          <w:rtl/>
        </w:rPr>
        <w:t>ت</w:t>
      </w:r>
      <w:r w:rsidR="00AA3C03">
        <w:rPr>
          <w:rFonts w:ascii="Traditional Arabic" w:hAnsi="Traditional Arabic" w:hint="cs"/>
          <w:color w:val="auto"/>
          <w:rtl/>
        </w:rPr>
        <w:t>ِ</w:t>
      </w:r>
      <w:r w:rsidR="00AA3C03">
        <w:rPr>
          <w:rFonts w:ascii="Traditional Arabic" w:hAnsi="Traditional Arabic"/>
          <w:color w:val="auto"/>
          <w:rtl/>
        </w:rPr>
        <w:t>ها</w:t>
      </w:r>
      <w:r w:rsidR="00AA3C03" w:rsidRPr="00070391">
        <w:rPr>
          <w:rFonts w:ascii="Traditional Arabic" w:hAnsi="Traditional Arabic"/>
          <w:color w:val="auto"/>
          <w:rtl/>
        </w:rPr>
        <w:t>، وهي تستلزم</w:t>
      </w:r>
      <w:r w:rsidR="00AA3C03" w:rsidRPr="00070391">
        <w:rPr>
          <w:rFonts w:ascii="Traditional Arabic" w:hAnsi="Traditional Arabic" w:hint="cs"/>
          <w:color w:val="auto"/>
          <w:rtl/>
        </w:rPr>
        <w:t>ُ</w:t>
      </w:r>
      <w:r w:rsidR="00AA3C03">
        <w:rPr>
          <w:rFonts w:ascii="Traditional Arabic" w:hAnsi="Traditional Arabic"/>
          <w:color w:val="auto"/>
          <w:rtl/>
        </w:rPr>
        <w:t xml:space="preserve"> حضور</w:t>
      </w:r>
      <w:r w:rsidR="00CB5B72">
        <w:rPr>
          <w:rFonts w:ascii="Traditional Arabic" w:hAnsi="Traditional Arabic"/>
          <w:color w:val="auto"/>
          <w:rtl/>
        </w:rPr>
        <w:t>ًا</w:t>
      </w:r>
      <w:r w:rsidR="00AA3C03">
        <w:rPr>
          <w:rFonts w:ascii="Traditional Arabic" w:hAnsi="Traditional Arabic"/>
          <w:color w:val="auto"/>
          <w:rtl/>
        </w:rPr>
        <w:t xml:space="preserve"> عقلي</w:t>
      </w:r>
      <w:r w:rsidR="00CB5B72">
        <w:rPr>
          <w:rFonts w:ascii="Traditional Arabic" w:hAnsi="Traditional Arabic"/>
          <w:color w:val="auto"/>
          <w:rtl/>
        </w:rPr>
        <w:t>ًا</w:t>
      </w:r>
      <w:r w:rsidR="00AA3C03">
        <w:rPr>
          <w:rFonts w:ascii="Traditional Arabic" w:hAnsi="Traditional Arabic"/>
          <w:color w:val="auto"/>
          <w:rtl/>
        </w:rPr>
        <w:t xml:space="preserve"> وقلبي</w:t>
      </w:r>
      <w:r w:rsidR="00CB5B72">
        <w:rPr>
          <w:rFonts w:ascii="Traditional Arabic" w:hAnsi="Traditional Arabic"/>
          <w:color w:val="auto"/>
          <w:rtl/>
        </w:rPr>
        <w:t>ًا</w:t>
      </w:r>
      <w:r w:rsidR="00AA3C03" w:rsidRPr="00070391">
        <w:rPr>
          <w:rFonts w:ascii="Traditional Arabic" w:hAnsi="Traditional Arabic"/>
          <w:color w:val="auto"/>
          <w:rtl/>
        </w:rPr>
        <w:t>، فتجد</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الط</w:t>
      </w:r>
      <w:r w:rsidR="00AA3C03">
        <w:rPr>
          <w:rFonts w:ascii="Traditional Arabic" w:hAnsi="Traditional Arabic" w:hint="cs"/>
          <w:color w:val="auto"/>
          <w:rtl/>
        </w:rPr>
        <w:t>َّ</w:t>
      </w:r>
      <w:r w:rsidR="00AA3C03" w:rsidRPr="00070391">
        <w:rPr>
          <w:rFonts w:ascii="Traditional Arabic" w:hAnsi="Traditional Arabic"/>
          <w:color w:val="auto"/>
          <w:rtl/>
        </w:rPr>
        <w:t>الب يشحذ</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حواس</w:t>
      </w:r>
      <w:r w:rsidR="00AA3C03" w:rsidRPr="00070391">
        <w:rPr>
          <w:rFonts w:ascii="Traditional Arabic" w:hAnsi="Traditional Arabic" w:hint="cs"/>
          <w:color w:val="auto"/>
          <w:rtl/>
        </w:rPr>
        <w:t>ّ</w:t>
      </w:r>
      <w:r w:rsidR="00AA3C03" w:rsidRPr="00070391">
        <w:rPr>
          <w:rFonts w:ascii="Traditional Arabic" w:hAnsi="Traditional Arabic"/>
          <w:color w:val="auto"/>
          <w:rtl/>
        </w:rPr>
        <w:t>ه كل</w:t>
      </w:r>
      <w:r w:rsidR="00AA3C03">
        <w:rPr>
          <w:rFonts w:ascii="Traditional Arabic" w:hAnsi="Traditional Arabic" w:hint="cs"/>
          <w:color w:val="auto"/>
          <w:rtl/>
        </w:rPr>
        <w:t>َّ</w:t>
      </w:r>
      <w:r w:rsidR="00AA3C03" w:rsidRPr="00070391">
        <w:rPr>
          <w:rFonts w:ascii="Traditional Arabic" w:hAnsi="Traditional Arabic"/>
          <w:color w:val="auto"/>
          <w:rtl/>
        </w:rPr>
        <w:t>ه</w:t>
      </w:r>
      <w:r w:rsidR="00AA3C03">
        <w:rPr>
          <w:rFonts w:ascii="Traditional Arabic" w:hAnsi="Traditional Arabic" w:hint="cs"/>
          <w:color w:val="auto"/>
          <w:rtl/>
        </w:rPr>
        <w:t>َ</w:t>
      </w:r>
      <w:r w:rsidR="00AA3C03" w:rsidRPr="00070391">
        <w:rPr>
          <w:rFonts w:ascii="Traditional Arabic" w:hAnsi="Traditional Arabic"/>
          <w:color w:val="auto"/>
          <w:rtl/>
        </w:rPr>
        <w:t>ا لاست</w:t>
      </w:r>
      <w:r w:rsidR="00AA3C03">
        <w:rPr>
          <w:rFonts w:ascii="Traditional Arabic" w:hAnsi="Traditional Arabic" w:hint="cs"/>
          <w:color w:val="auto"/>
          <w:rtl/>
        </w:rPr>
        <w:t>ِ</w:t>
      </w:r>
      <w:r w:rsidR="00AA3C03" w:rsidRPr="00070391">
        <w:rPr>
          <w:rFonts w:ascii="Traditional Arabic" w:hAnsi="Traditional Arabic"/>
          <w:color w:val="auto"/>
          <w:rtl/>
        </w:rPr>
        <w:t>يعاب</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الماد</w:t>
      </w:r>
      <w:r w:rsidR="00AA3C03" w:rsidRPr="00070391">
        <w:rPr>
          <w:rFonts w:ascii="Traditional Arabic" w:hAnsi="Traditional Arabic" w:hint="cs"/>
          <w:color w:val="auto"/>
          <w:rtl/>
        </w:rPr>
        <w:t>ّ</w:t>
      </w:r>
      <w:r w:rsidR="00AA3C03" w:rsidRPr="00070391">
        <w:rPr>
          <w:rFonts w:ascii="Traditional Arabic" w:hAnsi="Traditional Arabic"/>
          <w:color w:val="auto"/>
          <w:rtl/>
        </w:rPr>
        <w:t>ة العلمي</w:t>
      </w:r>
      <w:r w:rsidR="00AA3C03" w:rsidRPr="00070391">
        <w:rPr>
          <w:rFonts w:ascii="Traditional Arabic" w:hAnsi="Traditional Arabic" w:hint="cs"/>
          <w:color w:val="auto"/>
          <w:rtl/>
        </w:rPr>
        <w:t>ّ</w:t>
      </w:r>
      <w:r w:rsidR="00AA3C03" w:rsidRPr="00070391">
        <w:rPr>
          <w:rFonts w:ascii="Traditional Arabic" w:hAnsi="Traditional Arabic"/>
          <w:color w:val="auto"/>
          <w:rtl/>
        </w:rPr>
        <w:t>ة المطروحة، ومهما يتمي</w:t>
      </w:r>
      <w:r w:rsidR="00AA3C03" w:rsidRPr="00070391">
        <w:rPr>
          <w:rFonts w:ascii="Traditional Arabic" w:hAnsi="Traditional Arabic" w:hint="cs"/>
          <w:color w:val="auto"/>
          <w:rtl/>
        </w:rPr>
        <w:t>ّ</w:t>
      </w:r>
      <w:r w:rsidR="00AA3C03" w:rsidRPr="00070391">
        <w:rPr>
          <w:rFonts w:ascii="Traditional Arabic" w:hAnsi="Traditional Arabic"/>
          <w:color w:val="auto"/>
          <w:rtl/>
        </w:rPr>
        <w:t>ز</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به المعلم من حسن</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في الأداء</w:t>
      </w:r>
      <w:r w:rsidR="00AA3C03" w:rsidRPr="00070391">
        <w:rPr>
          <w:rFonts w:ascii="Traditional Arabic" w:hAnsi="Traditional Arabic" w:hint="cs"/>
          <w:color w:val="auto"/>
          <w:rtl/>
        </w:rPr>
        <w:t>ِ</w:t>
      </w:r>
      <w:r w:rsidR="00AA3C03" w:rsidRPr="00070391">
        <w:rPr>
          <w:rFonts w:ascii="Traditional Arabic" w:hAnsi="Traditional Arabic"/>
          <w:color w:val="auto"/>
          <w:rtl/>
        </w:rPr>
        <w:t>، وجودة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في الطر</w:t>
      </w:r>
      <w:r w:rsidR="00AA3C03" w:rsidRPr="00070391">
        <w:rPr>
          <w:rFonts w:ascii="Traditional Arabic" w:hAnsi="Traditional Arabic" w:hint="cs"/>
          <w:color w:val="auto"/>
          <w:rtl/>
        </w:rPr>
        <w:t>ّ</w:t>
      </w:r>
      <w:r w:rsidR="00AA3C03">
        <w:rPr>
          <w:rFonts w:ascii="Traditional Arabic" w:hAnsi="Traditional Arabic"/>
          <w:color w:val="auto"/>
          <w:rtl/>
        </w:rPr>
        <w:t>ح</w:t>
      </w:r>
      <w:r w:rsidR="00AA3C03" w:rsidRPr="00070391">
        <w:rPr>
          <w:rFonts w:ascii="Traditional Arabic" w:hAnsi="Traditional Arabic"/>
          <w:color w:val="auto"/>
          <w:rtl/>
        </w:rPr>
        <w:t>، فإن</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عقل</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الت</w:t>
      </w:r>
      <w:r w:rsidR="00AA3C03" w:rsidRPr="00070391">
        <w:rPr>
          <w:rFonts w:ascii="Traditional Arabic" w:hAnsi="Traditional Arabic" w:hint="cs"/>
          <w:color w:val="auto"/>
          <w:rtl/>
        </w:rPr>
        <w:t>ّ</w:t>
      </w:r>
      <w:r w:rsidR="00AA3C03" w:rsidRPr="00070391">
        <w:rPr>
          <w:rFonts w:ascii="Traditional Arabic" w:hAnsi="Traditional Arabic"/>
          <w:color w:val="auto"/>
          <w:rtl/>
        </w:rPr>
        <w:t>لميذ</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له</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قدرة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محدودة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في استقبال</w:t>
      </w:r>
      <w:r w:rsidR="00AA3C03" w:rsidRPr="00070391">
        <w:rPr>
          <w:rFonts w:ascii="Traditional Arabic" w:hAnsi="Traditional Arabic" w:hint="cs"/>
          <w:color w:val="auto"/>
          <w:rtl/>
        </w:rPr>
        <w:t>ِ</w:t>
      </w:r>
      <w:r w:rsidR="00AA3C03">
        <w:rPr>
          <w:rFonts w:ascii="Traditional Arabic" w:hAnsi="Traditional Arabic"/>
          <w:color w:val="auto"/>
          <w:rtl/>
        </w:rPr>
        <w:t xml:space="preserve"> المعلومات</w:t>
      </w:r>
      <w:r w:rsidR="00AA3C03" w:rsidRPr="00070391">
        <w:rPr>
          <w:rFonts w:ascii="Traditional Arabic" w:hAnsi="Traditional Arabic"/>
          <w:color w:val="auto"/>
          <w:rtl/>
        </w:rPr>
        <w:t>، ولذا كان حري</w:t>
      </w:r>
      <w:r w:rsidR="00AA3C03" w:rsidRPr="00070391">
        <w:rPr>
          <w:rFonts w:ascii="Traditional Arabic" w:hAnsi="Traditional Arabic" w:hint="cs"/>
          <w:color w:val="auto"/>
          <w:rtl/>
        </w:rPr>
        <w:t>ّ</w:t>
      </w:r>
      <w:r w:rsidR="00CB5B72">
        <w:rPr>
          <w:rFonts w:ascii="Traditional Arabic" w:hAnsi="Traditional Arabic" w:hint="cs"/>
          <w:color w:val="auto"/>
          <w:rtl/>
        </w:rPr>
        <w:t>ًا</w:t>
      </w:r>
      <w:r w:rsidR="00AA3C03" w:rsidRPr="00070391">
        <w:rPr>
          <w:rFonts w:ascii="Traditional Arabic" w:hAnsi="Traditional Arabic"/>
          <w:color w:val="auto"/>
          <w:rtl/>
        </w:rPr>
        <w:t xml:space="preserve"> بالمعلم أن ي</w:t>
      </w:r>
      <w:r w:rsidR="00AA3C03" w:rsidRPr="00070391">
        <w:rPr>
          <w:rFonts w:ascii="Traditional Arabic" w:hAnsi="Traditional Arabic" w:hint="cs"/>
          <w:color w:val="auto"/>
          <w:rtl/>
        </w:rPr>
        <w:t>ُ</w:t>
      </w:r>
      <w:r w:rsidR="00AA3C03" w:rsidRPr="00070391">
        <w:rPr>
          <w:rFonts w:ascii="Traditional Arabic" w:hAnsi="Traditional Arabic"/>
          <w:color w:val="auto"/>
          <w:rtl/>
        </w:rPr>
        <w:t>دخل الطرفة</w:t>
      </w:r>
      <w:r w:rsidR="00AA3C03" w:rsidRPr="00070391">
        <w:rPr>
          <w:rFonts w:ascii="Traditional Arabic" w:hAnsi="Traditional Arabic" w:hint="cs"/>
          <w:color w:val="auto"/>
          <w:rtl/>
        </w:rPr>
        <w:t xml:space="preserve"> والمُزاحَ</w:t>
      </w:r>
      <w:r w:rsidR="00AA3C03" w:rsidRPr="00070391">
        <w:rPr>
          <w:rFonts w:ascii="Traditional Arabic" w:hAnsi="Traditional Arabic"/>
          <w:color w:val="auto"/>
          <w:rtl/>
        </w:rPr>
        <w:t xml:space="preserve"> بين ثنايا الدروس العلمي</w:t>
      </w:r>
      <w:r w:rsidR="00AA3C03" w:rsidRPr="00070391">
        <w:rPr>
          <w:rFonts w:ascii="Traditional Arabic" w:hAnsi="Traditional Arabic" w:hint="cs"/>
          <w:color w:val="auto"/>
          <w:rtl/>
        </w:rPr>
        <w:t>ّ</w:t>
      </w:r>
      <w:r w:rsidR="00AA3C03" w:rsidRPr="00070391">
        <w:rPr>
          <w:rFonts w:ascii="Traditional Arabic" w:hAnsi="Traditional Arabic"/>
          <w:color w:val="auto"/>
          <w:rtl/>
        </w:rPr>
        <w:t>ة لكي يطرد</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الس</w:t>
      </w:r>
      <w:r w:rsidR="00AA3C03" w:rsidRPr="00070391">
        <w:rPr>
          <w:rFonts w:ascii="Traditional Arabic" w:hAnsi="Traditional Arabic" w:hint="cs"/>
          <w:color w:val="auto"/>
          <w:rtl/>
        </w:rPr>
        <w:t>آ</w:t>
      </w:r>
      <w:r w:rsidR="00AA3C03" w:rsidRPr="00070391">
        <w:rPr>
          <w:rFonts w:ascii="Traditional Arabic" w:hAnsi="Traditional Arabic"/>
          <w:color w:val="auto"/>
          <w:rtl/>
        </w:rPr>
        <w:t>مة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والملل الذي قد</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يخي</w:t>
      </w:r>
      <w:r w:rsidR="00AA3C03" w:rsidRPr="00070391">
        <w:rPr>
          <w:rFonts w:ascii="Traditional Arabic" w:hAnsi="Traditional Arabic" w:hint="cs"/>
          <w:color w:val="auto"/>
          <w:rtl/>
        </w:rPr>
        <w:t>ّ</w:t>
      </w:r>
      <w:r w:rsidR="00AA3C03" w:rsidRPr="00070391">
        <w:rPr>
          <w:rFonts w:ascii="Traditional Arabic" w:hAnsi="Traditional Arabic"/>
          <w:color w:val="auto"/>
          <w:rtl/>
        </w:rPr>
        <w:t>م</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على أجواء</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الفصل</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من جر</w:t>
      </w:r>
      <w:r w:rsidR="00AA3C03" w:rsidRPr="00070391">
        <w:rPr>
          <w:rFonts w:ascii="Traditional Arabic" w:hAnsi="Traditional Arabic" w:hint="cs"/>
          <w:color w:val="auto"/>
          <w:rtl/>
        </w:rPr>
        <w:t>ّ</w:t>
      </w:r>
      <w:r w:rsidR="00AA3C03" w:rsidRPr="00070391">
        <w:rPr>
          <w:rFonts w:ascii="Traditional Arabic" w:hAnsi="Traditional Arabic"/>
          <w:color w:val="auto"/>
          <w:rtl/>
        </w:rPr>
        <w:t>اء</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تتابع</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عرض</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المواد</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العلمية</w:t>
      </w:r>
      <w:r w:rsidR="00AA3C03" w:rsidRPr="00070391">
        <w:rPr>
          <w:rFonts w:ascii="Traditional Arabic" w:hAnsi="Traditional Arabic" w:hint="cs"/>
          <w:color w:val="auto"/>
          <w:rtl/>
        </w:rPr>
        <w:t xml:space="preserve">، </w:t>
      </w:r>
      <w:r w:rsidR="00AA3C03" w:rsidRPr="00070391">
        <w:rPr>
          <w:rFonts w:ascii="Traditional Arabic" w:eastAsiaTheme="minorHAnsi" w:hAnsi="Traditional Arabic" w:hint="cs"/>
          <w:color w:val="auto"/>
          <w:rtl/>
          <w:lang w:eastAsia="en-US"/>
        </w:rPr>
        <w:t xml:space="preserve">قال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وَقَالَ الْخَلِيلُ بْنُ أَحْمَدَ </w:t>
      </w:r>
      <w:r w:rsidR="00AA3C03" w:rsidRPr="00070391">
        <w:rPr>
          <w:rFonts w:ascii="Traditional Arabic" w:eastAsiaTheme="minorHAnsi" w:hAnsi="Traditional Arabic"/>
          <w:b/>
          <w:bCs/>
          <w:color w:val="auto"/>
          <w:rtl/>
          <w:lang w:eastAsia="en-US"/>
        </w:rPr>
        <w:t>النَّاسُ فِي سِجْنٍ مَا لَمْ يَتَمَازَحُوا</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98"/>
      </w:r>
      <w:r w:rsidR="00AA3C03" w:rsidRPr="00070391">
        <w:rPr>
          <w:rFonts w:ascii="Traditional Arabic" w:eastAsiaTheme="minorHAnsi" w:hAnsi="Traditional Arabic" w:hint="cs"/>
          <w:color w:val="auto"/>
          <w:rtl/>
          <w:lang w:eastAsia="en-US"/>
        </w:rPr>
        <w:t>.</w:t>
      </w:r>
    </w:p>
    <w:p w:rsidR="00AA3C03" w:rsidRDefault="00483FC0" w:rsidP="00AA3C03">
      <w:pPr>
        <w:widowControl/>
        <w:autoSpaceDE w:val="0"/>
        <w:autoSpaceDN w:val="0"/>
        <w:adjustRightInd w:val="0"/>
        <w:ind w:firstLine="0"/>
        <w:rPr>
          <w:rFonts w:ascii="Traditional Arabic" w:hAnsi="Traditional Arabic"/>
          <w:color w:val="auto"/>
          <w:rtl/>
        </w:rPr>
      </w:pPr>
      <w:r>
        <w:rPr>
          <w:rFonts w:ascii="Traditional Arabic" w:hAnsi="Traditional Arabic" w:hint="cs"/>
          <w:color w:val="auto"/>
          <w:rtl/>
        </w:rPr>
        <w:t xml:space="preserve"> </w:t>
      </w:r>
      <w:r w:rsidR="00AA3C03" w:rsidRPr="00070391">
        <w:rPr>
          <w:rFonts w:ascii="Traditional Arabic" w:hAnsi="Traditional Arabic" w:hint="cs"/>
          <w:color w:val="auto"/>
          <w:rtl/>
        </w:rPr>
        <w:t>والمُزاحُ في</w:t>
      </w:r>
      <w:r w:rsidR="00AA3C03" w:rsidRPr="00070391">
        <w:rPr>
          <w:rFonts w:ascii="Traditional Arabic" w:hAnsi="Traditional Arabic"/>
          <w:color w:val="auto"/>
          <w:rtl/>
        </w:rPr>
        <w:t xml:space="preserve"> ثنايا الدرس </w:t>
      </w:r>
      <w:r w:rsidR="00AA3C03" w:rsidRPr="00070391">
        <w:rPr>
          <w:rFonts w:ascii="Traditional Arabic" w:hAnsi="Traditional Arabic" w:hint="cs"/>
          <w:color w:val="auto"/>
          <w:rtl/>
        </w:rPr>
        <w:t>يطرُدُ</w:t>
      </w:r>
      <w:r w:rsidR="00AA3C03" w:rsidRPr="00070391">
        <w:rPr>
          <w:rFonts w:ascii="Traditional Arabic" w:hAnsi="Traditional Arabic"/>
          <w:color w:val="auto"/>
          <w:rtl/>
        </w:rPr>
        <w:t xml:space="preserve"> السآمة والملل</w:t>
      </w:r>
      <w:r>
        <w:rPr>
          <w:rFonts w:ascii="Traditional Arabic" w:hAnsi="Traditional Arabic"/>
          <w:color w:val="auto"/>
          <w:rtl/>
        </w:rPr>
        <w:t>،</w:t>
      </w:r>
      <w:r w:rsidR="00AA3C03" w:rsidRPr="00070391">
        <w:rPr>
          <w:rFonts w:ascii="Traditional Arabic" w:hAnsi="Traditional Arabic"/>
          <w:color w:val="auto"/>
          <w:rtl/>
        </w:rPr>
        <w:t xml:space="preserve"> </w:t>
      </w:r>
      <w:r w:rsidR="00AA3C03" w:rsidRPr="00070391">
        <w:rPr>
          <w:rFonts w:ascii="Traditional Arabic" w:hAnsi="Traditional Arabic" w:hint="cs"/>
          <w:color w:val="auto"/>
          <w:rtl/>
        </w:rPr>
        <w:t>ويُريحُ</w:t>
      </w:r>
      <w:r w:rsidR="00AA3C03" w:rsidRPr="00070391">
        <w:rPr>
          <w:rFonts w:ascii="Traditional Arabic" w:hAnsi="Traditional Arabic"/>
          <w:color w:val="auto"/>
          <w:rtl/>
        </w:rPr>
        <w:t xml:space="preserve"> </w:t>
      </w:r>
      <w:r w:rsidR="00AA3C03" w:rsidRPr="00070391">
        <w:rPr>
          <w:rFonts w:ascii="Traditional Arabic" w:hAnsi="Traditional Arabic" w:hint="cs"/>
          <w:color w:val="auto"/>
          <w:rtl/>
        </w:rPr>
        <w:t>ذِهن المتعلِّم</w:t>
      </w:r>
      <w:r w:rsidR="00AA3C03" w:rsidRPr="00070391">
        <w:rPr>
          <w:rFonts w:ascii="Traditional Arabic" w:hAnsi="Traditional Arabic"/>
          <w:color w:val="auto"/>
          <w:rtl/>
        </w:rPr>
        <w:t xml:space="preserve"> قليل</w:t>
      </w:r>
      <w:r w:rsidR="00CB5B72">
        <w:rPr>
          <w:rFonts w:ascii="Traditional Arabic" w:hAnsi="Traditional Arabic"/>
          <w:color w:val="auto"/>
          <w:rtl/>
        </w:rPr>
        <w:t>ًا</w:t>
      </w:r>
      <w:r w:rsidR="00AA3C03" w:rsidRPr="00070391">
        <w:rPr>
          <w:rFonts w:ascii="Traditional Arabic" w:hAnsi="Traditional Arabic"/>
          <w:color w:val="auto"/>
          <w:rtl/>
        </w:rPr>
        <w:t xml:space="preserve"> من عناء المتابعة الدقيقة للمعلم</w:t>
      </w:r>
      <w:r>
        <w:rPr>
          <w:rFonts w:ascii="Traditional Arabic" w:hAnsi="Traditional Arabic"/>
          <w:color w:val="auto"/>
          <w:rtl/>
        </w:rPr>
        <w:t>،</w:t>
      </w:r>
      <w:r w:rsidR="00AA3C03" w:rsidRPr="00070391">
        <w:rPr>
          <w:rFonts w:ascii="Traditional Arabic" w:hAnsi="Traditional Arabic"/>
          <w:color w:val="auto"/>
          <w:rtl/>
        </w:rPr>
        <w:t xml:space="preserve"> </w:t>
      </w:r>
      <w:r w:rsidR="00AA3C03" w:rsidRPr="00070391">
        <w:rPr>
          <w:rFonts w:ascii="Traditional Arabic" w:hAnsi="Traditional Arabic" w:hint="cs"/>
          <w:color w:val="auto"/>
          <w:rtl/>
        </w:rPr>
        <w:t>ويُفيدُ</w:t>
      </w:r>
      <w:r w:rsidR="00AA3C03" w:rsidRPr="00070391">
        <w:rPr>
          <w:rFonts w:ascii="Traditional Arabic" w:hAnsi="Traditional Arabic"/>
          <w:color w:val="auto"/>
          <w:rtl/>
        </w:rPr>
        <w:t xml:space="preserve"> المعلم أيض</w:t>
      </w:r>
      <w:r w:rsidR="00CB5B72">
        <w:rPr>
          <w:rFonts w:ascii="Traditional Arabic" w:hAnsi="Traditional Arabic"/>
          <w:color w:val="auto"/>
          <w:rtl/>
        </w:rPr>
        <w:t>ًا</w:t>
      </w:r>
      <w:r w:rsidR="00AA3C03" w:rsidRPr="00070391">
        <w:rPr>
          <w:rFonts w:ascii="Traditional Arabic" w:hAnsi="Traditional Arabic"/>
          <w:color w:val="auto"/>
          <w:rtl/>
        </w:rPr>
        <w:t xml:space="preserve"> في أخذ قسط من الراحة</w:t>
      </w:r>
      <w:r w:rsidR="00AA3C03" w:rsidRPr="00070391">
        <w:rPr>
          <w:rFonts w:ascii="Traditional Arabic" w:hAnsi="Traditional Arabic" w:hint="cs"/>
          <w:color w:val="auto"/>
          <w:rtl/>
        </w:rPr>
        <w:t xml:space="preserve"> يُشيرُ إلى ذلك المصنِّف </w:t>
      </w:r>
      <w:r w:rsidR="00AA3C03" w:rsidRPr="00070391">
        <w:rPr>
          <w:rFonts w:ascii="Traditional Arabic" w:hAnsi="Traditional Arabic"/>
          <w:color w:val="auto"/>
          <w:rtl/>
        </w:rPr>
        <w:t>–</w:t>
      </w:r>
      <w:r w:rsidR="00AA3C03" w:rsidRPr="00070391">
        <w:rPr>
          <w:rFonts w:ascii="Traditional Arabic" w:hAnsi="Traditional Arabic" w:hint="cs"/>
          <w:color w:val="auto"/>
          <w:rtl/>
        </w:rPr>
        <w:t xml:space="preserve"> رحمه الله </w:t>
      </w:r>
      <w:r w:rsidR="00AA3C03" w:rsidRPr="00070391">
        <w:rPr>
          <w:rFonts w:ascii="Traditional Arabic" w:hAnsi="Traditional Arabic"/>
          <w:color w:val="auto"/>
          <w:rtl/>
        </w:rPr>
        <w:t>–</w:t>
      </w:r>
      <w:r w:rsidR="00AA3C03" w:rsidRPr="00070391">
        <w:rPr>
          <w:rFonts w:ascii="Traditional Arabic" w:hAnsi="Traditional Arabic" w:hint="cs"/>
          <w:color w:val="auto"/>
          <w:rtl/>
        </w:rPr>
        <w:t xml:space="preserve"> فيقول</w:t>
      </w:r>
      <w:r>
        <w:rPr>
          <w:rFonts w:ascii="Traditional Arabic" w:hAnsi="Traditional Arabic" w:hint="cs"/>
          <w:color w:val="auto"/>
          <w:rtl/>
        </w:rPr>
        <w:t>:</w:t>
      </w:r>
      <w:r w:rsidR="00AA3C03" w:rsidRPr="00070391">
        <w:rPr>
          <w:rFonts w:ascii="Traditional Arabic" w:hAnsi="Traditional Arabic" w:hint="cs"/>
          <w:color w:val="auto"/>
          <w:rtl/>
        </w:rPr>
        <w:t>"</w:t>
      </w:r>
      <w:r w:rsidR="00AA3C03" w:rsidRPr="00070391">
        <w:rPr>
          <w:rFonts w:ascii="Traditional Arabic" w:eastAsiaTheme="minorHAnsi" w:hAnsi="Traditional Arabic"/>
          <w:color w:val="auto"/>
          <w:rtl/>
          <w:lang w:eastAsia="en-US"/>
        </w:rPr>
        <w:t xml:space="preserve"> مَزَحَ الشَّعْبِيُّ يَوْمًا فَقِيلَ لَهُ يَا أَبَا عَمْرٍو أَتَمْزَحُ قَالَ: </w:t>
      </w:r>
      <w:r w:rsidR="00AA3C03" w:rsidRPr="00070391">
        <w:rPr>
          <w:rFonts w:ascii="Traditional Arabic" w:eastAsiaTheme="minorHAnsi" w:hAnsi="Traditional Arabic"/>
          <w:b/>
          <w:bCs/>
          <w:color w:val="auto"/>
          <w:rtl/>
          <w:lang w:eastAsia="en-US"/>
        </w:rPr>
        <w:t>إنْ لَمْ يَكُنْ هَذَا مُتْنَا مِنْ الْغَمِّ</w:t>
      </w:r>
      <w:r w:rsidR="00AA3C03" w:rsidRPr="00070391">
        <w:rPr>
          <w:rFonts w:ascii="Traditional Arabic" w:eastAsiaTheme="minorHAnsi" w:hAnsi="Traditional Arabic"/>
          <w:color w:val="auto"/>
          <w:rtl/>
          <w:lang w:eastAsia="en-US"/>
        </w:rPr>
        <w:t>، كَانَ مُحَمَّدُ بْنُ سِيرِينَ</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b/>
          <w:bCs/>
          <w:color w:val="auto"/>
          <w:rtl/>
          <w:lang w:eastAsia="en-US"/>
        </w:rPr>
        <w:t>يُدْ</w:t>
      </w:r>
      <w:r w:rsidR="00AA3C03" w:rsidRPr="00070391">
        <w:rPr>
          <w:rFonts w:ascii="Traditional Arabic" w:eastAsiaTheme="minorHAnsi" w:hAnsi="Traditional Arabic" w:hint="cs"/>
          <w:b/>
          <w:bCs/>
          <w:color w:val="auto"/>
          <w:rtl/>
          <w:lang w:eastAsia="en-US"/>
        </w:rPr>
        <w:t>ا</w:t>
      </w:r>
      <w:r w:rsidR="00AA3C03" w:rsidRPr="00070391">
        <w:rPr>
          <w:rFonts w:ascii="Traditional Arabic" w:eastAsiaTheme="minorHAnsi" w:hAnsi="Traditional Arabic"/>
          <w:b/>
          <w:bCs/>
          <w:color w:val="auto"/>
          <w:rtl/>
          <w:lang w:eastAsia="en-US"/>
        </w:rPr>
        <w:t>عَبُ وَيَضْحَكُ حَتَّى يَسِيلَ لُعَابُهُ</w:t>
      </w:r>
      <w:r w:rsidR="00AA3C03" w:rsidRPr="00070391">
        <w:rPr>
          <w:rFonts w:ascii="Traditional Arabic" w:eastAsiaTheme="minorHAnsi" w:hAnsi="Traditional Arabic"/>
          <w:color w:val="auto"/>
          <w:rtl/>
          <w:lang w:eastAsia="en-US"/>
        </w:rPr>
        <w:t xml:space="preserve"> فَإِذَا أَرَدْته عَلَى شَيْءٍ مِنْ دِينِهِ كَانَتْ الثُّرَيَّا أَقْرَبُ إلَيْك مِنْ ذَلِكَ</w:t>
      </w:r>
      <w:r w:rsidR="00AA3C03">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199"/>
      </w:r>
      <w:r w:rsidR="00AA3C03">
        <w:rPr>
          <w:rFonts w:ascii="Traditional Arabic" w:hAnsi="Traditional Arabic" w:hint="cs"/>
          <w:color w:val="auto"/>
          <w:rtl/>
        </w:rPr>
        <w:t>.</w:t>
      </w:r>
    </w:p>
    <w:p w:rsidR="00AA3C03" w:rsidRPr="00070391" w:rsidRDefault="00483FC0" w:rsidP="00AA3C03">
      <w:pPr>
        <w:widowControl/>
        <w:autoSpaceDE w:val="0"/>
        <w:autoSpaceDN w:val="0"/>
        <w:adjustRightInd w:val="0"/>
        <w:ind w:firstLine="0"/>
        <w:rPr>
          <w:rFonts w:ascii="Traditional Arabic" w:hAnsi="Traditional Arabic"/>
          <w:color w:val="auto"/>
          <w:rtl/>
        </w:rPr>
      </w:pPr>
      <w:r>
        <w:rPr>
          <w:rFonts w:ascii="Traditional Arabic" w:hAnsi="Traditional Arabic" w:hint="cs"/>
          <w:color w:val="auto"/>
          <w:rtl/>
        </w:rPr>
        <w:t xml:space="preserve"> </w:t>
      </w:r>
      <w:r w:rsidR="00AA3C03" w:rsidRPr="00070391">
        <w:rPr>
          <w:rFonts w:ascii="Traditional Arabic" w:hAnsi="Traditional Arabic" w:hint="cs"/>
          <w:color w:val="auto"/>
          <w:rtl/>
        </w:rPr>
        <w:t>والمِزاحُ أيض</w:t>
      </w:r>
      <w:r w:rsidR="00CB5B72">
        <w:rPr>
          <w:rFonts w:ascii="Traditional Arabic" w:hAnsi="Traditional Arabic" w:hint="cs"/>
          <w:color w:val="auto"/>
          <w:rtl/>
        </w:rPr>
        <w:t>ًا</w:t>
      </w:r>
      <w:r w:rsidR="00AA3C03" w:rsidRPr="00070391">
        <w:rPr>
          <w:rFonts w:ascii="Traditional Arabic" w:hAnsi="Traditional Arabic" w:hint="cs"/>
          <w:color w:val="auto"/>
          <w:rtl/>
        </w:rPr>
        <w:t xml:space="preserve"> ي</w:t>
      </w:r>
      <w:r w:rsidR="00AA3C03" w:rsidRPr="00070391">
        <w:rPr>
          <w:rFonts w:ascii="Traditional Arabic" w:hAnsi="Traditional Arabic"/>
          <w:color w:val="auto"/>
          <w:rtl/>
        </w:rPr>
        <w:t>شحذ</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الذ</w:t>
      </w:r>
      <w:r w:rsidR="00AA3C03" w:rsidRPr="00070391">
        <w:rPr>
          <w:rFonts w:ascii="Traditional Arabic" w:hAnsi="Traditional Arabic" w:hint="cs"/>
          <w:color w:val="auto"/>
          <w:rtl/>
        </w:rPr>
        <w:t>ِّ</w:t>
      </w:r>
      <w:r w:rsidR="00AA3C03" w:rsidRPr="00070391">
        <w:rPr>
          <w:rFonts w:ascii="Traditional Arabic" w:hAnsi="Traditional Arabic"/>
          <w:color w:val="auto"/>
          <w:rtl/>
        </w:rPr>
        <w:t>هن و</w:t>
      </w:r>
      <w:r w:rsidR="00AA3C03" w:rsidRPr="00070391">
        <w:rPr>
          <w:rFonts w:ascii="Traditional Arabic" w:hAnsi="Traditional Arabic" w:hint="cs"/>
          <w:color w:val="auto"/>
          <w:rtl/>
        </w:rPr>
        <w:t>يُ</w:t>
      </w:r>
      <w:r w:rsidR="00AA3C03" w:rsidRPr="00070391">
        <w:rPr>
          <w:rFonts w:ascii="Traditional Arabic" w:hAnsi="Traditional Arabic"/>
          <w:color w:val="auto"/>
          <w:rtl/>
        </w:rPr>
        <w:t>عطيه جرعة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جديدة لمواصلة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استقبال</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المعلومات</w:t>
      </w:r>
      <w:r w:rsidR="00AA3C03" w:rsidRPr="00070391">
        <w:rPr>
          <w:rFonts w:ascii="Traditional Arabic" w:hAnsi="Traditional Arabic" w:hint="cs"/>
          <w:color w:val="auto"/>
          <w:rtl/>
        </w:rPr>
        <w:t xml:space="preserve">ِ، </w:t>
      </w:r>
      <w:r w:rsidR="00AA3C03" w:rsidRPr="00070391">
        <w:rPr>
          <w:rFonts w:ascii="Traditional Arabic" w:hAnsi="Traditional Arabic"/>
          <w:color w:val="auto"/>
          <w:rtl/>
        </w:rPr>
        <w:t>يقول النووي</w:t>
      </w:r>
      <w:r w:rsidR="00AA3C03" w:rsidRPr="00070391">
        <w:rPr>
          <w:rFonts w:ascii="Traditional Arabic" w:hAnsi="Traditional Arabic" w:hint="cs"/>
          <w:color w:val="auto"/>
          <w:rtl/>
        </w:rPr>
        <w:t xml:space="preserve"> </w:t>
      </w:r>
      <w:r w:rsidR="00AA3C03" w:rsidRPr="00070391">
        <w:rPr>
          <w:rFonts w:ascii="Traditional Arabic" w:hAnsi="Traditional Arabic"/>
          <w:color w:val="auto"/>
          <w:rtl/>
        </w:rPr>
        <w:t>–</w:t>
      </w:r>
      <w:r w:rsidR="00AA3C03" w:rsidRPr="00070391">
        <w:rPr>
          <w:rFonts w:ascii="Traditional Arabic" w:hAnsi="Traditional Arabic" w:hint="cs"/>
          <w:color w:val="auto"/>
          <w:rtl/>
        </w:rPr>
        <w:t>رحمه الله-</w:t>
      </w:r>
      <w:r>
        <w:rPr>
          <w:rFonts w:ascii="Traditional Arabic" w:hAnsi="Traditional Arabic"/>
          <w:color w:val="auto"/>
          <w:rtl/>
        </w:rPr>
        <w:t>:</w:t>
      </w:r>
      <w:r w:rsidR="00AA3C03" w:rsidRPr="00070391">
        <w:rPr>
          <w:rFonts w:ascii="Traditional Arabic" w:hAnsi="Traditional Arabic" w:hint="cs"/>
          <w:color w:val="auto"/>
          <w:rtl/>
        </w:rPr>
        <w:t>"</w:t>
      </w:r>
      <w:r w:rsidR="00AA3C03" w:rsidRPr="00070391">
        <w:rPr>
          <w:rFonts w:ascii="Traditional Arabic" w:hAnsi="Traditional Arabic"/>
          <w:color w:val="auto"/>
          <w:rtl/>
        </w:rPr>
        <w:t>اِعلم أن المزاح</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المنهي</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عنه هو الذي فيه إفراط</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ويداوم</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عليه</w:t>
      </w:r>
      <w:r>
        <w:rPr>
          <w:rFonts w:ascii="Traditional Arabic" w:hAnsi="Traditional Arabic"/>
          <w:color w:val="auto"/>
          <w:rtl/>
        </w:rPr>
        <w:t>،</w:t>
      </w:r>
      <w:r w:rsidR="00AA3C03" w:rsidRPr="00070391">
        <w:rPr>
          <w:rFonts w:ascii="Traditional Arabic" w:hAnsi="Traditional Arabic"/>
          <w:color w:val="auto"/>
          <w:rtl/>
        </w:rPr>
        <w:t xml:space="preserve"> فإنه يورث</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الضحك</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وقسوة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القلب</w:t>
      </w:r>
      <w:r w:rsidR="00AA3C03" w:rsidRPr="00070391">
        <w:rPr>
          <w:rFonts w:ascii="Traditional Arabic" w:hAnsi="Traditional Arabic" w:hint="cs"/>
          <w:color w:val="auto"/>
          <w:rtl/>
        </w:rPr>
        <w:t>ِ</w:t>
      </w:r>
      <w:r>
        <w:rPr>
          <w:rFonts w:ascii="Traditional Arabic" w:hAnsi="Traditional Arabic"/>
          <w:color w:val="auto"/>
          <w:rtl/>
        </w:rPr>
        <w:t>،</w:t>
      </w:r>
      <w:r w:rsidR="00AA3C03" w:rsidRPr="00070391">
        <w:rPr>
          <w:rFonts w:ascii="Traditional Arabic" w:hAnsi="Traditional Arabic"/>
          <w:color w:val="auto"/>
          <w:rtl/>
        </w:rPr>
        <w:t xml:space="preserve"> ويشغل</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عن ذكر</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الله والفكر</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في مهم</w:t>
      </w:r>
      <w:r w:rsidR="00AA3C03" w:rsidRPr="00070391">
        <w:rPr>
          <w:rFonts w:ascii="Traditional Arabic" w:hAnsi="Traditional Arabic" w:hint="cs"/>
          <w:color w:val="auto"/>
          <w:rtl/>
        </w:rPr>
        <w:t>ّ</w:t>
      </w:r>
      <w:r w:rsidR="00AA3C03" w:rsidRPr="00070391">
        <w:rPr>
          <w:rFonts w:ascii="Traditional Arabic" w:hAnsi="Traditional Arabic"/>
          <w:color w:val="auto"/>
          <w:rtl/>
        </w:rPr>
        <w:t>ات</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الد</w:t>
      </w:r>
      <w:r w:rsidR="00AA3C03" w:rsidRPr="00070391">
        <w:rPr>
          <w:rFonts w:ascii="Traditional Arabic" w:hAnsi="Traditional Arabic" w:hint="cs"/>
          <w:color w:val="auto"/>
          <w:rtl/>
        </w:rPr>
        <w:t>ِّ</w:t>
      </w:r>
      <w:r w:rsidR="00AA3C03" w:rsidRPr="00070391">
        <w:rPr>
          <w:rFonts w:ascii="Traditional Arabic" w:hAnsi="Traditional Arabic"/>
          <w:color w:val="auto"/>
          <w:rtl/>
        </w:rPr>
        <w:t>ين</w:t>
      </w:r>
      <w:r>
        <w:rPr>
          <w:rFonts w:ascii="Traditional Arabic" w:hAnsi="Traditional Arabic"/>
          <w:color w:val="auto"/>
          <w:rtl/>
        </w:rPr>
        <w:t>،</w:t>
      </w:r>
      <w:r w:rsidR="00AA3C03" w:rsidRPr="00070391">
        <w:rPr>
          <w:rFonts w:ascii="Traditional Arabic" w:hAnsi="Traditional Arabic"/>
          <w:color w:val="auto"/>
          <w:rtl/>
        </w:rPr>
        <w:t xml:space="preserve"> ويؤول</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في كثير من الأوقات</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إلى الإيذاء</w:t>
      </w:r>
      <w:r w:rsidR="00AA3C03" w:rsidRPr="00070391">
        <w:rPr>
          <w:rFonts w:ascii="Traditional Arabic" w:hAnsi="Traditional Arabic" w:hint="cs"/>
          <w:color w:val="auto"/>
          <w:rtl/>
        </w:rPr>
        <w:t>ِ</w:t>
      </w:r>
      <w:r w:rsidR="00AA3C03" w:rsidRPr="00070391">
        <w:rPr>
          <w:rFonts w:ascii="Traditional Arabic" w:hAnsi="Traditional Arabic"/>
          <w:color w:val="auto"/>
          <w:rtl/>
        </w:rPr>
        <w:t>، ويورث</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الأحقاد، ويسقط</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المهابة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والوقار</w:t>
      </w:r>
      <w:r>
        <w:rPr>
          <w:rFonts w:ascii="Traditional Arabic" w:hAnsi="Traditional Arabic"/>
          <w:color w:val="auto"/>
          <w:rtl/>
        </w:rPr>
        <w:t>،</w:t>
      </w:r>
      <w:r w:rsidR="00AA3C03" w:rsidRPr="00070391">
        <w:rPr>
          <w:rFonts w:ascii="Traditional Arabic" w:hAnsi="Traditional Arabic"/>
          <w:color w:val="auto"/>
          <w:rtl/>
        </w:rPr>
        <w:t xml:space="preserve"> فأم</w:t>
      </w:r>
      <w:r w:rsidR="00AA3C03" w:rsidRPr="00070391">
        <w:rPr>
          <w:rFonts w:ascii="Traditional Arabic" w:hAnsi="Traditional Arabic" w:hint="cs"/>
          <w:color w:val="auto"/>
          <w:rtl/>
        </w:rPr>
        <w:t>ّ</w:t>
      </w:r>
      <w:r w:rsidR="00AA3C03" w:rsidRPr="00070391">
        <w:rPr>
          <w:rFonts w:ascii="Traditional Arabic" w:hAnsi="Traditional Arabic"/>
          <w:color w:val="auto"/>
          <w:rtl/>
        </w:rPr>
        <w:t>ا ما سل</w:t>
      </w:r>
      <w:r w:rsidR="00AA3C03" w:rsidRPr="00070391">
        <w:rPr>
          <w:rFonts w:ascii="Traditional Arabic" w:hAnsi="Traditional Arabic" w:hint="cs"/>
          <w:color w:val="auto"/>
          <w:rtl/>
        </w:rPr>
        <w:t>ِ</w:t>
      </w:r>
      <w:r w:rsidR="00AA3C03" w:rsidRPr="00070391">
        <w:rPr>
          <w:rFonts w:ascii="Traditional Arabic" w:hAnsi="Traditional Arabic"/>
          <w:color w:val="auto"/>
          <w:rtl/>
        </w:rPr>
        <w:t>م من هذه</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الأمور، فهو المباح</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w:t>
      </w:r>
      <w:r w:rsidR="00AA3C03" w:rsidRPr="00070391">
        <w:rPr>
          <w:rFonts w:ascii="Traditional Arabic" w:hAnsi="Traditional Arabic" w:hint="cs"/>
          <w:color w:val="auto"/>
          <w:rtl/>
        </w:rPr>
        <w:t>َّ</w:t>
      </w:r>
      <w:r w:rsidR="00AA3C03" w:rsidRPr="00070391">
        <w:rPr>
          <w:rFonts w:ascii="Traditional Arabic" w:hAnsi="Traditional Arabic"/>
          <w:color w:val="auto"/>
          <w:rtl/>
        </w:rPr>
        <w:t>ذي كان</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رسول</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الله - صلى الله عليه وسلم </w:t>
      </w:r>
      <w:r w:rsidR="00AA3C03" w:rsidRPr="00070391">
        <w:rPr>
          <w:rFonts w:ascii="Traditional Arabic" w:hAnsi="Traditional Arabic"/>
          <w:color w:val="auto"/>
        </w:rPr>
        <w:t xml:space="preserve">- </w:t>
      </w:r>
      <w:r w:rsidR="00AA3C03" w:rsidRPr="00070391">
        <w:rPr>
          <w:rFonts w:ascii="Traditional Arabic" w:hAnsi="Traditional Arabic"/>
          <w:color w:val="auto"/>
          <w:rtl/>
        </w:rPr>
        <w:t>يفعله</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على الن</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درة </w:t>
      </w:r>
      <w:r w:rsidR="00AA3C03" w:rsidRPr="002E5E93">
        <w:rPr>
          <w:rFonts w:ascii="Traditional Arabic" w:hAnsi="Traditional Arabic"/>
          <w:b/>
          <w:bCs/>
          <w:color w:val="auto"/>
          <w:rtl/>
        </w:rPr>
        <w:t>لمصلحة</w:t>
      </w:r>
      <w:r w:rsidR="00AA3C03" w:rsidRPr="002E5E93">
        <w:rPr>
          <w:rFonts w:ascii="Traditional Arabic" w:hAnsi="Traditional Arabic" w:hint="cs"/>
          <w:b/>
          <w:bCs/>
          <w:color w:val="auto"/>
          <w:rtl/>
        </w:rPr>
        <w:t>ٍ</w:t>
      </w:r>
      <w:r w:rsidR="00AA3C03" w:rsidRPr="002E5E93">
        <w:rPr>
          <w:rFonts w:ascii="Traditional Arabic" w:hAnsi="Traditional Arabic"/>
          <w:b/>
          <w:bCs/>
          <w:color w:val="auto"/>
          <w:rtl/>
        </w:rPr>
        <w:t xml:space="preserve"> تطييب</w:t>
      </w:r>
      <w:r w:rsidR="00AA3C03" w:rsidRPr="002E5E93">
        <w:rPr>
          <w:rFonts w:ascii="Traditional Arabic" w:hAnsi="Traditional Arabic" w:hint="cs"/>
          <w:b/>
          <w:bCs/>
          <w:color w:val="auto"/>
          <w:rtl/>
        </w:rPr>
        <w:t>ِ</w:t>
      </w:r>
      <w:r w:rsidR="00AA3C03" w:rsidRPr="002E5E93">
        <w:rPr>
          <w:rFonts w:ascii="Traditional Arabic" w:hAnsi="Traditional Arabic"/>
          <w:b/>
          <w:bCs/>
          <w:color w:val="auto"/>
          <w:rtl/>
        </w:rPr>
        <w:t xml:space="preserve"> نفس</w:t>
      </w:r>
      <w:r w:rsidR="00AA3C03" w:rsidRPr="002E5E93">
        <w:rPr>
          <w:rFonts w:ascii="Traditional Arabic" w:hAnsi="Traditional Arabic" w:hint="cs"/>
          <w:b/>
          <w:bCs/>
          <w:color w:val="auto"/>
          <w:rtl/>
        </w:rPr>
        <w:t>ِ</w:t>
      </w:r>
      <w:r w:rsidR="00AA3C03" w:rsidRPr="002E5E93">
        <w:rPr>
          <w:rFonts w:ascii="Traditional Arabic" w:hAnsi="Traditional Arabic"/>
          <w:b/>
          <w:bCs/>
          <w:color w:val="auto"/>
          <w:rtl/>
        </w:rPr>
        <w:t xml:space="preserve"> المخاطب</w:t>
      </w:r>
      <w:r w:rsidR="00AA3C03" w:rsidRPr="002E5E93">
        <w:rPr>
          <w:rFonts w:ascii="Traditional Arabic" w:hAnsi="Traditional Arabic" w:hint="cs"/>
          <w:b/>
          <w:bCs/>
          <w:color w:val="auto"/>
          <w:rtl/>
        </w:rPr>
        <w:t>ِ</w:t>
      </w:r>
      <w:r w:rsidR="00AA3C03" w:rsidRPr="002E5E93">
        <w:rPr>
          <w:rFonts w:ascii="Traditional Arabic" w:hAnsi="Traditional Arabic"/>
          <w:b/>
          <w:bCs/>
          <w:color w:val="auto"/>
          <w:rtl/>
        </w:rPr>
        <w:t xml:space="preserve"> ومؤانسته</w:t>
      </w:r>
      <w:r w:rsidR="00AA3C03" w:rsidRPr="002E5E93">
        <w:rPr>
          <w:rFonts w:ascii="Traditional Arabic" w:hAnsi="Traditional Arabic" w:hint="cs"/>
          <w:b/>
          <w:bCs/>
          <w:color w:val="auto"/>
          <w:rtl/>
        </w:rPr>
        <w:t>ِ</w:t>
      </w:r>
      <w:r w:rsidR="00AA3C03" w:rsidRPr="002E5E93">
        <w:rPr>
          <w:rFonts w:ascii="Traditional Arabic" w:hAnsi="Traditional Arabic"/>
          <w:b/>
          <w:bCs/>
          <w:color w:val="auto"/>
          <w:rtl/>
        </w:rPr>
        <w:t>، وهو سن</w:t>
      </w:r>
      <w:r w:rsidR="00AA3C03" w:rsidRPr="002E5E93">
        <w:rPr>
          <w:rFonts w:ascii="Traditional Arabic" w:hAnsi="Traditional Arabic" w:hint="cs"/>
          <w:b/>
          <w:bCs/>
          <w:color w:val="auto"/>
          <w:rtl/>
        </w:rPr>
        <w:t>ّ</w:t>
      </w:r>
      <w:r w:rsidR="00AA3C03" w:rsidRPr="002E5E93">
        <w:rPr>
          <w:rFonts w:ascii="Traditional Arabic" w:hAnsi="Traditional Arabic"/>
          <w:b/>
          <w:bCs/>
          <w:color w:val="auto"/>
          <w:rtl/>
        </w:rPr>
        <w:t>ة مستحب</w:t>
      </w:r>
      <w:r w:rsidR="00AA3C03" w:rsidRPr="002E5E93">
        <w:rPr>
          <w:rFonts w:ascii="Traditional Arabic" w:hAnsi="Traditional Arabic" w:hint="cs"/>
          <w:b/>
          <w:bCs/>
          <w:color w:val="auto"/>
          <w:rtl/>
        </w:rPr>
        <w:t>ّ</w:t>
      </w:r>
      <w:r w:rsidR="00AA3C03" w:rsidRPr="002E5E93">
        <w:rPr>
          <w:rFonts w:ascii="Traditional Arabic" w:hAnsi="Traditional Arabic"/>
          <w:b/>
          <w:bCs/>
          <w:color w:val="auto"/>
          <w:rtl/>
        </w:rPr>
        <w:t>ة</w:t>
      </w:r>
      <w:r w:rsidR="00AA3C03" w:rsidRPr="002E5E93">
        <w:rPr>
          <w:rFonts w:ascii="Traditional Arabic" w:hAnsi="Traditional Arabic" w:hint="cs"/>
          <w:b/>
          <w:bCs/>
          <w:color w:val="auto"/>
          <w:rtl/>
        </w:rPr>
        <w:t>ٌ</w:t>
      </w:r>
      <w:r w:rsidR="00AA3C03" w:rsidRPr="00070391">
        <w:rPr>
          <w:rFonts w:ascii="Traditional Arabic" w:hAnsi="Traditional Arabic"/>
          <w:color w:val="auto"/>
          <w:rtl/>
        </w:rPr>
        <w:t>، فاعل</w:t>
      </w:r>
      <w:r w:rsidR="00AA3C03" w:rsidRPr="00070391">
        <w:rPr>
          <w:rFonts w:ascii="Traditional Arabic" w:hAnsi="Traditional Arabic" w:hint="cs"/>
          <w:color w:val="auto"/>
          <w:rtl/>
        </w:rPr>
        <w:t>َ</w:t>
      </w:r>
      <w:r w:rsidR="00AA3C03" w:rsidRPr="00070391">
        <w:rPr>
          <w:rFonts w:ascii="Traditional Arabic" w:hAnsi="Traditional Arabic"/>
          <w:color w:val="auto"/>
          <w:rtl/>
        </w:rPr>
        <w:t>م هذا</w:t>
      </w:r>
      <w:r>
        <w:rPr>
          <w:rFonts w:ascii="Traditional Arabic" w:hAnsi="Traditional Arabic"/>
          <w:color w:val="auto"/>
          <w:rtl/>
        </w:rPr>
        <w:t>،</w:t>
      </w:r>
      <w:r w:rsidR="00AA3C03" w:rsidRPr="00070391">
        <w:rPr>
          <w:rFonts w:ascii="Traditional Arabic" w:hAnsi="Traditional Arabic"/>
          <w:color w:val="auto"/>
          <w:rtl/>
        </w:rPr>
        <w:t xml:space="preserve"> فإن</w:t>
      </w:r>
      <w:r w:rsidR="00AA3C03" w:rsidRPr="00070391">
        <w:rPr>
          <w:rFonts w:ascii="Traditional Arabic" w:hAnsi="Traditional Arabic" w:hint="cs"/>
          <w:color w:val="auto"/>
          <w:rtl/>
        </w:rPr>
        <w:t>ّ</w:t>
      </w:r>
      <w:r w:rsidR="00AA3C03" w:rsidRPr="00070391">
        <w:rPr>
          <w:rFonts w:ascii="Traditional Arabic" w:hAnsi="Traditional Arabic"/>
          <w:color w:val="auto"/>
          <w:rtl/>
        </w:rPr>
        <w:t>ه مما يعظ</w:t>
      </w:r>
      <w:r w:rsidR="00AA3C03" w:rsidRPr="00070391">
        <w:rPr>
          <w:rFonts w:ascii="Traditional Arabic" w:hAnsi="Traditional Arabic" w:hint="cs"/>
          <w:color w:val="auto"/>
          <w:rtl/>
        </w:rPr>
        <w:t>ُ</w:t>
      </w:r>
      <w:r w:rsidR="00AA3C03" w:rsidRPr="00070391">
        <w:rPr>
          <w:rFonts w:ascii="Traditional Arabic" w:hAnsi="Traditional Arabic"/>
          <w:color w:val="auto"/>
          <w:rtl/>
        </w:rPr>
        <w:t>م</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الاحتياج</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إليه</w:t>
      </w:r>
      <w:r w:rsidR="00AA3C03" w:rsidRPr="00070391">
        <w:rPr>
          <w:rFonts w:ascii="Traditional Arabic" w:hAnsi="Traditional Arabic" w:hint="cs"/>
          <w:color w:val="auto"/>
          <w:rtl/>
        </w:rPr>
        <w:t xml:space="preserve"> "</w:t>
      </w:r>
      <w:r w:rsidR="00AA3C03" w:rsidRPr="00070391">
        <w:rPr>
          <w:rStyle w:val="a4"/>
          <w:rFonts w:ascii="Traditional Arabic" w:eastAsiaTheme="minorHAnsi" w:hAnsi="Traditional Arabic"/>
          <w:color w:val="auto"/>
          <w:rtl/>
          <w:lang w:eastAsia="en-US"/>
        </w:rPr>
        <w:footnoteReference w:id="200"/>
      </w:r>
      <w:r w:rsidR="00AA3C03" w:rsidRPr="00070391">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 xml:space="preserve">وقدْ </w:t>
      </w:r>
      <w:r w:rsidR="00AA3C03" w:rsidRPr="00070391">
        <w:rPr>
          <w:rFonts w:ascii="Traditional Arabic" w:eastAsiaTheme="minorHAnsi" w:hAnsi="Traditional Arabic" w:hint="cs"/>
          <w:color w:val="auto"/>
          <w:rtl/>
          <w:lang w:eastAsia="en-US"/>
        </w:rPr>
        <w:t xml:space="preserve">أشار إلى ذلك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فقال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وَرَوَى الْخَلَّالُ عَنْ أَحْمَدَ وَجَمَاعَةٍ مِنْ السَّلَفِ الْمُمَازَحَةُ فِي بَعْضِ الْأَوْقَاتِ. وَحَدِيثُ ابْنِ عُمَرَ مَرْفُوعًا </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إنِّي لَأَمْزَحُ وَلَا أَقُولُ إلَّا حَقًّا</w:t>
      </w:r>
      <w:r w:rsidR="00AA3C03">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201"/>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w:t>
      </w:r>
      <w:r w:rsidR="00AA3C03">
        <w:rPr>
          <w:rFonts w:ascii="Traditional Arabic" w:eastAsiaTheme="minorHAnsi" w:hAnsi="Traditional Arabic"/>
          <w:color w:val="auto"/>
          <w:rtl/>
          <w:lang w:eastAsia="en-US"/>
        </w:rPr>
        <w:lastRenderedPageBreak/>
        <w:t xml:space="preserve">وَعَنْ أَنَسٍ </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أَنَّ رَجُلًا أَتَى النَّبِيَّ - صَلَّى اللَّهُ عَلَيْهِ وَسَلَّمَ - فَاسْتَحْمَلَهُ فَقَالَ: </w:t>
      </w:r>
      <w:r w:rsidR="00AA3C03" w:rsidRPr="00070391">
        <w:rPr>
          <w:rFonts w:ascii="Traditional Arabic" w:eastAsiaTheme="minorHAnsi" w:hAnsi="Traditional Arabic"/>
          <w:b/>
          <w:bCs/>
          <w:color w:val="auto"/>
          <w:rtl/>
          <w:lang w:eastAsia="en-US"/>
        </w:rPr>
        <w:t xml:space="preserve">إنَّا حَامِلُوك عَلَى وَلَدِ النَّاقَةِ </w:t>
      </w:r>
      <w:r w:rsidR="00AA3C03" w:rsidRPr="00070391">
        <w:rPr>
          <w:rFonts w:ascii="Traditional Arabic" w:eastAsiaTheme="minorHAnsi" w:hAnsi="Traditional Arabic"/>
          <w:color w:val="auto"/>
          <w:rtl/>
          <w:lang w:eastAsia="en-US"/>
        </w:rPr>
        <w:t xml:space="preserve">فَقَالَ يَا رَسُولَ اللَّهِ مَا أَصْنَعُ بِوَلَدِ النَّاقَةِ؟ فَقَالَ </w:t>
      </w:r>
      <w:r w:rsidR="00AA3C03" w:rsidRPr="00070391">
        <w:rPr>
          <w:rFonts w:ascii="Traditional Arabic" w:eastAsiaTheme="minorHAnsi" w:hAnsi="Traditional Arabic"/>
          <w:b/>
          <w:bCs/>
          <w:color w:val="auto"/>
          <w:rtl/>
          <w:lang w:eastAsia="en-US"/>
        </w:rPr>
        <w:t>وَهَلْ تَلِدُ الْإِبِلَ إلَّا النُّوقُ</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رَوَاهُ أَحْمَدُ وَأَبُو دَاوُد وَالتِّرْمِذِيُّ وَقَالَ صَحِيحٌ غَرِيبٌ وَلِأَبِي دَاوُ</w:t>
      </w:r>
      <w:r w:rsidR="00AA3C03">
        <w:rPr>
          <w:rFonts w:ascii="Traditional Arabic" w:eastAsiaTheme="minorHAnsi" w:hAnsi="Traditional Arabic"/>
          <w:color w:val="auto"/>
          <w:rtl/>
          <w:lang w:eastAsia="en-US"/>
        </w:rPr>
        <w:t xml:space="preserve">د وَالتِّرْمِذِيِّ عَنْ أَنَسٍ </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أَنَّ النَّبِيَّ - صَلَّى اللَّهُ عَلَيْهِ وَسَلَّمَ - قَالَ لَهُ </w:t>
      </w:r>
      <w:r w:rsidR="00AA3C03" w:rsidRPr="00070391">
        <w:rPr>
          <w:rFonts w:ascii="Traditional Arabic" w:eastAsiaTheme="minorHAnsi" w:hAnsi="Traditional Arabic"/>
          <w:b/>
          <w:bCs/>
          <w:color w:val="auto"/>
          <w:rtl/>
          <w:lang w:eastAsia="en-US"/>
        </w:rPr>
        <w:t>يَا ذَا الْأُذُنَيْنِ يَعْنِي يُمَازِحُهُ</w:t>
      </w:r>
      <w:r w:rsidR="00AA3C03">
        <w:rPr>
          <w:rFonts w:ascii="Traditional Arabic" w:eastAsiaTheme="minorHAnsi" w:hAnsi="Traditional Arabic" w:hint="cs"/>
          <w:color w:val="auto"/>
          <w:rtl/>
          <w:lang w:eastAsia="en-US"/>
        </w:rPr>
        <w:t>"</w:t>
      </w:r>
      <w:r w:rsidR="00AA3C03">
        <w:rPr>
          <w:rFonts w:ascii="Traditional Arabic" w:eastAsiaTheme="minorHAnsi" w:hAnsi="Traditional Arabic"/>
          <w:color w:val="auto"/>
          <w:rtl/>
          <w:lang w:eastAsia="en-US"/>
        </w:rPr>
        <w:t xml:space="preserve"> </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وَكَانَ رَجُلٌ مِنْ أَهْلِ الْبَادِيَةِ اسْمُهُ زَاهِرٌ يُهْدِي لِلنَّبِيِّ - صَلَّى اللَّهُ عَلَيْهِ وَسَلَّمَ - الْهَدِيَّةَ مِنْ الْبَادِيَةِ فَيُجَهِّزُهُ إذَا أَرَادَ أَنْ يَخْرُجَ، فَقَالَ: إنَّ زَاهِرَ بَادِيًا وَنَحْنُ حَاضِرَتُهُ وَكَانَ دَمِيمًا فَأَتَاهُ النَّبِيُّ - صَلَّى اللَّهُ عَلَيْهِ وَسَلَّمَ - وَهُوَ يَبِيعُ مَتَاعَهُ فَاحْتَضَنَهُ مِنْ خَلْفِهِ لَا يُبْصِرُهُ الرَّجُلُ فَقَالَ: أَرْسِلْنِي مَنْ هَذَا؟ فَالْتَفَتَ فَعَرَفَ النَّبِيَّ - صَلَّى اللَّهُ عَلَيْهِ وَسَلَّمَ - فَجَعَلَ لَا يَأْلُو مَا أَلْصَقَ ظَهْرَهُ بِصَدْرِ النَّبِيِّ - صَلَّى اللَّهُ عَلَيْهِ وَسَلَّمَ - حِينَ عَرَفَهُ وَجَعَلَ النَّبِيُّ - صَلَّى اللَّهُ عَلَيْهِ وَسَلَّمَ - </w:t>
      </w:r>
      <w:r w:rsidR="00AA3C03" w:rsidRPr="00070391">
        <w:rPr>
          <w:rFonts w:ascii="Traditional Arabic" w:eastAsiaTheme="minorHAnsi" w:hAnsi="Traditional Arabic"/>
          <w:b/>
          <w:bCs/>
          <w:color w:val="auto"/>
          <w:rtl/>
          <w:lang w:eastAsia="en-US"/>
        </w:rPr>
        <w:t>يَقُولُ مَنْ يَشْتَرِي الْعَبْدَ فَقَالَ يَا رَسُولَ اللَّهِ إذًا وَاَللَّهِ تَجِدُنِي كَاسِدًا؟ فَقَالَ: لَكِنْ عِنْدَ اللَّهِ لَسْت</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b/>
          <w:bCs/>
          <w:color w:val="auto"/>
          <w:rtl/>
          <w:lang w:eastAsia="en-US"/>
        </w:rPr>
        <w:t>بِكَاسِدٍ أَوْ قَالَ لَكِنْ عِنْدَ اللَّهِ أَنْتَ غَالٍ</w:t>
      </w:r>
      <w:r w:rsidR="00AA3C03" w:rsidRPr="00070391">
        <w:rPr>
          <w:rFonts w:ascii="Traditional Arabic" w:eastAsiaTheme="minorHAnsi" w:hAnsi="Traditional Arabic"/>
          <w:color w:val="auto"/>
          <w:rtl/>
          <w:lang w:eastAsia="en-US"/>
        </w:rPr>
        <w:t>» رَوَاهُ أَحْمَدُ مِنْ حَدِيثِ أَنَسٍ الدَّمِيمُ بِالدَّالِ الْمُهْمَلَةِ فِي الْخَلْقِ بِفَتْحِ الْخَاءِ الْقِصَرُ وَالْقُبْحُ وَبِالذَّالِ الْمُعْجَمَةِ فِي الْخُلُقِ بِضَمِّهَا</w:t>
      </w:r>
      <w:r w:rsidR="00AA3C03">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202"/>
      </w:r>
      <w:r w:rsidR="00AA3C03">
        <w:rPr>
          <w:rFonts w:ascii="Traditional Arabic" w:eastAsiaTheme="minorHAnsi" w:hAnsi="Traditional Arabic" w:hint="cs"/>
          <w:color w:val="auto"/>
          <w:rtl/>
          <w:lang w:eastAsia="en-US"/>
        </w:rPr>
        <w:t>.</w:t>
      </w:r>
    </w:p>
    <w:p w:rsidR="00AA3C03"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 xml:space="preserve">وقال المصنف </w:t>
      </w:r>
      <w:r w:rsidR="00AA3C03">
        <w:rPr>
          <w:rFonts w:ascii="Traditional Arabic" w:eastAsiaTheme="minorHAnsi" w:hAnsi="Traditional Arabic"/>
          <w:color w:val="auto"/>
          <w:rtl/>
          <w:lang w:eastAsia="en-US"/>
        </w:rPr>
        <w:t>–</w:t>
      </w:r>
      <w:r w:rsidR="00AA3C03">
        <w:rPr>
          <w:rFonts w:ascii="Traditional Arabic" w:eastAsiaTheme="minorHAnsi" w:hAnsi="Traditional Arabic" w:hint="cs"/>
          <w:color w:val="auto"/>
          <w:rtl/>
          <w:lang w:eastAsia="en-US"/>
        </w:rPr>
        <w:t>رحمه الله-</w:t>
      </w:r>
      <w:r>
        <w:rPr>
          <w:rFonts w:ascii="Traditional Arabic" w:eastAsiaTheme="minorHAnsi" w:hAnsi="Traditional Arabic" w:hint="cs"/>
          <w:color w:val="auto"/>
          <w:rtl/>
          <w:lang w:eastAsia="en-US"/>
        </w:rPr>
        <w:t>:</w:t>
      </w:r>
      <w:r w:rsidR="00AA3C03">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 xml:space="preserve">وَقَالَ مَحْمُودُ بْنُ الرَّبِيعِ </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إنِّي لَأَعْقِلُ مَجَّةً مَجَّهَا رَسُولُ اللَّهِ - صَلَّى اللَّهُ عَلَيْهِ وَسَلَّمَ - فِي وَجْهِي</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رَوَاهُ مُسْلِمٌ وَالْبُخَارِيُّ وَزَادَ فِي وَجْهِي قَالَ فِي شَرْحِ مُسْلِمٍ قَالَ الْعُلَمَاءُ الْمَجُّ طَرُّ الْمَاءِ مِنْ الْفَمِ بِالتَّزْرِيقِ</w:t>
      </w:r>
      <w:r w:rsidR="00AA3C03" w:rsidRPr="00070391">
        <w:rPr>
          <w:rFonts w:ascii="Traditional Arabic" w:eastAsiaTheme="minorHAnsi" w:hAnsi="Traditional Arabic"/>
          <w:b/>
          <w:bCs/>
          <w:color w:val="auto"/>
          <w:rtl/>
          <w:lang w:eastAsia="en-US"/>
        </w:rPr>
        <w:t xml:space="preserve"> وَهَذَا فِي مُلَاطَفَةِ الصِّبْيَانِ وَتَأْنِيسِهِمْ وَإِكْرَامِ آبَائِهِمْ بِذَلِكَ وَجَوَازِ الْمَزْحِ</w:t>
      </w:r>
      <w:r w:rsidR="00AA3C03">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203"/>
      </w:r>
      <w:r w:rsidR="00AA3C03">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وقدْ أشار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إلى أنّ الإكثارَ مِن المُزاح ليست طريقةً حسنةً بالمعلّم، فنقلَ عن ابن الجوزي في صيد الخاطر أنّه قال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وَإِذَا رَأَى الْعَوَامُّ أَحَدَ الْعُلَمَاءِ مُتَرَخِّصًا فِي أَمْرٍ هَانَ عِنْدَهُمْ، </w:t>
      </w:r>
      <w:r w:rsidR="00AA3C03" w:rsidRPr="00070391">
        <w:rPr>
          <w:rFonts w:ascii="Traditional Arabic" w:eastAsiaTheme="minorHAnsi" w:hAnsi="Traditional Arabic"/>
          <w:b/>
          <w:bCs/>
          <w:color w:val="auto"/>
          <w:rtl/>
          <w:lang w:eastAsia="en-US"/>
        </w:rPr>
        <w:t>فَالْوَاجِبُ عَلَيْهِ صِيَانَةُ عِلْمِهِ وَإِقَامَةُ قَدْرِ الْعِلْمِ عِنْدَهُمْ فَقَدْ قَالَ بَعْضُ السَّلَفِ كُنَّا نَمْزَحُ وَنَضْحَكُ فَإِذَا صِرْنَا يُقْتَدَى بِنَا فَمَا أُرَاهُ يَسَعُنَا</w:t>
      </w:r>
      <w:r w:rsidR="00AA3C03" w:rsidRPr="00070391">
        <w:rPr>
          <w:rFonts w:ascii="Traditional Arabic" w:eastAsiaTheme="minorHAnsi" w:hAnsi="Traditional Arabic" w:hint="cs"/>
          <w:b/>
          <w:bCs/>
          <w:color w:val="auto"/>
          <w:rtl/>
          <w:lang w:eastAsia="en-US"/>
        </w:rPr>
        <w:t>"</w:t>
      </w:r>
      <w:r w:rsidR="00AA3C03" w:rsidRPr="00070391">
        <w:rPr>
          <w:rStyle w:val="a4"/>
          <w:rFonts w:ascii="Traditional Arabic" w:eastAsiaTheme="minorHAnsi" w:hAnsi="Traditional Arabic"/>
          <w:color w:val="auto"/>
          <w:rtl/>
          <w:lang w:eastAsia="en-US"/>
        </w:rPr>
        <w:footnoteReference w:id="204"/>
      </w:r>
      <w:r w:rsidR="00AA3C03" w:rsidRPr="00070391">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7"/>
        </w:numPr>
        <w:autoSpaceDE w:val="0"/>
        <w:autoSpaceDN w:val="0"/>
        <w:adjustRightInd w:val="0"/>
        <w:rPr>
          <w:rFonts w:ascii="Traditional Arabic" w:eastAsiaTheme="minorHAnsi" w:hAnsi="Traditional Arabic"/>
          <w:b/>
          <w:bCs/>
          <w:color w:val="auto"/>
          <w:rtl/>
          <w:lang w:eastAsia="en-US"/>
        </w:rPr>
      </w:pPr>
      <w:r w:rsidRPr="00070391">
        <w:rPr>
          <w:rFonts w:ascii="Traditional Arabic" w:eastAsiaTheme="minorHAnsi" w:hAnsi="Traditional Arabic" w:hint="cs"/>
          <w:b/>
          <w:bCs/>
          <w:color w:val="auto"/>
          <w:rtl/>
          <w:lang w:eastAsia="en-US"/>
        </w:rPr>
        <w:t>الخلق الحسن مع التلاميذ والرفقُ بِهِم</w:t>
      </w:r>
      <w:r w:rsidR="00483FC0">
        <w:rPr>
          <w:rFonts w:ascii="Traditional Arabic" w:eastAsiaTheme="minorHAnsi" w:hAnsi="Traditional Arabic" w:hint="cs"/>
          <w:b/>
          <w:bCs/>
          <w:color w:val="auto"/>
          <w:rtl/>
          <w:lang w:eastAsia="en-US"/>
        </w:rPr>
        <w:t>:</w:t>
      </w:r>
    </w:p>
    <w:p w:rsidR="00AA3C03" w:rsidRDefault="00483FC0" w:rsidP="00AA3C03">
      <w:pPr>
        <w:ind w:firstLine="0"/>
        <w:rPr>
          <w:color w:val="auto"/>
          <w:rtl/>
        </w:rPr>
      </w:pPr>
      <w:r>
        <w:rPr>
          <w:rFonts w:hint="cs"/>
          <w:color w:val="auto"/>
          <w:rtl/>
        </w:rPr>
        <w:lastRenderedPageBreak/>
        <w:t xml:space="preserve"> </w:t>
      </w:r>
      <w:r w:rsidR="00AA3C03" w:rsidRPr="00070391">
        <w:rPr>
          <w:rFonts w:hint="cs"/>
          <w:color w:val="auto"/>
          <w:rtl/>
        </w:rPr>
        <w:t xml:space="preserve">ينبغي على المعلِّمِ </w:t>
      </w:r>
      <w:r w:rsidR="00AA3C03" w:rsidRPr="00070391">
        <w:rPr>
          <w:color w:val="auto"/>
          <w:rtl/>
        </w:rPr>
        <w:t>أن يكون كريم</w:t>
      </w:r>
      <w:r w:rsidR="00AA3C03" w:rsidRPr="00070391">
        <w:rPr>
          <w:rFonts w:hint="cs"/>
          <w:color w:val="auto"/>
          <w:rtl/>
        </w:rPr>
        <w:t>َ</w:t>
      </w:r>
      <w:r w:rsidR="00AA3C03" w:rsidRPr="00070391">
        <w:rPr>
          <w:color w:val="auto"/>
          <w:rtl/>
        </w:rPr>
        <w:t xml:space="preserve"> الن</w:t>
      </w:r>
      <w:r w:rsidR="00AA3C03" w:rsidRPr="00070391">
        <w:rPr>
          <w:rFonts w:hint="cs"/>
          <w:color w:val="auto"/>
          <w:rtl/>
        </w:rPr>
        <w:t>ّ</w:t>
      </w:r>
      <w:r w:rsidR="00AA3C03" w:rsidRPr="00070391">
        <w:rPr>
          <w:color w:val="auto"/>
          <w:rtl/>
        </w:rPr>
        <w:t>فس</w:t>
      </w:r>
      <w:r>
        <w:rPr>
          <w:color w:val="auto"/>
          <w:rtl/>
        </w:rPr>
        <w:t>،</w:t>
      </w:r>
      <w:r w:rsidR="00AA3C03" w:rsidRPr="00070391">
        <w:rPr>
          <w:color w:val="auto"/>
          <w:rtl/>
        </w:rPr>
        <w:t>حسن الخُلق</w:t>
      </w:r>
      <w:r>
        <w:rPr>
          <w:color w:val="auto"/>
          <w:rtl/>
        </w:rPr>
        <w:t>،</w:t>
      </w:r>
      <w:r w:rsidR="00AA3C03" w:rsidRPr="00070391">
        <w:rPr>
          <w:color w:val="auto"/>
          <w:rtl/>
        </w:rPr>
        <w:t xml:space="preserve"> مقتدي</w:t>
      </w:r>
      <w:r w:rsidR="00CB5B72">
        <w:rPr>
          <w:color w:val="auto"/>
          <w:rtl/>
        </w:rPr>
        <w:t>ًا</w:t>
      </w:r>
      <w:r w:rsidR="00AA3C03" w:rsidRPr="00070391">
        <w:rPr>
          <w:color w:val="auto"/>
          <w:rtl/>
        </w:rPr>
        <w:t xml:space="preserve"> في ذلك بالرسول </w:t>
      </w:r>
      <w:r w:rsidR="00AA3C03" w:rsidRPr="00070391">
        <w:rPr>
          <w:rFonts w:hint="cs"/>
          <w:color w:val="auto"/>
          <w:rtl/>
        </w:rPr>
        <w:t>صلى الله عليه وسلم</w:t>
      </w:r>
      <w:r w:rsidR="00AA3C03" w:rsidRPr="00070391">
        <w:rPr>
          <w:color w:val="auto"/>
          <w:rtl/>
        </w:rPr>
        <w:t xml:space="preserve"> الذي قال الله </w:t>
      </w:r>
      <w:r w:rsidR="00AA3C03" w:rsidRPr="00070391">
        <w:rPr>
          <w:rFonts w:hint="cs"/>
          <w:color w:val="auto"/>
          <w:rtl/>
        </w:rPr>
        <w:t>عز وجلّ</w:t>
      </w:r>
      <w:r w:rsidR="00AA3C03" w:rsidRPr="00070391">
        <w:rPr>
          <w:color w:val="auto"/>
          <w:rtl/>
        </w:rPr>
        <w:t xml:space="preserve"> فيه</w:t>
      </w:r>
      <w:r>
        <w:rPr>
          <w:color w:val="auto"/>
          <w:rtl/>
        </w:rPr>
        <w:t>:</w:t>
      </w:r>
      <w:r w:rsidR="00AA3C03" w:rsidRPr="00070391">
        <w:rPr>
          <w:color w:val="auto"/>
          <w:rtl/>
        </w:rPr>
        <w:t xml:space="preserve"> </w:t>
      </w:r>
      <w:r w:rsidR="00AA3C03" w:rsidRPr="00DE278C">
        <w:rPr>
          <w:rFonts w:ascii="Traditional Arabic" w:hAnsi="Traditional Arabic"/>
          <w:color w:val="auto"/>
        </w:rPr>
        <w:sym w:font="AGA Arabesque" w:char="007D"/>
      </w:r>
      <w:r w:rsidR="00AA3C03" w:rsidRPr="002E5E93">
        <w:rPr>
          <w:rFonts w:hint="cs"/>
          <w:color w:val="auto"/>
          <w:rtl/>
        </w:rPr>
        <w:t xml:space="preserve"> </w:t>
      </w:r>
      <w:r w:rsidR="00AA3C03" w:rsidRPr="00070391">
        <w:rPr>
          <w:rFonts w:hint="cs"/>
          <w:color w:val="auto"/>
          <w:rtl/>
        </w:rPr>
        <w:t>و</w:t>
      </w:r>
      <w:r w:rsidR="00AA3C03">
        <w:rPr>
          <w:rFonts w:hint="cs"/>
          <w:color w:val="auto"/>
          <w:rtl/>
        </w:rPr>
        <w:t>َ</w:t>
      </w:r>
      <w:r w:rsidR="00AA3C03" w:rsidRPr="00070391">
        <w:rPr>
          <w:rFonts w:hint="cs"/>
          <w:color w:val="auto"/>
          <w:rtl/>
        </w:rPr>
        <w:t>إنّك</w:t>
      </w:r>
      <w:r w:rsidR="00AA3C03">
        <w:rPr>
          <w:rFonts w:hint="cs"/>
          <w:color w:val="auto"/>
          <w:rtl/>
        </w:rPr>
        <w:t>َ</w:t>
      </w:r>
      <w:r w:rsidR="00AA3C03" w:rsidRPr="00070391">
        <w:rPr>
          <w:rFonts w:hint="cs"/>
          <w:color w:val="auto"/>
          <w:rtl/>
        </w:rPr>
        <w:t xml:space="preserve"> ل</w:t>
      </w:r>
      <w:r w:rsidR="00AA3C03">
        <w:rPr>
          <w:rFonts w:hint="cs"/>
          <w:color w:val="auto"/>
          <w:rtl/>
        </w:rPr>
        <w:t>َ</w:t>
      </w:r>
      <w:r w:rsidR="00AA3C03" w:rsidRPr="00070391">
        <w:rPr>
          <w:rFonts w:hint="cs"/>
          <w:color w:val="auto"/>
          <w:rtl/>
        </w:rPr>
        <w:t>ع</w:t>
      </w:r>
      <w:r w:rsidR="00AA3C03">
        <w:rPr>
          <w:rFonts w:hint="cs"/>
          <w:color w:val="auto"/>
          <w:rtl/>
        </w:rPr>
        <w:t>َ</w:t>
      </w:r>
      <w:r w:rsidR="00AA3C03" w:rsidRPr="00070391">
        <w:rPr>
          <w:rFonts w:hint="cs"/>
          <w:color w:val="auto"/>
          <w:rtl/>
        </w:rPr>
        <w:t>ل</w:t>
      </w:r>
      <w:r w:rsidR="00AA3C03">
        <w:rPr>
          <w:rFonts w:hint="cs"/>
          <w:color w:val="auto"/>
          <w:rtl/>
        </w:rPr>
        <w:t>َ</w:t>
      </w:r>
      <w:r w:rsidR="00AA3C03" w:rsidRPr="00070391">
        <w:rPr>
          <w:rFonts w:hint="cs"/>
          <w:color w:val="auto"/>
          <w:rtl/>
        </w:rPr>
        <w:t>ى خ</w:t>
      </w:r>
      <w:r w:rsidR="00AA3C03">
        <w:rPr>
          <w:rFonts w:hint="cs"/>
          <w:color w:val="auto"/>
          <w:rtl/>
        </w:rPr>
        <w:t>ُ</w:t>
      </w:r>
      <w:r w:rsidR="00AA3C03" w:rsidRPr="00070391">
        <w:rPr>
          <w:rFonts w:hint="cs"/>
          <w:color w:val="auto"/>
          <w:rtl/>
        </w:rPr>
        <w:t>ل</w:t>
      </w:r>
      <w:r w:rsidR="00AA3C03">
        <w:rPr>
          <w:rFonts w:hint="cs"/>
          <w:color w:val="auto"/>
          <w:rtl/>
        </w:rPr>
        <w:t>ُ</w:t>
      </w:r>
      <w:r w:rsidR="00AA3C03" w:rsidRPr="00070391">
        <w:rPr>
          <w:rFonts w:hint="cs"/>
          <w:color w:val="auto"/>
          <w:rtl/>
        </w:rPr>
        <w:t>ق</w:t>
      </w:r>
      <w:r w:rsidR="00AA3C03">
        <w:rPr>
          <w:rFonts w:hint="cs"/>
          <w:color w:val="auto"/>
          <w:rtl/>
        </w:rPr>
        <w:t>ٍ</w:t>
      </w:r>
      <w:r w:rsidR="00AA3C03" w:rsidRPr="00070391">
        <w:rPr>
          <w:rFonts w:hint="cs"/>
          <w:color w:val="auto"/>
          <w:rtl/>
        </w:rPr>
        <w:t xml:space="preserve"> ع</w:t>
      </w:r>
      <w:r w:rsidR="00AA3C03">
        <w:rPr>
          <w:rFonts w:hint="cs"/>
          <w:color w:val="auto"/>
          <w:rtl/>
        </w:rPr>
        <w:t>َ</w:t>
      </w:r>
      <w:r w:rsidR="00AA3C03" w:rsidRPr="00070391">
        <w:rPr>
          <w:rFonts w:hint="cs"/>
          <w:color w:val="auto"/>
          <w:rtl/>
        </w:rPr>
        <w:t>ظ</w:t>
      </w:r>
      <w:r w:rsidR="00AA3C03">
        <w:rPr>
          <w:rFonts w:hint="cs"/>
          <w:color w:val="auto"/>
          <w:rtl/>
        </w:rPr>
        <w:t>ِ</w:t>
      </w:r>
      <w:r w:rsidR="00AA3C03" w:rsidRPr="00070391">
        <w:rPr>
          <w:rFonts w:hint="cs"/>
          <w:color w:val="auto"/>
          <w:rtl/>
        </w:rPr>
        <w:t>يم</w:t>
      </w:r>
      <w:r w:rsidR="00AA3C03">
        <w:rPr>
          <w:rFonts w:hint="cs"/>
          <w:color w:val="auto"/>
          <w:rtl/>
        </w:rPr>
        <w:t>ٍ</w:t>
      </w:r>
      <w:r w:rsidR="00AA3C03" w:rsidRPr="00DE278C">
        <w:rPr>
          <w:rFonts w:ascii="Traditional Arabic" w:hAnsi="Traditional Arabic"/>
          <w:color w:val="auto"/>
        </w:rPr>
        <w:t xml:space="preserve"> </w:t>
      </w:r>
      <w:r w:rsidR="00AA3C03" w:rsidRPr="00DE278C">
        <w:rPr>
          <w:rFonts w:ascii="Traditional Arabic" w:hAnsi="Traditional Arabic"/>
          <w:color w:val="auto"/>
        </w:rPr>
        <w:sym w:font="AGA Arabesque" w:char="007B"/>
      </w:r>
      <w:r w:rsidR="00AA3C03" w:rsidRPr="00070391">
        <w:rPr>
          <w:rStyle w:val="a4"/>
          <w:color w:val="auto"/>
          <w:rtl/>
        </w:rPr>
        <w:footnoteReference w:id="205"/>
      </w:r>
      <w:r>
        <w:rPr>
          <w:rFonts w:hint="cs"/>
          <w:color w:val="auto"/>
          <w:rtl/>
        </w:rPr>
        <w:t>.</w:t>
      </w:r>
    </w:p>
    <w:p w:rsidR="00AA3C03" w:rsidRDefault="00483FC0" w:rsidP="00AA3C03">
      <w:pPr>
        <w:ind w:firstLine="0"/>
        <w:rPr>
          <w:rtl/>
        </w:rPr>
      </w:pPr>
      <w:r>
        <w:rPr>
          <w:rFonts w:hint="cs"/>
          <w:color w:val="auto"/>
          <w:rtl/>
        </w:rPr>
        <w:t xml:space="preserve"> </w:t>
      </w:r>
      <w:r w:rsidR="00AA3C03">
        <w:rPr>
          <w:rFonts w:hint="cs"/>
          <w:color w:val="auto"/>
          <w:rtl/>
        </w:rPr>
        <w:t>و</w:t>
      </w:r>
      <w:r w:rsidR="00AA3C03" w:rsidRPr="00070391">
        <w:rPr>
          <w:color w:val="auto"/>
          <w:rtl/>
        </w:rPr>
        <w:t>حسن</w:t>
      </w:r>
      <w:r w:rsidR="00AA3C03" w:rsidRPr="00070391">
        <w:rPr>
          <w:rFonts w:hint="cs"/>
          <w:color w:val="auto"/>
          <w:rtl/>
        </w:rPr>
        <w:t>ُ</w:t>
      </w:r>
      <w:r w:rsidR="00AA3C03" w:rsidRPr="00070391">
        <w:rPr>
          <w:color w:val="auto"/>
          <w:rtl/>
        </w:rPr>
        <w:t xml:space="preserve"> الخُلق يرتبط</w:t>
      </w:r>
      <w:r>
        <w:rPr>
          <w:color w:val="auto"/>
          <w:rtl/>
        </w:rPr>
        <w:t>:</w:t>
      </w:r>
      <w:r w:rsidR="00AA3C03" w:rsidRPr="00070391">
        <w:rPr>
          <w:color w:val="auto"/>
          <w:rtl/>
        </w:rPr>
        <w:t>"بسلوك</w:t>
      </w:r>
      <w:r w:rsidR="00AA3C03">
        <w:rPr>
          <w:rFonts w:hint="cs"/>
          <w:color w:val="auto"/>
          <w:rtl/>
        </w:rPr>
        <w:t>ِ</w:t>
      </w:r>
      <w:r w:rsidR="00AA3C03" w:rsidRPr="00070391">
        <w:rPr>
          <w:color w:val="auto"/>
          <w:rtl/>
        </w:rPr>
        <w:t xml:space="preserve"> المعل</w:t>
      </w:r>
      <w:r w:rsidR="00AA3C03">
        <w:rPr>
          <w:rFonts w:hint="cs"/>
          <w:color w:val="auto"/>
          <w:rtl/>
        </w:rPr>
        <w:t>ِّ</w:t>
      </w:r>
      <w:r w:rsidR="00AA3C03" w:rsidRPr="00070391">
        <w:rPr>
          <w:color w:val="auto"/>
          <w:rtl/>
        </w:rPr>
        <w:t>م وتصرفاته مع طلابه</w:t>
      </w:r>
      <w:r>
        <w:rPr>
          <w:color w:val="auto"/>
          <w:rtl/>
        </w:rPr>
        <w:t>،</w:t>
      </w:r>
      <w:r w:rsidR="00AA3C03" w:rsidRPr="00070391">
        <w:rPr>
          <w:color w:val="auto"/>
          <w:rtl/>
        </w:rPr>
        <w:t xml:space="preserve"> ومع بقي</w:t>
      </w:r>
      <w:r w:rsidR="00AA3C03">
        <w:rPr>
          <w:rFonts w:hint="cs"/>
          <w:color w:val="auto"/>
          <w:rtl/>
        </w:rPr>
        <w:t>ّ</w:t>
      </w:r>
      <w:r w:rsidR="00AA3C03" w:rsidRPr="00070391">
        <w:rPr>
          <w:color w:val="auto"/>
          <w:rtl/>
        </w:rPr>
        <w:t>ة أفراد المجتمع</w:t>
      </w:r>
      <w:r>
        <w:rPr>
          <w:color w:val="auto"/>
          <w:rtl/>
        </w:rPr>
        <w:t>،</w:t>
      </w:r>
      <w:r w:rsidR="00AA3C03" w:rsidRPr="00070391">
        <w:rPr>
          <w:color w:val="auto"/>
          <w:rtl/>
        </w:rPr>
        <w:t xml:space="preserve"> وهذا يتصل بحفظ</w:t>
      </w:r>
      <w:r w:rsidR="00AA3C03">
        <w:rPr>
          <w:rFonts w:hint="cs"/>
          <w:color w:val="auto"/>
          <w:rtl/>
        </w:rPr>
        <w:t>ِ</w:t>
      </w:r>
      <w:r w:rsidR="00AA3C03" w:rsidRPr="00070391">
        <w:rPr>
          <w:color w:val="auto"/>
          <w:rtl/>
        </w:rPr>
        <w:t xml:space="preserve"> الذ</w:t>
      </w:r>
      <w:r w:rsidR="00AA3C03">
        <w:rPr>
          <w:rFonts w:hint="cs"/>
          <w:color w:val="auto"/>
          <w:rtl/>
        </w:rPr>
        <w:t>ّ</w:t>
      </w:r>
      <w:r w:rsidR="00AA3C03">
        <w:rPr>
          <w:color w:val="auto"/>
          <w:rtl/>
        </w:rPr>
        <w:t>ات</w:t>
      </w:r>
      <w:r w:rsidR="00AA3C03" w:rsidRPr="00070391">
        <w:rPr>
          <w:color w:val="auto"/>
          <w:rtl/>
        </w:rPr>
        <w:t>، وصيانة اللسان</w:t>
      </w:r>
      <w:r w:rsidR="00AA3C03">
        <w:rPr>
          <w:rFonts w:hint="cs"/>
          <w:color w:val="auto"/>
          <w:rtl/>
        </w:rPr>
        <w:t>ِ</w:t>
      </w:r>
      <w:r w:rsidR="00AA3C03" w:rsidRPr="00070391">
        <w:rPr>
          <w:color w:val="auto"/>
          <w:rtl/>
        </w:rPr>
        <w:t xml:space="preserve"> عن ال</w:t>
      </w:r>
      <w:r w:rsidR="00AA3C03">
        <w:rPr>
          <w:rFonts w:hint="cs"/>
          <w:color w:val="auto"/>
          <w:rtl/>
        </w:rPr>
        <w:t>ّ</w:t>
      </w:r>
      <w:r w:rsidR="00AA3C03">
        <w:rPr>
          <w:color w:val="auto"/>
          <w:rtl/>
        </w:rPr>
        <w:t>لغو</w:t>
      </w:r>
      <w:r w:rsidR="00AA3C03" w:rsidRPr="00070391">
        <w:rPr>
          <w:color w:val="auto"/>
          <w:rtl/>
        </w:rPr>
        <w:t>، وحفظ</w:t>
      </w:r>
      <w:r w:rsidR="00AA3C03">
        <w:rPr>
          <w:rFonts w:hint="cs"/>
          <w:color w:val="auto"/>
          <w:rtl/>
        </w:rPr>
        <w:t>ِ</w:t>
      </w:r>
      <w:r w:rsidR="00AA3C03" w:rsidRPr="00070391">
        <w:rPr>
          <w:color w:val="auto"/>
          <w:rtl/>
        </w:rPr>
        <w:t>ه</w:t>
      </w:r>
      <w:r w:rsidR="00AA3C03">
        <w:rPr>
          <w:rFonts w:hint="cs"/>
          <w:color w:val="auto"/>
          <w:rtl/>
        </w:rPr>
        <w:t>ِ</w:t>
      </w:r>
      <w:r w:rsidR="00AA3C03" w:rsidRPr="00070391">
        <w:rPr>
          <w:color w:val="auto"/>
          <w:rtl/>
        </w:rPr>
        <w:t xml:space="preserve"> من الر</w:t>
      </w:r>
      <w:r w:rsidR="00AA3C03">
        <w:rPr>
          <w:rFonts w:hint="cs"/>
          <w:color w:val="auto"/>
          <w:rtl/>
        </w:rPr>
        <w:t>ّ</w:t>
      </w:r>
      <w:r w:rsidR="00AA3C03" w:rsidRPr="00070391">
        <w:rPr>
          <w:color w:val="auto"/>
          <w:rtl/>
        </w:rPr>
        <w:t>ذائ</w:t>
      </w:r>
      <w:r w:rsidR="00AA3C03">
        <w:rPr>
          <w:rFonts w:hint="cs"/>
          <w:color w:val="auto"/>
          <w:rtl/>
        </w:rPr>
        <w:t>ِ</w:t>
      </w:r>
      <w:r w:rsidR="00AA3C03">
        <w:rPr>
          <w:color w:val="auto"/>
          <w:rtl/>
        </w:rPr>
        <w:t>ل</w:t>
      </w:r>
      <w:r w:rsidR="00AA3C03" w:rsidRPr="00070391">
        <w:rPr>
          <w:color w:val="auto"/>
          <w:rtl/>
        </w:rPr>
        <w:t>، والتمس</w:t>
      </w:r>
      <w:r w:rsidR="00AA3C03">
        <w:rPr>
          <w:rFonts w:hint="cs"/>
          <w:color w:val="auto"/>
          <w:rtl/>
        </w:rPr>
        <w:t>ُّ</w:t>
      </w:r>
      <w:r w:rsidR="00AA3C03" w:rsidRPr="00070391">
        <w:rPr>
          <w:color w:val="auto"/>
          <w:rtl/>
        </w:rPr>
        <w:t>ك بالقيم والعادات</w:t>
      </w:r>
      <w:r w:rsidR="00AA3C03">
        <w:rPr>
          <w:rFonts w:hint="cs"/>
          <w:color w:val="auto"/>
          <w:rtl/>
        </w:rPr>
        <w:t>ِ</w:t>
      </w:r>
      <w:r w:rsidR="00AA3C03" w:rsidRPr="00070391">
        <w:rPr>
          <w:color w:val="auto"/>
          <w:rtl/>
        </w:rPr>
        <w:t xml:space="preserve"> القوي</w:t>
      </w:r>
      <w:r w:rsidR="00AA3C03">
        <w:rPr>
          <w:color w:val="auto"/>
          <w:rtl/>
        </w:rPr>
        <w:t>مة التي تجعل منه القدوة الصالحة</w:t>
      </w:r>
      <w:r w:rsidR="00AA3C03" w:rsidRPr="00070391">
        <w:rPr>
          <w:color w:val="auto"/>
          <w:rtl/>
        </w:rPr>
        <w:t>، والمثل الأعلى الذي يحتذيه طلابه باعتباره معلمهم وأستاذهم ومصدر معارفهم ومنبع تقويمهم</w:t>
      </w:r>
      <w:r w:rsidR="00AA3C03" w:rsidRPr="00070391">
        <w:rPr>
          <w:rFonts w:hint="cs"/>
          <w:color w:val="auto"/>
          <w:rtl/>
        </w:rPr>
        <w:t>"</w:t>
      </w:r>
      <w:r w:rsidR="00AA3C03" w:rsidRPr="00070391">
        <w:rPr>
          <w:rStyle w:val="a4"/>
          <w:color w:val="auto"/>
          <w:rtl/>
        </w:rPr>
        <w:footnoteReference w:id="206"/>
      </w:r>
      <w:r w:rsidR="00AA3C03" w:rsidRPr="00070391">
        <w:rPr>
          <w:rFonts w:hint="cs"/>
          <w:color w:val="auto"/>
          <w:rtl/>
        </w:rPr>
        <w:t>.</w:t>
      </w:r>
    </w:p>
    <w:p w:rsidR="00AA3C03" w:rsidRPr="004F00E0" w:rsidRDefault="00483FC0" w:rsidP="00AA3C03">
      <w:pPr>
        <w:spacing w:line="276" w:lineRule="auto"/>
        <w:ind w:firstLine="0"/>
        <w:rPr>
          <w:rtl/>
        </w:rPr>
      </w:pPr>
      <w:r>
        <w:rPr>
          <w:rFonts w:hint="cs"/>
          <w:rtl/>
        </w:rPr>
        <w:t xml:space="preserve"> </w:t>
      </w:r>
      <w:r w:rsidR="00AA3C03" w:rsidRPr="00070391">
        <w:rPr>
          <w:rFonts w:hint="cs"/>
          <w:color w:val="auto"/>
          <w:rtl/>
        </w:rPr>
        <w:t xml:space="preserve">وقدْ أشار المصنِّف </w:t>
      </w:r>
      <w:r w:rsidR="00AA3C03" w:rsidRPr="00070391">
        <w:rPr>
          <w:color w:val="auto"/>
          <w:rtl/>
        </w:rPr>
        <w:t>–</w:t>
      </w:r>
      <w:r w:rsidR="00AA3C03" w:rsidRPr="00070391">
        <w:rPr>
          <w:rFonts w:hint="cs"/>
          <w:color w:val="auto"/>
          <w:rtl/>
        </w:rPr>
        <w:t xml:space="preserve"> رحمه الله </w:t>
      </w:r>
      <w:r w:rsidR="00AA3C03" w:rsidRPr="00070391">
        <w:rPr>
          <w:color w:val="auto"/>
          <w:rtl/>
        </w:rPr>
        <w:t>–</w:t>
      </w:r>
      <w:r w:rsidR="00AA3C03" w:rsidRPr="00070391">
        <w:rPr>
          <w:rFonts w:hint="cs"/>
          <w:color w:val="auto"/>
          <w:rtl/>
        </w:rPr>
        <w:t xml:space="preserve"> إلى أهميّةِ هذا الخُلُق، فنقلَ عن الإمامِ</w:t>
      </w:r>
      <w:r w:rsidR="00AA3C03" w:rsidRPr="00070391">
        <w:rPr>
          <w:rFonts w:ascii="Traditional Arabic" w:eastAsiaTheme="minorHAnsi" w:hAnsi="Traditional Arabic"/>
          <w:color w:val="auto"/>
          <w:rtl/>
          <w:lang w:eastAsia="en-US"/>
        </w:rPr>
        <w:t xml:space="preserve"> ابْن</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عَقِيلٍ </w:t>
      </w:r>
      <w:r w:rsidR="00AA3C03" w:rsidRPr="00070391">
        <w:rPr>
          <w:rFonts w:ascii="Traditional Arabic" w:eastAsiaTheme="minorHAnsi" w:hAnsi="Traditional Arabic" w:hint="cs"/>
          <w:color w:val="auto"/>
          <w:rtl/>
          <w:lang w:eastAsia="en-US"/>
        </w:rPr>
        <w:t>في</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قَوْله تَعَالَى: </w:t>
      </w:r>
      <w:r w:rsidR="00AA3C03" w:rsidRPr="00DE278C">
        <w:rPr>
          <w:rFonts w:ascii="Traditional Arabic" w:hAnsi="Traditional Arabic"/>
          <w:color w:val="auto"/>
        </w:rPr>
        <w:sym w:font="AGA Arabesque" w:char="007D"/>
      </w:r>
      <w:r w:rsidR="00AA3C03" w:rsidRPr="004F00E0">
        <w:rPr>
          <w:rFonts w:ascii="Traditional Arabic" w:eastAsiaTheme="minorHAnsi" w:hAnsi="Traditional Arabic"/>
          <w:color w:val="auto"/>
          <w:rtl/>
          <w:lang w:eastAsia="en-US"/>
        </w:rPr>
        <w:t xml:space="preserve"> </w:t>
      </w:r>
      <w:r w:rsidR="00AA3C03" w:rsidRPr="00070391">
        <w:rPr>
          <w:rFonts w:ascii="Traditional Arabic" w:eastAsiaTheme="minorHAnsi" w:hAnsi="Traditional Arabic"/>
          <w:color w:val="auto"/>
          <w:rtl/>
          <w:lang w:eastAsia="en-US"/>
        </w:rPr>
        <w:t>وَلَوْ كُنْتَ فَظًّا غَلِيظَ الْقَلْبِ لانْفَضُّوا مِنْ حَوْلِكَ</w:t>
      </w:r>
      <w:r w:rsidR="00AA3C03" w:rsidRPr="00DE278C">
        <w:rPr>
          <w:rFonts w:ascii="Traditional Arabic" w:hAnsi="Traditional Arabic"/>
          <w:color w:val="auto"/>
        </w:rPr>
        <w:t xml:space="preserve"> </w:t>
      </w:r>
      <w:r w:rsidR="00AA3C03" w:rsidRPr="00DE278C">
        <w:rPr>
          <w:rFonts w:ascii="Traditional Arabic" w:hAnsi="Traditional Arabic"/>
          <w:color w:val="auto"/>
        </w:rPr>
        <w:sym w:font="AGA Arabesque" w:char="007B"/>
      </w:r>
      <w:r w:rsidR="00AA3C03" w:rsidRPr="00070391">
        <w:rPr>
          <w:rStyle w:val="a4"/>
          <w:rFonts w:ascii="Traditional Arabic" w:eastAsiaTheme="minorHAnsi" w:hAnsi="Traditional Arabic"/>
          <w:color w:val="auto"/>
          <w:rtl/>
          <w:lang w:eastAsia="en-US"/>
        </w:rPr>
        <w:footnoteReference w:id="207"/>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ذَلِكَ مَعَ الْمُعْجِزِ - صَلَّى اللَّهُ عَلَيْهِ وَسَلَّمَ - شَهِدَ الْحَقُّ لَهُ</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لَوْلَا تَخَلُّقُهُ لِلْخُلُقِ الْجَمِيلِ لَانْفَضُّوا عَنْك، وَلَمْ يَقْنَعْ بِالْمُعْجِزِ فِي تَحْصِيلِهِمْ، </w:t>
      </w:r>
      <w:r w:rsidR="00AA3C03" w:rsidRPr="00070391">
        <w:rPr>
          <w:rFonts w:ascii="Traditional Arabic" w:eastAsiaTheme="minorHAnsi" w:hAnsi="Traditional Arabic"/>
          <w:b/>
          <w:bCs/>
          <w:color w:val="auto"/>
          <w:rtl/>
          <w:lang w:eastAsia="en-US"/>
        </w:rPr>
        <w:t>لَا تَقْنَعْ أَنْتَ بِالْعُلُومِ وَتَظُنَّ أَنَّهَا كَافِيَةٌ فِي حَوْشِ النَّاسِ إلَى الدِّينِ، بَلْ حُسْنُ ذَلِكَ وَجُلُّهُ بِالْأَخْلَاقِ الْجَمِيلَةِ</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208"/>
      </w:r>
      <w:r w:rsidR="00AA3C03" w:rsidRPr="00070391">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7"/>
        </w:numPr>
        <w:autoSpaceDE w:val="0"/>
        <w:autoSpaceDN w:val="0"/>
        <w:adjustRightInd w:val="0"/>
        <w:rPr>
          <w:rFonts w:ascii="Traditional Arabic" w:eastAsiaTheme="minorHAnsi" w:hAnsi="Traditional Arabic"/>
          <w:b/>
          <w:bCs/>
          <w:color w:val="auto"/>
          <w:rtl/>
          <w:lang w:eastAsia="en-US"/>
        </w:rPr>
      </w:pPr>
      <w:r w:rsidRPr="00070391">
        <w:rPr>
          <w:rFonts w:ascii="Traditional Arabic" w:eastAsiaTheme="minorHAnsi" w:hAnsi="Traditional Arabic" w:hint="cs"/>
          <w:b/>
          <w:bCs/>
          <w:color w:val="auto"/>
          <w:rtl/>
          <w:lang w:eastAsia="en-US"/>
        </w:rPr>
        <w:t>الحَذرُ مِن حُصُول السآمةِ والمللِ لدى التّلامِيذ</w:t>
      </w:r>
      <w:r w:rsidR="00483FC0">
        <w:rPr>
          <w:rFonts w:ascii="Traditional Arabic" w:eastAsiaTheme="minorHAnsi" w:hAnsi="Traditional Arabic" w:hint="cs"/>
          <w:b/>
          <w:bCs/>
          <w:color w:val="auto"/>
          <w:rtl/>
          <w:lang w:eastAsia="en-US"/>
        </w:rPr>
        <w:t>:</w:t>
      </w:r>
    </w:p>
    <w:p w:rsidR="00AA3C03" w:rsidRPr="00177FE4" w:rsidRDefault="00483FC0" w:rsidP="00AA3C03">
      <w:pPr>
        <w:widowControl/>
        <w:autoSpaceDE w:val="0"/>
        <w:autoSpaceDN w:val="0"/>
        <w:adjustRightInd w:val="0"/>
        <w:spacing w:line="276" w:lineRule="auto"/>
        <w:ind w:firstLine="0"/>
        <w:rPr>
          <w:rFonts w:ascii="Traditional Arabic" w:eastAsiaTheme="minorHAnsi" w:hAnsi="Traditional Arabic"/>
          <w:b/>
          <w:bCs/>
          <w:sz w:val="44"/>
          <w:szCs w:val="44"/>
          <w:rtl/>
          <w:lang w:eastAsia="en-US"/>
        </w:rPr>
      </w:pPr>
      <w:r>
        <w:rPr>
          <w:rFonts w:hAnsi="Traditional Arabic" w:hint="cs"/>
          <w:color w:val="auto"/>
          <w:rtl/>
        </w:rPr>
        <w:t xml:space="preserve"> </w:t>
      </w:r>
      <w:r w:rsidR="00AA3C03" w:rsidRPr="00070391">
        <w:rPr>
          <w:rFonts w:hAnsi="Traditional Arabic" w:hint="cs"/>
          <w:color w:val="auto"/>
          <w:rtl/>
        </w:rPr>
        <w:t>التعبُ والسآمةُ والمللُ أمرٌ يُصيبُ النفسَ البشريّة إذا اعتادت عمل</w:t>
      </w:r>
      <w:r w:rsidR="00CB5B72">
        <w:rPr>
          <w:rFonts w:hAnsi="Traditional Arabic" w:hint="cs"/>
          <w:color w:val="auto"/>
          <w:rtl/>
        </w:rPr>
        <w:t>ًا</w:t>
      </w:r>
      <w:r w:rsidR="00AA3C03" w:rsidRPr="00070391">
        <w:rPr>
          <w:rFonts w:hAnsi="Traditional Arabic" w:hint="cs"/>
          <w:color w:val="auto"/>
          <w:rtl/>
        </w:rPr>
        <w:t xml:space="preserve"> معيّن</w:t>
      </w:r>
      <w:r w:rsidR="00CB5B72">
        <w:rPr>
          <w:rFonts w:hAnsi="Traditional Arabic" w:hint="cs"/>
          <w:color w:val="auto"/>
          <w:rtl/>
        </w:rPr>
        <w:t>ًا</w:t>
      </w:r>
      <w:r w:rsidR="00AA3C03" w:rsidRPr="00070391">
        <w:rPr>
          <w:rFonts w:hAnsi="Traditional Arabic" w:hint="cs"/>
          <w:color w:val="auto"/>
          <w:rtl/>
        </w:rPr>
        <w:t xml:space="preserve">، وقدْ </w:t>
      </w:r>
      <w:r w:rsidR="00AA3C03" w:rsidRPr="00070391">
        <w:rPr>
          <w:rFonts w:hAnsi="Traditional Arabic"/>
          <w:color w:val="auto"/>
          <w:rtl/>
        </w:rPr>
        <w:t>ورد</w:t>
      </w:r>
      <w:r w:rsidR="00AA3C03" w:rsidRPr="00070391">
        <w:rPr>
          <w:rFonts w:hAnsi="Traditional Arabic" w:hint="cs"/>
          <w:color w:val="auto"/>
          <w:rtl/>
        </w:rPr>
        <w:t>َ</w:t>
      </w:r>
      <w:r w:rsidR="00AA3C03" w:rsidRPr="00070391">
        <w:rPr>
          <w:rFonts w:hAnsi="Traditional Arabic"/>
          <w:color w:val="auto"/>
          <w:rtl/>
        </w:rPr>
        <w:t xml:space="preserve"> عن</w:t>
      </w:r>
      <w:r w:rsidR="00AA3C03" w:rsidRPr="00070391">
        <w:rPr>
          <w:rFonts w:hAnsi="Traditional Arabic" w:hint="cs"/>
          <w:color w:val="auto"/>
          <w:rtl/>
        </w:rPr>
        <w:t xml:space="preserve"> النبي</w:t>
      </w:r>
      <w:r w:rsidR="00AA3C03" w:rsidRPr="00070391">
        <w:rPr>
          <w:rFonts w:hAnsi="Traditional Arabic"/>
          <w:color w:val="auto"/>
          <w:rtl/>
        </w:rPr>
        <w:t xml:space="preserve"> </w:t>
      </w:r>
      <w:r w:rsidR="00AA3C03" w:rsidRPr="00070391">
        <w:rPr>
          <w:rFonts w:ascii="AGA Arabesque" w:hAnsi="AGA Arabesque"/>
          <w:color w:val="auto"/>
          <w:sz w:val="48"/>
          <w:szCs w:val="48"/>
        </w:rPr>
        <w:sym w:font="AGA Arabesque" w:char="F072"/>
      </w:r>
      <w:r w:rsidR="00AA3C03" w:rsidRPr="00070391">
        <w:rPr>
          <w:rFonts w:ascii="AGA Arabesque" w:hAnsi="Traditional Arabic"/>
          <w:color w:val="auto"/>
          <w:rtl/>
        </w:rPr>
        <w:t xml:space="preserve"> </w:t>
      </w:r>
      <w:r w:rsidR="00AA3C03">
        <w:rPr>
          <w:rFonts w:ascii="AGA Arabesque" w:hAnsi="Traditional Arabic" w:hint="cs"/>
          <w:color w:val="auto"/>
          <w:rtl/>
        </w:rPr>
        <w:t>فيما جاء</w:t>
      </w:r>
      <w:r>
        <w:rPr>
          <w:rFonts w:ascii="AGA Arabesque" w:hAnsi="Traditional Arabic" w:hint="cs"/>
          <w:color w:val="auto"/>
          <w:rtl/>
        </w:rPr>
        <w:t>:</w:t>
      </w:r>
      <w:r w:rsidR="00AA3C03" w:rsidRPr="00070391">
        <w:rPr>
          <w:rFonts w:ascii="AGA Arabesque" w:hAnsi="Traditional Arabic" w:hint="cs"/>
          <w:color w:val="auto"/>
          <w:rtl/>
        </w:rPr>
        <w:t>"</w:t>
      </w:r>
      <w:r w:rsidR="00AA3C03" w:rsidRPr="00177FE4">
        <w:rPr>
          <w:rFonts w:ascii="Traditional Arabic" w:eastAsiaTheme="minorHAnsi" w:hAnsi="Traditional Arabic"/>
          <w:color w:val="auto"/>
          <w:rtl/>
          <w:lang w:eastAsia="en-US"/>
        </w:rPr>
        <w:t>عَنْ عَبْدِ اللَّهِ بْنِ عَمْرٍو، قَالَ: قَالَ رَسُولُ اللَّهِ صَلَّى اللَّهُ عَلَيْهِ وَسَلَّمَ:</w:t>
      </w:r>
      <w:r w:rsidR="00AA3C03">
        <w:rPr>
          <w:rFonts w:ascii="Traditional Arabic" w:eastAsiaTheme="minorHAnsi" w:hAnsi="Traditional Arabic" w:hint="cs"/>
          <w:color w:val="auto"/>
          <w:rtl/>
          <w:lang w:eastAsia="en-US"/>
        </w:rPr>
        <w:t xml:space="preserve"> </w:t>
      </w:r>
      <w:r w:rsidR="00AA3C03" w:rsidRPr="00177FE4">
        <w:rPr>
          <w:rFonts w:ascii="Traditional Arabic" w:eastAsiaTheme="minorHAnsi" w:hAnsi="Traditional Arabic"/>
          <w:color w:val="auto"/>
          <w:rtl/>
          <w:lang w:eastAsia="en-US"/>
        </w:rPr>
        <w:t>إِنَّ لِكُلِّ عَمَل</w:t>
      </w:r>
      <w:r w:rsidR="00AA3C03">
        <w:rPr>
          <w:rFonts w:ascii="Traditional Arabic" w:eastAsiaTheme="minorHAnsi" w:hAnsi="Traditional Arabic"/>
          <w:color w:val="auto"/>
          <w:rtl/>
          <w:lang w:eastAsia="en-US"/>
        </w:rPr>
        <w:t>ٍ شِرةً، وَإِنَّ لِكُلِّ شِرةٍ فَتْرَةً، فَمَنْ كَانَتْ شِر</w:t>
      </w:r>
      <w:r w:rsidR="00AA3C03" w:rsidRPr="00177FE4">
        <w:rPr>
          <w:rFonts w:ascii="Traditional Arabic" w:eastAsiaTheme="minorHAnsi" w:hAnsi="Traditional Arabic"/>
          <w:color w:val="auto"/>
          <w:rtl/>
          <w:lang w:eastAsia="en-US"/>
        </w:rPr>
        <w:t>َتُهُ</w:t>
      </w:r>
      <w:r w:rsidR="00AA3C03" w:rsidRPr="00177FE4">
        <w:rPr>
          <w:rFonts w:ascii="Traditional Arabic" w:eastAsiaTheme="minorHAnsi" w:hAnsi="Traditional Arabic" w:hint="cs"/>
          <w:color w:val="auto"/>
          <w:rtl/>
          <w:lang w:eastAsia="en-US"/>
        </w:rPr>
        <w:t xml:space="preserve"> </w:t>
      </w:r>
      <w:r w:rsidR="00AA3C03" w:rsidRPr="00177FE4">
        <w:rPr>
          <w:rFonts w:ascii="Traditional Arabic" w:eastAsiaTheme="minorHAnsi" w:hAnsi="Traditional Arabic"/>
          <w:color w:val="auto"/>
          <w:rtl/>
          <w:lang w:eastAsia="en-US"/>
        </w:rPr>
        <w:t>إِلَى سُنَّتِي فَقَد</w:t>
      </w:r>
      <w:r w:rsidR="00AA3C03">
        <w:rPr>
          <w:rFonts w:ascii="Traditional Arabic" w:eastAsiaTheme="minorHAnsi" w:hAnsi="Traditional Arabic"/>
          <w:color w:val="auto"/>
          <w:rtl/>
          <w:lang w:eastAsia="en-US"/>
        </w:rPr>
        <w:t>ْ أَفْلَحَ، وَمَنْ كَانَتْ شِر</w:t>
      </w:r>
      <w:r w:rsidR="00AA3C03" w:rsidRPr="00177FE4">
        <w:rPr>
          <w:rFonts w:ascii="Traditional Arabic" w:eastAsiaTheme="minorHAnsi" w:hAnsi="Traditional Arabic"/>
          <w:color w:val="auto"/>
          <w:rtl/>
          <w:lang w:eastAsia="en-US"/>
        </w:rPr>
        <w:t xml:space="preserve">تُهُ إِلَى </w:t>
      </w:r>
      <w:r w:rsidR="00AA3C03" w:rsidRPr="00177FE4">
        <w:rPr>
          <w:rFonts w:ascii="Traditional Arabic" w:eastAsiaTheme="minorHAnsi" w:hAnsi="Traditional Arabic"/>
          <w:color w:val="auto"/>
          <w:rtl/>
          <w:lang w:eastAsia="en-US"/>
        </w:rPr>
        <w:lastRenderedPageBreak/>
        <w:t>غَيْرِ ذَلِكَ فَقَدْ هَلَكَ</w:t>
      </w:r>
      <w:r w:rsidR="00AA3C03" w:rsidRPr="00070391">
        <w:rPr>
          <w:rFonts w:ascii="Arb Hadith" w:hAnsi="Traditional Arabic" w:hint="cs"/>
          <w:color w:val="auto"/>
          <w:rtl/>
        </w:rPr>
        <w:t>"</w:t>
      </w:r>
      <w:r w:rsidR="00AA3C03" w:rsidRPr="00070391">
        <w:rPr>
          <w:rFonts w:ascii="Arb Hadith" w:hAnsi="Traditional Arabic" w:hint="cs"/>
          <w:color w:val="auto"/>
          <w:vertAlign w:val="superscript"/>
          <w:rtl/>
        </w:rPr>
        <w:t xml:space="preserve"> </w:t>
      </w:r>
      <w:r w:rsidR="00AA3C03" w:rsidRPr="00070391">
        <w:rPr>
          <w:rStyle w:val="a4"/>
          <w:rFonts w:ascii="Arb Hadith" w:hAnsi="Traditional Arabic"/>
          <w:color w:val="auto"/>
          <w:rtl/>
        </w:rPr>
        <w:footnoteReference w:id="209"/>
      </w:r>
      <w:r w:rsidR="00AA3C03" w:rsidRPr="00070391">
        <w:rPr>
          <w:rFonts w:ascii="Traditional Arabic" w:eastAsiaTheme="minorHAnsi" w:hAnsi="Traditional Arabic" w:hint="cs"/>
          <w:color w:val="auto"/>
          <w:rtl/>
          <w:lang w:eastAsia="en-US"/>
        </w:rPr>
        <w:t xml:space="preserve">، </w:t>
      </w:r>
      <w:r w:rsidR="00AA3C03" w:rsidRPr="00070391">
        <w:rPr>
          <w:rFonts w:ascii="Arb Hadith" w:hAnsi="Traditional Arabic" w:hint="cs"/>
          <w:color w:val="auto"/>
          <w:rtl/>
        </w:rPr>
        <w:t xml:space="preserve">وقدْ ذكر ابن مُفلح </w:t>
      </w:r>
      <w:r w:rsidR="00AA3C03" w:rsidRPr="00070391">
        <w:rPr>
          <w:rFonts w:ascii="Arb Hadith" w:hAnsi="Traditional Arabic"/>
          <w:color w:val="auto"/>
          <w:rtl/>
        </w:rPr>
        <w:t>–</w:t>
      </w:r>
      <w:r w:rsidR="00AA3C03" w:rsidRPr="00070391">
        <w:rPr>
          <w:rFonts w:ascii="Arb Hadith" w:hAnsi="Traditional Arabic" w:hint="cs"/>
          <w:color w:val="auto"/>
          <w:rtl/>
        </w:rPr>
        <w:t xml:space="preserve"> رحمه الله </w:t>
      </w:r>
      <w:r w:rsidR="00AA3C03" w:rsidRPr="00070391">
        <w:rPr>
          <w:rFonts w:ascii="Arb Hadith" w:hAnsi="Traditional Arabic"/>
          <w:color w:val="auto"/>
          <w:rtl/>
        </w:rPr>
        <w:t>–</w:t>
      </w:r>
      <w:r w:rsidR="00AA3C03" w:rsidRPr="00070391">
        <w:rPr>
          <w:rFonts w:ascii="Arb Hadith" w:hAnsi="Traditional Arabic" w:hint="cs"/>
          <w:color w:val="auto"/>
          <w:rtl/>
        </w:rPr>
        <w:t xml:space="preserve"> في التحذِيرِ مِنَ الإملالِ للتلاميذِ ونشرِ السآمَةِ بينهُم عنِ</w:t>
      </w:r>
      <w:r>
        <w:rPr>
          <w:rFonts w:ascii="Arb Hadith" w:hAnsi="Traditional Arabic" w:hint="cs"/>
          <w:color w:val="auto"/>
          <w:rtl/>
        </w:rPr>
        <w:t>:</w:t>
      </w:r>
      <w:r w:rsidR="00AA3C03" w:rsidRPr="00070391">
        <w:rPr>
          <w:rFonts w:ascii="Arb Hadith" w:hAnsi="Traditional Arabic" w:hint="cs"/>
          <w:color w:val="auto"/>
          <w:rtl/>
        </w:rPr>
        <w:t xml:space="preserve">" </w:t>
      </w:r>
      <w:r w:rsidR="00AA3C03" w:rsidRPr="00070391">
        <w:rPr>
          <w:rFonts w:ascii="Traditional Arabic" w:eastAsiaTheme="minorHAnsi" w:hAnsi="Traditional Arabic"/>
          <w:color w:val="auto"/>
          <w:rtl/>
          <w:lang w:eastAsia="en-US"/>
        </w:rPr>
        <w:t xml:space="preserve">الْبَيْهَقِيّ وَغَيْرُهُ عَنْ ابْنِ مَسْعُودٍ قَالَ </w:t>
      </w:r>
      <w:r w:rsidR="00AA3C03">
        <w:rPr>
          <w:rFonts w:ascii="Traditional Arabic" w:eastAsiaTheme="minorHAnsi" w:hAnsi="Traditional Arabic"/>
          <w:b/>
          <w:bCs/>
          <w:color w:val="auto"/>
          <w:rtl/>
          <w:lang w:eastAsia="en-US"/>
        </w:rPr>
        <w:t>حَدِّث</w:t>
      </w:r>
      <w:r w:rsidR="00AA3C03" w:rsidRPr="00070391">
        <w:rPr>
          <w:rFonts w:ascii="Traditional Arabic" w:eastAsiaTheme="minorHAnsi" w:hAnsi="Traditional Arabic"/>
          <w:b/>
          <w:bCs/>
          <w:color w:val="auto"/>
          <w:rtl/>
          <w:lang w:eastAsia="en-US"/>
        </w:rPr>
        <w:t xml:space="preserve"> النَّاسَ مَا أَقْبَلَتْ عَلَيْكَ قُلُوبُهُمْ</w:t>
      </w:r>
      <w:r w:rsidR="00AA3C03" w:rsidRPr="00070391">
        <w:rPr>
          <w:rFonts w:ascii="Traditional Arabic" w:eastAsiaTheme="minorHAnsi" w:hAnsi="Traditional Arabic" w:hint="cs"/>
          <w:b/>
          <w:bCs/>
          <w:color w:val="auto"/>
          <w:rtl/>
          <w:lang w:eastAsia="en-US"/>
        </w:rPr>
        <w:t xml:space="preserve"> </w:t>
      </w:r>
      <w:r w:rsidR="00AA3C03" w:rsidRPr="00070391">
        <w:rPr>
          <w:rFonts w:ascii="Traditional Arabic" w:eastAsiaTheme="minorHAnsi" w:hAnsi="Traditional Arabic"/>
          <w:b/>
          <w:bCs/>
          <w:color w:val="auto"/>
          <w:rtl/>
          <w:lang w:eastAsia="en-US"/>
        </w:rPr>
        <w:t>إذَا حَدَّقُوكَ بِأَبْصَارِهِمْ</w:t>
      </w:r>
      <w:r w:rsidR="00AA3C03">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وَإِذَا انْصَرَفَتْ عَنْكَ قُلُوبُهُمْ فَلَا تُحَدِّثْهُمْ</w:t>
      </w:r>
      <w:r w:rsidR="00AA3C03" w:rsidRPr="00070391">
        <w:rPr>
          <w:rFonts w:ascii="Traditional Arabic" w:eastAsiaTheme="minorHAnsi" w:hAnsi="Traditional Arabic"/>
          <w:color w:val="auto"/>
          <w:rtl/>
          <w:lang w:eastAsia="en-US"/>
        </w:rPr>
        <w:t>، وَذَلِكَ إذَا اتَّكَأَ بَعْضُهُمْ عَلَى بَعْضٍ</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210"/>
      </w:r>
      <w:r w:rsidR="00AA3C03" w:rsidRPr="00070391">
        <w:rPr>
          <w:rFonts w:ascii="Arb Hadith" w:hAnsi="Traditional Arabic" w:hint="cs"/>
          <w:color w:val="auto"/>
          <w:rtl/>
        </w:rPr>
        <w:t>، وهذه السآمةُ والمللُ الّذي يحصُلُ عِند المتعلّمين يؤثِّرُ على مُستوى التحصيل العِلميّ لديهِم، لِذا كان مِن واجِبِ المعلِّمِ أن يُحارِب كُلَّ ما يدعوا المتعلِّمَ إلى السآمةِ والملل،</w:t>
      </w:r>
      <w:r w:rsidR="00AA3C03" w:rsidRPr="00070391">
        <w:rPr>
          <w:rFonts w:ascii="Traditional Arabic" w:eastAsiaTheme="minorHAnsi" w:hAnsi="Traditional Arabic" w:hint="cs"/>
          <w:color w:val="auto"/>
          <w:rtl/>
          <w:lang w:eastAsia="en-US"/>
        </w:rPr>
        <w:t xml:space="preserve"> فينبغي لهُ ال</w:t>
      </w:r>
      <w:r w:rsidR="00AA3C03" w:rsidRPr="00070391">
        <w:rPr>
          <w:rFonts w:ascii="Traditional Arabic" w:hAnsi="Traditional Arabic"/>
          <w:color w:val="auto"/>
          <w:rtl/>
        </w:rPr>
        <w:t>تنويع</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في طرائق التدريس، واستخدا</w:t>
      </w:r>
      <w:r w:rsidR="00AA3C03">
        <w:rPr>
          <w:rFonts w:ascii="Traditional Arabic" w:hAnsi="Traditional Arabic" w:hint="cs"/>
          <w:color w:val="auto"/>
          <w:rtl/>
        </w:rPr>
        <w:t xml:space="preserve">م </w:t>
      </w:r>
      <w:r w:rsidR="00AA3C03" w:rsidRPr="00070391">
        <w:rPr>
          <w:rFonts w:ascii="Traditional Arabic" w:hAnsi="Traditional Arabic"/>
          <w:color w:val="auto"/>
          <w:rtl/>
        </w:rPr>
        <w:t xml:space="preserve">وسائل </w:t>
      </w:r>
      <w:r w:rsidR="00AA3C03">
        <w:rPr>
          <w:rFonts w:ascii="Traditional Arabic" w:hAnsi="Traditional Arabic" w:hint="cs"/>
          <w:color w:val="auto"/>
          <w:rtl/>
        </w:rPr>
        <w:t>التعليم</w:t>
      </w:r>
      <w:r w:rsidR="00AA3C03" w:rsidRPr="00070391">
        <w:rPr>
          <w:rFonts w:ascii="Traditional Arabic" w:hAnsi="Traditional Arabic" w:hint="cs"/>
          <w:color w:val="auto"/>
          <w:rtl/>
        </w:rPr>
        <w:t xml:space="preserve"> </w:t>
      </w:r>
      <w:r w:rsidR="00AA3C03" w:rsidRPr="00070391">
        <w:rPr>
          <w:rFonts w:ascii="Traditional Arabic" w:hAnsi="Traditional Arabic"/>
          <w:color w:val="auto"/>
          <w:rtl/>
        </w:rPr>
        <w:t>المتنوعة، و</w:t>
      </w:r>
      <w:r w:rsidR="00AA3C03" w:rsidRPr="00070391">
        <w:rPr>
          <w:rFonts w:ascii="Traditional Arabic" w:hAnsi="Traditional Arabic" w:hint="cs"/>
          <w:color w:val="auto"/>
          <w:rtl/>
        </w:rPr>
        <w:t>استخدامِ أساليب ال</w:t>
      </w:r>
      <w:r w:rsidR="00AA3C03" w:rsidRPr="00070391">
        <w:rPr>
          <w:rFonts w:ascii="Traditional Arabic" w:hAnsi="Traditional Arabic"/>
          <w:color w:val="auto"/>
          <w:rtl/>
        </w:rPr>
        <w:t xml:space="preserve">إثارة </w:t>
      </w:r>
      <w:r w:rsidR="00AA3C03">
        <w:rPr>
          <w:rFonts w:ascii="Traditional Arabic" w:hAnsi="Traditional Arabic" w:hint="cs"/>
          <w:color w:val="auto"/>
          <w:rtl/>
        </w:rPr>
        <w:t>والتشويق</w:t>
      </w:r>
      <w:r w:rsidR="00AA3C03" w:rsidRPr="00070391">
        <w:rPr>
          <w:rFonts w:ascii="Traditional Arabic" w:hAnsi="Traditional Arabic" w:hint="cs"/>
          <w:color w:val="auto"/>
          <w:rtl/>
        </w:rPr>
        <w:t xml:space="preserve">، </w:t>
      </w:r>
      <w:r w:rsidR="00AA3C03" w:rsidRPr="00070391">
        <w:rPr>
          <w:rFonts w:ascii="Traditional Arabic" w:hAnsi="Traditional Arabic"/>
          <w:color w:val="auto"/>
          <w:rtl/>
        </w:rPr>
        <w:t>وتقب</w:t>
      </w:r>
      <w:r w:rsidR="00AA3C03" w:rsidRPr="00070391">
        <w:rPr>
          <w:rFonts w:ascii="Traditional Arabic" w:hAnsi="Traditional Arabic" w:hint="cs"/>
          <w:color w:val="auto"/>
          <w:rtl/>
        </w:rPr>
        <w:t>ُّ</w:t>
      </w:r>
      <w:r w:rsidR="00AA3C03" w:rsidRPr="00070391">
        <w:rPr>
          <w:rFonts w:ascii="Traditional Arabic" w:hAnsi="Traditional Arabic"/>
          <w:color w:val="auto"/>
          <w:rtl/>
        </w:rPr>
        <w:t>ل</w:t>
      </w:r>
      <w:r w:rsidR="00AA3C03" w:rsidRPr="00070391">
        <w:rPr>
          <w:rFonts w:ascii="Traditional Arabic" w:hAnsi="Traditional Arabic" w:hint="cs"/>
          <w:color w:val="auto"/>
          <w:rtl/>
        </w:rPr>
        <w:t>ِ</w:t>
      </w:r>
      <w:r w:rsidR="00AA3C03" w:rsidRPr="00070391">
        <w:rPr>
          <w:rFonts w:ascii="Traditional Arabic" w:hAnsi="Traditional Arabic"/>
          <w:color w:val="auto"/>
        </w:rPr>
        <w:t xml:space="preserve"> </w:t>
      </w:r>
      <w:r w:rsidR="00AA3C03" w:rsidRPr="00070391">
        <w:rPr>
          <w:rFonts w:ascii="Traditional Arabic" w:hAnsi="Traditional Arabic"/>
          <w:color w:val="auto"/>
          <w:rtl/>
        </w:rPr>
        <w:t>آرا</w:t>
      </w:r>
      <w:r w:rsidR="00AA3C03" w:rsidRPr="00070391">
        <w:rPr>
          <w:rFonts w:ascii="Traditional Arabic" w:hAnsi="Traditional Arabic" w:hint="cs"/>
          <w:color w:val="auto"/>
          <w:rtl/>
        </w:rPr>
        <w:t>ءِ التلاميذِ</w:t>
      </w:r>
      <w:r w:rsidR="00AA3C03" w:rsidRPr="00070391">
        <w:rPr>
          <w:rFonts w:ascii="Traditional Arabic" w:hAnsi="Traditional Arabic"/>
          <w:color w:val="auto"/>
          <w:rtl/>
        </w:rPr>
        <w:t xml:space="preserve"> وم</w:t>
      </w:r>
      <w:r w:rsidR="00AA3C03" w:rsidRPr="00070391">
        <w:rPr>
          <w:rFonts w:ascii="Traditional Arabic" w:hAnsi="Traditional Arabic" w:hint="cs"/>
          <w:color w:val="auto"/>
          <w:rtl/>
        </w:rPr>
        <w:t>ُ</w:t>
      </w:r>
      <w:r w:rsidR="00AA3C03" w:rsidRPr="00070391">
        <w:rPr>
          <w:rFonts w:ascii="Traditional Arabic" w:hAnsi="Traditional Arabic"/>
          <w:color w:val="auto"/>
          <w:rtl/>
        </w:rPr>
        <w:t>ناق</w:t>
      </w:r>
      <w:r w:rsidR="00AA3C03" w:rsidRPr="00070391">
        <w:rPr>
          <w:rFonts w:ascii="Traditional Arabic" w:hAnsi="Traditional Arabic" w:hint="cs"/>
          <w:color w:val="auto"/>
          <w:rtl/>
        </w:rPr>
        <w:t>َ</w:t>
      </w:r>
      <w:r w:rsidR="00AA3C03" w:rsidRPr="00070391">
        <w:rPr>
          <w:rFonts w:ascii="Traditional Arabic" w:hAnsi="Traditional Arabic"/>
          <w:color w:val="auto"/>
          <w:rtl/>
        </w:rPr>
        <w:t>ش</w:t>
      </w:r>
      <w:r w:rsidR="00AA3C03" w:rsidRPr="00070391">
        <w:rPr>
          <w:rFonts w:ascii="Traditional Arabic" w:hAnsi="Traditional Arabic" w:hint="cs"/>
          <w:color w:val="auto"/>
          <w:rtl/>
        </w:rPr>
        <w:t>َا</w:t>
      </w:r>
      <w:r w:rsidR="00AA3C03" w:rsidRPr="00070391">
        <w:rPr>
          <w:rFonts w:ascii="Traditional Arabic" w:hAnsi="Traditional Arabic"/>
          <w:color w:val="auto"/>
          <w:rtl/>
        </w:rPr>
        <w:t>ت</w:t>
      </w:r>
      <w:r w:rsidR="00AA3C03" w:rsidRPr="00070391">
        <w:rPr>
          <w:rFonts w:ascii="Traditional Arabic" w:hAnsi="Traditional Arabic" w:hint="cs"/>
          <w:color w:val="auto"/>
          <w:rtl/>
        </w:rPr>
        <w:t>ِ</w:t>
      </w:r>
      <w:r w:rsidR="00AA3C03" w:rsidRPr="00070391">
        <w:rPr>
          <w:rFonts w:ascii="Traditional Arabic" w:hAnsi="Traditional Arabic"/>
          <w:color w:val="auto"/>
          <w:rtl/>
        </w:rPr>
        <w:t>هم</w:t>
      </w:r>
      <w:r w:rsidR="00AA3C03" w:rsidRPr="00070391">
        <w:rPr>
          <w:rFonts w:ascii="Traditional Arabic" w:eastAsiaTheme="minorHAnsi" w:hAnsi="Traditional Arabic" w:hint="cs"/>
          <w:color w:val="auto"/>
          <w:rtl/>
          <w:lang w:eastAsia="en-US"/>
        </w:rPr>
        <w:t xml:space="preserve"> ومُداخلاتِهِم، يُشيرُ إلى ذلك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فيقول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وَكَانَ الزُّهْرِيُّ إذَا سُئِلَ عَنْ الْحَدِيثِ يَقُولُ </w:t>
      </w:r>
      <w:r w:rsidR="00AA3C03" w:rsidRPr="00070391">
        <w:rPr>
          <w:rFonts w:ascii="Traditional Arabic" w:eastAsiaTheme="minorHAnsi" w:hAnsi="Traditional Arabic"/>
          <w:b/>
          <w:bCs/>
          <w:color w:val="auto"/>
          <w:rtl/>
          <w:lang w:eastAsia="en-US"/>
        </w:rPr>
        <w:t>أَحْمِضُوا أَخْلِطُوا الْحَدِيثَ بِغَيْرِهِ حَتَّى تَنْفَتِحَ النَّفْسُ</w:t>
      </w:r>
      <w:r w:rsidR="00AA3C03" w:rsidRPr="00070391">
        <w:rPr>
          <w:rFonts w:ascii="Traditional Arabic" w:eastAsiaTheme="minorHAnsi" w:hAnsi="Traditional Arabic"/>
          <w:color w:val="auto"/>
          <w:rtl/>
          <w:lang w:eastAsia="en-US"/>
        </w:rPr>
        <w:t xml:space="preserve"> وَقَالَ الزُّهْرِيُّ نَقْلُ الصَّخْرِ أَيْسَرُ مِنْ تَكْرِيرِ الْحَدِيثِ</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211"/>
      </w:r>
      <w:r w:rsidR="00AA3C03" w:rsidRPr="00070391">
        <w:rPr>
          <w:rFonts w:ascii="Traditional Arabic" w:eastAsiaTheme="minorHAnsi" w:hAnsi="Traditional Arabic" w:hint="cs"/>
          <w:color w:val="auto"/>
          <w:rtl/>
          <w:lang w:eastAsia="en-US"/>
        </w:rPr>
        <w:t>، ونقل المصنف أيض</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عنِ</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ابْن</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عَبْدِ الْبَرِّ فِي بَهْجَةِ الْمَجَالِسِ: كَانَ عَلِيُّ بْنُ أَبِي طَالِبٍ - رَضِيَ اللَّهُ عَنْهُ - يَقُولُ: </w:t>
      </w:r>
      <w:r w:rsidR="00AA3C03" w:rsidRPr="00070391">
        <w:rPr>
          <w:rFonts w:ascii="Traditional Arabic" w:eastAsiaTheme="minorHAnsi" w:hAnsi="Traditional Arabic"/>
          <w:b/>
          <w:bCs/>
          <w:color w:val="auto"/>
          <w:rtl/>
          <w:lang w:eastAsia="en-US"/>
        </w:rPr>
        <w:t>إنَّ هَذِهِ الْقُلُوبَ تَمَلُّ كَمَا تَمَلُّ الْأَبْدَانُ: فَابْتَغَوْا لَهَا طَرَائِفَ الْحِكْمَةِ</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212"/>
      </w:r>
      <w:r w:rsidR="00AA3C03" w:rsidRPr="00070391">
        <w:rPr>
          <w:rFonts w:ascii="Traditional Arabic" w:eastAsiaTheme="minorHAnsi" w:hAnsi="Traditional Arabic" w:hint="cs"/>
          <w:color w:val="auto"/>
          <w:rtl/>
          <w:lang w:eastAsia="en-US"/>
        </w:rPr>
        <w:t>، بلْ دعا المصنِّف إلى أخذِ قسطٍ من الرّاحةِ، كيْ لا تملّ النّفوسُ من التحصيلِ العِلميّ، وقدْ أشار إلى ذلك فيما نقلهُ عن</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ابْن</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مَسْعُودٍ - رَضِيَ اللَّهُ عَنْهُ - </w:t>
      </w:r>
      <w:r w:rsidR="00AA3C03" w:rsidRPr="00070391">
        <w:rPr>
          <w:rFonts w:ascii="Traditional Arabic" w:eastAsiaTheme="minorHAnsi" w:hAnsi="Traditional Arabic"/>
          <w:b/>
          <w:bCs/>
          <w:color w:val="auto"/>
          <w:rtl/>
          <w:lang w:eastAsia="en-US"/>
        </w:rPr>
        <w:t>أَرِيحُوا الْقُلُوبَ فَإِنَّ الْقَلْبَ إذَا كَرِهَ عَمِيَ</w:t>
      </w:r>
      <w:r w:rsidR="00AA3C03" w:rsidRPr="00070391">
        <w:rPr>
          <w:rFonts w:ascii="Traditional Arabic" w:eastAsiaTheme="minorHAnsi" w:hAnsi="Traditional Arabic"/>
          <w:color w:val="auto"/>
          <w:rtl/>
          <w:lang w:eastAsia="en-US"/>
        </w:rPr>
        <w:t xml:space="preserve"> وَقَالَ أَيْضًا: إنَّ </w:t>
      </w:r>
      <w:r w:rsidR="00AA3C03" w:rsidRPr="00070391">
        <w:rPr>
          <w:rFonts w:ascii="Traditional Arabic" w:eastAsiaTheme="minorHAnsi" w:hAnsi="Traditional Arabic"/>
          <w:b/>
          <w:bCs/>
          <w:color w:val="auto"/>
          <w:rtl/>
          <w:lang w:eastAsia="en-US"/>
        </w:rPr>
        <w:t>لِلْقُلُوبِ شَهْوَةً وَإِقْبَالًا، وَفَتْرَةً وَإِدْبَارًا. فَخُذُوهَا عِنْدَ شَهْوَتِهَا وَإِقْبَالِهَا، وَذَرُوهَا عِنْدَ فَتْرَتِهَا وَإِدْبَارِهَا</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213"/>
      </w:r>
      <w:r w:rsidR="00AA3C03" w:rsidRPr="00070391">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7"/>
        </w:numPr>
        <w:autoSpaceDE w:val="0"/>
        <w:autoSpaceDN w:val="0"/>
        <w:adjustRightInd w:val="0"/>
        <w:rPr>
          <w:rFonts w:ascii="Traditional Arabic" w:eastAsiaTheme="minorHAnsi" w:hAnsi="Traditional Arabic"/>
          <w:b/>
          <w:bCs/>
          <w:color w:val="auto"/>
          <w:rtl/>
          <w:lang w:eastAsia="en-US"/>
        </w:rPr>
      </w:pPr>
      <w:r w:rsidRPr="00070391">
        <w:rPr>
          <w:rFonts w:ascii="Traditional Arabic" w:eastAsiaTheme="minorHAnsi" w:hAnsi="Traditional Arabic"/>
          <w:b/>
          <w:bCs/>
          <w:color w:val="auto"/>
          <w:rtl/>
          <w:lang w:eastAsia="en-US"/>
        </w:rPr>
        <w:lastRenderedPageBreak/>
        <w:t>التغافل</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 xml:space="preserve"> عن أخطاء</w:t>
      </w:r>
      <w:r w:rsidRPr="00070391">
        <w:rPr>
          <w:rFonts w:ascii="Traditional Arabic" w:eastAsiaTheme="minorHAnsi" w:hAnsi="Traditional Arabic" w:hint="cs"/>
          <w:b/>
          <w:bCs/>
          <w:color w:val="auto"/>
          <w:rtl/>
          <w:lang w:eastAsia="en-US"/>
        </w:rPr>
        <w:t>ِ</w:t>
      </w:r>
      <w:r w:rsidRPr="00070391">
        <w:rPr>
          <w:rFonts w:ascii="Traditional Arabic" w:eastAsiaTheme="minorHAnsi" w:hAnsi="Traditional Arabic"/>
          <w:b/>
          <w:bCs/>
          <w:color w:val="auto"/>
          <w:rtl/>
          <w:lang w:eastAsia="en-US"/>
        </w:rPr>
        <w:t xml:space="preserve"> ال</w:t>
      </w:r>
      <w:r w:rsidRPr="00070391">
        <w:rPr>
          <w:rFonts w:ascii="Traditional Arabic" w:eastAsiaTheme="minorHAnsi" w:hAnsi="Traditional Arabic" w:hint="cs"/>
          <w:b/>
          <w:bCs/>
          <w:color w:val="auto"/>
          <w:rtl/>
          <w:lang w:eastAsia="en-US"/>
        </w:rPr>
        <w:t>متعلِّمين</w:t>
      </w:r>
      <w:r w:rsidR="00483FC0">
        <w:rPr>
          <w:rFonts w:ascii="Traditional Arabic" w:eastAsiaTheme="minorHAnsi" w:hAnsi="Traditional Arabic"/>
          <w:b/>
          <w:bCs/>
          <w:color w:val="auto"/>
          <w:rtl/>
          <w:lang w:eastAsia="en-US"/>
        </w:rPr>
        <w:t>:</w:t>
      </w:r>
    </w:p>
    <w:p w:rsidR="00AA3C03" w:rsidRDefault="00483FC0" w:rsidP="00AA3C03">
      <w:pPr>
        <w:widowControl/>
        <w:autoSpaceDE w:val="0"/>
        <w:autoSpaceDN w:val="0"/>
        <w:adjustRightInd w:val="0"/>
        <w:ind w:firstLine="0"/>
        <w:rPr>
          <w:rFonts w:ascii="Traditional Arabic" w:hAnsi="Traditional Arabic"/>
          <w:color w:val="auto"/>
          <w:rtl/>
        </w:rPr>
      </w:pPr>
      <w:r>
        <w:rPr>
          <w:rFonts w:ascii="Traditional Arabic" w:hAnsi="Traditional Arabic" w:hint="cs"/>
          <w:color w:val="auto"/>
          <w:rtl/>
        </w:rPr>
        <w:t xml:space="preserve"> </w:t>
      </w:r>
      <w:r w:rsidR="00AA3C03" w:rsidRPr="00070391">
        <w:rPr>
          <w:rFonts w:ascii="Traditional Arabic" w:hAnsi="Traditional Arabic"/>
          <w:color w:val="auto"/>
          <w:rtl/>
        </w:rPr>
        <w:t>النّاسُ بطبيعتهم مجبولون</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على الخطأ، إذ</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إنّ الوقوع في الخطأِ مِن طبيعةِ النّفسِ البشريّة، </w:t>
      </w:r>
      <w:r w:rsidR="00AA3C03" w:rsidRPr="00070391">
        <w:rPr>
          <w:rFonts w:ascii="Traditional Arabic" w:eastAsiaTheme="minorHAnsi" w:hAnsi="Traditional Arabic"/>
          <w:color w:val="auto"/>
          <w:rtl/>
          <w:lang w:eastAsia="en-US"/>
        </w:rPr>
        <w:t xml:space="preserve">فعَنْ أَنَسٍ، أَنَّ النَّبِيَّ صَلَّى اللَّهُ عَلَيْهِ وَسَلَّمَ قَالَ: </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كُلُّ ابْنِ آدَمَ خَطَّاءٌ وَخَيْرُ الخَطَّائِينَ التَّوَّابُونَ</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214"/>
      </w:r>
      <w:r w:rsidR="00AA3C03" w:rsidRPr="00070391">
        <w:rPr>
          <w:rFonts w:ascii="Traditional Arabic" w:hAnsi="Traditional Arabic" w:hint="cs"/>
          <w:color w:val="auto"/>
          <w:rtl/>
        </w:rPr>
        <w:t>.</w:t>
      </w:r>
    </w:p>
    <w:p w:rsidR="00AA3C03" w:rsidRPr="00896494" w:rsidRDefault="00483FC0" w:rsidP="00AA3C03">
      <w:pPr>
        <w:widowControl/>
        <w:autoSpaceDE w:val="0"/>
        <w:autoSpaceDN w:val="0"/>
        <w:adjustRightInd w:val="0"/>
        <w:ind w:firstLine="0"/>
        <w:rPr>
          <w:rFonts w:ascii="Traditional Arabic" w:eastAsiaTheme="minorHAnsi" w:hAnsi="Traditional Arabic"/>
          <w:b/>
          <w:bCs/>
          <w:color w:val="auto"/>
          <w:rtl/>
          <w:lang w:eastAsia="en-US"/>
        </w:rPr>
      </w:pPr>
      <w:r>
        <w:rPr>
          <w:rFonts w:ascii="Traditional Arabic" w:hAnsi="Traditional Arabic" w:hint="cs"/>
          <w:color w:val="auto"/>
          <w:rtl/>
        </w:rPr>
        <w:t xml:space="preserve"> </w:t>
      </w:r>
      <w:r w:rsidR="00AA3C03" w:rsidRPr="00070391">
        <w:rPr>
          <w:rFonts w:ascii="Traditional Arabic" w:hAnsi="Traditional Arabic"/>
          <w:color w:val="auto"/>
          <w:rtl/>
        </w:rPr>
        <w:t>وما يزال</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التغافل</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عن الزل</w:t>
      </w:r>
      <w:r w:rsidR="00AA3C03" w:rsidRPr="00070391">
        <w:rPr>
          <w:rFonts w:ascii="Traditional Arabic" w:hAnsi="Traditional Arabic" w:hint="cs"/>
          <w:color w:val="auto"/>
          <w:rtl/>
        </w:rPr>
        <w:t>ّ</w:t>
      </w:r>
      <w:r w:rsidR="00AA3C03" w:rsidRPr="00070391">
        <w:rPr>
          <w:rFonts w:ascii="Traditional Arabic" w:hAnsi="Traditional Arabic"/>
          <w:color w:val="auto"/>
          <w:rtl/>
        </w:rPr>
        <w:t>ات</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من أرقى شيم</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الك</w:t>
      </w:r>
      <w:r w:rsidR="00AA3C03" w:rsidRPr="00070391">
        <w:rPr>
          <w:rFonts w:ascii="Traditional Arabic" w:hAnsi="Traditional Arabic" w:hint="cs"/>
          <w:color w:val="auto"/>
          <w:rtl/>
        </w:rPr>
        <w:t>ِ</w:t>
      </w:r>
      <w:r w:rsidR="00AA3C03" w:rsidRPr="00070391">
        <w:rPr>
          <w:rFonts w:ascii="Traditional Arabic" w:hAnsi="Traditional Arabic"/>
          <w:color w:val="auto"/>
          <w:rtl/>
        </w:rPr>
        <w:t>رام، لذلك ينبغي على المعلِّمِ أن يتغافل</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عن الأخطاءِ الّتي تصدُرُ من غيرِ قصدٍ مِن بعضِ التلاميذ، لأنّهُ إنِ اهتمّ بكلِّ زل</w:t>
      </w:r>
      <w:r w:rsidR="00AA3C03" w:rsidRPr="00070391">
        <w:rPr>
          <w:rFonts w:ascii="Traditional Arabic" w:hAnsi="Traditional Arabic" w:hint="cs"/>
          <w:color w:val="auto"/>
          <w:rtl/>
        </w:rPr>
        <w:t>ّ</w:t>
      </w:r>
      <w:r w:rsidR="00AA3C03" w:rsidRPr="00070391">
        <w:rPr>
          <w:rFonts w:ascii="Traditional Arabic" w:hAnsi="Traditional Arabic"/>
          <w:color w:val="auto"/>
          <w:rtl/>
        </w:rPr>
        <w:t>ة</w:t>
      </w:r>
      <w:r w:rsidR="00AA3C03" w:rsidRPr="00070391">
        <w:rPr>
          <w:rFonts w:ascii="Traditional Arabic" w:hAnsi="Traditional Arabic" w:hint="cs"/>
          <w:color w:val="auto"/>
          <w:rtl/>
        </w:rPr>
        <w:t>ٍ</w:t>
      </w:r>
      <w:r w:rsidR="00AA3C03">
        <w:rPr>
          <w:rFonts w:ascii="Traditional Arabic" w:hAnsi="Traditional Arabic" w:hint="cs"/>
          <w:color w:val="auto"/>
          <w:rtl/>
        </w:rPr>
        <w:t xml:space="preserve"> عند المتعلِّم</w:t>
      </w:r>
      <w:r w:rsidR="00AA3C03" w:rsidRPr="00070391">
        <w:rPr>
          <w:rFonts w:ascii="Traditional Arabic" w:hAnsi="Traditional Arabic"/>
          <w:color w:val="auto"/>
          <w:rtl/>
        </w:rPr>
        <w:t xml:space="preserve"> و</w:t>
      </w:r>
      <w:r w:rsidR="00AA3C03" w:rsidRPr="00070391">
        <w:rPr>
          <w:rFonts w:ascii="Traditional Arabic" w:hAnsi="Traditional Arabic" w:hint="cs"/>
          <w:color w:val="auto"/>
          <w:rtl/>
        </w:rPr>
        <w:t>بحَثَ عنِ الأخطاء</w:t>
      </w:r>
      <w:r w:rsidR="00AA3C03" w:rsidRPr="00070391">
        <w:rPr>
          <w:rFonts w:ascii="Traditional Arabic" w:hAnsi="Traditional Arabic"/>
          <w:color w:val="auto"/>
          <w:rtl/>
        </w:rPr>
        <w:t xml:space="preserve"> تعِب وأتعب، </w:t>
      </w:r>
      <w:r w:rsidR="00AA3C03" w:rsidRPr="00070391">
        <w:rPr>
          <w:rFonts w:ascii="Traditional Arabic" w:eastAsia="MS Gothic" w:hAnsi="Traditional Arabic"/>
          <w:color w:val="auto"/>
          <w:rtl/>
        </w:rPr>
        <w:t>وقدْ أشار إلى ذلك</w:t>
      </w:r>
      <w:r>
        <w:rPr>
          <w:rFonts w:ascii="Traditional Arabic" w:eastAsia="MS Gothic" w:hAnsi="Traditional Arabic"/>
          <w:color w:val="auto"/>
          <w:rtl/>
        </w:rPr>
        <w:t xml:space="preserve"> </w:t>
      </w:r>
      <w:r w:rsidR="00AA3C03" w:rsidRPr="00070391">
        <w:rPr>
          <w:rFonts w:ascii="Traditional Arabic" w:eastAsia="MS Gothic" w:hAnsi="Traditional Arabic"/>
          <w:color w:val="auto"/>
          <w:rtl/>
        </w:rPr>
        <w:t>المصنِّف – رحمه الله – فقال</w:t>
      </w:r>
      <w:r>
        <w:rPr>
          <w:rFonts w:ascii="Traditional Arabic" w:eastAsia="MS Gothic" w:hAnsi="Traditional Arabic"/>
          <w:color w:val="auto"/>
          <w:rtl/>
        </w:rPr>
        <w:t>:</w:t>
      </w:r>
      <w:r w:rsidR="00AA3C03" w:rsidRPr="00070391">
        <w:rPr>
          <w:rFonts w:ascii="Traditional Arabic" w:eastAsia="MS Gothic" w:hAnsi="Traditional Arabic"/>
          <w:color w:val="auto"/>
          <w:rtl/>
        </w:rPr>
        <w:t>"</w:t>
      </w:r>
      <w:r w:rsidR="00AA3C03" w:rsidRPr="00070391">
        <w:rPr>
          <w:rFonts w:ascii="Traditional Arabic" w:eastAsiaTheme="minorHAnsi" w:hAnsi="Traditional Arabic"/>
          <w:color w:val="auto"/>
          <w:rtl/>
          <w:lang w:eastAsia="en-US"/>
        </w:rPr>
        <w:t xml:space="preserve">وَقَالَ الشَّافِعِيُّ - رَضِيَ اللَّهُ عَنْهُ -: </w:t>
      </w:r>
      <w:r w:rsidR="00AA3C03" w:rsidRPr="00070391">
        <w:rPr>
          <w:rFonts w:ascii="Traditional Arabic" w:eastAsiaTheme="minorHAnsi" w:hAnsi="Traditional Arabic"/>
          <w:b/>
          <w:bCs/>
          <w:color w:val="auto"/>
          <w:rtl/>
          <w:lang w:eastAsia="en-US"/>
        </w:rPr>
        <w:t>الْكَيِّسُ الْعَاقِلُ، هُوَ الْفَطِنُ الْمُتَغَافِلُ</w:t>
      </w:r>
      <w:r w:rsidR="00AA3C03" w:rsidRPr="00070391">
        <w:rPr>
          <w:rFonts w:ascii="Traditional Arabic" w:eastAsiaTheme="minorHAnsi" w:hAnsi="Traditional Arabic" w:hint="cs"/>
          <w:b/>
          <w:bCs/>
          <w:color w:val="auto"/>
          <w:rtl/>
          <w:lang w:eastAsia="en-US"/>
        </w:rPr>
        <w:t>"</w:t>
      </w:r>
      <w:r w:rsidR="00AA3C03" w:rsidRPr="00070391">
        <w:rPr>
          <w:rStyle w:val="a4"/>
          <w:rFonts w:ascii="Traditional Arabic" w:eastAsiaTheme="minorHAnsi" w:hAnsi="Traditional Arabic"/>
          <w:color w:val="auto"/>
          <w:rtl/>
          <w:lang w:eastAsia="en-US"/>
        </w:rPr>
        <w:footnoteReference w:id="215"/>
      </w:r>
      <w:r w:rsidR="00AA3C03" w:rsidRPr="00070391">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7"/>
        </w:numPr>
        <w:autoSpaceDE w:val="0"/>
        <w:autoSpaceDN w:val="0"/>
        <w:adjustRightInd w:val="0"/>
        <w:rPr>
          <w:rFonts w:ascii="Traditional Arabic" w:eastAsiaTheme="minorHAnsi" w:hAnsi="Traditional Arabic"/>
          <w:b/>
          <w:bCs/>
          <w:color w:val="auto"/>
          <w:rtl/>
          <w:lang w:eastAsia="en-US"/>
        </w:rPr>
      </w:pPr>
      <w:r w:rsidRPr="00070391">
        <w:rPr>
          <w:rFonts w:ascii="Traditional Arabic" w:eastAsiaTheme="minorHAnsi" w:hAnsi="Traditional Arabic" w:hint="cs"/>
          <w:b/>
          <w:bCs/>
          <w:color w:val="auto"/>
          <w:rtl/>
          <w:lang w:eastAsia="en-US"/>
        </w:rPr>
        <w:t>تحمُّل ما قد يلقاه من الأذى</w:t>
      </w:r>
      <w:r w:rsidR="00483FC0">
        <w:rPr>
          <w:rFonts w:ascii="Traditional Arabic" w:eastAsiaTheme="minorHAnsi" w:hAnsi="Traditional Arabic" w:hint="cs"/>
          <w:b/>
          <w:bCs/>
          <w:color w:val="auto"/>
          <w:rtl/>
          <w:lang w:eastAsia="en-US"/>
        </w:rPr>
        <w:t>:</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يستحِيلُ أنْ يحصُلَ عِلمٌ بِلا تعبٍ ولا شقاءٍ، والمُعلِّمُ سيواجِهُ في تعليمِهِ صُنُوف</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مِنَ التّلامِيذ، والمُتعلّمون خصوص</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من كان مِنهُم صغيرَ السِنِّ سيكثُرُ مِنهُ الجهلُ وقِلّةُ الأدبِ، وذلكَ بسببِ قلّةِ التجرُبةِ في هذه الحياة، يقولُ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رحمه الله-</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"ومن كلام أكثم ابن صيفيّ</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b/>
          <w:bCs/>
          <w:color w:val="auto"/>
          <w:rtl/>
          <w:lang w:eastAsia="en-US"/>
        </w:rPr>
        <w:t>وَيْلُ عَالِمٍ مِنْ امْرِئٍ جَاهِلٍ</w:t>
      </w:r>
      <w:r w:rsidR="00AA3C03" w:rsidRPr="00070391">
        <w:rPr>
          <w:rFonts w:ascii="Traditional Arabic" w:eastAsiaTheme="minorHAnsi" w:hAnsi="Traditional Arabic"/>
          <w:color w:val="auto"/>
          <w:rtl/>
          <w:lang w:eastAsia="en-US"/>
        </w:rPr>
        <w:t>"</w:t>
      </w:r>
      <w:r w:rsidR="00AA3C03" w:rsidRPr="00070391">
        <w:rPr>
          <w:rStyle w:val="a4"/>
          <w:rFonts w:ascii="Traditional Arabic" w:eastAsiaTheme="minorHAnsi" w:hAnsi="Traditional Arabic"/>
          <w:color w:val="auto"/>
          <w:rtl/>
          <w:lang w:eastAsia="en-US"/>
        </w:rPr>
        <w:footnoteReference w:id="216"/>
      </w:r>
      <w:r w:rsidR="00AA3C03">
        <w:rPr>
          <w:rFonts w:ascii="Traditional Arabic" w:eastAsiaTheme="minorHAnsi" w:hAnsi="Traditional Arabic" w:hint="cs"/>
          <w:color w:val="auto"/>
          <w:rtl/>
          <w:lang w:eastAsia="en-US"/>
        </w:rPr>
        <w:t>.</w:t>
      </w:r>
    </w:p>
    <w:p w:rsidR="00AA3C03"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وإذا غضِبَ المعلّمُ من أحدِ تلاميذِهِ فينبغي لهُ أنْ يفعلَ كما قالَ المصنِّف</w:t>
      </w:r>
      <w:r>
        <w:rPr>
          <w:rFonts w:ascii="Traditional Arabic" w:eastAsiaTheme="minorHAnsi" w:hAnsi="Traditional Arabic" w:hint="cs"/>
          <w:color w:val="auto"/>
          <w:rtl/>
          <w:lang w:eastAsia="en-US"/>
        </w:rPr>
        <w:t>:</w:t>
      </w:r>
      <w:r w:rsidR="00AA3C03">
        <w:rPr>
          <w:rFonts w:ascii="Traditional Arabic" w:eastAsiaTheme="minorHAnsi" w:hAnsi="Traditional Arabic" w:hint="cs"/>
          <w:color w:val="auto"/>
          <w:rtl/>
          <w:lang w:eastAsia="en-US"/>
        </w:rPr>
        <w:t xml:space="preserve"> </w:t>
      </w:r>
    </w:p>
    <w:p w:rsidR="00AA3C03" w:rsidRPr="00F37E7A" w:rsidRDefault="00AA3C03" w:rsidP="00C87F54">
      <w:pPr>
        <w:pStyle w:val="a6"/>
        <w:widowControl/>
        <w:numPr>
          <w:ilvl w:val="0"/>
          <w:numId w:val="38"/>
        </w:numPr>
        <w:autoSpaceDE w:val="0"/>
        <w:autoSpaceDN w:val="0"/>
        <w:adjustRightInd w:val="0"/>
        <w:spacing w:line="276" w:lineRule="auto"/>
        <w:rPr>
          <w:rFonts w:ascii="Traditional Arabic" w:eastAsiaTheme="minorHAnsi" w:hAnsi="Traditional Arabic"/>
          <w:color w:val="auto"/>
          <w:lang w:eastAsia="en-US"/>
        </w:rPr>
      </w:pPr>
      <w:r>
        <w:rPr>
          <w:rFonts w:ascii="Traditional Arabic" w:eastAsiaTheme="minorHAnsi" w:hAnsi="Traditional Arabic" w:hint="cs"/>
          <w:color w:val="auto"/>
          <w:rtl/>
          <w:lang w:eastAsia="en-US"/>
        </w:rPr>
        <w:t>التحوُّلُ من حالته الّتي هو عليها، قال المصنِّف</w:t>
      </w:r>
      <w:r w:rsidR="00483FC0">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w:t>
      </w:r>
      <w:r w:rsidRPr="0062697B">
        <w:rPr>
          <w:rFonts w:ascii="Traditional Arabic" w:eastAsiaTheme="minorHAnsi" w:hAnsi="Traditional Arabic"/>
          <w:color w:val="auto"/>
          <w:rtl/>
          <w:lang w:eastAsia="en-US"/>
        </w:rPr>
        <w:t>قَالَ الْقَاضِي</w:t>
      </w:r>
      <w:r w:rsidRPr="0062697B">
        <w:rPr>
          <w:rFonts w:ascii="Traditional Arabic" w:eastAsiaTheme="minorHAnsi" w:hAnsi="Traditional Arabic"/>
          <w:b/>
          <w:bCs/>
          <w:color w:val="auto"/>
          <w:rtl/>
          <w:lang w:eastAsia="en-US"/>
        </w:rPr>
        <w:t xml:space="preserve"> وَيُسْتَحَبُّ لِمَنْ غَضِبَ إنْ كَانَ قَائِمًا جَلَسَ، وَإِذَا كَانَ جَالِسًا اضْطَجَعَ</w:t>
      </w:r>
      <w:r w:rsidRPr="0062697B">
        <w:rPr>
          <w:rFonts w:ascii="Traditional Arabic" w:eastAsiaTheme="minorHAnsi" w:hAnsi="Traditional Arabic" w:hint="cs"/>
          <w:color w:val="auto"/>
          <w:rtl/>
          <w:lang w:eastAsia="en-US"/>
        </w:rPr>
        <w:t>"</w:t>
      </w:r>
      <w:r w:rsidRPr="00070391">
        <w:rPr>
          <w:rStyle w:val="a4"/>
          <w:rFonts w:ascii="Traditional Arabic" w:eastAsiaTheme="minorHAnsi" w:hAnsi="Traditional Arabic"/>
          <w:color w:val="auto"/>
          <w:rtl/>
          <w:lang w:eastAsia="en-US"/>
        </w:rPr>
        <w:footnoteReference w:id="217"/>
      </w:r>
      <w:r w:rsidRPr="0062697B">
        <w:rPr>
          <w:rFonts w:ascii="Traditional Arabic" w:eastAsiaTheme="minorHAnsi" w:hAnsi="Traditional Arabic" w:hint="cs"/>
          <w:color w:val="auto"/>
          <w:rtl/>
          <w:lang w:eastAsia="en-US"/>
        </w:rPr>
        <w:t>.</w:t>
      </w:r>
    </w:p>
    <w:p w:rsidR="00AA3C03" w:rsidRPr="00F37E7A" w:rsidRDefault="00AA3C03" w:rsidP="00C87F54">
      <w:pPr>
        <w:pStyle w:val="a6"/>
        <w:widowControl/>
        <w:numPr>
          <w:ilvl w:val="0"/>
          <w:numId w:val="38"/>
        </w:numPr>
        <w:autoSpaceDE w:val="0"/>
        <w:autoSpaceDN w:val="0"/>
        <w:adjustRightInd w:val="0"/>
        <w:spacing w:line="276" w:lineRule="auto"/>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الاستعاذة من الشيطان الرجيم، قال المصنِّف</w:t>
      </w:r>
      <w:r w:rsidR="00483FC0">
        <w:rPr>
          <w:rFonts w:ascii="Traditional Arabic" w:eastAsiaTheme="minorHAnsi" w:hAnsi="Traditional Arabic" w:hint="cs"/>
          <w:color w:val="auto"/>
          <w:rtl/>
          <w:lang w:eastAsia="en-US"/>
        </w:rPr>
        <w:t>:</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وَقَدْ اسْتَبَّ رَجُلَانِ عِنْد النَّبِيِّ - صَلَّى اللَّهُ عَلَيْهِ وَسَلَّمَ - وَاشْتَدَّ غَضَبُ أَحَدِهِمَا فَقَالَ - عَلَيْهِ السَّلَامُ - إنِّي لَأَعْلَمُ كَلِمَةً لَوْ قَالَهَا لَذَهَبَ عَنْهُ مَا يَجِدُ</w:t>
      </w:r>
      <w:r>
        <w:rPr>
          <w:rFonts w:ascii="Traditional Arabic" w:eastAsiaTheme="minorHAnsi" w:hAnsi="Traditional Arabic" w:hint="cs"/>
          <w:color w:val="auto"/>
          <w:rtl/>
          <w:lang w:eastAsia="en-US"/>
        </w:rPr>
        <w:t>،</w:t>
      </w:r>
      <w:r>
        <w:rPr>
          <w:rFonts w:ascii="Traditional Arabic" w:eastAsiaTheme="minorHAnsi" w:hAnsi="Traditional Arabic"/>
          <w:color w:val="auto"/>
          <w:rtl/>
          <w:lang w:eastAsia="en-US"/>
        </w:rPr>
        <w:t xml:space="preserve"> </w:t>
      </w:r>
      <w:r w:rsidRPr="00070391">
        <w:rPr>
          <w:rFonts w:ascii="Traditional Arabic" w:eastAsiaTheme="minorHAnsi" w:hAnsi="Traditional Arabic"/>
          <w:color w:val="auto"/>
          <w:rtl/>
          <w:lang w:eastAsia="en-US"/>
        </w:rPr>
        <w:t>فِي خَبَرِ مُعَاذٍ</w:t>
      </w:r>
      <w:r w:rsidR="00483FC0">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 xml:space="preserve"> </w:t>
      </w:r>
      <w:r w:rsidRPr="00070391">
        <w:rPr>
          <w:rFonts w:ascii="Traditional Arabic" w:eastAsiaTheme="minorHAnsi" w:hAnsi="Traditional Arabic"/>
          <w:b/>
          <w:bCs/>
          <w:color w:val="auto"/>
          <w:rtl/>
          <w:lang w:eastAsia="en-US"/>
        </w:rPr>
        <w:t xml:space="preserve">اللَّهُمَّ إنِّي أَعُوذُ بِك مِنْ </w:t>
      </w:r>
      <w:r w:rsidRPr="00070391">
        <w:rPr>
          <w:rFonts w:ascii="Traditional Arabic" w:eastAsiaTheme="minorHAnsi" w:hAnsi="Traditional Arabic"/>
          <w:b/>
          <w:bCs/>
          <w:color w:val="auto"/>
          <w:rtl/>
          <w:lang w:eastAsia="en-US"/>
        </w:rPr>
        <w:lastRenderedPageBreak/>
        <w:t>الشَّيْطَانِ الرَّجِيمِ</w:t>
      </w:r>
      <w:r w:rsidRPr="00070391">
        <w:rPr>
          <w:rFonts w:ascii="Traditional Arabic" w:eastAsiaTheme="minorHAnsi" w:hAnsi="Traditional Arabic"/>
          <w:color w:val="auto"/>
          <w:rtl/>
          <w:lang w:eastAsia="en-US"/>
        </w:rPr>
        <w:t xml:space="preserve">. وَفِي خَبَرِ سُلَيْمَانَ بْنِ صُرَدٍ </w:t>
      </w:r>
      <w:r w:rsidRPr="00070391">
        <w:rPr>
          <w:rFonts w:ascii="Traditional Arabic" w:eastAsiaTheme="minorHAnsi" w:hAnsi="Traditional Arabic"/>
          <w:b/>
          <w:bCs/>
          <w:color w:val="auto"/>
          <w:rtl/>
          <w:lang w:eastAsia="en-US"/>
        </w:rPr>
        <w:t>أَعُوذُ بِك مِنْ الشَّيْطَانِ الرَّجِيمِ</w:t>
      </w:r>
      <w:r w:rsidRPr="00070391">
        <w:rPr>
          <w:rFonts w:ascii="Traditional Arabic" w:eastAsiaTheme="minorHAnsi" w:hAnsi="Traditional Arabic"/>
          <w:color w:val="auto"/>
          <w:rtl/>
          <w:lang w:eastAsia="en-US"/>
        </w:rPr>
        <w:t xml:space="preserve"> قَالَ فِي خَبَرِ مُعَاذٍ فَأَبَى وَمَحِكَ وَجَعَلَ يَزْدَادُ غَضَبًا. وَفِي خَبَرِ سُلَيْمَانَ فَقَالَ الرَّج</w:t>
      </w:r>
      <w:r>
        <w:rPr>
          <w:rFonts w:ascii="Traditional Arabic" w:eastAsiaTheme="minorHAnsi" w:hAnsi="Traditional Arabic"/>
          <w:color w:val="auto"/>
          <w:rtl/>
          <w:lang w:eastAsia="en-US"/>
        </w:rPr>
        <w:t>ُلُ هَلْ تَرَى بِي مِنْ جُنُونٍ</w:t>
      </w:r>
      <w:r>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رَوَاهُمَا أَبُو دَاوُد. وَرَوَى الْبُخَارِيُّ وَمُسْلِمٌ خَبَرَ سُلَيْمَانَ</w:t>
      </w:r>
      <w:r>
        <w:rPr>
          <w:rFonts w:ascii="Traditional Arabic" w:eastAsiaTheme="minorHAnsi" w:hAnsi="Traditional Arabic" w:hint="cs"/>
          <w:color w:val="auto"/>
          <w:rtl/>
          <w:lang w:eastAsia="en-US"/>
        </w:rPr>
        <w:t>"</w:t>
      </w:r>
      <w:r w:rsidRPr="00070391">
        <w:rPr>
          <w:rStyle w:val="a4"/>
          <w:rFonts w:ascii="Traditional Arabic" w:eastAsiaTheme="minorHAnsi" w:hAnsi="Traditional Arabic"/>
          <w:color w:val="auto"/>
          <w:rtl/>
          <w:lang w:eastAsia="en-US"/>
        </w:rPr>
        <w:footnoteReference w:id="218"/>
      </w:r>
      <w:r>
        <w:rPr>
          <w:rFonts w:ascii="Traditional Arabic" w:eastAsiaTheme="minorHAnsi" w:hAnsi="Traditional Arabic" w:hint="cs"/>
          <w:color w:val="auto"/>
          <w:rtl/>
          <w:lang w:eastAsia="en-US"/>
        </w:rPr>
        <w:t>.</w:t>
      </w:r>
    </w:p>
    <w:p w:rsidR="00AA3C03" w:rsidRPr="003F3CFB" w:rsidRDefault="00AA3C03" w:rsidP="00C87F54">
      <w:pPr>
        <w:pStyle w:val="a6"/>
        <w:widowControl/>
        <w:numPr>
          <w:ilvl w:val="0"/>
          <w:numId w:val="38"/>
        </w:numPr>
        <w:autoSpaceDE w:val="0"/>
        <w:autoSpaceDN w:val="0"/>
        <w:adjustRightInd w:val="0"/>
        <w:spacing w:line="276" w:lineRule="auto"/>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الوضوء، قال المصنِّف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رحمه الله-</w:t>
      </w:r>
      <w:r w:rsidR="00483FC0">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وَرَوَى أَحْمَدُ وَالتِّرْمِذِيُّ خَبَرَ مُعَاذٍ، </w:t>
      </w:r>
      <w:r w:rsidRPr="00070391">
        <w:rPr>
          <w:rFonts w:ascii="Traditional Arabic" w:eastAsiaTheme="minorHAnsi" w:hAnsi="Traditional Arabic"/>
          <w:b/>
          <w:bCs/>
          <w:color w:val="auto"/>
          <w:rtl/>
          <w:lang w:eastAsia="en-US"/>
        </w:rPr>
        <w:t>وَيُسْتَحَبُّ أَنْ يَتَوَضَّأَ</w:t>
      </w:r>
      <w:r w:rsidRPr="00070391">
        <w:rPr>
          <w:rFonts w:ascii="Traditional Arabic" w:eastAsiaTheme="minorHAnsi" w:hAnsi="Traditional Arabic"/>
          <w:color w:val="auto"/>
          <w:rtl/>
          <w:lang w:eastAsia="en-US"/>
        </w:rPr>
        <w:t xml:space="preserve"> لِخَبَرِ عَطِيَّةَ عَنْ النَّبِيِّ - صَلَّى اللَّ</w:t>
      </w:r>
      <w:r>
        <w:rPr>
          <w:rFonts w:ascii="Traditional Arabic" w:eastAsiaTheme="minorHAnsi" w:hAnsi="Traditional Arabic"/>
          <w:color w:val="auto"/>
          <w:rtl/>
          <w:lang w:eastAsia="en-US"/>
        </w:rPr>
        <w:t xml:space="preserve">هُ عَلَيْهِ وَسَلَّمَ - قَالَ: </w:t>
      </w:r>
      <w:r w:rsidRPr="00070391">
        <w:rPr>
          <w:rFonts w:ascii="Traditional Arabic" w:eastAsiaTheme="minorHAnsi" w:hAnsi="Traditional Arabic"/>
          <w:color w:val="auto"/>
          <w:rtl/>
          <w:lang w:eastAsia="en-US"/>
        </w:rPr>
        <w:t>إنَّ الْغَضَبَ مِنْ الشَّيْطَانِ وَإِنَّ الشَّيْطَانَ خُلِقَ مِنْ النَّارِ وَإِنَّمَا تُطْفَأُ النَّارُ بِالْمَاءِ فَإِذَا غَضِبَ أَحَدُكُ</w:t>
      </w:r>
      <w:r>
        <w:rPr>
          <w:rFonts w:ascii="Traditional Arabic" w:eastAsiaTheme="minorHAnsi" w:hAnsi="Traditional Arabic"/>
          <w:color w:val="auto"/>
          <w:rtl/>
          <w:lang w:eastAsia="en-US"/>
        </w:rPr>
        <w:t>مْ فَلْيَتَوَضَّأْ</w:t>
      </w:r>
      <w:r>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 xml:space="preserve"> رَوَاهُ أَبُو دَاوُد وَغَيْرُهُ</w:t>
      </w:r>
      <w:r>
        <w:rPr>
          <w:rFonts w:ascii="Traditional Arabic" w:eastAsiaTheme="minorHAnsi" w:hAnsi="Traditional Arabic" w:hint="cs"/>
          <w:color w:val="auto"/>
          <w:rtl/>
          <w:lang w:eastAsia="en-US"/>
        </w:rPr>
        <w:t>"</w:t>
      </w:r>
      <w:r w:rsidRPr="00070391">
        <w:rPr>
          <w:rStyle w:val="a4"/>
          <w:rFonts w:ascii="Traditional Arabic" w:eastAsiaTheme="minorHAnsi" w:hAnsi="Traditional Arabic"/>
          <w:color w:val="auto"/>
          <w:rtl/>
          <w:lang w:eastAsia="en-US"/>
        </w:rPr>
        <w:footnoteReference w:id="219"/>
      </w:r>
      <w:r w:rsidR="00483FC0">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7"/>
        </w:numPr>
        <w:autoSpaceDE w:val="0"/>
        <w:autoSpaceDN w:val="0"/>
        <w:adjustRightInd w:val="0"/>
        <w:spacing w:line="276" w:lineRule="auto"/>
        <w:rPr>
          <w:rFonts w:ascii="Traditional Arabic" w:eastAsiaTheme="minorHAnsi" w:hAnsi="Traditional Arabic"/>
          <w:b/>
          <w:bCs/>
          <w:color w:val="auto"/>
          <w:rtl/>
          <w:lang w:eastAsia="en-US"/>
        </w:rPr>
      </w:pPr>
      <w:r w:rsidRPr="00070391">
        <w:rPr>
          <w:rFonts w:ascii="Traditional Arabic" w:eastAsiaTheme="minorHAnsi" w:hAnsi="Traditional Arabic" w:hint="cs"/>
          <w:b/>
          <w:bCs/>
          <w:color w:val="auto"/>
          <w:rtl/>
          <w:lang w:eastAsia="en-US"/>
        </w:rPr>
        <w:t>احترام المتعلّمين وتقدِيرُهُم والتواضُعُ لهُم</w:t>
      </w:r>
      <w:r w:rsidR="00483FC0">
        <w:rPr>
          <w:rFonts w:ascii="Traditional Arabic" w:eastAsiaTheme="minorHAnsi" w:hAnsi="Traditional Arabic" w:hint="cs"/>
          <w:b/>
          <w:bCs/>
          <w:color w:val="auto"/>
          <w:rtl/>
          <w:lang w:eastAsia="en-US"/>
        </w:rPr>
        <w:t>:</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 xml:space="preserve">ينبغي على المعلم احترام المتعلمين وتقديرهم والتواضع لهم، </w:t>
      </w:r>
      <w:r w:rsidR="00AA3C03" w:rsidRPr="00070391">
        <w:rPr>
          <w:rFonts w:ascii="Traditional Arabic" w:eastAsiaTheme="minorHAnsi" w:hAnsi="Traditional Arabic" w:hint="cs"/>
          <w:color w:val="auto"/>
          <w:rtl/>
          <w:lang w:eastAsia="en-US"/>
        </w:rPr>
        <w:t xml:space="preserve">قال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رحمه الله-</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وَقَالَ الْأَعْمَشُ: كَانَ ابْنُ مَسْعُودٍ إذَا جَاءَهُ أَصْحَابُهُ قَالَ:</w:t>
      </w:r>
      <w:r w:rsidR="00AA3C03" w:rsidRPr="00070391">
        <w:rPr>
          <w:rFonts w:ascii="Traditional Arabic" w:eastAsiaTheme="minorHAnsi" w:hAnsi="Traditional Arabic"/>
          <w:b/>
          <w:bCs/>
          <w:color w:val="auto"/>
          <w:rtl/>
          <w:lang w:eastAsia="en-US"/>
        </w:rPr>
        <w:t xml:space="preserve"> أَنْتُمْ جَلَاءُ قَلْبِي</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وَيَأْتِي فِي أَوَّلِ فُصُولِ الْعِلْمِ قَوْلُ عُمَرَ - رَضِيَ اللَّهُ عَنْهُ -: تَوَاضَعُوا لِمَنْ عَلَّمَكُمْ، </w:t>
      </w:r>
      <w:r w:rsidR="00AA3C03" w:rsidRPr="00070391">
        <w:rPr>
          <w:rFonts w:ascii="Traditional Arabic" w:eastAsiaTheme="minorHAnsi" w:hAnsi="Traditional Arabic"/>
          <w:b/>
          <w:bCs/>
          <w:color w:val="auto"/>
          <w:rtl/>
          <w:lang w:eastAsia="en-US"/>
        </w:rPr>
        <w:t>وَتَوَاضَعُوا لِمَنْ تُعَلِّمُونَ، وَلَا تَكُونُوا مِنْ جَبَّارِي الْعُلَمَاءِ</w:t>
      </w:r>
      <w:r w:rsidR="00AA3C03">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وَقَالَ عَمْرُو بْنُ الْعَاصِ لِحَلْقَةٍ قَدْ جَلَسُوا إلَى جَانِبِ ال</w:t>
      </w:r>
      <w:r w:rsidR="00AA3C03">
        <w:rPr>
          <w:rFonts w:ascii="Traditional Arabic" w:eastAsiaTheme="minorHAnsi" w:hAnsi="Traditional Arabic"/>
          <w:color w:val="auto"/>
          <w:rtl/>
          <w:lang w:eastAsia="en-US"/>
        </w:rPr>
        <w:t>ْكَعْبَةِ فَلَمَّا قَضَى طَوَاف</w:t>
      </w:r>
      <w:r w:rsidR="00AA3C03" w:rsidRPr="00070391">
        <w:rPr>
          <w:rFonts w:ascii="Traditional Arabic" w:eastAsiaTheme="minorHAnsi" w:hAnsi="Traditional Arabic"/>
          <w:color w:val="auto"/>
          <w:rtl/>
          <w:lang w:eastAsia="en-US"/>
        </w:rPr>
        <w:t xml:space="preserve">هُ جَلَسَ إلَيْهِمْ، وَقَدْ نَحَّوْا الْفِتْيَانَ عَنْ مَجْلِسِهِمْ، فَقَالَ: </w:t>
      </w:r>
      <w:r w:rsidR="00AA3C03" w:rsidRPr="00070391">
        <w:rPr>
          <w:rFonts w:ascii="Traditional Arabic" w:eastAsiaTheme="minorHAnsi" w:hAnsi="Traditional Arabic"/>
          <w:b/>
          <w:bCs/>
          <w:color w:val="auto"/>
          <w:rtl/>
          <w:lang w:eastAsia="en-US"/>
        </w:rPr>
        <w:t>لَا تَفْعَلُوا أَوْسِعُوا لَهُمْ وَأَدْنُوهُمْ وَأَلْهِمُوهُمْ، فَإِنَّهُمْ الْيَوْمَ صِغَارُ قَوْمٍ يُوشِكُ أَنْ يَكُونُوا كِبَارَ قَوْمٍ آخَرِينَ قَدْ كُنَّا صِغَارَ قَوْمٍ أَصْبَحْنَا كِبَارَ آخَرِينَ</w:t>
      </w:r>
      <w:r w:rsidR="00AA3C03">
        <w:rPr>
          <w:rFonts w:ascii="Traditional Arabic" w:eastAsiaTheme="minorHAnsi" w:hAnsi="Traditional Arabic" w:hint="cs"/>
          <w:b/>
          <w:bCs/>
          <w:color w:val="auto"/>
          <w:rtl/>
          <w:lang w:eastAsia="en-US"/>
        </w:rPr>
        <w:t xml:space="preserve">، </w:t>
      </w:r>
      <w:r w:rsidR="00AA3C03" w:rsidRPr="00070391">
        <w:rPr>
          <w:rFonts w:ascii="Traditional Arabic" w:eastAsiaTheme="minorHAnsi" w:hAnsi="Traditional Arabic"/>
          <w:color w:val="auto"/>
          <w:rtl/>
          <w:lang w:eastAsia="en-US"/>
        </w:rPr>
        <w:t>وَهَذَا صَحِيحٌ لَا شَكَّ فِيهِ، وَالْعِلْمُ فِي الصِّغَرِ أَثْبَتُ فَيَنْبَغِي الِاعْتِنَاءُ بِصِغَارِ الطَّلَبَةِ لَا سِيَّمَا الْأَذْكِيَاءِ الْمُتَيَقِّظِينَ الْحَرِيصِينَ عَلَى أَخْذِ الْعِلْمِ</w:t>
      </w:r>
      <w:r w:rsidR="00AA3C03" w:rsidRPr="00070391">
        <w:rPr>
          <w:rFonts w:ascii="Traditional Arabic" w:eastAsiaTheme="minorHAnsi" w:hAnsi="Traditional Arabic"/>
          <w:b/>
          <w:bCs/>
          <w:color w:val="auto"/>
          <w:rtl/>
          <w:lang w:eastAsia="en-US"/>
        </w:rPr>
        <w:t>، فَلَا يَنْبَغِي أَنْ يُجْعَلَ عَلَى ذَلِكَ صِغَرُهُمْ أَوْ فَقْرُهُمْ وَضَعْفُهُمْ مَانِعًا مِنْ مُرَاعَاتِهِمْ، وَالِاعْتِنَاءِ بِهِمْ</w:t>
      </w:r>
      <w:r w:rsidR="00AA3C03">
        <w:rPr>
          <w:rFonts w:ascii="Traditional Arabic" w:eastAsiaTheme="minorHAnsi" w:hAnsi="Traditional Arabic" w:hint="cs"/>
          <w:b/>
          <w:bCs/>
          <w:color w:val="auto"/>
          <w:rtl/>
          <w:lang w:eastAsia="en-US"/>
        </w:rPr>
        <w:t>"</w:t>
      </w:r>
      <w:r w:rsidR="00AA3C03" w:rsidRPr="00070391">
        <w:rPr>
          <w:rStyle w:val="a4"/>
          <w:rFonts w:ascii="Traditional Arabic" w:eastAsiaTheme="minorHAnsi" w:hAnsi="Traditional Arabic"/>
          <w:color w:val="auto"/>
          <w:rtl/>
          <w:lang w:eastAsia="en-US"/>
        </w:rPr>
        <w:footnoteReference w:id="220"/>
      </w:r>
      <w:r w:rsidR="00AA3C03">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7"/>
        </w:numPr>
        <w:autoSpaceDE w:val="0"/>
        <w:autoSpaceDN w:val="0"/>
        <w:adjustRightInd w:val="0"/>
        <w:rPr>
          <w:rFonts w:ascii="Traditional Arabic" w:eastAsiaTheme="minorHAnsi" w:hAnsi="Traditional Arabic"/>
          <w:b/>
          <w:bCs/>
          <w:color w:val="auto"/>
          <w:rtl/>
          <w:lang w:eastAsia="en-US"/>
        </w:rPr>
      </w:pPr>
      <w:r w:rsidRPr="00070391">
        <w:rPr>
          <w:rFonts w:ascii="Traditional Arabic" w:eastAsiaTheme="minorHAnsi" w:hAnsi="Traditional Arabic" w:hint="cs"/>
          <w:b/>
          <w:bCs/>
          <w:color w:val="auto"/>
          <w:rtl/>
          <w:lang w:eastAsia="en-US"/>
        </w:rPr>
        <w:t>اقتراب المع</w:t>
      </w:r>
      <w:r>
        <w:rPr>
          <w:rFonts w:ascii="Traditional Arabic" w:eastAsiaTheme="minorHAnsi" w:hAnsi="Traditional Arabic" w:hint="cs"/>
          <w:b/>
          <w:bCs/>
          <w:color w:val="auto"/>
          <w:rtl/>
          <w:lang w:eastAsia="en-US"/>
        </w:rPr>
        <w:t>لّم من المُتعلِّمين</w:t>
      </w:r>
      <w:r w:rsidRPr="00070391">
        <w:rPr>
          <w:rFonts w:ascii="Traditional Arabic" w:eastAsiaTheme="minorHAnsi" w:hAnsi="Traditional Arabic" w:hint="cs"/>
          <w:b/>
          <w:bCs/>
          <w:color w:val="auto"/>
          <w:rtl/>
          <w:lang w:eastAsia="en-US"/>
        </w:rPr>
        <w:t xml:space="preserve"> </w:t>
      </w:r>
      <w:r>
        <w:rPr>
          <w:rFonts w:ascii="Traditional Arabic" w:eastAsiaTheme="minorHAnsi" w:hAnsi="Traditional Arabic" w:hint="cs"/>
          <w:b/>
          <w:bCs/>
          <w:color w:val="auto"/>
          <w:rtl/>
          <w:lang w:eastAsia="en-US"/>
        </w:rPr>
        <w:t xml:space="preserve">داخِل </w:t>
      </w:r>
      <w:r w:rsidRPr="00070391">
        <w:rPr>
          <w:rFonts w:ascii="Traditional Arabic" w:eastAsiaTheme="minorHAnsi" w:hAnsi="Traditional Arabic" w:hint="cs"/>
          <w:b/>
          <w:bCs/>
          <w:color w:val="auto"/>
          <w:rtl/>
          <w:lang w:eastAsia="en-US"/>
        </w:rPr>
        <w:t>مجلس</w:t>
      </w:r>
      <w:r>
        <w:rPr>
          <w:rFonts w:ascii="Traditional Arabic" w:eastAsiaTheme="minorHAnsi" w:hAnsi="Traditional Arabic" w:hint="cs"/>
          <w:b/>
          <w:bCs/>
          <w:color w:val="auto"/>
          <w:rtl/>
          <w:lang w:eastAsia="en-US"/>
        </w:rPr>
        <w:t>ِ</w:t>
      </w:r>
      <w:r w:rsidRPr="00070391">
        <w:rPr>
          <w:rFonts w:ascii="Traditional Arabic" w:eastAsiaTheme="minorHAnsi" w:hAnsi="Traditional Arabic" w:hint="cs"/>
          <w:b/>
          <w:bCs/>
          <w:color w:val="auto"/>
          <w:rtl/>
          <w:lang w:eastAsia="en-US"/>
        </w:rPr>
        <w:t xml:space="preserve"> التعليم وخارجه</w:t>
      </w:r>
      <w:r w:rsidR="00483FC0">
        <w:rPr>
          <w:rFonts w:ascii="Traditional Arabic" w:eastAsiaTheme="minorHAnsi" w:hAnsi="Traditional Arabic" w:hint="cs"/>
          <w:b/>
          <w:bCs/>
          <w:color w:val="auto"/>
          <w:rtl/>
          <w:lang w:eastAsia="en-US"/>
        </w:rPr>
        <w:t>:</w:t>
      </w:r>
    </w:p>
    <w:p w:rsidR="00AA3C03" w:rsidRPr="00896494" w:rsidRDefault="00AA3C03" w:rsidP="00C87F54">
      <w:pPr>
        <w:pStyle w:val="a6"/>
        <w:widowControl/>
        <w:numPr>
          <w:ilvl w:val="0"/>
          <w:numId w:val="39"/>
        </w:numPr>
        <w:autoSpaceDE w:val="0"/>
        <w:autoSpaceDN w:val="0"/>
        <w:adjustRightInd w:val="0"/>
        <w:rPr>
          <w:rFonts w:ascii="Traditional Arabic" w:eastAsiaTheme="minorHAnsi" w:hAnsi="Traditional Arabic"/>
          <w:color w:val="auto"/>
          <w:rtl/>
          <w:lang w:eastAsia="en-US"/>
        </w:rPr>
      </w:pPr>
      <w:r w:rsidRPr="00896494">
        <w:rPr>
          <w:rFonts w:ascii="Traditional Arabic" w:eastAsiaTheme="minorHAnsi" w:hAnsi="Traditional Arabic" w:hint="cs"/>
          <w:color w:val="auto"/>
          <w:rtl/>
          <w:lang w:eastAsia="en-US"/>
        </w:rPr>
        <w:lastRenderedPageBreak/>
        <w:t>داخل الفصل</w:t>
      </w:r>
      <w:r w:rsidR="00483FC0">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ويكون ذلك بالإقترابِ مِنهُم، واحتِرامُهُم، وإكرامُهُم، وإعزازُهُم، وتقديرُهُم، ومُراعاةُ مشاعِرِهِم، يقول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وَذَكَرَ ابْنُ عَبْدِ الْبَرِّ فِي كِتَابِ (بَهْجَةِ الْمَجَالِسِ) عَنْ ابْنِ عَبَّاسٍ قَالَ: </w:t>
      </w:r>
      <w:r w:rsidR="00AA3C03" w:rsidRPr="00070391">
        <w:rPr>
          <w:rFonts w:ascii="Traditional Arabic" w:eastAsiaTheme="minorHAnsi" w:hAnsi="Traditional Arabic"/>
          <w:b/>
          <w:bCs/>
          <w:color w:val="auto"/>
          <w:rtl/>
          <w:lang w:eastAsia="en-US"/>
        </w:rPr>
        <w:t>أَعَزُّ النَّاسِ عَلَيَّ جَلِيسِي الَّذِي يَتَخَطَّى النَّاسَ إلَيَّ، أَمَا وَاَللَّهِ إنَّ الذُّبَابَ يَقَعُ عَلَيْهِ فَيَشُقُّ عَلَيَّ</w:t>
      </w:r>
      <w:r>
        <w:rPr>
          <w:rFonts w:ascii="Traditional Arabic" w:eastAsiaTheme="minorHAnsi" w:hAnsi="Traditional Arabic" w:hint="cs"/>
          <w:color w:val="auto"/>
          <w:rtl/>
          <w:lang w:eastAsia="en-US"/>
        </w:rPr>
        <w:t>،</w:t>
      </w:r>
      <w:r w:rsidR="00AA3C03">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 xml:space="preserve">وَسُئِلَ ابْنُ عَبَّاسٍ مَنْ أَكْرَمُ النَّاسِ عَلَيْكَ؟ قَالَ: </w:t>
      </w:r>
      <w:r w:rsidR="00AA3C03" w:rsidRPr="00070391">
        <w:rPr>
          <w:rFonts w:ascii="Traditional Arabic" w:eastAsiaTheme="minorHAnsi" w:hAnsi="Traditional Arabic"/>
          <w:b/>
          <w:bCs/>
          <w:color w:val="auto"/>
          <w:rtl/>
          <w:lang w:eastAsia="en-US"/>
        </w:rPr>
        <w:t>جَلِيسِي حَتَّى يُفَارِقَنِي</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221"/>
      </w:r>
      <w:r w:rsidR="00AA3C03" w:rsidRPr="00070391">
        <w:rPr>
          <w:rFonts w:ascii="Traditional Arabic" w:eastAsiaTheme="minorHAnsi" w:hAnsi="Traditional Arabic" w:hint="cs"/>
          <w:color w:val="auto"/>
          <w:rtl/>
          <w:lang w:eastAsia="en-US"/>
        </w:rPr>
        <w:t>.</w:t>
      </w:r>
    </w:p>
    <w:p w:rsidR="00AA3C03" w:rsidRPr="00896494" w:rsidRDefault="00AA3C03" w:rsidP="00C87F54">
      <w:pPr>
        <w:pStyle w:val="a6"/>
        <w:widowControl/>
        <w:numPr>
          <w:ilvl w:val="0"/>
          <w:numId w:val="39"/>
        </w:numPr>
        <w:autoSpaceDE w:val="0"/>
        <w:autoSpaceDN w:val="0"/>
        <w:adjustRightInd w:val="0"/>
        <w:spacing w:line="276" w:lineRule="auto"/>
        <w:rPr>
          <w:rFonts w:ascii="Traditional Arabic" w:eastAsiaTheme="minorHAnsi" w:hAnsi="Traditional Arabic"/>
          <w:color w:val="auto"/>
          <w:rtl/>
          <w:lang w:eastAsia="en-US"/>
        </w:rPr>
      </w:pPr>
      <w:r w:rsidRPr="00896494">
        <w:rPr>
          <w:rFonts w:ascii="Traditional Arabic" w:eastAsiaTheme="minorHAnsi" w:hAnsi="Traditional Arabic" w:hint="cs"/>
          <w:color w:val="auto"/>
          <w:rtl/>
          <w:lang w:eastAsia="en-US"/>
        </w:rPr>
        <w:t>خارج الفصل</w:t>
      </w:r>
      <w:r w:rsidR="00483FC0">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يسألُ عن أحوالِهِم، ويتفقّدُ شؤونهم، ويواسِيهِم في مصائِبِهِم، ويقِفُ إلى جانِبِهِم إذا احتاجوا إليه، ومِن ذلك السُّؤال عن مريضِهِم وغائِبِهِم، وهذا ما ينبغي على المسلِمِ تُجاه أخيهِ المُسلم، وهو أيض</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ممّا ينبغي على المعلِّمِ تُجاه تِلمِيذِه، نقل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عنِ المرُّوذي أنّه قال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w:t>
      </w:r>
      <w:r w:rsidR="00AA3C03" w:rsidRPr="00070391">
        <w:rPr>
          <w:rFonts w:ascii="Traditional Arabic" w:eastAsiaTheme="minorHAnsi" w:hAnsi="Traditional Arabic"/>
          <w:b/>
          <w:bCs/>
          <w:color w:val="auto"/>
          <w:rtl/>
          <w:lang w:eastAsia="en-US"/>
        </w:rPr>
        <w:t>عُدْت مَعَ أَبِي عَبْدِ اللَّهِ مَرِيضًا بِاللَّيْلِ</w:t>
      </w:r>
      <w:r w:rsidR="00AA3C03">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222"/>
      </w:r>
      <w:r w:rsidR="00AA3C03">
        <w:rPr>
          <w:rFonts w:ascii="Traditional Arabic" w:eastAsiaTheme="minorHAnsi" w:hAnsi="Traditional Arabic" w:hint="cs"/>
          <w:color w:val="auto"/>
          <w:rtl/>
          <w:lang w:eastAsia="en-US"/>
        </w:rPr>
        <w:t>.</w:t>
      </w:r>
    </w:p>
    <w:p w:rsidR="00D522CC" w:rsidRDefault="00483FC0"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r>
        <w:rPr>
          <w:rFonts w:ascii="Traditional Arabic" w:eastAsiaTheme="minorHAnsi" w:hAnsi="Traditional Arabic" w:hint="cs"/>
          <w:b/>
          <w:bCs/>
          <w:color w:val="auto"/>
          <w:rtl/>
          <w:lang w:eastAsia="en-US"/>
        </w:rPr>
        <w:t xml:space="preserve"> </w:t>
      </w:r>
      <w:r w:rsidR="00AA3C03" w:rsidRPr="00896494">
        <w:rPr>
          <w:rFonts w:ascii="Traditional Arabic" w:eastAsiaTheme="minorHAnsi" w:hAnsi="Traditional Arabic" w:hint="cs"/>
          <w:color w:val="auto"/>
          <w:rtl/>
          <w:lang w:eastAsia="en-US"/>
        </w:rPr>
        <w:t xml:space="preserve">ونقل المصنف </w:t>
      </w:r>
      <w:r w:rsidR="00AA3C03" w:rsidRPr="00896494">
        <w:rPr>
          <w:rFonts w:ascii="Traditional Arabic" w:eastAsiaTheme="minorHAnsi" w:hAnsi="Traditional Arabic"/>
          <w:color w:val="auto"/>
          <w:rtl/>
          <w:lang w:eastAsia="en-US"/>
        </w:rPr>
        <w:t>–</w:t>
      </w:r>
      <w:r w:rsidR="00AA3C03" w:rsidRPr="00896494">
        <w:rPr>
          <w:rFonts w:ascii="Traditional Arabic" w:eastAsiaTheme="minorHAnsi" w:hAnsi="Traditional Arabic" w:hint="cs"/>
          <w:color w:val="auto"/>
          <w:rtl/>
          <w:lang w:eastAsia="en-US"/>
        </w:rPr>
        <w:t>رحمه الله-</w:t>
      </w:r>
      <w:r>
        <w:rPr>
          <w:rFonts w:ascii="Traditional Arabic" w:eastAsiaTheme="minorHAnsi" w:hAnsi="Traditional Arabic" w:hint="cs"/>
          <w:b/>
          <w:bCs/>
          <w:color w:val="auto"/>
          <w:rtl/>
          <w:lang w:eastAsia="en-US"/>
        </w:rPr>
        <w:t>:</w:t>
      </w:r>
      <w:r w:rsidR="00AA3C03">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عَنْ طَاوُسٍ أَنَّهُ أَقَامَ عَلَى صَاحِبٍ لَهُ مَرِضَ حَتَّى فَاتَهُ الْحَجُّ</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223"/>
      </w:r>
      <w:r w:rsidR="00AA3C03" w:rsidRPr="00070391">
        <w:rPr>
          <w:rFonts w:ascii="Traditional Arabic" w:eastAsiaTheme="minorHAnsi" w:hAnsi="Traditional Arabic" w:hint="cs"/>
          <w:color w:val="auto"/>
          <w:rtl/>
          <w:lang w:eastAsia="en-US"/>
        </w:rPr>
        <w:t>، بلْ ينبغي على المعلِّمِ أنْ يُعوِّد طلّابهُ على هذا الأدب، فيتزاورُ الطلّاب فيما بينهُم عِندما يمرضُ أحدُهُم، ويو</w:t>
      </w:r>
      <w:r w:rsidR="00AA3C03">
        <w:rPr>
          <w:rFonts w:ascii="Traditional Arabic" w:eastAsiaTheme="minorHAnsi" w:hAnsi="Traditional Arabic" w:hint="cs"/>
          <w:color w:val="auto"/>
          <w:rtl/>
          <w:lang w:eastAsia="en-US"/>
        </w:rPr>
        <w:t>اسُوا صديقهُم في مرَضِه، ويسألون عن أحوالِهِ، فيتعلّمون</w:t>
      </w:r>
      <w:r w:rsidR="00AA3C03" w:rsidRPr="00070391">
        <w:rPr>
          <w:rFonts w:ascii="Traditional Arabic" w:eastAsiaTheme="minorHAnsi" w:hAnsi="Traditional Arabic" w:hint="cs"/>
          <w:color w:val="auto"/>
          <w:rtl/>
          <w:lang w:eastAsia="en-US"/>
        </w:rPr>
        <w:t xml:space="preserve"> الوفاء مع أصدِقائِهِم منذُ نعومةِ أظفارِهِم، وقدْ أشارَ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إلى ذلك فيما نقلَهُ عنِ</w:t>
      </w:r>
      <w:r w:rsidR="00AA3C03" w:rsidRPr="00070391">
        <w:rPr>
          <w:rFonts w:ascii="Traditional Arabic" w:eastAsiaTheme="minorHAnsi" w:hAnsi="Traditional Arabic"/>
          <w:color w:val="auto"/>
          <w:rtl/>
          <w:lang w:eastAsia="en-US"/>
        </w:rPr>
        <w:t xml:space="preserve"> الْمَرُّوذِيُّ</w:t>
      </w:r>
      <w:r w:rsidR="00AA3C03" w:rsidRPr="00070391">
        <w:rPr>
          <w:rFonts w:ascii="Traditional Arabic" w:eastAsiaTheme="minorHAnsi" w:hAnsi="Traditional Arabic" w:hint="cs"/>
          <w:color w:val="auto"/>
          <w:rtl/>
          <w:lang w:eastAsia="en-US"/>
        </w:rPr>
        <w:t xml:space="preserve"> أنّهُ قال</w:t>
      </w:r>
      <w:r>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 xml:space="preserve">سَمِعْت أَبَا عَبْدِ اللَّهِ يَقُولُ قَدْ </w:t>
      </w:r>
      <w:r w:rsidR="00AA3C03" w:rsidRPr="00070391">
        <w:rPr>
          <w:rFonts w:ascii="Traditional Arabic" w:eastAsiaTheme="minorHAnsi" w:hAnsi="Traditional Arabic"/>
          <w:b/>
          <w:bCs/>
          <w:color w:val="auto"/>
          <w:rtl/>
          <w:lang w:eastAsia="en-US"/>
        </w:rPr>
        <w:t>كُنْتُ رَافَقْتُ يَحْيَى وَنَحْنُ بِالْكُوفَةِ فَمَرِضَ قَالَ فَتَرَكْتُ سَمَاعِي وَرَجَعْتُ مَعَهُ إلَى بَغْدَادَ قَالَ فَكَانَ يَحْيَى يَشْكُرُ لِي ذَلِكَ</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224"/>
      </w:r>
      <w:r w:rsidR="00AA3C03" w:rsidRPr="00070391">
        <w:rPr>
          <w:rFonts w:ascii="Traditional Arabic" w:eastAsiaTheme="minorHAnsi" w:hAnsi="Traditional Arabic" w:hint="cs"/>
          <w:color w:val="auto"/>
          <w:rtl/>
          <w:lang w:eastAsia="en-US"/>
        </w:rPr>
        <w:t>.</w:t>
      </w:r>
    </w:p>
    <w:p w:rsidR="00D522CC" w:rsidRDefault="00D522CC">
      <w:pPr>
        <w:widowControl/>
        <w:bidi w:val="0"/>
        <w:spacing w:after="200" w:line="276" w:lineRule="auto"/>
        <w:ind w:firstLine="0"/>
        <w:jc w:val="left"/>
        <w:rPr>
          <w:rFonts w:ascii="Traditional Arabic" w:eastAsiaTheme="minorHAnsi" w:hAnsi="Traditional Arabic"/>
          <w:color w:val="auto"/>
          <w:rtl/>
          <w:lang w:eastAsia="en-US"/>
        </w:rPr>
      </w:pPr>
      <w:r>
        <w:rPr>
          <w:rFonts w:ascii="Traditional Arabic" w:eastAsiaTheme="minorHAnsi" w:hAnsi="Traditional Arabic"/>
          <w:color w:val="auto"/>
          <w:rtl/>
          <w:lang w:eastAsia="en-US"/>
        </w:rPr>
        <w:br w:type="page"/>
      </w:r>
    </w:p>
    <w:p w:rsidR="00AA3C03" w:rsidRPr="00070391" w:rsidRDefault="00AA3C03" w:rsidP="00AA3C03">
      <w:pPr>
        <w:widowControl/>
        <w:autoSpaceDE w:val="0"/>
        <w:autoSpaceDN w:val="0"/>
        <w:adjustRightInd w:val="0"/>
        <w:spacing w:line="276" w:lineRule="auto"/>
        <w:ind w:firstLine="0"/>
        <w:rPr>
          <w:rFonts w:ascii="Traditional Arabic" w:eastAsiaTheme="minorHAnsi" w:hAnsi="Traditional Arabic"/>
          <w:color w:val="auto"/>
          <w:rtl/>
          <w:lang w:eastAsia="en-US"/>
        </w:rPr>
      </w:pPr>
    </w:p>
    <w:p w:rsidR="00AA3C03" w:rsidRPr="00070391" w:rsidRDefault="00AA3C03" w:rsidP="00C87F54">
      <w:pPr>
        <w:pStyle w:val="a6"/>
        <w:numPr>
          <w:ilvl w:val="0"/>
          <w:numId w:val="37"/>
        </w:numPr>
        <w:spacing w:line="276" w:lineRule="auto"/>
        <w:rPr>
          <w:rFonts w:ascii="Traditional Arabic" w:eastAsiaTheme="minorHAnsi" w:hAnsi="Traditional Arabic"/>
          <w:b/>
          <w:bCs/>
          <w:color w:val="auto"/>
          <w:rtl/>
          <w:lang w:eastAsia="en-US"/>
        </w:rPr>
      </w:pPr>
      <w:r w:rsidRPr="00070391">
        <w:rPr>
          <w:rFonts w:ascii="Traditional Arabic" w:eastAsiaTheme="minorHAnsi" w:hAnsi="Traditional Arabic"/>
          <w:b/>
          <w:bCs/>
          <w:color w:val="auto"/>
          <w:rtl/>
          <w:lang w:eastAsia="en-US"/>
        </w:rPr>
        <w:t>إ</w:t>
      </w:r>
      <w:r>
        <w:rPr>
          <w:rFonts w:ascii="Traditional Arabic" w:eastAsiaTheme="minorHAnsi" w:hAnsi="Traditional Arabic"/>
          <w:b/>
          <w:bCs/>
          <w:color w:val="auto"/>
          <w:rtl/>
          <w:lang w:eastAsia="en-US"/>
        </w:rPr>
        <w:t xml:space="preserve">ذا أراد أن يقوم </w:t>
      </w:r>
      <w:r>
        <w:rPr>
          <w:rFonts w:ascii="Traditional Arabic" w:eastAsiaTheme="minorHAnsi" w:hAnsi="Traditional Arabic" w:hint="cs"/>
          <w:b/>
          <w:bCs/>
          <w:color w:val="auto"/>
          <w:rtl/>
          <w:lang w:eastAsia="en-US"/>
        </w:rPr>
        <w:t>ع</w:t>
      </w:r>
      <w:r w:rsidRPr="00070391">
        <w:rPr>
          <w:rFonts w:ascii="Traditional Arabic" w:eastAsiaTheme="minorHAnsi" w:hAnsi="Traditional Arabic"/>
          <w:b/>
          <w:bCs/>
          <w:color w:val="auto"/>
          <w:rtl/>
          <w:lang w:eastAsia="en-US"/>
        </w:rPr>
        <w:t>ن طلّابه</w:t>
      </w:r>
      <w:r>
        <w:rPr>
          <w:rFonts w:ascii="Traditional Arabic" w:eastAsiaTheme="minorHAnsi" w:hAnsi="Traditional Arabic" w:hint="cs"/>
          <w:b/>
          <w:bCs/>
          <w:color w:val="auto"/>
          <w:rtl/>
          <w:lang w:eastAsia="en-US"/>
        </w:rPr>
        <w:t>،</w:t>
      </w:r>
      <w:r w:rsidRPr="00070391">
        <w:rPr>
          <w:rFonts w:ascii="Traditional Arabic" w:eastAsiaTheme="minorHAnsi" w:hAnsi="Traditional Arabic" w:hint="cs"/>
          <w:b/>
          <w:bCs/>
          <w:color w:val="auto"/>
          <w:rtl/>
          <w:lang w:eastAsia="en-US"/>
        </w:rPr>
        <w:t xml:space="preserve"> ينبغي لهُ أنْ</w:t>
      </w:r>
      <w:r w:rsidRPr="00070391">
        <w:rPr>
          <w:rFonts w:ascii="Traditional Arabic" w:eastAsiaTheme="minorHAnsi" w:hAnsi="Traditional Arabic"/>
          <w:b/>
          <w:bCs/>
          <w:color w:val="auto"/>
          <w:rtl/>
          <w:lang w:eastAsia="en-US"/>
        </w:rPr>
        <w:t xml:space="preserve"> يستأذنهم</w:t>
      </w:r>
      <w:r w:rsidR="00483FC0">
        <w:rPr>
          <w:rFonts w:ascii="Traditional Arabic" w:eastAsiaTheme="minorHAnsi" w:hAnsi="Traditional Arabic"/>
          <w:b/>
          <w:bCs/>
          <w:color w:val="auto"/>
          <w:rtl/>
          <w:lang w:eastAsia="en-US"/>
        </w:rPr>
        <w:t>:</w:t>
      </w:r>
    </w:p>
    <w:p w:rsidR="00AA3C03" w:rsidRPr="00070391" w:rsidRDefault="00483FC0" w:rsidP="00AA3C03">
      <w:pPr>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الإستئذانُ قبل الدُّخولِ إلى المكانِ وعِندَ الخُرُوجِ مِنه، أدبٌ مِن الآدابِ الإسلاميّةِ الّتي ينبغي مُراعاتُها وتعليمُها للطُّلَاب مُمارسةً أمامَ أعيُنِهِم، وقدْ عدَّ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هَذا أدب</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مِن آدابِ المعلِّم فقالَ رحِمَه الله في </w:t>
      </w:r>
      <w:r w:rsidR="00AA3C03" w:rsidRPr="00070391">
        <w:rPr>
          <w:rFonts w:ascii="Traditional Arabic" w:eastAsiaTheme="minorHAnsi" w:hAnsi="Traditional Arabic"/>
          <w:color w:val="auto"/>
          <w:rtl/>
          <w:lang w:eastAsia="en-US"/>
        </w:rPr>
        <w:t>فَصْل</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الِاسْتِئْذَانِ فِي الْقِيَامِ مِنْ الْمَجْلِسِ</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قَالَ الْخَلَّالُ: الرَّجُلُ </w:t>
      </w:r>
      <w:r w:rsidR="00AA3C03" w:rsidRPr="00070391">
        <w:rPr>
          <w:rFonts w:ascii="Traditional Arabic" w:eastAsiaTheme="minorHAnsi" w:hAnsi="Traditional Arabic"/>
          <w:b/>
          <w:bCs/>
          <w:color w:val="auto"/>
          <w:rtl/>
          <w:lang w:eastAsia="en-US"/>
        </w:rPr>
        <w:t>يَسْتَأْذِنُ إذَا أَرَادَ أَنْ يَقُومَ عَنْ الْمَجْلِسِ</w:t>
      </w:r>
      <w:r w:rsidR="00AA3C03" w:rsidRPr="00070391">
        <w:rPr>
          <w:rFonts w:ascii="Traditional Arabic" w:eastAsiaTheme="minorHAnsi" w:hAnsi="Traditional Arabic"/>
          <w:color w:val="auto"/>
          <w:rtl/>
          <w:lang w:eastAsia="en-US"/>
        </w:rPr>
        <w:t xml:space="preserve"> قَالَ ابْنُ مَنْصُورٍ لِأَبِي عَبْدِ اللَّهِ إذَا جَلَسَ رَجُلٌ إلَى قَوْمٍ يَسْتَأْذِنُهُمْ </w:t>
      </w:r>
      <w:r w:rsidR="00AA3C03" w:rsidRPr="00070391">
        <w:rPr>
          <w:rFonts w:ascii="Traditional Arabic" w:eastAsiaTheme="minorHAnsi" w:hAnsi="Traditional Arabic"/>
          <w:b/>
          <w:bCs/>
          <w:color w:val="auto"/>
          <w:rtl/>
          <w:lang w:eastAsia="en-US"/>
        </w:rPr>
        <w:t>إذَا أَرَادَ أَنْ يَقُومَ قَالَ: قَدْ فَعَلَ ذَلِكَ قَوْمٌ</w:t>
      </w:r>
      <w:r w:rsidR="00AA3C03">
        <w:rPr>
          <w:rFonts w:ascii="Traditional Arabic" w:eastAsiaTheme="minorHAnsi" w:hAnsi="Traditional Arabic" w:hint="cs"/>
          <w:b/>
          <w:bCs/>
          <w:color w:val="auto"/>
          <w:rtl/>
          <w:lang w:eastAsia="en-US"/>
        </w:rPr>
        <w:t>،</w:t>
      </w:r>
      <w:r w:rsidR="00AA3C03" w:rsidRPr="00070391">
        <w:rPr>
          <w:rFonts w:ascii="Traditional Arabic" w:eastAsiaTheme="minorHAnsi" w:hAnsi="Traditional Arabic"/>
          <w:b/>
          <w:bCs/>
          <w:color w:val="auto"/>
          <w:rtl/>
          <w:lang w:eastAsia="en-US"/>
        </w:rPr>
        <w:t xml:space="preserve"> مَا أَحْسَنَهُ</w:t>
      </w:r>
      <w:r w:rsidR="00AA3C03" w:rsidRPr="00070391">
        <w:rPr>
          <w:rFonts w:ascii="Traditional Arabic" w:eastAsiaTheme="minorHAnsi" w:hAnsi="Traditional Arabic"/>
          <w:color w:val="auto"/>
          <w:rtl/>
          <w:lang w:eastAsia="en-US"/>
        </w:rPr>
        <w:t xml:space="preserve"> قَالَ إِسْحَاقُ بْنُ رَاهْوَيْهِ كَمَا قَالَ</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b/>
          <w:bCs/>
          <w:color w:val="auto"/>
          <w:rtl/>
          <w:lang w:eastAsia="en-US"/>
        </w:rPr>
        <w:t>وَيَنْبَغِي لِلْعَالِمِ إذَا جَلَسُوا إلَيْهِ فَأَرَادَ الْقِيَامَ اسْتِئْذَانُهُمْ</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225"/>
      </w:r>
      <w:r w:rsidR="00AA3C03" w:rsidRPr="00070391">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7"/>
        </w:numPr>
        <w:autoSpaceDE w:val="0"/>
        <w:autoSpaceDN w:val="0"/>
        <w:adjustRightInd w:val="0"/>
        <w:rPr>
          <w:rFonts w:ascii="Traditional Arabic" w:eastAsiaTheme="minorHAnsi" w:hAnsi="Traditional Arabic"/>
          <w:b/>
          <w:bCs/>
          <w:color w:val="auto"/>
          <w:lang w:eastAsia="en-US"/>
        </w:rPr>
      </w:pPr>
      <w:r w:rsidRPr="00070391">
        <w:rPr>
          <w:rFonts w:ascii="Traditional Arabic" w:eastAsiaTheme="minorHAnsi" w:hAnsi="Traditional Arabic" w:hint="cs"/>
          <w:b/>
          <w:bCs/>
          <w:color w:val="auto"/>
          <w:rtl/>
          <w:lang w:eastAsia="en-US"/>
        </w:rPr>
        <w:t>حِفظُ سرِّ المتعلّم</w:t>
      </w:r>
      <w:r w:rsidR="00483FC0">
        <w:rPr>
          <w:rFonts w:ascii="Traditional Arabic" w:eastAsiaTheme="minorHAnsi" w:hAnsi="Traditional Arabic" w:hint="cs"/>
          <w:b/>
          <w:bCs/>
          <w:color w:val="auto"/>
          <w:rtl/>
          <w:lang w:eastAsia="en-US"/>
        </w:rPr>
        <w:t>:</w:t>
      </w:r>
    </w:p>
    <w:p w:rsidR="00AA3C03" w:rsidRPr="00F6252F" w:rsidRDefault="00483FC0" w:rsidP="00AA3C03">
      <w:pPr>
        <w:ind w:firstLine="0"/>
        <w:rPr>
          <w:rtl/>
        </w:rPr>
      </w:pPr>
      <w:r>
        <w:rPr>
          <w:rFonts w:hint="cs"/>
          <w:color w:val="auto"/>
          <w:rtl/>
        </w:rPr>
        <w:t xml:space="preserve"> </w:t>
      </w:r>
      <w:r w:rsidR="00AA3C03" w:rsidRPr="00070391">
        <w:rPr>
          <w:color w:val="auto"/>
          <w:rtl/>
        </w:rPr>
        <w:t>حفظ أسرار الناس خلق عظيم من أخلاق الإسلام وأمانة من الأمانات التي يجب على المسلم أن يحفظها , قال تعالى</w:t>
      </w:r>
      <w:r>
        <w:rPr>
          <w:color w:val="auto"/>
          <w:rtl/>
        </w:rPr>
        <w:t>:</w:t>
      </w:r>
      <w:r w:rsidR="00AA3C03" w:rsidRPr="00070391">
        <w:rPr>
          <w:color w:val="auto"/>
          <w:rtl/>
        </w:rPr>
        <w:t>" قال تعالى</w:t>
      </w:r>
      <w:r>
        <w:rPr>
          <w:color w:val="auto"/>
          <w:rtl/>
        </w:rPr>
        <w:t>:</w:t>
      </w:r>
      <w:r w:rsidR="00AA3C03" w:rsidRPr="00F6252F">
        <w:rPr>
          <w:rFonts w:ascii="Traditional Arabic" w:hAnsi="Traditional Arabic"/>
          <w:color w:val="auto"/>
        </w:rPr>
        <w:t xml:space="preserve"> </w:t>
      </w:r>
      <w:r w:rsidR="00AA3C03" w:rsidRPr="00DE278C">
        <w:rPr>
          <w:rFonts w:ascii="Traditional Arabic" w:hAnsi="Traditional Arabic"/>
          <w:color w:val="auto"/>
        </w:rPr>
        <w:sym w:font="AGA Arabesque" w:char="007D"/>
      </w:r>
      <w:r w:rsidR="00AA3C03" w:rsidRPr="00070391">
        <w:rPr>
          <w:color w:val="auto"/>
          <w:rtl/>
        </w:rPr>
        <w:t>وَأَوْفُوا بِالْعَهْدِ إنَّ الْعَهْدَ كَانَ مَسْئُول</w:t>
      </w:r>
      <w:r w:rsidR="00CB5B72">
        <w:rPr>
          <w:color w:val="auto"/>
          <w:rtl/>
        </w:rPr>
        <w:t>ًا</w:t>
      </w:r>
      <w:r w:rsidR="00AA3C03" w:rsidRPr="00DE278C">
        <w:rPr>
          <w:rFonts w:ascii="Traditional Arabic" w:hAnsi="Traditional Arabic"/>
          <w:color w:val="auto"/>
        </w:rPr>
        <w:sym w:font="AGA Arabesque" w:char="007B"/>
      </w:r>
      <w:r w:rsidR="00AA3C03" w:rsidRPr="00070391">
        <w:rPr>
          <w:rStyle w:val="a4"/>
          <w:color w:val="auto"/>
          <w:rtl/>
        </w:rPr>
        <w:footnoteReference w:id="226"/>
      </w:r>
      <w:r w:rsidR="00AA3C03">
        <w:rPr>
          <w:rFonts w:hint="cs"/>
          <w:rtl/>
        </w:rPr>
        <w:t>،</w:t>
      </w:r>
      <w:r w:rsidR="00AA3C03" w:rsidRPr="00070391">
        <w:rPr>
          <w:color w:val="auto"/>
          <w:rtl/>
        </w:rPr>
        <w:t xml:space="preserve"> وقال تعالى</w:t>
      </w:r>
      <w:r>
        <w:rPr>
          <w:color w:val="auto"/>
          <w:rtl/>
        </w:rPr>
        <w:t>:</w:t>
      </w:r>
      <w:r w:rsidR="00AA3C03">
        <w:rPr>
          <w:rFonts w:hint="cs"/>
          <w:color w:val="auto"/>
          <w:rtl/>
        </w:rPr>
        <w:t xml:space="preserve"> </w:t>
      </w:r>
      <w:r w:rsidR="00AA3C03" w:rsidRPr="00DE278C">
        <w:rPr>
          <w:rFonts w:ascii="Traditional Arabic" w:hAnsi="Traditional Arabic"/>
          <w:color w:val="auto"/>
        </w:rPr>
        <w:sym w:font="AGA Arabesque" w:char="007D"/>
      </w:r>
      <w:r w:rsidR="00AA3C03" w:rsidRPr="00070391">
        <w:rPr>
          <w:color w:val="auto"/>
          <w:rtl/>
        </w:rPr>
        <w:t>وَالَّذِينَ هُمْ لأَمَانَاتِهِمْ وَعَهْدِهِمْ رَاعُونَ</w:t>
      </w:r>
      <w:r w:rsidR="00AA3C03" w:rsidRPr="00DE278C">
        <w:rPr>
          <w:rFonts w:ascii="Traditional Arabic" w:hAnsi="Traditional Arabic"/>
          <w:color w:val="auto"/>
        </w:rPr>
        <w:sym w:font="AGA Arabesque" w:char="007B"/>
      </w:r>
      <w:r w:rsidR="00AA3C03" w:rsidRPr="00070391">
        <w:rPr>
          <w:rStyle w:val="a4"/>
          <w:color w:val="auto"/>
          <w:rtl/>
        </w:rPr>
        <w:footnoteReference w:id="227"/>
      </w:r>
      <w:r w:rsidR="00AA3C03">
        <w:rPr>
          <w:rFonts w:hint="cs"/>
          <w:color w:val="auto"/>
          <w:rtl/>
        </w:rPr>
        <w:t>،</w:t>
      </w:r>
      <w:r w:rsidR="00AA3C03" w:rsidRPr="00070391">
        <w:rPr>
          <w:color w:val="auto"/>
          <w:rtl/>
        </w:rPr>
        <w:t xml:space="preserve"> فعن جابر بن عبد الله رضي الله عنهما عن </w:t>
      </w:r>
      <w:r w:rsidR="00AA3C03">
        <w:rPr>
          <w:color w:val="auto"/>
          <w:rtl/>
        </w:rPr>
        <w:t xml:space="preserve">النبي -صلى الله عليه وسلم-قال: </w:t>
      </w:r>
      <w:r w:rsidR="00AA3C03">
        <w:rPr>
          <w:rFonts w:hint="cs"/>
          <w:color w:val="auto"/>
          <w:rtl/>
        </w:rPr>
        <w:t>"</w:t>
      </w:r>
      <w:r w:rsidR="00AA3C03" w:rsidRPr="00070391">
        <w:rPr>
          <w:color w:val="auto"/>
          <w:rtl/>
        </w:rPr>
        <w:t>إذا حَدَّثَ الرَّجُلُ الحَديثَ ثم الْتَفَتَ فَهِي أَمَانَةٌ</w:t>
      </w:r>
      <w:r w:rsidR="00AA3C03">
        <w:rPr>
          <w:rFonts w:hint="cs"/>
          <w:color w:val="auto"/>
          <w:rtl/>
        </w:rPr>
        <w:t>"</w:t>
      </w:r>
      <w:r w:rsidR="00AA3C03" w:rsidRPr="00070391">
        <w:rPr>
          <w:rStyle w:val="a4"/>
          <w:rFonts w:ascii="Traditional Arabic" w:eastAsiaTheme="minorHAnsi" w:hAnsi="Traditional Arabic"/>
          <w:color w:val="auto"/>
          <w:rtl/>
          <w:lang w:eastAsia="en-US"/>
        </w:rPr>
        <w:footnoteReference w:id="228"/>
      </w:r>
      <w:r w:rsidR="00AA3C03" w:rsidRPr="00070391">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قال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رحمه الله-</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ذَكَرَ ابْنُ عَبْدِ الْبَرِّ الْخَبَرَ الْمَرْوِيَّ عَنْ رَسُولِ اللَّهِ - صَلَّى اللَّهُ عَلَيْهِ وَسَلَّمَ – </w:t>
      </w:r>
      <w:r w:rsidR="00AA3C03" w:rsidRPr="00070391">
        <w:rPr>
          <w:rFonts w:ascii="Traditional Arabic" w:eastAsiaTheme="minorHAnsi" w:hAnsi="Traditional Arabic" w:hint="cs"/>
          <w:color w:val="auto"/>
          <w:rtl/>
          <w:lang w:eastAsia="en-US"/>
        </w:rPr>
        <w:t>"م</w:t>
      </w:r>
      <w:r w:rsidR="00AA3C03" w:rsidRPr="00070391">
        <w:rPr>
          <w:rFonts w:ascii="Traditional Arabic" w:eastAsiaTheme="minorHAnsi" w:hAnsi="Traditional Arabic"/>
          <w:color w:val="auto"/>
          <w:rtl/>
          <w:lang w:eastAsia="en-US"/>
        </w:rPr>
        <w:t>َنْ أَسَرَّ إلَى أَخِيهِ سِرًّا لَمْ يَحِلَّ لَهُ أَنْ يُفْشِيَهُ عَلَيْهِ</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وَقَالَ الْعَبَّاسُ بْنُ عَبْدِ الْمُطَّلِبِ - رَضِيَ اللَّهُ عَنْهُ - لِابْنِهِ عَبْدِ اللَّهِ - رَضِيَ اللَّهُ عَنْهُ - يَا بُنَيَّ إنَّ أَمِيرَ الْمُؤْمِنِينَ يُدْنِيك يَعْنِي عُمَرَ بْنَ الْخَطَّابِ - رَضِيَ اللَّهُ عَنْهُ - فَاحْفَظْ عَنِّي ثَلَاثًا: </w:t>
      </w:r>
      <w:r w:rsidR="00AA3C03" w:rsidRPr="00070391">
        <w:rPr>
          <w:rFonts w:ascii="Traditional Arabic" w:eastAsiaTheme="minorHAnsi" w:hAnsi="Traditional Arabic"/>
          <w:b/>
          <w:bCs/>
          <w:color w:val="auto"/>
          <w:rtl/>
          <w:lang w:eastAsia="en-US"/>
        </w:rPr>
        <w:t>لَا تُفْشِيَنَّ لَهُ سِرًّا</w:t>
      </w:r>
      <w:r w:rsidR="00AA3C03" w:rsidRPr="00070391">
        <w:rPr>
          <w:rFonts w:ascii="Traditional Arabic" w:eastAsiaTheme="minorHAnsi" w:hAnsi="Traditional Arabic"/>
          <w:color w:val="auto"/>
          <w:rtl/>
          <w:lang w:eastAsia="en-US"/>
        </w:rPr>
        <w:t>، وَلَا تَغْتَابَنَّ عِنْدَهُ أَحَدًا، وَلَا يَطَّلِعَنَّ مِنْك عَلَى كِذْبَةٍ</w:t>
      </w:r>
      <w:r w:rsidR="00AA3C03">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 xml:space="preserve">وَقَالَ أَكْثَمُ بْنُ صَيْفِيٍّ: إنَّ سِرَّك مِنْ دَمِك فَانْظُرْ أَيْنَ تُرِيقُهُ </w:t>
      </w:r>
      <w:r w:rsidR="00AA3C03" w:rsidRPr="00070391">
        <w:rPr>
          <w:rFonts w:ascii="Traditional Arabic" w:eastAsiaTheme="minorHAnsi" w:hAnsi="Traditional Arabic"/>
          <w:b/>
          <w:bCs/>
          <w:color w:val="auto"/>
          <w:rtl/>
          <w:lang w:eastAsia="en-US"/>
        </w:rPr>
        <w:t>وَكَانَ يُقَالُ أَكْثَرُ مَا يُتِمُّ التَّدْبِيرَ الْكِتْمَانُ</w:t>
      </w:r>
      <w:r w:rsidR="00AA3C03" w:rsidRPr="00070391">
        <w:rPr>
          <w:rFonts w:ascii="Traditional Arabic" w:eastAsiaTheme="minorHAnsi" w:hAnsi="Traditional Arabic"/>
          <w:color w:val="auto"/>
          <w:rtl/>
          <w:lang w:eastAsia="en-US"/>
        </w:rPr>
        <w:t xml:space="preserve"> وَلِهَذَا كَانَ - عَلَيْهِ السَّلَامُ - إذَا أَرَ</w:t>
      </w:r>
      <w:r w:rsidR="00AA3C03">
        <w:rPr>
          <w:rFonts w:ascii="Traditional Arabic" w:eastAsiaTheme="minorHAnsi" w:hAnsi="Traditional Arabic"/>
          <w:color w:val="auto"/>
          <w:rtl/>
          <w:lang w:eastAsia="en-US"/>
        </w:rPr>
        <w:t>ادَ غَزْوَةً وَرَّى بِغَيْرِهَا</w:t>
      </w:r>
      <w:r w:rsidR="00AA3C03">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lastRenderedPageBreak/>
        <w:t xml:space="preserve">قَالَ ابْنُ الْجَوْزِيِّ فِي كِتَابِ السِّرِّ الْمَكْتُومِ </w:t>
      </w:r>
      <w:r w:rsidR="00AA3C03" w:rsidRPr="00070391">
        <w:rPr>
          <w:rFonts w:ascii="Traditional Arabic" w:eastAsiaTheme="minorHAnsi" w:hAnsi="Traditional Arabic"/>
          <w:b/>
          <w:bCs/>
          <w:color w:val="auto"/>
          <w:rtl/>
          <w:lang w:eastAsia="en-US"/>
        </w:rPr>
        <w:t>لَا يَصْلُحُ لِإِيدَاعِ الْأَسْرَارِ كُلُّ أَحَدٍ</w:t>
      </w:r>
      <w:r w:rsidR="00AA3C03" w:rsidRPr="00070391">
        <w:rPr>
          <w:rFonts w:ascii="Traditional Arabic" w:eastAsiaTheme="minorHAnsi" w:hAnsi="Traditional Arabic"/>
          <w:color w:val="auto"/>
          <w:rtl/>
          <w:lang w:eastAsia="en-US"/>
        </w:rPr>
        <w:t xml:space="preserve"> وَلَا يَنْبَغِي لِمَنْ وَقَعَ بِكَنْزٍ أَنْ يَكْتُمَهُ مُطْلَقًا فَرُبَّمَا ذَهَبَ هُوَ وَلَمْ يَنْتَفِعْ بِالْكَنْزِ</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229"/>
      </w:r>
      <w:r w:rsidR="00AA3C03" w:rsidRPr="00070391">
        <w:rPr>
          <w:rFonts w:ascii="Traditional Arabic" w:eastAsiaTheme="minorHAnsi" w:hAnsi="Traditional Arabic" w:hint="cs"/>
          <w:color w:val="auto"/>
          <w:rtl/>
          <w:lang w:eastAsia="en-US"/>
        </w:rPr>
        <w:t>.</w:t>
      </w:r>
    </w:p>
    <w:p w:rsidR="00AA3C03" w:rsidRPr="00070391" w:rsidRDefault="00AA3C03" w:rsidP="00C87F54">
      <w:pPr>
        <w:pStyle w:val="a6"/>
        <w:widowControl/>
        <w:numPr>
          <w:ilvl w:val="0"/>
          <w:numId w:val="37"/>
        </w:numPr>
        <w:autoSpaceDE w:val="0"/>
        <w:autoSpaceDN w:val="0"/>
        <w:adjustRightInd w:val="0"/>
        <w:rPr>
          <w:rFonts w:ascii="Traditional Arabic" w:eastAsiaTheme="minorHAnsi" w:hAnsi="Traditional Arabic"/>
          <w:b/>
          <w:bCs/>
          <w:color w:val="auto"/>
          <w:lang w:eastAsia="en-US"/>
        </w:rPr>
      </w:pPr>
      <w:r w:rsidRPr="00070391">
        <w:rPr>
          <w:rFonts w:ascii="Traditional Arabic" w:eastAsiaTheme="minorHAnsi" w:hAnsi="Traditional Arabic" w:hint="cs"/>
          <w:b/>
          <w:bCs/>
          <w:color w:val="auto"/>
          <w:rtl/>
          <w:lang w:eastAsia="en-US"/>
        </w:rPr>
        <w:t xml:space="preserve">النصح للمتعلم </w:t>
      </w:r>
      <w:r>
        <w:rPr>
          <w:rFonts w:ascii="Traditional Arabic" w:eastAsiaTheme="minorHAnsi" w:hAnsi="Traditional Arabic" w:hint="cs"/>
          <w:b/>
          <w:bCs/>
          <w:color w:val="auto"/>
          <w:rtl/>
          <w:lang w:eastAsia="en-US"/>
        </w:rPr>
        <w:t>بِالطّريقةِ الحَسَنَة</w:t>
      </w:r>
      <w:r w:rsidR="00483FC0">
        <w:rPr>
          <w:rFonts w:ascii="Traditional Arabic" w:eastAsiaTheme="minorHAnsi" w:hAnsi="Traditional Arabic" w:hint="cs"/>
          <w:b/>
          <w:bCs/>
          <w:color w:val="auto"/>
          <w:rtl/>
          <w:lang w:eastAsia="en-US"/>
        </w:rPr>
        <w:t>:</w:t>
      </w:r>
    </w:p>
    <w:p w:rsidR="00AA3C03" w:rsidRPr="00F46E68" w:rsidRDefault="00483FC0" w:rsidP="00AA3C03">
      <w:pPr>
        <w:ind w:firstLine="0"/>
        <w:rPr>
          <w:rtl/>
        </w:rPr>
      </w:pPr>
      <w:r>
        <w:rPr>
          <w:rFonts w:ascii="Traditional Arabic" w:hAnsi="Traditional Arabic" w:hint="cs"/>
          <w:color w:val="auto"/>
          <w:rtl/>
        </w:rPr>
        <w:t xml:space="preserve"> </w:t>
      </w:r>
      <w:r w:rsidR="00AA3C03" w:rsidRPr="00070391">
        <w:rPr>
          <w:rFonts w:ascii="Traditional Arabic" w:hAnsi="Traditional Arabic"/>
          <w:color w:val="auto"/>
          <w:rtl/>
        </w:rPr>
        <w:t>الن</w:t>
      </w:r>
      <w:r w:rsidR="00AA3C03">
        <w:rPr>
          <w:rFonts w:ascii="Traditional Arabic" w:hAnsi="Traditional Arabic" w:hint="cs"/>
          <w:color w:val="auto"/>
          <w:rtl/>
        </w:rPr>
        <w:t>َّ</w:t>
      </w:r>
      <w:r w:rsidR="00AA3C03" w:rsidRPr="00070391">
        <w:rPr>
          <w:rFonts w:ascii="Traditional Arabic" w:hAnsi="Traditional Arabic"/>
          <w:color w:val="auto"/>
          <w:rtl/>
        </w:rPr>
        <w:t>صيحة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ليس</w:t>
      </w:r>
      <w:r w:rsidR="00AA3C03">
        <w:rPr>
          <w:rFonts w:ascii="Traditional Arabic" w:hAnsi="Traditional Arabic" w:hint="cs"/>
          <w:color w:val="auto"/>
          <w:rtl/>
        </w:rPr>
        <w:t>َ</w:t>
      </w:r>
      <w:r w:rsidR="00AA3C03" w:rsidRPr="00070391">
        <w:rPr>
          <w:rFonts w:ascii="Traditional Arabic" w:hAnsi="Traditional Arabic"/>
          <w:color w:val="auto"/>
          <w:rtl/>
        </w:rPr>
        <w:t>ت فضيحة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w:t>
      </w:r>
      <w:r w:rsidR="00AA3C03" w:rsidRPr="00070391">
        <w:rPr>
          <w:rFonts w:ascii="Traditional Arabic" w:hAnsi="Traditional Arabic" w:hint="cs"/>
          <w:color w:val="auto"/>
          <w:rtl/>
        </w:rPr>
        <w:t>بلْ ه</w:t>
      </w:r>
      <w:r w:rsidR="00AA3C03">
        <w:rPr>
          <w:rFonts w:ascii="Traditional Arabic" w:hAnsi="Traditional Arabic" w:hint="cs"/>
          <w:color w:val="auto"/>
          <w:rtl/>
        </w:rPr>
        <w:t>ِ</w:t>
      </w:r>
      <w:r w:rsidR="00AA3C03" w:rsidRPr="00070391">
        <w:rPr>
          <w:rFonts w:ascii="Traditional Arabic" w:hAnsi="Traditional Arabic" w:hint="cs"/>
          <w:color w:val="auto"/>
          <w:rtl/>
        </w:rPr>
        <w:t xml:space="preserve">ي </w:t>
      </w:r>
      <w:r w:rsidR="00AA3C03" w:rsidRPr="00070391">
        <w:rPr>
          <w:rFonts w:ascii="Traditional Arabic" w:hAnsi="Traditional Arabic"/>
          <w:color w:val="auto"/>
          <w:rtl/>
        </w:rPr>
        <w:t>ع</w:t>
      </w:r>
      <w:r w:rsidR="00AA3C03">
        <w:rPr>
          <w:rFonts w:ascii="Traditional Arabic" w:hAnsi="Traditional Arabic" w:hint="cs"/>
          <w:color w:val="auto"/>
          <w:rtl/>
        </w:rPr>
        <w:t>َ</w:t>
      </w:r>
      <w:r w:rsidR="00AA3C03" w:rsidRPr="00070391">
        <w:rPr>
          <w:rFonts w:ascii="Traditional Arabic" w:hAnsi="Traditional Arabic"/>
          <w:color w:val="auto"/>
          <w:rtl/>
        </w:rPr>
        <w:t>ملية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موجهة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بقصد</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الإصلاح</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w:t>
      </w:r>
      <w:r w:rsidR="00AA3C03" w:rsidRPr="00070391">
        <w:rPr>
          <w:rFonts w:ascii="Traditional Arabic" w:hAnsi="Traditional Arabic" w:hint="cs"/>
          <w:color w:val="auto"/>
          <w:rtl/>
        </w:rPr>
        <w:t>ف</w:t>
      </w:r>
      <w:r w:rsidR="00AA3C03" w:rsidRPr="00070391">
        <w:rPr>
          <w:rFonts w:ascii="Traditional Arabic" w:hAnsi="Traditional Arabic"/>
          <w:color w:val="auto"/>
          <w:rtl/>
        </w:rPr>
        <w:t>يجب</w:t>
      </w:r>
      <w:r w:rsidR="00AA3C03" w:rsidRPr="00070391">
        <w:rPr>
          <w:rFonts w:ascii="Traditional Arabic" w:hAnsi="Traditional Arabic" w:hint="cs"/>
          <w:color w:val="auto"/>
          <w:rtl/>
        </w:rPr>
        <w:t>ُ على المعلِّمِ</w:t>
      </w:r>
      <w:r w:rsidR="00AA3C03" w:rsidRPr="00070391">
        <w:rPr>
          <w:rFonts w:ascii="Traditional Arabic" w:hAnsi="Traditional Arabic"/>
          <w:color w:val="auto"/>
          <w:rtl/>
        </w:rPr>
        <w:t xml:space="preserve"> أن يراعي فيها الأسلوب</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والوقت</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والمكان</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المناسب</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إضافة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إلى الاستعداد</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التام</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لتقب</w:t>
      </w:r>
      <w:r w:rsidR="00AA3C03" w:rsidRPr="00070391">
        <w:rPr>
          <w:rFonts w:ascii="Traditional Arabic" w:hAnsi="Traditional Arabic" w:hint="cs"/>
          <w:color w:val="auto"/>
          <w:rtl/>
        </w:rPr>
        <w:t>ُّ</w:t>
      </w:r>
      <w:r w:rsidR="00AA3C03" w:rsidRPr="00070391">
        <w:rPr>
          <w:rFonts w:ascii="Traditional Arabic" w:hAnsi="Traditional Arabic"/>
          <w:color w:val="auto"/>
          <w:rtl/>
        </w:rPr>
        <w:t>ل</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وامتصاص</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ردود</w:t>
      </w:r>
      <w:r w:rsidR="00AA3C03">
        <w:rPr>
          <w:rFonts w:ascii="Traditional Arabic" w:hAnsi="Traditional Arabic" w:hint="cs"/>
          <w:color w:val="auto"/>
          <w:rtl/>
        </w:rPr>
        <w:t xml:space="preserve">ِ </w:t>
      </w:r>
      <w:r w:rsidR="00AA3C03" w:rsidRPr="00070391">
        <w:rPr>
          <w:rFonts w:ascii="Traditional Arabic" w:hAnsi="Traditional Arabic"/>
          <w:color w:val="auto"/>
          <w:rtl/>
        </w:rPr>
        <w:t>أفعال</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من </w:t>
      </w:r>
      <w:r w:rsidR="00AA3C03">
        <w:rPr>
          <w:rFonts w:ascii="Traditional Arabic" w:hAnsi="Traditional Arabic" w:hint="cs"/>
          <w:color w:val="auto"/>
          <w:rtl/>
        </w:rPr>
        <w:t>تتمُّ مُناصحتُهُم</w:t>
      </w:r>
      <w:r w:rsidR="00AA3C03" w:rsidRPr="00070391">
        <w:rPr>
          <w:rFonts w:ascii="Traditional Arabic" w:hAnsi="Traditional Arabic"/>
          <w:color w:val="auto"/>
          <w:rtl/>
        </w:rPr>
        <w:t xml:space="preserve"> </w:t>
      </w:r>
      <w:r w:rsidR="00AA3C03" w:rsidRPr="00070391">
        <w:rPr>
          <w:rFonts w:ascii="Traditional Arabic" w:hAnsi="Traditional Arabic" w:hint="cs"/>
          <w:color w:val="auto"/>
          <w:rtl/>
        </w:rPr>
        <w:t>مِنَ المتعلِّمين</w:t>
      </w:r>
      <w:r w:rsidR="00AA3C03" w:rsidRPr="00070391">
        <w:rPr>
          <w:rFonts w:ascii="Traditional Arabic" w:hAnsi="Traditional Arabic"/>
          <w:color w:val="auto"/>
          <w:rtl/>
        </w:rPr>
        <w:t xml:space="preserve">، </w:t>
      </w:r>
      <w:r w:rsidR="00AA3C03" w:rsidRPr="00070391">
        <w:rPr>
          <w:rFonts w:ascii="Traditional Arabic" w:hAnsi="Traditional Arabic" w:hint="cs"/>
          <w:color w:val="auto"/>
          <w:rtl/>
        </w:rPr>
        <w:t xml:space="preserve">معَ </w:t>
      </w:r>
      <w:r w:rsidR="00AA3C03" w:rsidRPr="00070391">
        <w:rPr>
          <w:rFonts w:ascii="Traditional Arabic" w:hAnsi="Traditional Arabic"/>
          <w:color w:val="auto"/>
          <w:rtl/>
        </w:rPr>
        <w:t>لين</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الكلام</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والحكمة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w:t>
      </w:r>
      <w:r w:rsidR="00AA3C03" w:rsidRPr="00070391">
        <w:rPr>
          <w:rFonts w:ascii="Traditional Arabic" w:hAnsi="Traditional Arabic" w:hint="cs"/>
          <w:color w:val="auto"/>
          <w:rtl/>
        </w:rPr>
        <w:t>و</w:t>
      </w:r>
      <w:r w:rsidR="00AA3C03" w:rsidRPr="00070391">
        <w:rPr>
          <w:rFonts w:ascii="Traditional Arabic" w:hAnsi="Traditional Arabic"/>
          <w:color w:val="auto"/>
          <w:rtl/>
        </w:rPr>
        <w:t>قو</w:t>
      </w:r>
      <w:r w:rsidR="00AA3C03" w:rsidRPr="00070391">
        <w:rPr>
          <w:rFonts w:ascii="Traditional Arabic" w:hAnsi="Traditional Arabic" w:hint="cs"/>
          <w:color w:val="auto"/>
          <w:rtl/>
        </w:rPr>
        <w:t>ّ</w:t>
      </w:r>
      <w:r w:rsidR="00AA3C03" w:rsidRPr="00070391">
        <w:rPr>
          <w:rFonts w:ascii="Traditional Arabic" w:hAnsi="Traditional Arabic"/>
          <w:color w:val="auto"/>
          <w:rtl/>
        </w:rPr>
        <w:t>ة</w:t>
      </w:r>
      <w:r w:rsidR="00AA3C03" w:rsidRPr="00070391">
        <w:rPr>
          <w:rFonts w:ascii="Traditional Arabic" w:hAnsi="Traditional Arabic" w:hint="cs"/>
          <w:color w:val="auto"/>
          <w:rtl/>
        </w:rPr>
        <w:t>ِ</w:t>
      </w:r>
      <w:r w:rsidR="00AA3C03" w:rsidRPr="00070391">
        <w:rPr>
          <w:rFonts w:ascii="Traditional Arabic" w:hAnsi="Traditional Arabic"/>
          <w:color w:val="auto"/>
          <w:rtl/>
        </w:rPr>
        <w:t xml:space="preserve"> الحج</w:t>
      </w:r>
      <w:r w:rsidR="00AA3C03" w:rsidRPr="00070391">
        <w:rPr>
          <w:rFonts w:ascii="Traditional Arabic" w:hAnsi="Traditional Arabic" w:hint="cs"/>
          <w:color w:val="auto"/>
          <w:rtl/>
        </w:rPr>
        <w:t>ّ</w:t>
      </w:r>
      <w:r w:rsidR="00AA3C03" w:rsidRPr="00070391">
        <w:rPr>
          <w:rFonts w:ascii="Traditional Arabic" w:hAnsi="Traditional Arabic"/>
          <w:color w:val="auto"/>
          <w:rtl/>
        </w:rPr>
        <w:t>ة</w:t>
      </w:r>
      <w:r w:rsidR="00AA3C03" w:rsidRPr="00070391">
        <w:rPr>
          <w:rFonts w:ascii="Traditional Arabic" w:hAnsi="Traditional Arabic" w:hint="cs"/>
          <w:color w:val="auto"/>
          <w:rtl/>
        </w:rPr>
        <w:t>،</w:t>
      </w:r>
      <w:r w:rsidR="00AA3C03" w:rsidRPr="00070391">
        <w:rPr>
          <w:rFonts w:ascii="Traditional Arabic" w:eastAsiaTheme="minorHAnsi" w:hAnsi="Traditional Arabic" w:hint="cs"/>
          <w:color w:val="auto"/>
          <w:rtl/>
          <w:lang w:eastAsia="en-US"/>
        </w:rPr>
        <w:t xml:space="preserve"> والله تعالى قصّ لنا في سورةِ طه، كيفَ تنبغي النّصيحةُ، حتّى وإنْ كانَ المنصُوحُ مِنَ الجبابِرة، فقالَ تعالى على لِسان موسى وهارون</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عليهِما الس</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 xml:space="preserve">لام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وهُما ينصحانِ فِرعون </w:t>
      </w:r>
      <w:r w:rsidR="00AA3C03" w:rsidRPr="00DE278C">
        <w:rPr>
          <w:rFonts w:ascii="Traditional Arabic" w:hAnsi="Traditional Arabic"/>
          <w:color w:val="auto"/>
        </w:rPr>
        <w:sym w:font="AGA Arabesque" w:char="007D"/>
      </w:r>
      <w:r w:rsidR="00AA3C03" w:rsidRPr="00070391">
        <w:rPr>
          <w:rFonts w:ascii="Traditional Arabic" w:eastAsiaTheme="minorHAnsi" w:hAnsi="Traditional Arabic" w:hint="cs"/>
          <w:color w:val="auto"/>
          <w:rtl/>
          <w:lang w:eastAsia="en-US"/>
        </w:rPr>
        <w:t>ف</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ق</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ول</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ا ل</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هُ ق</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ول</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ل</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يّ</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ن</w:t>
      </w:r>
      <w:r w:rsidR="00AA3C03">
        <w:rPr>
          <w:rFonts w:ascii="Traditional Arabic" w:eastAsiaTheme="minorHAnsi" w:hAnsi="Traditional Arabic" w:hint="cs"/>
          <w:color w:val="auto"/>
          <w:rtl/>
          <w:lang w:eastAsia="en-US"/>
        </w:rPr>
        <w:t>َ</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ل</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ع</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لّ</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هُ ي</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ت</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ذ</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كّ</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رُ أ</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وْ ي</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خ</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ش</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ى</w:t>
      </w:r>
      <w:r w:rsidR="00AA3C03" w:rsidRPr="00DE278C">
        <w:rPr>
          <w:rFonts w:ascii="Traditional Arabic" w:hAnsi="Traditional Arabic"/>
          <w:color w:val="auto"/>
        </w:rPr>
        <w:t xml:space="preserve"> </w:t>
      </w:r>
      <w:r w:rsidR="00AA3C03" w:rsidRPr="00DE278C">
        <w:rPr>
          <w:rFonts w:ascii="Traditional Arabic" w:hAnsi="Traditional Arabic"/>
          <w:color w:val="auto"/>
        </w:rPr>
        <w:sym w:font="AGA Arabesque" w:char="007B"/>
      </w:r>
      <w:r w:rsidR="00AA3C03" w:rsidRPr="00070391">
        <w:rPr>
          <w:rStyle w:val="a4"/>
          <w:rFonts w:ascii="Traditional Arabic" w:eastAsiaTheme="minorHAnsi" w:hAnsi="Traditional Arabic"/>
          <w:color w:val="auto"/>
          <w:rtl/>
          <w:lang w:eastAsia="en-US"/>
        </w:rPr>
        <w:footnoteReference w:id="230"/>
      </w:r>
      <w:r w:rsidR="00AA3C03" w:rsidRPr="00070391">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والنّصيحةُ ينبغي أن تكونَ سرّ</w:t>
      </w:r>
      <w:r w:rsidR="00CB5B72">
        <w:rPr>
          <w:rFonts w:ascii="Traditional Arabic" w:eastAsiaTheme="minorHAnsi" w:hAnsi="Traditional Arabic" w:hint="cs"/>
          <w:color w:val="auto"/>
          <w:rtl/>
          <w:lang w:eastAsia="en-US"/>
        </w:rPr>
        <w:t>ًا</w:t>
      </w:r>
      <w:r w:rsidR="00AA3C03" w:rsidRPr="00070391">
        <w:rPr>
          <w:rFonts w:ascii="Traditional Arabic" w:eastAsiaTheme="minorHAnsi" w:hAnsi="Traditional Arabic" w:hint="cs"/>
          <w:color w:val="auto"/>
          <w:rtl/>
          <w:lang w:eastAsia="en-US"/>
        </w:rPr>
        <w:t xml:space="preserve"> حتّى لا تنقلِبَ إلى فضيحةٍ، قالَ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قَالَ الشَّافِعِيُّ مَنْ </w:t>
      </w:r>
      <w:r w:rsidR="00AA3C03" w:rsidRPr="00070391">
        <w:rPr>
          <w:rFonts w:ascii="Traditional Arabic" w:eastAsiaTheme="minorHAnsi" w:hAnsi="Traditional Arabic"/>
          <w:b/>
          <w:bCs/>
          <w:color w:val="auto"/>
          <w:rtl/>
          <w:lang w:eastAsia="en-US"/>
        </w:rPr>
        <w:t>وَعَظَ أَخَاهُ سِرًّا فَقَدْ نَصَحَهُ وَزَانَهُ، وَمَنْ وَعَظَهُ عَلَانِيَةً فَقَدْ فَضَحَهُ وَشَانَهُ</w:t>
      </w:r>
      <w:r w:rsidR="00AA3C03" w:rsidRPr="00070391">
        <w:rPr>
          <w:rFonts w:ascii="Traditional Arabic" w:eastAsiaTheme="minorHAnsi" w:hAnsi="Traditional Arabic" w:hint="cs"/>
          <w:color w:val="auto"/>
          <w:rtl/>
          <w:lang w:eastAsia="en-US"/>
        </w:rPr>
        <w:t>"</w:t>
      </w:r>
      <w:r w:rsidR="00AA3C03">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 xml:space="preserve">وَقَالَ فِي الْغُنْيَةِ، وَقَالَ أَبُو الدَّرْدَاءِ: </w:t>
      </w:r>
      <w:r w:rsidR="00AA3C03" w:rsidRPr="00070391">
        <w:rPr>
          <w:rFonts w:ascii="Traditional Arabic" w:eastAsiaTheme="minorHAnsi" w:hAnsi="Traditional Arabic"/>
          <w:b/>
          <w:bCs/>
          <w:color w:val="auto"/>
          <w:rtl/>
          <w:lang w:eastAsia="en-US"/>
        </w:rPr>
        <w:t>مَنْ وَعَظَ أَخَاهُ بِالْعَلَانِيَةِ فَقَدْ شَانَهُ، وَمَنْ وَعَظَهُ سِرًّا فَقَدْ زَانَهُ</w:t>
      </w:r>
      <w:r w:rsidR="00AA3C03" w:rsidRPr="00070391">
        <w:rPr>
          <w:rFonts w:ascii="Traditional Arabic" w:eastAsiaTheme="minorHAnsi" w:hAnsi="Traditional Arabic"/>
          <w:color w:val="auto"/>
          <w:rtl/>
          <w:lang w:eastAsia="en-US"/>
        </w:rPr>
        <w:t>. وَلَعَلَّهُ عَنْ أُمِّ الدَّرْدَاءِ</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 xml:space="preserve">قَالَ الْخَلَّالُ: رُوِيَ عَنْهَا أَنَّهَا قَالَتْ: </w:t>
      </w:r>
      <w:r w:rsidR="00AA3C03" w:rsidRPr="00070391">
        <w:rPr>
          <w:rFonts w:ascii="Traditional Arabic" w:eastAsiaTheme="minorHAnsi" w:hAnsi="Traditional Arabic"/>
          <w:b/>
          <w:bCs/>
          <w:color w:val="auto"/>
          <w:rtl/>
          <w:lang w:eastAsia="en-US"/>
        </w:rPr>
        <w:t>مَنْ وَعَظَ أَخَاهُ سِرًّا فَقَدْ زَانَهُ، وَمَنْ وَعَظَهُ عَلَانِيَةً فَقَدْ شَانَهُ</w:t>
      </w:r>
      <w:r w:rsidR="00AA3C03" w:rsidRPr="00070391">
        <w:rPr>
          <w:rFonts w:ascii="Traditional Arabic" w:eastAsiaTheme="minorHAnsi" w:hAnsi="Traditional Arabic" w:hint="cs"/>
          <w:b/>
          <w:bCs/>
          <w:color w:val="auto"/>
          <w:rtl/>
          <w:lang w:eastAsia="en-US"/>
        </w:rPr>
        <w:t>"</w:t>
      </w:r>
      <w:r w:rsidR="00AA3C03" w:rsidRPr="00070391">
        <w:rPr>
          <w:rStyle w:val="a4"/>
          <w:rFonts w:ascii="Traditional Arabic" w:eastAsiaTheme="minorHAnsi" w:hAnsi="Traditional Arabic"/>
          <w:color w:val="auto"/>
          <w:rtl/>
          <w:lang w:eastAsia="en-US"/>
        </w:rPr>
        <w:footnoteReference w:id="231"/>
      </w:r>
      <w:r w:rsidR="00AA3C03" w:rsidRPr="00070391">
        <w:rPr>
          <w:rFonts w:ascii="Traditional Arabic" w:eastAsiaTheme="minorHAnsi" w:hAnsi="Traditional Arabic" w:hint="cs"/>
          <w:color w:val="auto"/>
          <w:rtl/>
          <w:lang w:eastAsia="en-US"/>
        </w:rPr>
        <w:t>.</w:t>
      </w:r>
    </w:p>
    <w:p w:rsidR="00AA3C03" w:rsidRDefault="00AA3C03" w:rsidP="00C87F54">
      <w:pPr>
        <w:pStyle w:val="a6"/>
        <w:widowControl/>
        <w:numPr>
          <w:ilvl w:val="0"/>
          <w:numId w:val="37"/>
        </w:numPr>
        <w:autoSpaceDE w:val="0"/>
        <w:autoSpaceDN w:val="0"/>
        <w:adjustRightInd w:val="0"/>
        <w:rPr>
          <w:rFonts w:ascii="Traditional Arabic" w:eastAsiaTheme="minorHAnsi" w:hAnsi="Traditional Arabic"/>
          <w:b/>
          <w:bCs/>
          <w:color w:val="auto"/>
          <w:lang w:eastAsia="en-US"/>
        </w:rPr>
      </w:pPr>
      <w:r w:rsidRPr="00070391">
        <w:rPr>
          <w:rFonts w:ascii="Traditional Arabic" w:eastAsiaTheme="minorHAnsi" w:hAnsi="Traditional Arabic" w:hint="cs"/>
          <w:b/>
          <w:bCs/>
          <w:color w:val="auto"/>
          <w:rtl/>
          <w:lang w:eastAsia="en-US"/>
        </w:rPr>
        <w:t>مكروهات عامّةٌ ينبغي للمعلم محاربتُها والحذرُ منها وعدمُ فِعلِها</w:t>
      </w:r>
      <w:r w:rsidR="00483FC0">
        <w:rPr>
          <w:rFonts w:ascii="Traditional Arabic" w:eastAsiaTheme="minorHAnsi" w:hAnsi="Traditional Arabic" w:hint="cs"/>
          <w:b/>
          <w:bCs/>
          <w:color w:val="auto"/>
          <w:rtl/>
          <w:lang w:eastAsia="en-US"/>
        </w:rPr>
        <w:t>:</w:t>
      </w:r>
    </w:p>
    <w:p w:rsidR="00AA3C03" w:rsidRPr="00896494"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Pr>
          <w:rFonts w:ascii="Traditional Arabic" w:eastAsiaTheme="minorHAnsi" w:hAnsi="Traditional Arabic" w:hint="cs"/>
          <w:color w:val="auto"/>
          <w:rtl/>
          <w:lang w:eastAsia="en-US"/>
        </w:rPr>
        <w:t>المعلّم قُدوةٌ للمتعلّم في جميع أفعاله الحسنةِ والسّيئة</w:t>
      </w:r>
      <w:r>
        <w:rPr>
          <w:rFonts w:ascii="Traditional Arabic" w:eastAsiaTheme="minorHAnsi" w:hAnsi="Traditional Arabic" w:hint="cs"/>
          <w:color w:val="auto"/>
          <w:rtl/>
          <w:lang w:eastAsia="en-US"/>
        </w:rPr>
        <w:t>،</w:t>
      </w:r>
      <w:r w:rsidR="00AA3C03">
        <w:rPr>
          <w:rFonts w:ascii="Traditional Arabic" w:eastAsiaTheme="minorHAnsi" w:hAnsi="Traditional Arabic" w:hint="cs"/>
          <w:color w:val="auto"/>
          <w:rtl/>
          <w:lang w:eastAsia="en-US"/>
        </w:rPr>
        <w:t xml:space="preserve"> ويتأثّرُ به المتعلّم إمّا سلب</w:t>
      </w:r>
      <w:r w:rsidR="00CB5B72">
        <w:rPr>
          <w:rFonts w:ascii="Traditional Arabic" w:eastAsiaTheme="minorHAnsi" w:hAnsi="Traditional Arabic" w:hint="cs"/>
          <w:color w:val="auto"/>
          <w:rtl/>
          <w:lang w:eastAsia="en-US"/>
        </w:rPr>
        <w:t>ًا</w:t>
      </w:r>
      <w:r w:rsidR="00AA3C03">
        <w:rPr>
          <w:rFonts w:ascii="Traditional Arabic" w:eastAsiaTheme="minorHAnsi" w:hAnsi="Traditional Arabic" w:hint="cs"/>
          <w:color w:val="auto"/>
          <w:rtl/>
          <w:lang w:eastAsia="en-US"/>
        </w:rPr>
        <w:t xml:space="preserve"> أو إيجاب</w:t>
      </w:r>
      <w:r w:rsidR="00CB5B72">
        <w:rPr>
          <w:rFonts w:ascii="Traditional Arabic" w:eastAsiaTheme="minorHAnsi" w:hAnsi="Traditional Arabic" w:hint="cs"/>
          <w:color w:val="auto"/>
          <w:rtl/>
          <w:lang w:eastAsia="en-US"/>
        </w:rPr>
        <w:t>ًا</w:t>
      </w:r>
      <w:r w:rsidR="00AA3C03">
        <w:rPr>
          <w:rFonts w:ascii="Traditional Arabic" w:eastAsiaTheme="minorHAnsi" w:hAnsi="Traditional Arabic" w:hint="cs"/>
          <w:color w:val="auto"/>
          <w:rtl/>
          <w:lang w:eastAsia="en-US"/>
        </w:rPr>
        <w:t xml:space="preserve">، وقد أورد المصنف </w:t>
      </w:r>
      <w:r w:rsidR="00AA3C03">
        <w:rPr>
          <w:rFonts w:ascii="Traditional Arabic" w:eastAsiaTheme="minorHAnsi" w:hAnsi="Traditional Arabic"/>
          <w:color w:val="auto"/>
          <w:rtl/>
          <w:lang w:eastAsia="en-US"/>
        </w:rPr>
        <w:t>–</w:t>
      </w:r>
      <w:r w:rsidR="00AA3C03">
        <w:rPr>
          <w:rFonts w:ascii="Traditional Arabic" w:eastAsiaTheme="minorHAnsi" w:hAnsi="Traditional Arabic" w:hint="cs"/>
          <w:color w:val="auto"/>
          <w:rtl/>
          <w:lang w:eastAsia="en-US"/>
        </w:rPr>
        <w:t>رحمه الله- في مواضع مُتفرّقة في كتابه مكروهات عامّة للمعلم ينبغي عليه أن يحذر منها</w:t>
      </w:r>
      <w:r>
        <w:rPr>
          <w:rFonts w:ascii="Traditional Arabic" w:eastAsiaTheme="minorHAnsi" w:hAnsi="Traditional Arabic" w:hint="cs"/>
          <w:color w:val="auto"/>
          <w:rtl/>
          <w:lang w:eastAsia="en-US"/>
        </w:rPr>
        <w:t>،</w:t>
      </w:r>
      <w:r w:rsidR="00AA3C03">
        <w:rPr>
          <w:rFonts w:ascii="Traditional Arabic" w:eastAsiaTheme="minorHAnsi" w:hAnsi="Traditional Arabic" w:hint="cs"/>
          <w:color w:val="auto"/>
          <w:rtl/>
          <w:lang w:eastAsia="en-US"/>
        </w:rPr>
        <w:t xml:space="preserve"> رتّبها الباحثُ كالآتي</w:t>
      </w:r>
      <w:r>
        <w:rPr>
          <w:rFonts w:ascii="Traditional Arabic" w:eastAsiaTheme="minorHAnsi" w:hAnsi="Traditional Arabic" w:hint="cs"/>
          <w:color w:val="auto"/>
          <w:rtl/>
          <w:lang w:eastAsia="en-US"/>
        </w:rPr>
        <w:t>:</w:t>
      </w:r>
    </w:p>
    <w:p w:rsidR="00AA3C03" w:rsidRPr="00896494" w:rsidRDefault="00AA3C03" w:rsidP="00C87F54">
      <w:pPr>
        <w:pStyle w:val="a6"/>
        <w:widowControl/>
        <w:numPr>
          <w:ilvl w:val="0"/>
          <w:numId w:val="40"/>
        </w:numPr>
        <w:autoSpaceDE w:val="0"/>
        <w:autoSpaceDN w:val="0"/>
        <w:adjustRightInd w:val="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الحذرُ من </w:t>
      </w:r>
      <w:r w:rsidRPr="00896494">
        <w:rPr>
          <w:rFonts w:ascii="Traditional Arabic" w:eastAsiaTheme="minorHAnsi" w:hAnsi="Traditional Arabic" w:hint="cs"/>
          <w:color w:val="auto"/>
          <w:rtl/>
          <w:lang w:eastAsia="en-US"/>
        </w:rPr>
        <w:t>الخُيلاءِ والكِبر</w:t>
      </w:r>
      <w:r w:rsidR="00483FC0">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قال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وَيُكْرَهُ الْخُيَلَاءُ وَالزَّهْوُ فِي الْمَشْيِ بَلْ يَمْشِي قَصْدًا</w:t>
      </w:r>
      <w:r w:rsidR="00AA3C03" w:rsidRPr="00070391">
        <w:rPr>
          <w:rFonts w:ascii="Traditional Arabic" w:eastAsiaTheme="minorHAnsi" w:hAnsi="Traditional Arabic"/>
          <w:color w:val="auto"/>
          <w:rtl/>
          <w:lang w:eastAsia="en-US"/>
        </w:rPr>
        <w:t xml:space="preserve"> كَذَا ذَكَرَ جَمَاعَةٌ مِنْهُمْ ابْنُ تَمِيمٍ وَابْنُ حَمْدَانَ، </w:t>
      </w:r>
      <w:r w:rsidR="00AA3C03" w:rsidRPr="00070391">
        <w:rPr>
          <w:rFonts w:ascii="Traditional Arabic" w:eastAsiaTheme="minorHAnsi" w:hAnsi="Traditional Arabic"/>
          <w:b/>
          <w:bCs/>
          <w:color w:val="auto"/>
          <w:rtl/>
          <w:lang w:eastAsia="en-US"/>
        </w:rPr>
        <w:t xml:space="preserve">وَظَاهِرُ الْأَخْبَارِ تَحْرِيمُ ذَلِكَ. وَذَكَرَ بَعْضُ الْعُلَمَاءِ أَنَّهُ مِنْ </w:t>
      </w:r>
      <w:r w:rsidR="00AA3C03" w:rsidRPr="00070391">
        <w:rPr>
          <w:rFonts w:ascii="Traditional Arabic" w:eastAsiaTheme="minorHAnsi" w:hAnsi="Traditional Arabic"/>
          <w:b/>
          <w:bCs/>
          <w:color w:val="auto"/>
          <w:rtl/>
          <w:lang w:eastAsia="en-US"/>
        </w:rPr>
        <w:lastRenderedPageBreak/>
        <w:t>الْكَبَائِرِ وَهُوَ ظَاهِرٌ عَلَى قَاعِدَةِ الْإِمَامِ أَحْمَدَ</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وَرَوَى هُوَ وَأَبُو دَاوُد وَابْنُ مَاجَهْ عَ</w:t>
      </w:r>
      <w:r w:rsidR="00AA3C03">
        <w:rPr>
          <w:rFonts w:ascii="Traditional Arabic" w:eastAsiaTheme="minorHAnsi" w:hAnsi="Traditional Arabic"/>
          <w:color w:val="auto"/>
          <w:rtl/>
          <w:lang w:eastAsia="en-US"/>
        </w:rPr>
        <w:t xml:space="preserve">نْ أَبِي هُرَيْرَةَ مَرْفُوعًا </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قَالَ اللَّهُ تَعَالَى الْكِبْرِيَاءُ رِدَائِي، وَالْعَظَمَةُ إزَارِي فَمِنْ نَازَعَنِي فِي وَاحِدٍ </w:t>
      </w:r>
      <w:r w:rsidR="00AA3C03">
        <w:rPr>
          <w:rFonts w:ascii="Traditional Arabic" w:eastAsiaTheme="minorHAnsi" w:hAnsi="Traditional Arabic"/>
          <w:color w:val="auto"/>
          <w:rtl/>
          <w:lang w:eastAsia="en-US"/>
        </w:rPr>
        <w:t>مِنْهُمَا قَذَفْتُهُ فِي نَارِي</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 xml:space="preserve"> وَلِمُسْلِمٍ مِنْ حَدِيث أَ</w:t>
      </w:r>
      <w:r w:rsidR="00AA3C03">
        <w:rPr>
          <w:rFonts w:ascii="Traditional Arabic" w:eastAsiaTheme="minorHAnsi" w:hAnsi="Traditional Arabic"/>
          <w:color w:val="auto"/>
          <w:rtl/>
          <w:lang w:eastAsia="en-US"/>
        </w:rPr>
        <w:t xml:space="preserve">بِي هُرَيْرَةَ وَأَبِي سَعِيدٍ </w:t>
      </w:r>
      <w:r w:rsidR="00AA3C03">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الْعِزُّ إزَارُهُ، وَالْكِبْرِيَاءُ رِدَاؤُهُ فَمَنْ نَازَعَنِي</w:t>
      </w:r>
      <w:r w:rsidR="00AA3C03" w:rsidRPr="00070391">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color w:val="auto"/>
          <w:rtl/>
          <w:lang w:eastAsia="en-US"/>
        </w:rPr>
        <w:t>شَيْئًا مِنْهُمَا عَذَّبْتُهُ</w:t>
      </w:r>
      <w:r w:rsidR="00AA3C03">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232"/>
      </w:r>
      <w:r w:rsidR="00AA3C03">
        <w:rPr>
          <w:rFonts w:ascii="Traditional Arabic" w:eastAsiaTheme="minorHAnsi" w:hAnsi="Traditional Arabic" w:hint="cs"/>
          <w:color w:val="auto"/>
          <w:rtl/>
          <w:lang w:eastAsia="en-US"/>
        </w:rPr>
        <w:t>.</w:t>
      </w:r>
    </w:p>
    <w:p w:rsidR="00AA3C03" w:rsidRPr="00A502D8" w:rsidRDefault="00AA3C03" w:rsidP="00C87F54">
      <w:pPr>
        <w:pStyle w:val="a6"/>
        <w:widowControl/>
        <w:numPr>
          <w:ilvl w:val="0"/>
          <w:numId w:val="40"/>
        </w:numPr>
        <w:autoSpaceDE w:val="0"/>
        <w:autoSpaceDN w:val="0"/>
        <w:adjustRightInd w:val="0"/>
        <w:rPr>
          <w:rFonts w:ascii="Traditional Arabic" w:eastAsiaTheme="minorHAnsi" w:hAnsi="Traditional Arabic"/>
          <w:color w:val="auto"/>
          <w:rtl/>
          <w:lang w:eastAsia="en-US"/>
        </w:rPr>
      </w:pPr>
      <w:r w:rsidRPr="00A502D8">
        <w:rPr>
          <w:rFonts w:ascii="Traditional Arabic" w:eastAsiaTheme="minorHAnsi" w:hAnsi="Traditional Arabic" w:hint="cs"/>
          <w:color w:val="auto"/>
          <w:rtl/>
          <w:lang w:eastAsia="en-US"/>
        </w:rPr>
        <w:t>ينبغي على المعلّم المشيُ بسكينةٍ ووقارٍ، ويُكرهُ لهُ كثرة الإلتفات</w:t>
      </w:r>
      <w:r w:rsidR="00483FC0">
        <w:rPr>
          <w:rFonts w:ascii="Traditional Arabic" w:eastAsiaTheme="minorHAnsi" w:hAnsi="Traditional Arabic" w:hint="cs"/>
          <w:color w:val="auto"/>
          <w:rtl/>
          <w:lang w:eastAsia="en-US"/>
        </w:rPr>
        <w:t>:</w:t>
      </w:r>
    </w:p>
    <w:p w:rsidR="00AA3C03" w:rsidRPr="00070391"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أشار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إلى قولِ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color w:val="auto"/>
          <w:rtl/>
          <w:lang w:eastAsia="en-US"/>
        </w:rPr>
        <w:t>الْقَاضِي أَب</w:t>
      </w:r>
      <w:r w:rsidR="00AA3C03" w:rsidRPr="00070391">
        <w:rPr>
          <w:rFonts w:ascii="Traditional Arabic" w:eastAsiaTheme="minorHAnsi" w:hAnsi="Traditional Arabic" w:hint="cs"/>
          <w:color w:val="auto"/>
          <w:rtl/>
          <w:lang w:eastAsia="en-US"/>
        </w:rPr>
        <w:t>ِي</w:t>
      </w:r>
      <w:r w:rsidR="00AA3C03" w:rsidRPr="00070391">
        <w:rPr>
          <w:rFonts w:ascii="Traditional Arabic" w:eastAsiaTheme="minorHAnsi" w:hAnsi="Traditional Arabic"/>
          <w:color w:val="auto"/>
          <w:rtl/>
          <w:lang w:eastAsia="en-US"/>
        </w:rPr>
        <w:t xml:space="preserve"> يَعْلَى - رَحِمَهُ اللَّهُ -: </w:t>
      </w:r>
      <w:r w:rsidR="00AA3C03" w:rsidRPr="00070391">
        <w:rPr>
          <w:rFonts w:ascii="Traditional Arabic" w:eastAsiaTheme="minorHAnsi" w:hAnsi="Traditional Arabic"/>
          <w:b/>
          <w:bCs/>
          <w:color w:val="auto"/>
          <w:rtl/>
          <w:lang w:eastAsia="en-US"/>
        </w:rPr>
        <w:t>إذَا مَشَيْت فَلَا تَلْتَفِتْ فَإِنَّهُ يُنْسَبُ فَاعِلُ ذَلِكَ إلَى الْحُمْقِ</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233"/>
      </w:r>
      <w:r w:rsidR="00AA3C03">
        <w:rPr>
          <w:rFonts w:ascii="Traditional Arabic" w:eastAsiaTheme="minorHAnsi" w:hAnsi="Traditional Arabic" w:hint="cs"/>
          <w:color w:val="auto"/>
          <w:rtl/>
          <w:lang w:eastAsia="en-US"/>
        </w:rPr>
        <w:t>.</w:t>
      </w:r>
    </w:p>
    <w:p w:rsidR="00AA3C03" w:rsidRPr="00A502D8" w:rsidRDefault="00AA3C03" w:rsidP="00C87F54">
      <w:pPr>
        <w:pStyle w:val="a6"/>
        <w:widowControl/>
        <w:numPr>
          <w:ilvl w:val="0"/>
          <w:numId w:val="40"/>
        </w:numPr>
        <w:autoSpaceDE w:val="0"/>
        <w:autoSpaceDN w:val="0"/>
        <w:adjustRightInd w:val="0"/>
        <w:rPr>
          <w:rFonts w:ascii="Traditional Arabic" w:eastAsiaTheme="minorHAnsi" w:hAnsi="Traditional Arabic"/>
          <w:color w:val="auto"/>
          <w:rtl/>
          <w:lang w:eastAsia="en-US"/>
        </w:rPr>
      </w:pPr>
      <w:r w:rsidRPr="00A502D8">
        <w:rPr>
          <w:rFonts w:ascii="Traditional Arabic" w:eastAsiaTheme="minorHAnsi" w:hAnsi="Traditional Arabic" w:hint="cs"/>
          <w:color w:val="auto"/>
          <w:rtl/>
          <w:lang w:eastAsia="en-US"/>
        </w:rPr>
        <w:t>يُكرهُ كثرةُ الضَّحِكِ والقهقهةِ ورفع الصوت مِنْ غيرِ حاجة</w:t>
      </w:r>
      <w:r w:rsidR="00483FC0">
        <w:rPr>
          <w:rFonts w:ascii="Traditional Arabic" w:eastAsiaTheme="minorHAnsi" w:hAnsi="Traditional Arabic" w:hint="cs"/>
          <w:color w:val="auto"/>
          <w:rtl/>
          <w:lang w:eastAsia="en-US"/>
        </w:rPr>
        <w:t>:</w:t>
      </w:r>
    </w:p>
    <w:p w:rsidR="00AA3C03" w:rsidRDefault="00483FC0"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AA3C03" w:rsidRPr="00070391">
        <w:rPr>
          <w:rFonts w:ascii="Traditional Arabic" w:eastAsiaTheme="minorHAnsi" w:hAnsi="Traditional Arabic" w:hint="cs"/>
          <w:color w:val="auto"/>
          <w:rtl/>
          <w:lang w:eastAsia="en-US"/>
        </w:rPr>
        <w:t xml:space="preserve">أشار إلى ذلك المصنِّفُ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رحمه الله </w:t>
      </w:r>
      <w:r w:rsidR="00AA3C03" w:rsidRPr="00070391">
        <w:rPr>
          <w:rFonts w:ascii="Traditional Arabic" w:eastAsiaTheme="minorHAnsi" w:hAnsi="Traditional Arabic"/>
          <w:color w:val="auto"/>
          <w:rtl/>
          <w:lang w:eastAsia="en-US"/>
        </w:rPr>
        <w:t>–</w:t>
      </w:r>
      <w:r w:rsidR="00AA3C03" w:rsidRPr="00070391">
        <w:rPr>
          <w:rFonts w:ascii="Traditional Arabic" w:eastAsiaTheme="minorHAnsi" w:hAnsi="Traditional Arabic" w:hint="cs"/>
          <w:color w:val="auto"/>
          <w:rtl/>
          <w:lang w:eastAsia="en-US"/>
        </w:rPr>
        <w:t xml:space="preserve"> فقال</w:t>
      </w:r>
      <w:r>
        <w:rPr>
          <w:rFonts w:ascii="Traditional Arabic" w:eastAsiaTheme="minorHAnsi" w:hAnsi="Traditional Arabic" w:hint="cs"/>
          <w:color w:val="auto"/>
          <w:rtl/>
          <w:lang w:eastAsia="en-US"/>
        </w:rPr>
        <w:t>:</w:t>
      </w:r>
      <w:r w:rsidR="00AA3C03" w:rsidRPr="00070391">
        <w:rPr>
          <w:rFonts w:ascii="Traditional Arabic" w:eastAsiaTheme="minorHAnsi" w:hAnsi="Traditional Arabic" w:hint="cs"/>
          <w:color w:val="auto"/>
          <w:rtl/>
          <w:lang w:eastAsia="en-US"/>
        </w:rPr>
        <w:t>"</w:t>
      </w:r>
      <w:r w:rsidR="00AA3C03" w:rsidRPr="00070391">
        <w:rPr>
          <w:rFonts w:ascii="Traditional Arabic" w:eastAsiaTheme="minorHAnsi" w:hAnsi="Traditional Arabic"/>
          <w:b/>
          <w:bCs/>
          <w:color w:val="auto"/>
          <w:rtl/>
          <w:lang w:eastAsia="en-US"/>
        </w:rPr>
        <w:t>وَيُكْرَهُ التَّشَدُّقُ بِالضَّحِكِ وَالْقَهْقَهَةُ وَرَفْعُ الصَّوْتِ فِي غَيْرِ حَاجَةٍ</w:t>
      </w:r>
      <w:r w:rsidR="00AA3C03" w:rsidRPr="00070391">
        <w:rPr>
          <w:rFonts w:ascii="Traditional Arabic" w:eastAsiaTheme="minorHAnsi" w:hAnsi="Traditional Arabic" w:hint="cs"/>
          <w:color w:val="auto"/>
          <w:rtl/>
          <w:lang w:eastAsia="en-US"/>
        </w:rPr>
        <w:t>"</w:t>
      </w:r>
      <w:r w:rsidR="00AA3C03" w:rsidRPr="00070391">
        <w:rPr>
          <w:rStyle w:val="a4"/>
          <w:rFonts w:ascii="Traditional Arabic" w:eastAsiaTheme="minorHAnsi" w:hAnsi="Traditional Arabic"/>
          <w:color w:val="auto"/>
          <w:rtl/>
          <w:lang w:eastAsia="en-US"/>
        </w:rPr>
        <w:footnoteReference w:id="234"/>
      </w:r>
      <w:r w:rsidR="00AA3C03">
        <w:rPr>
          <w:rFonts w:ascii="Traditional Arabic" w:eastAsiaTheme="minorHAnsi" w:hAnsi="Traditional Arabic" w:hint="cs"/>
          <w:color w:val="auto"/>
          <w:rtl/>
          <w:lang w:eastAsia="en-US"/>
        </w:rPr>
        <w:t>.</w:t>
      </w:r>
    </w:p>
    <w:p w:rsidR="00AA3C03" w:rsidRDefault="00AA3C03" w:rsidP="00AA3C03">
      <w:pPr>
        <w:widowControl/>
        <w:autoSpaceDE w:val="0"/>
        <w:autoSpaceDN w:val="0"/>
        <w:adjustRightInd w:val="0"/>
        <w:ind w:firstLine="0"/>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و</w:t>
      </w:r>
      <w:r w:rsidRPr="00070391">
        <w:rPr>
          <w:rFonts w:ascii="Traditional Arabic" w:eastAsiaTheme="minorHAnsi" w:hAnsi="Traditional Arabic"/>
          <w:color w:val="auto"/>
          <w:rtl/>
          <w:lang w:eastAsia="en-US"/>
        </w:rPr>
        <w:t xml:space="preserve">عَنْ أَبِي هُرَيْرَةَ مَرْفُوعًا </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لَا تُكْثِرُوا الضَّحِكَ فَإِنَّ كَثْرَةَ الضَّحِكِ تُمِيتُ الْقَلْبَ</w:t>
      </w:r>
      <w:r w:rsidRPr="00070391">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 xml:space="preserve">، </w:t>
      </w:r>
      <w:r w:rsidRPr="00070391">
        <w:rPr>
          <w:rFonts w:ascii="Traditional Arabic" w:eastAsiaTheme="minorHAnsi" w:hAnsi="Traditional Arabic"/>
          <w:color w:val="auto"/>
          <w:rtl/>
          <w:lang w:eastAsia="en-US"/>
        </w:rPr>
        <w:t xml:space="preserve">وَقَالَتْ عَائِشَةُ </w:t>
      </w:r>
      <w:r w:rsidRPr="00070391">
        <w:rPr>
          <w:rFonts w:ascii="Traditional Arabic" w:eastAsiaTheme="minorHAnsi" w:hAnsi="Traditional Arabic" w:hint="cs"/>
          <w:color w:val="auto"/>
          <w:rtl/>
          <w:lang w:eastAsia="en-US"/>
        </w:rPr>
        <w:t>"</w:t>
      </w:r>
      <w:r w:rsidRPr="00070391">
        <w:rPr>
          <w:rFonts w:ascii="Traditional Arabic" w:eastAsiaTheme="minorHAnsi" w:hAnsi="Traditional Arabic"/>
          <w:color w:val="auto"/>
          <w:rtl/>
          <w:lang w:eastAsia="en-US"/>
        </w:rPr>
        <w:t>مَا رَأَيْت رَسُولَ اللَّهِ - صَلَّى اللَّهُ عَلَيْهِ وَسَلَّمَ - مُسْتَجْمِعًا ضَاحِكًا حَتَّى أَرَى مِنْهُ لَهَوَاتِهِ إنَّمَا كَانَ يَبْتَسِمُ</w:t>
      </w:r>
      <w:r w:rsidRPr="00070391">
        <w:rPr>
          <w:rFonts w:ascii="Traditional Arabic" w:eastAsiaTheme="minorHAnsi" w:hAnsi="Traditional Arabic" w:hint="cs"/>
          <w:color w:val="auto"/>
          <w:rtl/>
          <w:lang w:eastAsia="en-US"/>
        </w:rPr>
        <w:t>"</w:t>
      </w:r>
      <w:r w:rsidRPr="00070391">
        <w:rPr>
          <w:rStyle w:val="a4"/>
          <w:rFonts w:ascii="Traditional Arabic" w:eastAsiaTheme="minorHAnsi" w:hAnsi="Traditional Arabic"/>
          <w:color w:val="auto"/>
          <w:rtl/>
          <w:lang w:eastAsia="en-US"/>
        </w:rPr>
        <w:footnoteReference w:id="235"/>
      </w:r>
      <w:r w:rsidRPr="00070391">
        <w:rPr>
          <w:rFonts w:ascii="Traditional Arabic" w:eastAsiaTheme="minorHAnsi" w:hAnsi="Traditional Arabic" w:hint="cs"/>
          <w:color w:val="auto"/>
          <w:rtl/>
          <w:lang w:eastAsia="en-US"/>
        </w:rPr>
        <w:t>.</w:t>
      </w:r>
    </w:p>
    <w:p w:rsidR="00AA3C03" w:rsidRDefault="00AA3C03" w:rsidP="00AA3C03">
      <w:pPr>
        <w:widowControl/>
        <w:autoSpaceDE w:val="0"/>
        <w:autoSpaceDN w:val="0"/>
        <w:adjustRightInd w:val="0"/>
        <w:ind w:firstLine="0"/>
        <w:rPr>
          <w:rFonts w:ascii="Traditional Arabic" w:eastAsiaTheme="minorHAnsi" w:hAnsi="Traditional Arabic"/>
          <w:color w:val="auto"/>
          <w:rtl/>
          <w:lang w:eastAsia="en-US"/>
        </w:rPr>
      </w:pPr>
    </w:p>
    <w:p w:rsidR="00AA3C03" w:rsidRDefault="00AA3C03" w:rsidP="00AA3C03">
      <w:pPr>
        <w:widowControl/>
        <w:autoSpaceDE w:val="0"/>
        <w:autoSpaceDN w:val="0"/>
        <w:adjustRightInd w:val="0"/>
        <w:ind w:firstLine="0"/>
        <w:rPr>
          <w:rFonts w:ascii="Traditional Arabic" w:eastAsiaTheme="minorHAnsi" w:hAnsi="Traditional Arabic"/>
          <w:color w:val="auto"/>
          <w:rtl/>
          <w:lang w:eastAsia="en-US"/>
        </w:rPr>
      </w:pPr>
    </w:p>
    <w:p w:rsidR="0071139D" w:rsidRDefault="0071139D">
      <w:pPr>
        <w:widowControl/>
        <w:bidi w:val="0"/>
        <w:spacing w:after="200" w:line="276" w:lineRule="auto"/>
        <w:ind w:firstLine="0"/>
        <w:jc w:val="left"/>
        <w:rPr>
          <w:rFonts w:ascii="Traditional Arabic" w:hAnsi="Traditional Arabic"/>
          <w:rtl/>
        </w:rPr>
      </w:pPr>
      <w:r>
        <w:rPr>
          <w:rFonts w:ascii="Traditional Arabic" w:hAnsi="Traditional Arabic"/>
          <w:rtl/>
        </w:rPr>
        <w:br w:type="page"/>
      </w:r>
    </w:p>
    <w:p w:rsidR="0071139D" w:rsidRDefault="0071139D" w:rsidP="0071139D">
      <w:pPr>
        <w:ind w:firstLine="0"/>
        <w:jc w:val="center"/>
        <w:rPr>
          <w:rFonts w:ascii="Traditional Arabic" w:hAnsi="Traditional Arabic" w:cs="PT Bold Heading"/>
          <w:u w:val="single"/>
          <w:rtl/>
        </w:rPr>
      </w:pPr>
      <w:r w:rsidRPr="0071139D">
        <w:rPr>
          <w:rFonts w:ascii="Traditional Arabic" w:hAnsi="Traditional Arabic" w:cs="PT Bold Heading"/>
          <w:color w:val="auto"/>
          <w:u w:val="single"/>
          <w:rtl/>
        </w:rPr>
        <w:lastRenderedPageBreak/>
        <w:t>آدابٌ عامة يختصُّ بها المتعلِّمُ في نفسِه</w:t>
      </w:r>
    </w:p>
    <w:p w:rsidR="0068600E" w:rsidRDefault="0068600E" w:rsidP="0071139D">
      <w:pPr>
        <w:ind w:firstLine="0"/>
        <w:jc w:val="center"/>
        <w:rPr>
          <w:rFonts w:ascii="Traditional Arabic" w:hAnsi="Traditional Arabic" w:cs="PT Bold Heading"/>
          <w:u w:val="single"/>
          <w:rtl/>
        </w:rPr>
      </w:pPr>
      <w:r w:rsidRPr="002453AE">
        <w:rPr>
          <w:rFonts w:ascii="Traditional Arabic" w:hAnsi="Traditional Arabic" w:cs="PT Bold Heading" w:hint="cs"/>
          <w:u w:val="single"/>
          <w:rtl/>
        </w:rPr>
        <w:t xml:space="preserve">آداب المتعلِّم عند الإمام </w:t>
      </w:r>
      <w:r w:rsidRPr="002453AE">
        <w:rPr>
          <w:rFonts w:ascii="Traditional Arabic" w:hAnsi="Traditional Arabic" w:cs="PT Bold Heading"/>
          <w:u w:val="single"/>
          <w:rtl/>
        </w:rPr>
        <w:t>ابن مفلح</w:t>
      </w:r>
    </w:p>
    <w:p w:rsidR="0068600E" w:rsidRPr="000377B1" w:rsidRDefault="0068600E" w:rsidP="0068600E">
      <w:pPr>
        <w:ind w:hanging="2"/>
        <w:rPr>
          <w:rFonts w:ascii="Traditional Arabic" w:hAnsi="Traditional Arabic"/>
          <w:b/>
          <w:bCs/>
          <w:rtl/>
        </w:rPr>
      </w:pPr>
      <w:r w:rsidRPr="000377B1">
        <w:rPr>
          <w:rFonts w:ascii="Traditional Arabic" w:hAnsi="Traditional Arabic"/>
          <w:b/>
          <w:bCs/>
          <w:rtl/>
        </w:rPr>
        <w:t>تمهيد</w:t>
      </w:r>
      <w:r w:rsidR="00483FC0">
        <w:rPr>
          <w:rFonts w:ascii="Traditional Arabic" w:hAnsi="Traditional Arabic"/>
          <w:b/>
          <w:bCs/>
          <w:rtl/>
        </w:rPr>
        <w:t>:</w:t>
      </w:r>
    </w:p>
    <w:p w:rsidR="0068600E" w:rsidRPr="0000278F" w:rsidRDefault="00483FC0" w:rsidP="0068600E">
      <w:pPr>
        <w:ind w:hanging="2"/>
        <w:rPr>
          <w:sz w:val="34"/>
          <w:szCs w:val="34"/>
          <w:rtl/>
        </w:rPr>
      </w:pPr>
      <w:r>
        <w:rPr>
          <w:rFonts w:ascii="Traditional Arabic" w:hAnsi="Traditional Arabic" w:hint="cs"/>
          <w:rtl/>
        </w:rPr>
        <w:t xml:space="preserve"> </w:t>
      </w:r>
      <w:r w:rsidR="0068600E" w:rsidRPr="0000278F">
        <w:rPr>
          <w:rFonts w:ascii="Traditional Arabic" w:hAnsi="Traditional Arabic" w:hint="cs"/>
          <w:sz w:val="34"/>
          <w:szCs w:val="34"/>
          <w:rtl/>
        </w:rPr>
        <w:t>إنّ</w:t>
      </w:r>
      <w:r w:rsidR="0068600E" w:rsidRPr="0000278F">
        <w:rPr>
          <w:rFonts w:ascii="Traditional Arabic" w:hAnsi="Traditional Arabic"/>
          <w:sz w:val="34"/>
          <w:szCs w:val="34"/>
        </w:rPr>
        <w:t xml:space="preserve"> </w:t>
      </w:r>
      <w:r w:rsidR="0068600E" w:rsidRPr="0000278F">
        <w:rPr>
          <w:rFonts w:ascii="Traditional Arabic" w:hAnsi="Traditional Arabic"/>
          <w:sz w:val="34"/>
          <w:szCs w:val="34"/>
          <w:rtl/>
        </w:rPr>
        <w:t>أول</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 xml:space="preserve"> ما نزل</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 xml:space="preserve"> من القرآن الكريم أن</w:t>
      </w:r>
      <w:r w:rsidR="0068600E" w:rsidRPr="0000278F">
        <w:rPr>
          <w:rFonts w:ascii="Traditional Arabic" w:hAnsi="Traditional Arabic" w:hint="cs"/>
          <w:sz w:val="34"/>
          <w:szCs w:val="34"/>
          <w:rtl/>
        </w:rPr>
        <w:t xml:space="preserve">ْ </w:t>
      </w:r>
      <w:r w:rsidR="0068600E" w:rsidRPr="0000278F">
        <w:rPr>
          <w:rFonts w:ascii="Traditional Arabic" w:hAnsi="Traditional Arabic"/>
          <w:sz w:val="34"/>
          <w:szCs w:val="34"/>
          <w:rtl/>
        </w:rPr>
        <w:t>أمر الله</w:t>
      </w:r>
      <w:r w:rsidR="0068600E" w:rsidRPr="0000278F">
        <w:rPr>
          <w:rFonts w:ascii="Traditional Arabic" w:hAnsi="Traditional Arabic"/>
          <w:sz w:val="34"/>
          <w:szCs w:val="34"/>
        </w:rPr>
        <w:t xml:space="preserve"> </w:t>
      </w:r>
      <w:r w:rsidR="0068600E" w:rsidRPr="0000278F">
        <w:rPr>
          <w:rFonts w:ascii="Traditional Arabic" w:hAnsi="Traditional Arabic"/>
          <w:sz w:val="34"/>
          <w:szCs w:val="34"/>
          <w:rtl/>
        </w:rPr>
        <w:t>تعالى نبيه بالقراءة</w:t>
      </w:r>
      <w:r w:rsidR="0068600E" w:rsidRPr="0000278F">
        <w:rPr>
          <w:rFonts w:ascii="Traditional Arabic" w:hAnsi="Traditional Arabic" w:hint="cs"/>
          <w:sz w:val="34"/>
          <w:szCs w:val="34"/>
          <w:rtl/>
        </w:rPr>
        <w:t xml:space="preserve"> فقال جلّ وعلا</w:t>
      </w:r>
      <w:r>
        <w:rPr>
          <w:rFonts w:ascii="Traditional Arabic" w:hAnsi="Traditional Arabic" w:hint="cs"/>
          <w:sz w:val="34"/>
          <w:szCs w:val="34"/>
          <w:rtl/>
        </w:rPr>
        <w:t xml:space="preserve">: </w:t>
      </w:r>
      <w:r w:rsidR="0068600E" w:rsidRPr="0000278F">
        <w:rPr>
          <w:rFonts w:ascii="Traditional Arabic" w:hAnsi="Traditional Arabic"/>
          <w:color w:val="auto"/>
          <w:sz w:val="34"/>
          <w:szCs w:val="34"/>
        </w:rPr>
        <w:sym w:font="AGA Arabesque" w:char="007D"/>
      </w:r>
      <w:r w:rsidR="0068600E" w:rsidRPr="0000278F">
        <w:rPr>
          <w:rFonts w:ascii="Traditional Arabic" w:hAnsi="Traditional Arabic"/>
          <w:sz w:val="34"/>
          <w:szCs w:val="34"/>
          <w:rtl/>
        </w:rPr>
        <w:t>اقْرَأْ بِاسْمِ رَبِّكَ الَّذِي خَلَقَ</w:t>
      </w:r>
      <w:r w:rsidR="0068600E" w:rsidRPr="0000278F">
        <w:rPr>
          <w:rFonts w:ascii="Traditional Arabic" w:hAnsi="Traditional Arabic"/>
          <w:color w:val="auto"/>
          <w:sz w:val="34"/>
          <w:szCs w:val="34"/>
        </w:rPr>
        <w:t xml:space="preserve"> </w:t>
      </w:r>
      <w:r w:rsidR="0068600E" w:rsidRPr="0000278F">
        <w:rPr>
          <w:rFonts w:ascii="Traditional Arabic" w:hAnsi="Traditional Arabic"/>
          <w:color w:val="auto"/>
          <w:sz w:val="34"/>
          <w:szCs w:val="34"/>
        </w:rPr>
        <w:sym w:font="AGA Arabesque" w:char="007B"/>
      </w:r>
      <w:r w:rsidR="0068600E" w:rsidRPr="0000278F">
        <w:rPr>
          <w:rStyle w:val="a4"/>
          <w:rFonts w:ascii="Traditional Arabic" w:hAnsi="Traditional Arabic"/>
          <w:sz w:val="34"/>
          <w:szCs w:val="34"/>
          <w:rtl/>
        </w:rPr>
        <w:footnoteReference w:id="236"/>
      </w:r>
      <w:r w:rsidR="0068600E" w:rsidRPr="0000278F">
        <w:rPr>
          <w:rFonts w:ascii="Traditional Arabic" w:hAnsi="Traditional Arabic" w:hint="cs"/>
          <w:sz w:val="34"/>
          <w:szCs w:val="34"/>
          <w:rtl/>
        </w:rPr>
        <w:t xml:space="preserve">، </w:t>
      </w:r>
      <w:r w:rsidR="0068600E" w:rsidRPr="0000278F">
        <w:rPr>
          <w:rFonts w:ascii="Traditional Arabic" w:hAnsi="Traditional Arabic"/>
          <w:sz w:val="34"/>
          <w:szCs w:val="34"/>
          <w:rtl/>
        </w:rPr>
        <w:t>ثم أقسم</w:t>
      </w:r>
      <w:r w:rsidR="0068600E" w:rsidRPr="0000278F">
        <w:rPr>
          <w:rFonts w:ascii="Traditional Arabic" w:hAnsi="Traditional Arabic" w:hint="cs"/>
          <w:sz w:val="34"/>
          <w:szCs w:val="34"/>
          <w:rtl/>
        </w:rPr>
        <w:t xml:space="preserve"> ربّنا جلّ وعلا</w:t>
      </w:r>
      <w:r w:rsidR="0068600E" w:rsidRPr="0000278F">
        <w:rPr>
          <w:rFonts w:ascii="Traditional Arabic" w:hAnsi="Traditional Arabic"/>
          <w:sz w:val="34"/>
          <w:szCs w:val="34"/>
          <w:rtl/>
        </w:rPr>
        <w:t xml:space="preserve"> في سورة</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 xml:space="preserve"> </w:t>
      </w:r>
      <w:r w:rsidR="0068600E" w:rsidRPr="0000278F">
        <w:rPr>
          <w:rFonts w:ascii="Traditional Arabic" w:hAnsi="Traditional Arabic" w:hint="cs"/>
          <w:sz w:val="34"/>
          <w:szCs w:val="34"/>
          <w:rtl/>
        </w:rPr>
        <w:t xml:space="preserve">أُخرى مِن كِتابه الكريم، </w:t>
      </w:r>
      <w:r w:rsidR="0068600E" w:rsidRPr="0000278F">
        <w:rPr>
          <w:rFonts w:ascii="Traditional Arabic" w:hAnsi="Traditional Arabic"/>
          <w:sz w:val="34"/>
          <w:szCs w:val="34"/>
          <w:rtl/>
        </w:rPr>
        <w:t>بالكتاب</w:t>
      </w:r>
      <w:r w:rsidR="0068600E" w:rsidRPr="0000278F">
        <w:rPr>
          <w:rFonts w:ascii="Traditional Arabic" w:hAnsi="Traditional Arabic" w:hint="cs"/>
          <w:sz w:val="34"/>
          <w:szCs w:val="34"/>
          <w:rtl/>
        </w:rPr>
        <w:t xml:space="preserve">ة </w:t>
      </w:r>
      <w:r w:rsidR="0068600E" w:rsidRPr="0000278F">
        <w:rPr>
          <w:rFonts w:ascii="Traditional Arabic" w:hAnsi="Traditional Arabic"/>
          <w:sz w:val="34"/>
          <w:szCs w:val="34"/>
          <w:rtl/>
        </w:rPr>
        <w:t>وأدواتها</w:t>
      </w:r>
      <w:r w:rsidR="0068600E" w:rsidRPr="0000278F">
        <w:rPr>
          <w:rFonts w:ascii="Traditional Arabic" w:hAnsi="Traditional Arabic" w:hint="cs"/>
          <w:sz w:val="34"/>
          <w:szCs w:val="34"/>
          <w:rtl/>
        </w:rPr>
        <w:t>، فقال جلّ وعلا</w:t>
      </w:r>
      <w:r>
        <w:rPr>
          <w:rFonts w:ascii="Traditional Arabic" w:hAnsi="Traditional Arabic" w:hint="cs"/>
          <w:sz w:val="34"/>
          <w:szCs w:val="34"/>
          <w:rtl/>
        </w:rPr>
        <w:t>:</w:t>
      </w:r>
      <w:r w:rsidR="0068600E" w:rsidRPr="0000278F">
        <w:rPr>
          <w:rFonts w:ascii="Traditional Arabic" w:hAnsi="Traditional Arabic"/>
          <w:color w:val="auto"/>
          <w:sz w:val="34"/>
          <w:szCs w:val="34"/>
        </w:rPr>
        <w:t xml:space="preserve"> </w:t>
      </w:r>
      <w:r w:rsidR="0068600E" w:rsidRPr="0000278F">
        <w:rPr>
          <w:rFonts w:ascii="Traditional Arabic" w:hAnsi="Traditional Arabic"/>
          <w:color w:val="auto"/>
          <w:sz w:val="34"/>
          <w:szCs w:val="34"/>
        </w:rPr>
        <w:sym w:font="AGA Arabesque" w:char="007D"/>
      </w:r>
      <w:r w:rsidR="0068600E" w:rsidRPr="0000278F">
        <w:rPr>
          <w:rFonts w:ascii="Traditional Arabic" w:hAnsi="Traditional Arabic"/>
          <w:sz w:val="34"/>
          <w:szCs w:val="34"/>
          <w:rtl/>
        </w:rPr>
        <w:t>ن</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 xml:space="preserve"> وَالْقَلَمِ وَمَا يَسْطُرُون</w:t>
      </w:r>
      <w:r w:rsidR="0068600E" w:rsidRPr="0000278F">
        <w:rPr>
          <w:rFonts w:ascii="Traditional Arabic" w:hAnsi="Traditional Arabic"/>
          <w:color w:val="auto"/>
          <w:sz w:val="34"/>
          <w:szCs w:val="34"/>
        </w:rPr>
        <w:sym w:font="AGA Arabesque" w:char="007B"/>
      </w:r>
      <w:r w:rsidR="0068600E" w:rsidRPr="0000278F">
        <w:rPr>
          <w:rStyle w:val="a4"/>
          <w:rFonts w:ascii="Traditional Arabic" w:hAnsi="Traditional Arabic"/>
          <w:sz w:val="34"/>
          <w:szCs w:val="34"/>
          <w:rtl/>
        </w:rPr>
        <w:footnoteReference w:id="237"/>
      </w:r>
      <w:r w:rsidR="0068600E" w:rsidRPr="0000278F">
        <w:rPr>
          <w:rFonts w:ascii="Traditional Arabic" w:hAnsi="Traditional Arabic"/>
          <w:sz w:val="34"/>
          <w:szCs w:val="34"/>
          <w:rtl/>
        </w:rPr>
        <w:t>، ثم تتالت الآيات في بيان فضل العلم</w:t>
      </w:r>
      <w:r w:rsidR="0068600E" w:rsidRPr="0000278F">
        <w:rPr>
          <w:rFonts w:ascii="Traditional Arabic" w:hAnsi="Traditional Arabic" w:hint="cs"/>
          <w:sz w:val="34"/>
          <w:szCs w:val="34"/>
          <w:rtl/>
        </w:rPr>
        <w:t xml:space="preserve"> </w:t>
      </w:r>
      <w:r w:rsidR="0068600E" w:rsidRPr="0000278F">
        <w:rPr>
          <w:rFonts w:ascii="Traditional Arabic" w:hAnsi="Traditional Arabic"/>
          <w:sz w:val="34"/>
          <w:szCs w:val="34"/>
          <w:rtl/>
        </w:rPr>
        <w:t>كقوله تعالى</w:t>
      </w:r>
      <w:r>
        <w:rPr>
          <w:rFonts w:ascii="Traditional Arabic" w:hAnsi="Traditional Arabic" w:hint="cs"/>
          <w:sz w:val="34"/>
          <w:szCs w:val="34"/>
          <w:rtl/>
        </w:rPr>
        <w:t xml:space="preserve">: </w:t>
      </w:r>
      <w:r w:rsidR="0068600E" w:rsidRPr="0000278F">
        <w:rPr>
          <w:rFonts w:ascii="Traditional Arabic" w:hAnsi="Traditional Arabic"/>
          <w:color w:val="auto"/>
          <w:sz w:val="34"/>
          <w:szCs w:val="34"/>
        </w:rPr>
        <w:sym w:font="AGA Arabesque" w:char="007D"/>
      </w:r>
      <w:r w:rsidR="0068600E" w:rsidRPr="0000278F">
        <w:rPr>
          <w:rFonts w:ascii="Traditional Arabic" w:hAnsi="Traditional Arabic" w:hint="cs"/>
          <w:sz w:val="34"/>
          <w:szCs w:val="34"/>
          <w:rtl/>
        </w:rPr>
        <w:t xml:space="preserve">قُلْ </w:t>
      </w:r>
      <w:r w:rsidR="0068600E" w:rsidRPr="0000278F">
        <w:rPr>
          <w:rFonts w:ascii="Traditional Arabic" w:hAnsi="Traditional Arabic"/>
          <w:sz w:val="34"/>
          <w:szCs w:val="34"/>
          <w:rtl/>
        </w:rPr>
        <w:t>هَلْ عِندَكُم</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 xml:space="preserve"> مِنْ عِلْمٍ فَتُخْرِجُوهُ</w:t>
      </w:r>
      <w:r w:rsidR="0068600E" w:rsidRPr="0000278F">
        <w:rPr>
          <w:rFonts w:ascii="Traditional Arabic" w:hAnsi="Traditional Arabic"/>
          <w:sz w:val="34"/>
          <w:szCs w:val="34"/>
        </w:rPr>
        <w:t xml:space="preserve"> </w:t>
      </w:r>
      <w:r w:rsidR="0068600E" w:rsidRPr="0000278F">
        <w:rPr>
          <w:rFonts w:ascii="Traditional Arabic" w:hAnsi="Traditional Arabic"/>
          <w:sz w:val="34"/>
          <w:szCs w:val="34"/>
          <w:rtl/>
        </w:rPr>
        <w:t>لَنَا</w:t>
      </w:r>
      <w:r w:rsidR="0068600E" w:rsidRPr="0000278F">
        <w:rPr>
          <w:rFonts w:ascii="Traditional Arabic" w:hAnsi="Traditional Arabic"/>
          <w:color w:val="auto"/>
          <w:sz w:val="34"/>
          <w:szCs w:val="34"/>
        </w:rPr>
        <w:sym w:font="AGA Arabesque" w:char="007B"/>
      </w:r>
      <w:r w:rsidR="0068600E" w:rsidRPr="0000278F">
        <w:rPr>
          <w:rFonts w:ascii="Traditional Arabic" w:hAnsi="Traditional Arabic" w:hint="cs"/>
          <w:sz w:val="34"/>
          <w:szCs w:val="34"/>
          <w:rtl/>
        </w:rPr>
        <w:t xml:space="preserve"> </w:t>
      </w:r>
      <w:r w:rsidR="0068600E" w:rsidRPr="0000278F">
        <w:rPr>
          <w:rStyle w:val="a4"/>
          <w:rFonts w:ascii="Traditional Arabic" w:hAnsi="Traditional Arabic"/>
          <w:sz w:val="34"/>
          <w:szCs w:val="34"/>
          <w:rtl/>
        </w:rPr>
        <w:footnoteReference w:id="238"/>
      </w:r>
      <w:r w:rsidR="0068600E" w:rsidRPr="0000278F">
        <w:rPr>
          <w:rFonts w:ascii="Traditional Arabic" w:hAnsi="Traditional Arabic" w:hint="cs"/>
          <w:sz w:val="34"/>
          <w:szCs w:val="34"/>
          <w:rtl/>
        </w:rPr>
        <w:t xml:space="preserve">، </w:t>
      </w:r>
      <w:r w:rsidR="0068600E" w:rsidRPr="0000278F">
        <w:rPr>
          <w:rFonts w:ascii="Traditional Arabic" w:hAnsi="Traditional Arabic"/>
          <w:sz w:val="34"/>
          <w:szCs w:val="34"/>
          <w:rtl/>
        </w:rPr>
        <w:t>وفي الحث</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 xml:space="preserve"> على التعل</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م كقوله</w:t>
      </w:r>
      <w:r w:rsidR="0068600E" w:rsidRPr="0000278F">
        <w:rPr>
          <w:rFonts w:ascii="Traditional Arabic" w:hAnsi="Traditional Arabic"/>
          <w:sz w:val="34"/>
          <w:szCs w:val="34"/>
        </w:rPr>
        <w:t xml:space="preserve"> </w:t>
      </w:r>
      <w:r w:rsidR="0068600E" w:rsidRPr="0000278F">
        <w:rPr>
          <w:rFonts w:ascii="Traditional Arabic" w:hAnsi="Traditional Arabic"/>
          <w:sz w:val="34"/>
          <w:szCs w:val="34"/>
          <w:rtl/>
        </w:rPr>
        <w:t>تعال</w:t>
      </w:r>
      <w:r w:rsidR="0068600E" w:rsidRPr="0000278F">
        <w:rPr>
          <w:rFonts w:ascii="Traditional Arabic" w:hAnsi="Traditional Arabic" w:hint="cs"/>
          <w:sz w:val="34"/>
          <w:szCs w:val="34"/>
          <w:rtl/>
        </w:rPr>
        <w:t>ى</w:t>
      </w:r>
      <w:r>
        <w:rPr>
          <w:rFonts w:ascii="Traditional Arabic" w:hAnsi="Traditional Arabic" w:hint="cs"/>
          <w:sz w:val="34"/>
          <w:szCs w:val="34"/>
          <w:rtl/>
        </w:rPr>
        <w:t>:</w:t>
      </w:r>
      <w:r w:rsidR="0068600E" w:rsidRPr="0000278F">
        <w:rPr>
          <w:rFonts w:ascii="Traditional Arabic" w:hAnsi="Traditional Arabic"/>
          <w:color w:val="auto"/>
          <w:sz w:val="34"/>
          <w:szCs w:val="34"/>
        </w:rPr>
        <w:t xml:space="preserve"> </w:t>
      </w:r>
      <w:r w:rsidR="0068600E" w:rsidRPr="0000278F">
        <w:rPr>
          <w:rFonts w:ascii="Traditional Arabic" w:hAnsi="Traditional Arabic"/>
          <w:color w:val="auto"/>
          <w:sz w:val="34"/>
          <w:szCs w:val="34"/>
        </w:rPr>
        <w:sym w:font="AGA Arabesque" w:char="007D"/>
      </w:r>
      <w:r w:rsidR="0068600E" w:rsidRPr="0000278F">
        <w:rPr>
          <w:rFonts w:ascii="Traditional Arabic" w:hAnsi="Traditional Arabic"/>
          <w:sz w:val="34"/>
          <w:szCs w:val="34"/>
          <w:rtl/>
        </w:rPr>
        <w:t>فَلَوْلاَ نَفَرَ مِن كُلِّ فِرْقَةٍ مِّنْهُمْ</w:t>
      </w:r>
      <w:r w:rsidR="0068600E" w:rsidRPr="0000278F">
        <w:rPr>
          <w:rFonts w:ascii="Traditional Arabic" w:hAnsi="Traditional Arabic"/>
          <w:sz w:val="34"/>
          <w:szCs w:val="34"/>
        </w:rPr>
        <w:t xml:space="preserve"> </w:t>
      </w:r>
      <w:r w:rsidR="0068600E" w:rsidRPr="0000278F">
        <w:rPr>
          <w:rFonts w:ascii="Traditional Arabic" w:hAnsi="Traditional Arabic"/>
          <w:sz w:val="34"/>
          <w:szCs w:val="34"/>
          <w:rtl/>
        </w:rPr>
        <w:t>طَآئِفَةٌ</w:t>
      </w:r>
      <w:r w:rsidR="0068600E" w:rsidRPr="0000278F">
        <w:rPr>
          <w:rFonts w:ascii="Traditional Arabic" w:hAnsi="Traditional Arabic" w:hint="cs"/>
          <w:sz w:val="34"/>
          <w:szCs w:val="34"/>
          <w:rtl/>
        </w:rPr>
        <w:t xml:space="preserve"> </w:t>
      </w:r>
      <w:r w:rsidR="0068600E" w:rsidRPr="0000278F">
        <w:rPr>
          <w:rFonts w:ascii="Traditional Arabic" w:hAnsi="Traditional Arabic"/>
          <w:sz w:val="34"/>
          <w:szCs w:val="34"/>
          <w:rtl/>
        </w:rPr>
        <w:t>لِّيَتَفَقَّهُواْ فِي</w:t>
      </w:r>
      <w:r w:rsidR="0068600E" w:rsidRPr="0000278F">
        <w:rPr>
          <w:rFonts w:ascii="Traditional Arabic" w:hAnsi="Traditional Arabic"/>
          <w:sz w:val="34"/>
          <w:szCs w:val="34"/>
        </w:rPr>
        <w:t xml:space="preserve"> </w:t>
      </w:r>
      <w:r w:rsidR="0068600E" w:rsidRPr="0000278F">
        <w:rPr>
          <w:rFonts w:ascii="Traditional Arabic" w:hAnsi="Traditional Arabic"/>
          <w:sz w:val="34"/>
          <w:szCs w:val="34"/>
          <w:rtl/>
        </w:rPr>
        <w:t>الدِّينِ</w:t>
      </w:r>
      <w:r w:rsidR="0068600E" w:rsidRPr="0000278F">
        <w:rPr>
          <w:rFonts w:ascii="Traditional Arabic" w:hAnsi="Traditional Arabic"/>
          <w:color w:val="auto"/>
          <w:sz w:val="34"/>
          <w:szCs w:val="34"/>
        </w:rPr>
        <w:sym w:font="AGA Arabesque" w:char="007B"/>
      </w:r>
      <w:r w:rsidR="0068600E" w:rsidRPr="0000278F">
        <w:rPr>
          <w:rFonts w:ascii="Traditional Arabic" w:hAnsi="Traditional Arabic" w:hint="cs"/>
          <w:sz w:val="34"/>
          <w:szCs w:val="34"/>
          <w:rtl/>
        </w:rPr>
        <w:t xml:space="preserve"> </w:t>
      </w:r>
      <w:r w:rsidR="0068600E" w:rsidRPr="0000278F">
        <w:rPr>
          <w:rStyle w:val="a4"/>
          <w:rFonts w:ascii="Traditional Arabic" w:hAnsi="Traditional Arabic"/>
          <w:sz w:val="34"/>
          <w:szCs w:val="34"/>
          <w:rtl/>
        </w:rPr>
        <w:footnoteReference w:id="239"/>
      </w:r>
      <w:r w:rsidR="0068600E">
        <w:rPr>
          <w:rFonts w:ascii="Traditional Arabic" w:hAnsi="Traditional Arabic" w:hint="cs"/>
          <w:sz w:val="34"/>
          <w:szCs w:val="34"/>
          <w:rtl/>
        </w:rPr>
        <w:t xml:space="preserve">، </w:t>
      </w:r>
      <w:r w:rsidR="0068600E" w:rsidRPr="0000278F">
        <w:rPr>
          <w:rFonts w:ascii="Traditional Arabic" w:hAnsi="Traditional Arabic"/>
          <w:sz w:val="34"/>
          <w:szCs w:val="34"/>
          <w:rtl/>
        </w:rPr>
        <w:t>وتم</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ت معجزة</w:t>
      </w:r>
      <w:r w:rsidR="0068600E" w:rsidRPr="0000278F">
        <w:rPr>
          <w:rFonts w:ascii="Traditional Arabic" w:hAnsi="Traditional Arabic"/>
          <w:sz w:val="34"/>
          <w:szCs w:val="34"/>
        </w:rPr>
        <w:t xml:space="preserve"> </w:t>
      </w:r>
      <w:r w:rsidR="0068600E" w:rsidRPr="0000278F">
        <w:rPr>
          <w:rFonts w:ascii="Traditional Arabic" w:hAnsi="Traditional Arabic" w:hint="cs"/>
          <w:sz w:val="34"/>
          <w:szCs w:val="34"/>
          <w:rtl/>
        </w:rPr>
        <w:t xml:space="preserve">الإسلامِ </w:t>
      </w:r>
      <w:r w:rsidR="0068600E" w:rsidRPr="0000278F">
        <w:rPr>
          <w:rFonts w:ascii="Traditional Arabic" w:hAnsi="Traditional Arabic"/>
          <w:sz w:val="34"/>
          <w:szCs w:val="34"/>
          <w:rtl/>
        </w:rPr>
        <w:t>بالقضاء على ظلام</w:t>
      </w:r>
      <w:r>
        <w:rPr>
          <w:rFonts w:ascii="Traditional Arabic" w:hAnsi="Traditional Arabic" w:hint="cs"/>
          <w:sz w:val="34"/>
          <w:szCs w:val="34"/>
          <w:rtl/>
        </w:rPr>
        <w:t xml:space="preserve"> </w:t>
      </w:r>
      <w:r w:rsidR="0068600E" w:rsidRPr="0000278F">
        <w:rPr>
          <w:rFonts w:ascii="Traditional Arabic" w:hAnsi="Traditional Arabic"/>
          <w:sz w:val="34"/>
          <w:szCs w:val="34"/>
          <w:rtl/>
        </w:rPr>
        <w:t>الجهل</w:t>
      </w:r>
      <w:r>
        <w:rPr>
          <w:rFonts w:ascii="Traditional Arabic" w:hAnsi="Traditional Arabic"/>
          <w:sz w:val="34"/>
          <w:szCs w:val="34"/>
          <w:rtl/>
        </w:rPr>
        <w:t xml:space="preserve"> </w:t>
      </w:r>
      <w:r w:rsidR="0068600E" w:rsidRPr="0000278F">
        <w:rPr>
          <w:rFonts w:ascii="Traditional Arabic" w:hAnsi="Traditional Arabic"/>
          <w:sz w:val="34"/>
          <w:szCs w:val="34"/>
          <w:rtl/>
        </w:rPr>
        <w:t>والخرافة</w:t>
      </w:r>
      <w:r>
        <w:rPr>
          <w:rFonts w:ascii="Traditional Arabic" w:hAnsi="Traditional Arabic" w:hint="cs"/>
          <w:sz w:val="34"/>
          <w:szCs w:val="34"/>
          <w:rtl/>
        </w:rPr>
        <w:t xml:space="preserve"> </w:t>
      </w:r>
      <w:r w:rsidR="0068600E" w:rsidRPr="0000278F">
        <w:rPr>
          <w:rFonts w:ascii="Traditional Arabic" w:hAnsi="Traditional Arabic"/>
          <w:sz w:val="34"/>
          <w:szCs w:val="34"/>
          <w:rtl/>
        </w:rPr>
        <w:t>والأم</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ية،</w:t>
      </w:r>
      <w:r>
        <w:rPr>
          <w:rFonts w:ascii="Traditional Arabic" w:hAnsi="Traditional Arabic" w:hint="cs"/>
          <w:sz w:val="34"/>
          <w:szCs w:val="34"/>
          <w:rtl/>
        </w:rPr>
        <w:t xml:space="preserve"> </w:t>
      </w:r>
      <w:r w:rsidR="0068600E" w:rsidRPr="0000278F">
        <w:rPr>
          <w:rFonts w:ascii="Traditional Arabic" w:hAnsi="Traditional Arabic"/>
          <w:sz w:val="34"/>
          <w:szCs w:val="34"/>
          <w:rtl/>
        </w:rPr>
        <w:t>ونشر</w:t>
      </w:r>
      <w:r w:rsidR="0068600E" w:rsidRPr="0000278F">
        <w:rPr>
          <w:rFonts w:ascii="Traditional Arabic" w:hAnsi="Traditional Arabic" w:hint="cs"/>
          <w:sz w:val="34"/>
          <w:szCs w:val="34"/>
          <w:rtl/>
        </w:rPr>
        <w:t>ِ</w:t>
      </w:r>
      <w:r>
        <w:rPr>
          <w:rFonts w:ascii="Traditional Arabic" w:hAnsi="Traditional Arabic"/>
          <w:sz w:val="34"/>
          <w:szCs w:val="34"/>
          <w:rtl/>
        </w:rPr>
        <w:t xml:space="preserve"> </w:t>
      </w:r>
      <w:r w:rsidR="0068600E" w:rsidRPr="0000278F">
        <w:rPr>
          <w:rFonts w:ascii="Traditional Arabic" w:hAnsi="Traditional Arabic"/>
          <w:sz w:val="34"/>
          <w:szCs w:val="34"/>
          <w:rtl/>
        </w:rPr>
        <w:t>مشاعل</w:t>
      </w:r>
      <w:r w:rsidR="0068600E" w:rsidRPr="0000278F">
        <w:rPr>
          <w:rFonts w:ascii="Traditional Arabic" w:hAnsi="Traditional Arabic" w:hint="cs"/>
          <w:sz w:val="34"/>
          <w:szCs w:val="34"/>
          <w:rtl/>
        </w:rPr>
        <w:t>ِ</w:t>
      </w:r>
      <w:r w:rsidR="0068600E" w:rsidRPr="0000278F">
        <w:rPr>
          <w:rFonts w:ascii="Traditional Arabic" w:hAnsi="Traditional Arabic"/>
          <w:sz w:val="34"/>
          <w:szCs w:val="34"/>
        </w:rPr>
        <w:t xml:space="preserve"> </w:t>
      </w:r>
      <w:r w:rsidR="0068600E" w:rsidRPr="0000278F">
        <w:rPr>
          <w:rFonts w:ascii="Traditional Arabic" w:hAnsi="Traditional Arabic"/>
          <w:sz w:val="34"/>
          <w:szCs w:val="34"/>
          <w:rtl/>
        </w:rPr>
        <w:t>الع</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لم</w:t>
      </w:r>
      <w:r w:rsidR="0068600E">
        <w:rPr>
          <w:rFonts w:hint="cs"/>
          <w:sz w:val="34"/>
          <w:szCs w:val="34"/>
          <w:rtl/>
        </w:rPr>
        <w:t xml:space="preserve"> </w:t>
      </w:r>
      <w:r w:rsidR="0068600E" w:rsidRPr="0000278F">
        <w:rPr>
          <w:rFonts w:ascii="Traditional Arabic" w:hAnsi="Traditional Arabic"/>
          <w:sz w:val="34"/>
          <w:szCs w:val="34"/>
          <w:rtl/>
        </w:rPr>
        <w:t>والحكمة</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 xml:space="preserve"> والحضارة</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 xml:space="preserve"> والمعرفة</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 xml:space="preserve"> في أرجاء</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 xml:space="preserve"> ال</w:t>
      </w:r>
      <w:r w:rsidR="0068600E" w:rsidRPr="0000278F">
        <w:rPr>
          <w:rFonts w:ascii="Traditional Arabic" w:hAnsi="Traditional Arabic" w:hint="cs"/>
          <w:sz w:val="34"/>
          <w:szCs w:val="34"/>
          <w:rtl/>
        </w:rPr>
        <w:t>معمُورة</w:t>
      </w:r>
      <w:r>
        <w:rPr>
          <w:rFonts w:ascii="Traditional Arabic" w:hAnsi="Traditional Arabic" w:hint="cs"/>
          <w:sz w:val="34"/>
          <w:szCs w:val="34"/>
          <w:rtl/>
        </w:rPr>
        <w:t>.</w:t>
      </w:r>
    </w:p>
    <w:p w:rsidR="0068600E" w:rsidRPr="0000278F" w:rsidRDefault="00483FC0" w:rsidP="0068600E">
      <w:pPr>
        <w:ind w:hanging="2"/>
        <w:rPr>
          <w:rFonts w:ascii="Traditional Arabic" w:hAnsi="Traditional Arabic"/>
          <w:sz w:val="34"/>
          <w:szCs w:val="34"/>
        </w:rPr>
      </w:pPr>
      <w:r>
        <w:rPr>
          <w:rFonts w:ascii="Traditional Arabic" w:hAnsi="Traditional Arabic" w:hint="cs"/>
          <w:rtl/>
        </w:rPr>
        <w:t xml:space="preserve"> </w:t>
      </w:r>
      <w:r w:rsidR="0068600E" w:rsidRPr="0000278F">
        <w:rPr>
          <w:rFonts w:ascii="Traditional Arabic" w:hAnsi="Traditional Arabic" w:hint="cs"/>
          <w:sz w:val="34"/>
          <w:szCs w:val="34"/>
          <w:rtl/>
        </w:rPr>
        <w:t>و</w:t>
      </w:r>
      <w:r w:rsidR="0068600E" w:rsidRPr="0000278F">
        <w:rPr>
          <w:rFonts w:ascii="Traditional Arabic" w:hAnsi="Traditional Arabic"/>
          <w:sz w:val="34"/>
          <w:szCs w:val="34"/>
          <w:rtl/>
        </w:rPr>
        <w:t>في وقت</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 xml:space="preserve"> كان الع</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لم</w:t>
      </w:r>
      <w:r w:rsidR="0068600E" w:rsidRPr="0000278F">
        <w:rPr>
          <w:rFonts w:ascii="Traditional Arabic" w:hAnsi="Traditional Arabic"/>
          <w:sz w:val="34"/>
          <w:szCs w:val="34"/>
        </w:rPr>
        <w:t xml:space="preserve"> </w:t>
      </w:r>
      <w:r w:rsidR="0068600E" w:rsidRPr="0000278F">
        <w:rPr>
          <w:rFonts w:ascii="Traditional Arabic" w:hAnsi="Traditional Arabic"/>
          <w:sz w:val="34"/>
          <w:szCs w:val="34"/>
          <w:rtl/>
        </w:rPr>
        <w:t>محظور</w:t>
      </w:r>
      <w:r w:rsidR="00CB5B72">
        <w:rPr>
          <w:rFonts w:ascii="Traditional Arabic" w:hAnsi="Traditional Arabic"/>
          <w:sz w:val="34"/>
          <w:szCs w:val="34"/>
          <w:rtl/>
        </w:rPr>
        <w:t>ًا</w:t>
      </w:r>
      <w:r w:rsidR="0068600E" w:rsidRPr="0000278F">
        <w:rPr>
          <w:rFonts w:ascii="Traditional Arabic" w:hAnsi="Traditional Arabic" w:hint="cs"/>
          <w:sz w:val="34"/>
          <w:szCs w:val="34"/>
          <w:rtl/>
        </w:rPr>
        <w:t xml:space="preserve"> </w:t>
      </w:r>
      <w:r w:rsidR="0068600E" w:rsidRPr="0000278F">
        <w:rPr>
          <w:rFonts w:ascii="Traditional Arabic" w:hAnsi="Traditional Arabic"/>
          <w:sz w:val="34"/>
          <w:szCs w:val="34"/>
          <w:rtl/>
        </w:rPr>
        <w:t>على الر</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عاع من ال</w:t>
      </w:r>
      <w:r w:rsidR="0068600E" w:rsidRPr="0000278F">
        <w:rPr>
          <w:rFonts w:ascii="Traditional Arabic" w:hAnsi="Traditional Arabic" w:hint="cs"/>
          <w:sz w:val="34"/>
          <w:szCs w:val="34"/>
          <w:rtl/>
        </w:rPr>
        <w:t>بشَرِ</w:t>
      </w:r>
      <w:r w:rsidR="0068600E" w:rsidRPr="0000278F">
        <w:rPr>
          <w:rFonts w:ascii="Traditional Arabic" w:hAnsi="Traditional Arabic"/>
          <w:sz w:val="34"/>
          <w:szCs w:val="34"/>
          <w:rtl/>
        </w:rPr>
        <w:t>، ومقصور</w:t>
      </w:r>
      <w:r w:rsidR="00CB5B72">
        <w:rPr>
          <w:rFonts w:ascii="Traditional Arabic" w:hAnsi="Traditional Arabic"/>
          <w:sz w:val="34"/>
          <w:szCs w:val="34"/>
          <w:rtl/>
        </w:rPr>
        <w:t>ًا</w:t>
      </w:r>
      <w:r w:rsidR="0068600E" w:rsidRPr="0000278F">
        <w:rPr>
          <w:rFonts w:ascii="Traditional Arabic" w:hAnsi="Traditional Arabic"/>
          <w:sz w:val="34"/>
          <w:szCs w:val="34"/>
          <w:rtl/>
        </w:rPr>
        <w:t xml:space="preserve"> على طبقة الأشراف</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 xml:space="preserve"> والن</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 xml:space="preserve">بلاء، </w:t>
      </w:r>
      <w:r w:rsidR="0068600E" w:rsidRPr="0000278F">
        <w:rPr>
          <w:rFonts w:ascii="Traditional Arabic" w:hAnsi="Traditional Arabic" w:hint="cs"/>
          <w:sz w:val="34"/>
          <w:szCs w:val="34"/>
          <w:rtl/>
        </w:rPr>
        <w:t>أتى دينُ الإسلامِ بالأمرِ بِالعِلمِ، و</w:t>
      </w:r>
      <w:r w:rsidR="0068600E" w:rsidRPr="0000278F">
        <w:rPr>
          <w:rFonts w:ascii="Traditional Arabic" w:hAnsi="Traditional Arabic"/>
          <w:sz w:val="34"/>
          <w:szCs w:val="34"/>
          <w:rtl/>
        </w:rPr>
        <w:t>فر</w:t>
      </w:r>
      <w:r w:rsidR="0068600E" w:rsidRPr="0000278F">
        <w:rPr>
          <w:rFonts w:ascii="Traditional Arabic" w:hAnsi="Traditional Arabic" w:hint="cs"/>
          <w:sz w:val="34"/>
          <w:szCs w:val="34"/>
          <w:rtl/>
        </w:rPr>
        <w:t>ضَهُ</w:t>
      </w:r>
      <w:r w:rsidR="0068600E" w:rsidRPr="0000278F">
        <w:rPr>
          <w:rFonts w:ascii="Traditional Arabic" w:hAnsi="Traditional Arabic"/>
          <w:sz w:val="34"/>
          <w:szCs w:val="34"/>
          <w:rtl/>
        </w:rPr>
        <w:t xml:space="preserve"> على </w:t>
      </w:r>
      <w:r w:rsidR="0068600E" w:rsidRPr="0000278F">
        <w:rPr>
          <w:rFonts w:ascii="Traditional Arabic" w:hAnsi="Traditional Arabic" w:hint="cs"/>
          <w:sz w:val="34"/>
          <w:szCs w:val="34"/>
          <w:rtl/>
        </w:rPr>
        <w:t>ال</w:t>
      </w:r>
      <w:r w:rsidR="0068600E" w:rsidRPr="0000278F">
        <w:rPr>
          <w:rFonts w:ascii="Traditional Arabic" w:hAnsi="Traditional Arabic"/>
          <w:sz w:val="34"/>
          <w:szCs w:val="34"/>
          <w:rtl/>
        </w:rPr>
        <w:t>ج</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ميع</w:t>
      </w:r>
      <w:r w:rsidR="0068600E" w:rsidRPr="0000278F">
        <w:rPr>
          <w:rFonts w:ascii="Traditional Arabic" w:hAnsi="Traditional Arabic"/>
          <w:color w:val="auto"/>
          <w:sz w:val="34"/>
          <w:szCs w:val="34"/>
          <w:rtl/>
        </w:rPr>
        <w:t>،</w:t>
      </w:r>
      <w:r w:rsidR="0068600E" w:rsidRPr="0000278F">
        <w:rPr>
          <w:rFonts w:ascii="Traditional Arabic" w:eastAsiaTheme="minorHAnsi" w:hAnsi="Traditional Arabic" w:hint="cs"/>
          <w:color w:val="auto"/>
          <w:sz w:val="34"/>
          <w:szCs w:val="34"/>
          <w:rtl/>
          <w:lang w:eastAsia="en-US"/>
        </w:rPr>
        <w:t xml:space="preserve"> ف</w:t>
      </w:r>
      <w:r w:rsidR="0068600E" w:rsidRPr="0000278F">
        <w:rPr>
          <w:rFonts w:ascii="Traditional Arabic" w:eastAsiaTheme="minorHAnsi" w:hAnsi="Traditional Arabic"/>
          <w:color w:val="auto"/>
          <w:sz w:val="34"/>
          <w:szCs w:val="34"/>
          <w:rtl/>
          <w:lang w:eastAsia="en-US"/>
        </w:rPr>
        <w:t xml:space="preserve">عَنْ أَنَسِ بْنِ مَالِكٍ قَالَ: قَالَ رَسُولُ اللَّهِ صَلَّى اللهُ عَلَيْهِ وَسَلَّمَ: </w:t>
      </w:r>
      <w:r w:rsidR="0068600E" w:rsidRPr="0000278F">
        <w:rPr>
          <w:rFonts w:ascii="Traditional Arabic" w:eastAsiaTheme="minorHAnsi" w:hAnsi="Traditional Arabic" w:hint="cs"/>
          <w:color w:val="auto"/>
          <w:sz w:val="34"/>
          <w:szCs w:val="34"/>
          <w:rtl/>
          <w:lang w:eastAsia="en-US"/>
        </w:rPr>
        <w:t>"</w:t>
      </w:r>
      <w:r w:rsidR="0068600E" w:rsidRPr="0000278F">
        <w:rPr>
          <w:rFonts w:ascii="Traditional Arabic" w:eastAsiaTheme="minorHAnsi" w:hAnsi="Traditional Arabic"/>
          <w:color w:val="auto"/>
          <w:sz w:val="34"/>
          <w:szCs w:val="34"/>
          <w:rtl/>
          <w:lang w:eastAsia="en-US"/>
        </w:rPr>
        <w:t>طَلَبُ الْعِلْمِ فَرِيضَةٌ عَلَى كُلِّ مُسْلِمٍ، وَوَاضِعُ الْعِلْمِ عِنْدَ غَيْرِ أَهْلِهِ كَمُقَلِّدِ الْخَنَازِيرِ الْجَوْهَرَ وَاللُّؤْلُؤَ وَالذَّهَبَ</w:t>
      </w:r>
      <w:r w:rsidR="0068600E" w:rsidRPr="0000278F">
        <w:rPr>
          <w:rFonts w:ascii="Traditional Arabic" w:eastAsiaTheme="minorHAnsi" w:hAnsi="Traditional Arabic" w:hint="cs"/>
          <w:color w:val="auto"/>
          <w:sz w:val="34"/>
          <w:szCs w:val="34"/>
          <w:rtl/>
          <w:lang w:eastAsia="en-US"/>
        </w:rPr>
        <w:t>"</w:t>
      </w:r>
      <w:r w:rsidR="0068600E" w:rsidRPr="0000278F">
        <w:rPr>
          <w:rStyle w:val="a4"/>
          <w:rFonts w:ascii="Traditional Arabic" w:eastAsiaTheme="minorHAnsi" w:hAnsi="Traditional Arabic"/>
          <w:color w:val="auto"/>
          <w:sz w:val="34"/>
          <w:szCs w:val="34"/>
          <w:rtl/>
          <w:lang w:eastAsia="en-US"/>
        </w:rPr>
        <w:footnoteReference w:id="240"/>
      </w:r>
      <w:r w:rsidR="0068600E" w:rsidRPr="0000278F">
        <w:rPr>
          <w:rFonts w:ascii="Traditional Arabic" w:hAnsi="Traditional Arabic" w:hint="cs"/>
          <w:color w:val="auto"/>
          <w:sz w:val="34"/>
          <w:szCs w:val="34"/>
          <w:rtl/>
        </w:rPr>
        <w:t xml:space="preserve">، </w:t>
      </w:r>
      <w:r w:rsidR="0068600E" w:rsidRPr="0000278F">
        <w:rPr>
          <w:rFonts w:ascii="Traditional Arabic" w:hAnsi="Traditional Arabic"/>
          <w:sz w:val="34"/>
          <w:szCs w:val="34"/>
          <w:rtl/>
        </w:rPr>
        <w:t>وجعل</w:t>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 xml:space="preserve"> العلم طريقا </w:t>
      </w:r>
      <w:r w:rsidR="0068600E" w:rsidRPr="0000278F">
        <w:rPr>
          <w:rFonts w:ascii="Traditional Arabic" w:hAnsi="Traditional Arabic" w:hint="cs"/>
          <w:sz w:val="34"/>
          <w:szCs w:val="34"/>
          <w:rtl/>
        </w:rPr>
        <w:t>إ</w:t>
      </w:r>
      <w:r w:rsidR="0068600E" w:rsidRPr="0000278F">
        <w:rPr>
          <w:rFonts w:ascii="Traditional Arabic" w:hAnsi="Traditional Arabic"/>
          <w:sz w:val="34"/>
          <w:szCs w:val="34"/>
          <w:rtl/>
        </w:rPr>
        <w:t>لى الفوز بالجن</w:t>
      </w:r>
      <w:r w:rsidR="0068600E" w:rsidRPr="0000278F">
        <w:rPr>
          <w:rFonts w:ascii="Traditional Arabic" w:hAnsi="Traditional Arabic" w:hint="cs"/>
          <w:sz w:val="34"/>
          <w:szCs w:val="34"/>
          <w:rtl/>
        </w:rPr>
        <w:t>ة، فعن أبي هريرة رضي الله عنه قال: قال رسول الله صلى الله عليه وسلم</w:t>
      </w:r>
      <w:r>
        <w:rPr>
          <w:rFonts w:ascii="Traditional Arabic" w:hAnsi="Traditional Arabic" w:hint="cs"/>
          <w:sz w:val="34"/>
          <w:szCs w:val="34"/>
          <w:rtl/>
        </w:rPr>
        <w:t>:</w:t>
      </w:r>
      <w:r w:rsidR="0068600E" w:rsidRPr="0000278F">
        <w:rPr>
          <w:rFonts w:ascii="Traditional Arabic" w:hAnsi="Traditional Arabic" w:hint="cs"/>
          <w:color w:val="auto"/>
          <w:sz w:val="34"/>
          <w:szCs w:val="34"/>
          <w:rtl/>
        </w:rPr>
        <w:t xml:space="preserve">" </w:t>
      </w:r>
      <w:r w:rsidR="0068600E" w:rsidRPr="0000278F">
        <w:rPr>
          <w:rFonts w:ascii="Traditional Arabic" w:eastAsiaTheme="minorHAnsi" w:hAnsi="Traditional Arabic"/>
          <w:color w:val="auto"/>
          <w:sz w:val="34"/>
          <w:szCs w:val="34"/>
          <w:rtl/>
          <w:lang w:eastAsia="en-US"/>
        </w:rPr>
        <w:t>وَمَنْ سَلَكَ طَرِيقًا يَلْتَمِسُ فِيهِ عِلْمًا، سَهَّلَ اللهُ لَهُ بِهِ طَرِيقًا إِلَى الْجَنَّةِ</w:t>
      </w:r>
      <w:r w:rsidR="0068600E" w:rsidRPr="0000278F">
        <w:rPr>
          <w:rFonts w:ascii="Traditional Arabic" w:hAnsi="Traditional Arabic" w:hint="cs"/>
          <w:color w:val="auto"/>
          <w:sz w:val="34"/>
          <w:szCs w:val="34"/>
          <w:rtl/>
        </w:rPr>
        <w:t>"</w:t>
      </w:r>
      <w:r w:rsidR="0068600E" w:rsidRPr="0000278F">
        <w:rPr>
          <w:rStyle w:val="a4"/>
          <w:rFonts w:ascii="Traditional Arabic" w:hAnsi="Traditional Arabic"/>
          <w:color w:val="auto"/>
          <w:sz w:val="34"/>
          <w:szCs w:val="34"/>
          <w:rtl/>
        </w:rPr>
        <w:footnoteReference w:id="241"/>
      </w:r>
      <w:r w:rsidR="0068600E" w:rsidRPr="0000278F">
        <w:rPr>
          <w:rFonts w:ascii="Traditional Arabic" w:hAnsi="Traditional Arabic" w:hint="cs"/>
          <w:sz w:val="34"/>
          <w:szCs w:val="34"/>
          <w:rtl/>
        </w:rPr>
        <w:t>،</w:t>
      </w:r>
      <w:r w:rsidR="0068600E" w:rsidRPr="0000278F">
        <w:rPr>
          <w:rFonts w:ascii="Traditional Arabic" w:hAnsi="Traditional Arabic"/>
          <w:sz w:val="34"/>
          <w:szCs w:val="34"/>
          <w:rtl/>
        </w:rPr>
        <w:t xml:space="preserve"> وجعل</w:t>
      </w:r>
      <w:r w:rsidR="0068600E" w:rsidRPr="0000278F">
        <w:rPr>
          <w:rFonts w:ascii="Traditional Arabic" w:hAnsi="Traditional Arabic"/>
          <w:sz w:val="34"/>
          <w:szCs w:val="34"/>
        </w:rPr>
        <w:t xml:space="preserve"> </w:t>
      </w:r>
      <w:r w:rsidR="0068600E" w:rsidRPr="0000278F">
        <w:rPr>
          <w:rFonts w:ascii="Traditional Arabic" w:hAnsi="Traditional Arabic"/>
          <w:sz w:val="34"/>
          <w:szCs w:val="34"/>
          <w:rtl/>
        </w:rPr>
        <w:t>طالبه حبيب</w:t>
      </w:r>
      <w:r w:rsidR="0068600E" w:rsidRPr="0000278F">
        <w:rPr>
          <w:rFonts w:ascii="Traditional Arabic" w:hAnsi="Traditional Arabic" w:hint="cs"/>
          <w:sz w:val="34"/>
          <w:szCs w:val="34"/>
          <w:rtl/>
        </w:rPr>
        <w:t>ًا</w:t>
      </w:r>
      <w:r w:rsidR="0068600E" w:rsidRPr="0000278F">
        <w:rPr>
          <w:rFonts w:ascii="Traditional Arabic" w:hAnsi="Traditional Arabic"/>
          <w:sz w:val="34"/>
          <w:szCs w:val="34"/>
          <w:rtl/>
        </w:rPr>
        <w:t xml:space="preserve"> </w:t>
      </w:r>
      <w:r w:rsidR="0068600E" w:rsidRPr="0000278F">
        <w:rPr>
          <w:rFonts w:ascii="Traditional Arabic" w:hAnsi="Traditional Arabic" w:hint="cs"/>
          <w:sz w:val="34"/>
          <w:szCs w:val="34"/>
          <w:rtl/>
        </w:rPr>
        <w:t>ل</w:t>
      </w:r>
      <w:r w:rsidR="0068600E" w:rsidRPr="0000278F">
        <w:rPr>
          <w:rFonts w:ascii="Traditional Arabic" w:hAnsi="Traditional Arabic"/>
          <w:sz w:val="34"/>
          <w:szCs w:val="34"/>
          <w:rtl/>
        </w:rPr>
        <w:t>لملائكة الذين يقومون بتأييده ومعونته،</w:t>
      </w:r>
      <w:r w:rsidR="0068600E" w:rsidRPr="0000278F">
        <w:rPr>
          <w:rFonts w:ascii="Traditional Arabic" w:hAnsi="Traditional Arabic" w:hint="cs"/>
          <w:sz w:val="34"/>
          <w:szCs w:val="34"/>
          <w:rtl/>
        </w:rPr>
        <w:t xml:space="preserve"> فعن أبي الدّرداء رضي الله عنه، قال: قال رسول الله صلى الله عليه وسلم</w:t>
      </w:r>
      <w:r>
        <w:rPr>
          <w:rFonts w:ascii="Traditional Arabic" w:hAnsi="Traditional Arabic" w:hint="cs"/>
          <w:sz w:val="34"/>
          <w:szCs w:val="34"/>
          <w:rtl/>
        </w:rPr>
        <w:t>:</w:t>
      </w:r>
      <w:r w:rsidR="0068600E" w:rsidRPr="0000278F">
        <w:rPr>
          <w:rFonts w:ascii="Traditional Arabic" w:hAnsi="Traditional Arabic" w:hint="cs"/>
          <w:color w:val="auto"/>
          <w:sz w:val="34"/>
          <w:szCs w:val="34"/>
          <w:rtl/>
        </w:rPr>
        <w:t>"</w:t>
      </w:r>
      <w:r w:rsidR="0068600E" w:rsidRPr="0000278F">
        <w:rPr>
          <w:rFonts w:ascii="Traditional Arabic" w:eastAsiaTheme="minorHAnsi" w:hAnsi="Traditional Arabic"/>
          <w:color w:val="auto"/>
          <w:sz w:val="34"/>
          <w:szCs w:val="34"/>
          <w:rtl/>
          <w:lang w:eastAsia="en-US"/>
        </w:rPr>
        <w:t>وَإِنَّ الْمَلَائِكَةَ لَتَضَعُ أَجْنِحَتَهَا رِضًا لِطَالِبِ الْعِلْمِ</w:t>
      </w:r>
      <w:r w:rsidR="0068600E" w:rsidRPr="0000278F">
        <w:rPr>
          <w:rFonts w:ascii="Traditional Arabic" w:hAnsi="Traditional Arabic" w:hint="cs"/>
          <w:color w:val="auto"/>
          <w:sz w:val="34"/>
          <w:szCs w:val="34"/>
          <w:rtl/>
        </w:rPr>
        <w:t>"</w:t>
      </w:r>
      <w:r w:rsidR="0068600E" w:rsidRPr="0000278F">
        <w:rPr>
          <w:rStyle w:val="a4"/>
          <w:rFonts w:ascii="Traditional Arabic" w:hAnsi="Traditional Arabic"/>
          <w:color w:val="auto"/>
          <w:sz w:val="34"/>
          <w:szCs w:val="34"/>
          <w:rtl/>
        </w:rPr>
        <w:footnoteReference w:id="242"/>
      </w:r>
      <w:r w:rsidR="0068600E" w:rsidRPr="0000278F">
        <w:rPr>
          <w:rFonts w:ascii="Traditional Arabic" w:hAnsi="Traditional Arabic" w:hint="cs"/>
          <w:sz w:val="34"/>
          <w:szCs w:val="34"/>
          <w:rtl/>
        </w:rPr>
        <w:t>.</w:t>
      </w:r>
    </w:p>
    <w:p w:rsidR="0068600E" w:rsidRPr="007F6EF2" w:rsidRDefault="00483FC0" w:rsidP="0068600E">
      <w:pPr>
        <w:spacing w:line="276" w:lineRule="auto"/>
        <w:ind w:hanging="2"/>
        <w:rPr>
          <w:rFonts w:ascii="Traditional Arabic" w:hAnsi="Traditional Arabic"/>
          <w:rtl/>
        </w:rPr>
      </w:pPr>
      <w:r>
        <w:rPr>
          <w:rFonts w:ascii="Traditional Arabic" w:hAnsi="Traditional Arabic" w:hint="cs"/>
          <w:rtl/>
        </w:rPr>
        <w:lastRenderedPageBreak/>
        <w:t xml:space="preserve"> </w:t>
      </w:r>
      <w:r w:rsidR="0068600E" w:rsidRPr="007F6EF2">
        <w:rPr>
          <w:rFonts w:ascii="Traditional Arabic" w:hAnsi="Traditional Arabic"/>
          <w:rtl/>
        </w:rPr>
        <w:t>ولئل</w:t>
      </w:r>
      <w:r w:rsidR="0068600E" w:rsidRPr="007F6EF2">
        <w:rPr>
          <w:rFonts w:ascii="Traditional Arabic" w:hAnsi="Traditional Arabic" w:hint="cs"/>
          <w:rtl/>
        </w:rPr>
        <w:t>ّ</w:t>
      </w:r>
      <w:r w:rsidR="0068600E" w:rsidRPr="007F6EF2">
        <w:rPr>
          <w:rFonts w:ascii="Traditional Arabic" w:hAnsi="Traditional Arabic"/>
          <w:rtl/>
        </w:rPr>
        <w:t>ا يفهم</w:t>
      </w:r>
      <w:r w:rsidR="0068600E" w:rsidRPr="007F6EF2">
        <w:rPr>
          <w:rFonts w:ascii="Traditional Arabic" w:hAnsi="Traditional Arabic" w:hint="cs"/>
          <w:rtl/>
        </w:rPr>
        <w:t>َ</w:t>
      </w:r>
      <w:r w:rsidR="0068600E" w:rsidRPr="007F6EF2">
        <w:rPr>
          <w:rFonts w:ascii="Traditional Arabic" w:hAnsi="Traditional Arabic"/>
          <w:rtl/>
        </w:rPr>
        <w:t xml:space="preserve"> الناس</w:t>
      </w:r>
      <w:r w:rsidR="0068600E" w:rsidRPr="007F6EF2">
        <w:rPr>
          <w:rFonts w:ascii="Traditional Arabic" w:hAnsi="Traditional Arabic" w:hint="cs"/>
          <w:rtl/>
        </w:rPr>
        <w:t>ُ</w:t>
      </w:r>
      <w:r w:rsidR="0068600E" w:rsidRPr="007F6EF2">
        <w:rPr>
          <w:rFonts w:ascii="Traditional Arabic" w:hAnsi="Traditional Arabic"/>
          <w:rtl/>
        </w:rPr>
        <w:t xml:space="preserve"> أن</w:t>
      </w:r>
      <w:r w:rsidR="0068600E" w:rsidRPr="007F6EF2">
        <w:rPr>
          <w:rFonts w:ascii="Traditional Arabic" w:hAnsi="Traditional Arabic" w:hint="cs"/>
          <w:rtl/>
        </w:rPr>
        <w:t>ّ</w:t>
      </w:r>
      <w:r w:rsidR="0068600E" w:rsidRPr="007F6EF2">
        <w:rPr>
          <w:rFonts w:ascii="Traditional Arabic" w:hAnsi="Traditional Arabic"/>
          <w:rtl/>
        </w:rPr>
        <w:t xml:space="preserve"> المقصود</w:t>
      </w:r>
      <w:r w:rsidR="0068600E" w:rsidRPr="007F6EF2">
        <w:rPr>
          <w:rFonts w:ascii="Traditional Arabic" w:hAnsi="Traditional Arabic" w:hint="cs"/>
          <w:rtl/>
        </w:rPr>
        <w:t>َ</w:t>
      </w:r>
      <w:r w:rsidR="0068600E" w:rsidRPr="007F6EF2">
        <w:rPr>
          <w:rFonts w:ascii="Traditional Arabic" w:hAnsi="Traditional Arabic"/>
          <w:rtl/>
        </w:rPr>
        <w:t xml:space="preserve"> من العلم هو</w:t>
      </w:r>
      <w:r w:rsidR="0068600E" w:rsidRPr="007F6EF2">
        <w:rPr>
          <w:rFonts w:ascii="Traditional Arabic" w:hAnsi="Traditional Arabic"/>
        </w:rPr>
        <w:t xml:space="preserve"> </w:t>
      </w:r>
      <w:r w:rsidR="0068600E" w:rsidRPr="007F6EF2">
        <w:rPr>
          <w:rFonts w:ascii="Traditional Arabic" w:hAnsi="Traditional Arabic"/>
          <w:rtl/>
        </w:rPr>
        <w:t>علم</w:t>
      </w:r>
      <w:r w:rsidR="0068600E" w:rsidRPr="007F6EF2">
        <w:rPr>
          <w:rFonts w:ascii="Traditional Arabic" w:hAnsi="Traditional Arabic" w:hint="cs"/>
          <w:rtl/>
        </w:rPr>
        <w:t>ُ</w:t>
      </w:r>
      <w:r w:rsidR="0068600E" w:rsidRPr="007F6EF2">
        <w:rPr>
          <w:rFonts w:ascii="Traditional Arabic" w:hAnsi="Traditional Arabic"/>
          <w:rtl/>
        </w:rPr>
        <w:t xml:space="preserve"> العبادات</w:t>
      </w:r>
      <w:r w:rsidR="0068600E" w:rsidRPr="007F6EF2">
        <w:rPr>
          <w:rFonts w:ascii="Traditional Arabic" w:hAnsi="Traditional Arabic" w:hint="cs"/>
          <w:rtl/>
        </w:rPr>
        <w:t xml:space="preserve"> </w:t>
      </w:r>
      <w:r w:rsidR="0068600E" w:rsidRPr="007F6EF2">
        <w:rPr>
          <w:rFonts w:ascii="Traditional Arabic" w:hAnsi="Traditional Arabic"/>
          <w:rtl/>
        </w:rPr>
        <w:t>والمناسك فقط</w:t>
      </w:r>
      <w:r w:rsidR="0068600E" w:rsidRPr="007F6EF2">
        <w:rPr>
          <w:rFonts w:ascii="Traditional Arabic" w:hAnsi="Traditional Arabic" w:hint="cs"/>
          <w:rtl/>
        </w:rPr>
        <w:t>،</w:t>
      </w:r>
      <w:r w:rsidR="0068600E" w:rsidRPr="007F6EF2">
        <w:rPr>
          <w:rFonts w:ascii="Traditional Arabic" w:hAnsi="Traditional Arabic"/>
          <w:rtl/>
        </w:rPr>
        <w:t xml:space="preserve"> حث</w:t>
      </w:r>
      <w:r w:rsidR="0068600E" w:rsidRPr="007F6EF2">
        <w:rPr>
          <w:rFonts w:ascii="Traditional Arabic" w:hAnsi="Traditional Arabic" w:hint="cs"/>
          <w:rtl/>
        </w:rPr>
        <w:t>َّ</w:t>
      </w:r>
      <w:r w:rsidR="0068600E" w:rsidRPr="007F6EF2">
        <w:rPr>
          <w:rFonts w:ascii="Traditional Arabic" w:hAnsi="Traditional Arabic"/>
          <w:rtl/>
        </w:rPr>
        <w:t xml:space="preserve"> القرآن في آياته على تتبع</w:t>
      </w:r>
      <w:r w:rsidR="0068600E" w:rsidRPr="007F6EF2">
        <w:rPr>
          <w:rFonts w:ascii="Traditional Arabic" w:hAnsi="Traditional Arabic"/>
        </w:rPr>
        <w:t xml:space="preserve"> </w:t>
      </w:r>
      <w:r w:rsidR="0068600E" w:rsidRPr="007F6EF2">
        <w:rPr>
          <w:rFonts w:ascii="Traditional Arabic" w:hAnsi="Traditional Arabic"/>
          <w:rtl/>
        </w:rPr>
        <w:t>علوم الكون كل</w:t>
      </w:r>
      <w:r w:rsidR="0068600E" w:rsidRPr="007F6EF2">
        <w:rPr>
          <w:rFonts w:ascii="Traditional Arabic" w:hAnsi="Traditional Arabic" w:hint="cs"/>
          <w:rtl/>
        </w:rPr>
        <w:t>ِّ</w:t>
      </w:r>
      <w:r w:rsidR="0068600E" w:rsidRPr="007F6EF2">
        <w:rPr>
          <w:rFonts w:ascii="Traditional Arabic" w:hAnsi="Traditional Arabic"/>
          <w:rtl/>
        </w:rPr>
        <w:t>ه، واستنباط أسراره وتعل</w:t>
      </w:r>
      <w:r w:rsidR="0068600E" w:rsidRPr="007F6EF2">
        <w:rPr>
          <w:rFonts w:ascii="Traditional Arabic" w:hAnsi="Traditional Arabic" w:hint="cs"/>
          <w:rtl/>
        </w:rPr>
        <w:t>ُّ</w:t>
      </w:r>
      <w:r w:rsidR="0068600E" w:rsidRPr="007F6EF2">
        <w:rPr>
          <w:rFonts w:ascii="Traditional Arabic" w:hAnsi="Traditional Arabic"/>
          <w:rtl/>
        </w:rPr>
        <w:t>م</w:t>
      </w:r>
      <w:r w:rsidR="0068600E" w:rsidRPr="007F6EF2">
        <w:rPr>
          <w:rFonts w:ascii="Traditional Arabic" w:hAnsi="Traditional Arabic" w:hint="cs"/>
          <w:rtl/>
        </w:rPr>
        <w:t xml:space="preserve">ِ </w:t>
      </w:r>
      <w:r w:rsidR="0068600E" w:rsidRPr="007F6EF2">
        <w:rPr>
          <w:rFonts w:ascii="Traditional Arabic" w:hAnsi="Traditional Arabic"/>
          <w:rtl/>
        </w:rPr>
        <w:t>قوانينه</w:t>
      </w:r>
      <w:r w:rsidR="0068600E" w:rsidRPr="007F6EF2">
        <w:rPr>
          <w:rFonts w:ascii="Traditional Arabic" w:hAnsi="Traditional Arabic"/>
        </w:rPr>
        <w:t xml:space="preserve"> </w:t>
      </w:r>
      <w:r w:rsidR="0068600E" w:rsidRPr="007F6EF2">
        <w:rPr>
          <w:rFonts w:ascii="Traditional Arabic" w:hAnsi="Traditional Arabic"/>
          <w:rtl/>
        </w:rPr>
        <w:t>والاستفادة من نظامه</w:t>
      </w:r>
      <w:r>
        <w:rPr>
          <w:rFonts w:ascii="Traditional Arabic" w:hAnsi="Traditional Arabic"/>
          <w:rtl/>
        </w:rPr>
        <w:t>:</w:t>
      </w:r>
      <w:r>
        <w:rPr>
          <w:rFonts w:ascii="Traditional Arabic" w:hAnsi="Traditional Arabic" w:hint="cs"/>
          <w:rtl/>
        </w:rPr>
        <w:t xml:space="preserve"> </w:t>
      </w:r>
      <w:r w:rsidR="0068600E" w:rsidRPr="007F6EF2">
        <w:rPr>
          <w:rFonts w:ascii="Traditional Arabic" w:hAnsi="Traditional Arabic"/>
          <w:color w:val="auto"/>
        </w:rPr>
        <w:sym w:font="AGA Arabesque" w:char="007D"/>
      </w:r>
      <w:r w:rsidR="0068600E" w:rsidRPr="007F6EF2">
        <w:rPr>
          <w:rFonts w:ascii="Traditional Arabic" w:hAnsi="Traditional Arabic"/>
          <w:rtl/>
        </w:rPr>
        <w:t>أَوَلَمْ</w:t>
      </w:r>
      <w:r w:rsidR="0068600E" w:rsidRPr="007F6EF2">
        <w:rPr>
          <w:rFonts w:ascii="Traditional Arabic" w:hAnsi="Traditional Arabic"/>
        </w:rPr>
        <w:t xml:space="preserve"> </w:t>
      </w:r>
      <w:r w:rsidR="0068600E" w:rsidRPr="007F6EF2">
        <w:rPr>
          <w:rFonts w:ascii="Traditional Arabic" w:hAnsi="Traditional Arabic"/>
          <w:rtl/>
        </w:rPr>
        <w:t>يَنظُرُواْ فِي مَلَكُوتِ السَّمَاوَاتِ وَالأَرْضِ</w:t>
      </w:r>
      <w:r w:rsidR="0068600E" w:rsidRPr="007F6EF2">
        <w:rPr>
          <w:rFonts w:ascii="Traditional Arabic" w:hAnsi="Traditional Arabic"/>
        </w:rPr>
        <w:t xml:space="preserve"> </w:t>
      </w:r>
      <w:r w:rsidR="0068600E" w:rsidRPr="007F6EF2">
        <w:rPr>
          <w:rFonts w:ascii="Traditional Arabic" w:hAnsi="Traditional Arabic"/>
          <w:rtl/>
        </w:rPr>
        <w:t>وَمَاخَلَقَ اللّهُ مِن شَيْءٍ</w:t>
      </w:r>
      <w:r w:rsidR="0068600E" w:rsidRPr="007F6EF2">
        <w:rPr>
          <w:rFonts w:ascii="Traditional Arabic" w:hAnsi="Traditional Arabic"/>
          <w:color w:val="auto"/>
        </w:rPr>
        <w:sym w:font="AGA Arabesque" w:char="007B"/>
      </w:r>
      <w:r w:rsidR="0068600E" w:rsidRPr="007F6EF2">
        <w:rPr>
          <w:rFonts w:ascii="Traditional Arabic" w:hAnsi="Traditional Arabic" w:hint="cs"/>
          <w:rtl/>
        </w:rPr>
        <w:t xml:space="preserve"> </w:t>
      </w:r>
      <w:r w:rsidR="0068600E" w:rsidRPr="007F6EF2">
        <w:rPr>
          <w:rStyle w:val="a4"/>
          <w:rFonts w:ascii="Traditional Arabic" w:hAnsi="Traditional Arabic"/>
          <w:rtl/>
        </w:rPr>
        <w:footnoteReference w:id="243"/>
      </w:r>
      <w:r>
        <w:rPr>
          <w:rFonts w:ascii="Traditional Arabic" w:hAnsi="Traditional Arabic"/>
          <w:rtl/>
        </w:rPr>
        <w:t>،</w:t>
      </w:r>
      <w:r w:rsidR="0068600E" w:rsidRPr="007F6EF2">
        <w:rPr>
          <w:rFonts w:ascii="Traditional Arabic" w:hAnsi="Traditional Arabic" w:hint="cs"/>
          <w:rtl/>
        </w:rPr>
        <w:t xml:space="preserve"> و</w:t>
      </w:r>
      <w:r w:rsidR="0068600E" w:rsidRPr="007F6EF2">
        <w:rPr>
          <w:rFonts w:ascii="Traditional Arabic" w:hAnsi="Traditional Arabic"/>
          <w:rtl/>
        </w:rPr>
        <w:t>قال تعالى</w:t>
      </w:r>
      <w:r>
        <w:rPr>
          <w:rFonts w:ascii="Traditional Arabic" w:hAnsi="Traditional Arabic" w:hint="cs"/>
          <w:rtl/>
        </w:rPr>
        <w:t>:</w:t>
      </w:r>
      <w:r w:rsidR="0068600E" w:rsidRPr="007F6EF2">
        <w:rPr>
          <w:rFonts w:ascii="Traditional Arabic" w:hAnsi="Traditional Arabic" w:hint="cs"/>
          <w:rtl/>
        </w:rPr>
        <w:t xml:space="preserve"> </w:t>
      </w:r>
      <w:r w:rsidR="0068600E" w:rsidRPr="007F6EF2">
        <w:rPr>
          <w:rFonts w:ascii="Traditional Arabic" w:hAnsi="Traditional Arabic"/>
          <w:color w:val="auto"/>
        </w:rPr>
        <w:sym w:font="AGA Arabesque" w:char="007D"/>
      </w:r>
      <w:r w:rsidR="0068600E" w:rsidRPr="007F6EF2">
        <w:rPr>
          <w:rFonts w:ascii="Traditional Arabic" w:hAnsi="Traditional Arabic"/>
          <w:rtl/>
        </w:rPr>
        <w:t>وَيَتَفَكَّرُونَ فِي خَلْقِ السَّمَاوَاتِ وَالأَرْضِ</w:t>
      </w:r>
      <w:r w:rsidR="0068600E" w:rsidRPr="007F6EF2">
        <w:rPr>
          <w:rFonts w:ascii="Traditional Arabic" w:hAnsi="Traditional Arabic"/>
        </w:rPr>
        <w:t xml:space="preserve"> </w:t>
      </w:r>
      <w:r w:rsidR="0068600E" w:rsidRPr="007F6EF2">
        <w:rPr>
          <w:rFonts w:ascii="Traditional Arabic" w:hAnsi="Traditional Arabic"/>
          <w:rtl/>
        </w:rPr>
        <w:t>رَبَّنَا مَاخَلَقْتَ هَذا بَاطِل</w:t>
      </w:r>
      <w:r w:rsidR="00CB5B72">
        <w:rPr>
          <w:rFonts w:ascii="Traditional Arabic" w:hAnsi="Traditional Arabic"/>
          <w:rtl/>
        </w:rPr>
        <w:t>ًا</w:t>
      </w:r>
      <w:r w:rsidR="0068600E" w:rsidRPr="007F6EF2">
        <w:rPr>
          <w:rFonts w:ascii="Traditional Arabic" w:hAnsi="Traditional Arabic"/>
        </w:rPr>
        <w:t xml:space="preserve"> </w:t>
      </w:r>
      <w:r w:rsidR="0068600E" w:rsidRPr="007F6EF2">
        <w:rPr>
          <w:rFonts w:ascii="Traditional Arabic" w:hAnsi="Traditional Arabic"/>
          <w:rtl/>
        </w:rPr>
        <w:t>سُبْحَانَكَ</w:t>
      </w:r>
      <w:r w:rsidR="0068600E" w:rsidRPr="007F6EF2">
        <w:rPr>
          <w:rFonts w:ascii="Traditional Arabic" w:hAnsi="Traditional Arabic"/>
          <w:color w:val="auto"/>
        </w:rPr>
        <w:sym w:font="AGA Arabesque" w:char="007B"/>
      </w:r>
      <w:r w:rsidR="0068600E" w:rsidRPr="007F6EF2">
        <w:rPr>
          <w:rFonts w:ascii="Traditional Arabic" w:hAnsi="Traditional Arabic" w:hint="cs"/>
          <w:rtl/>
        </w:rPr>
        <w:t xml:space="preserve"> </w:t>
      </w:r>
      <w:r w:rsidR="0068600E" w:rsidRPr="007F6EF2">
        <w:rPr>
          <w:rStyle w:val="a4"/>
          <w:rFonts w:ascii="Traditional Arabic" w:hAnsi="Traditional Arabic"/>
          <w:rtl/>
        </w:rPr>
        <w:footnoteReference w:id="244"/>
      </w:r>
      <w:r w:rsidR="0068600E" w:rsidRPr="007F6EF2">
        <w:rPr>
          <w:rFonts w:ascii="Traditional Arabic" w:hAnsi="Traditional Arabic" w:hint="cs"/>
          <w:rtl/>
        </w:rPr>
        <w:t>.</w:t>
      </w:r>
    </w:p>
    <w:p w:rsidR="0068600E" w:rsidRPr="007F6EF2" w:rsidRDefault="00483FC0" w:rsidP="0068600E">
      <w:pPr>
        <w:spacing w:line="276" w:lineRule="auto"/>
        <w:ind w:hanging="2"/>
        <w:rPr>
          <w:rFonts w:ascii="Traditional Arabic" w:hAnsi="Traditional Arabic"/>
          <w:rtl/>
        </w:rPr>
      </w:pPr>
      <w:r>
        <w:rPr>
          <w:rFonts w:ascii="Traditional Arabic" w:hAnsi="Traditional Arabic" w:hint="cs"/>
          <w:rtl/>
        </w:rPr>
        <w:t xml:space="preserve"> </w:t>
      </w:r>
      <w:r w:rsidR="0068600E" w:rsidRPr="007F6EF2">
        <w:rPr>
          <w:rFonts w:ascii="Traditional Arabic" w:hAnsi="Traditional Arabic"/>
          <w:rtl/>
        </w:rPr>
        <w:t>ومن وحي هذه التعاليم ال</w:t>
      </w:r>
      <w:r w:rsidR="0068600E" w:rsidRPr="007F6EF2">
        <w:rPr>
          <w:rFonts w:ascii="Traditional Arabic" w:hAnsi="Traditional Arabic" w:hint="cs"/>
          <w:rtl/>
        </w:rPr>
        <w:t>ربّانيّةِ والنبويّة</w:t>
      </w:r>
      <w:r w:rsidR="0068600E" w:rsidRPr="007F6EF2">
        <w:rPr>
          <w:rFonts w:ascii="Traditional Arabic" w:hAnsi="Traditional Arabic"/>
          <w:rtl/>
        </w:rPr>
        <w:t xml:space="preserve"> لم تمض</w:t>
      </w:r>
      <w:r w:rsidR="0068600E" w:rsidRPr="007F6EF2">
        <w:rPr>
          <w:rFonts w:ascii="Traditional Arabic" w:hAnsi="Traditional Arabic" w:hint="cs"/>
          <w:rtl/>
        </w:rPr>
        <w:t>ِ</w:t>
      </w:r>
      <w:r w:rsidR="0068600E" w:rsidRPr="007F6EF2">
        <w:rPr>
          <w:rFonts w:ascii="Traditional Arabic" w:hAnsi="Traditional Arabic"/>
        </w:rPr>
        <w:t xml:space="preserve"> </w:t>
      </w:r>
      <w:r w:rsidR="0068600E" w:rsidRPr="007F6EF2">
        <w:rPr>
          <w:rFonts w:ascii="Traditional Arabic" w:hAnsi="Traditional Arabic"/>
          <w:rtl/>
        </w:rPr>
        <w:t>فترة</w:t>
      </w:r>
      <w:r w:rsidR="0068600E" w:rsidRPr="007F6EF2">
        <w:rPr>
          <w:rFonts w:ascii="Traditional Arabic" w:hAnsi="Traditional Arabic" w:hint="cs"/>
          <w:rtl/>
        </w:rPr>
        <w:t>ٌ</w:t>
      </w:r>
      <w:r w:rsidR="0068600E" w:rsidRPr="007F6EF2">
        <w:rPr>
          <w:rFonts w:ascii="Traditional Arabic" w:hAnsi="Traditional Arabic"/>
          <w:rtl/>
        </w:rPr>
        <w:t xml:space="preserve"> وجيزة</w:t>
      </w:r>
      <w:r w:rsidR="0068600E" w:rsidRPr="007F6EF2">
        <w:rPr>
          <w:rFonts w:ascii="Traditional Arabic" w:hAnsi="Traditional Arabic" w:hint="cs"/>
          <w:rtl/>
        </w:rPr>
        <w:t>ٌ</w:t>
      </w:r>
      <w:r w:rsidR="0068600E" w:rsidRPr="007F6EF2">
        <w:rPr>
          <w:rFonts w:ascii="Traditional Arabic" w:hAnsi="Traditional Arabic"/>
          <w:rtl/>
        </w:rPr>
        <w:t xml:space="preserve"> إلا وصار</w:t>
      </w:r>
      <w:r w:rsidR="0068600E" w:rsidRPr="007F6EF2">
        <w:rPr>
          <w:rFonts w:ascii="Traditional Arabic" w:hAnsi="Traditional Arabic" w:hint="cs"/>
          <w:rtl/>
        </w:rPr>
        <w:t>َ</w:t>
      </w:r>
      <w:r w:rsidR="0068600E" w:rsidRPr="007F6EF2">
        <w:rPr>
          <w:rFonts w:ascii="Traditional Arabic" w:hAnsi="Traditional Arabic"/>
          <w:rtl/>
        </w:rPr>
        <w:t xml:space="preserve"> كل</w:t>
      </w:r>
      <w:r w:rsidR="0068600E" w:rsidRPr="007F6EF2">
        <w:rPr>
          <w:rFonts w:ascii="Traditional Arabic" w:hAnsi="Traditional Arabic" w:hint="cs"/>
          <w:rtl/>
        </w:rPr>
        <w:t xml:space="preserve">ُّ </w:t>
      </w:r>
      <w:r w:rsidR="0068600E" w:rsidRPr="007F6EF2">
        <w:rPr>
          <w:rFonts w:ascii="Traditional Arabic" w:hAnsi="Traditional Arabic"/>
          <w:rtl/>
        </w:rPr>
        <w:t>بيت</w:t>
      </w:r>
      <w:r w:rsidR="0068600E" w:rsidRPr="007F6EF2">
        <w:rPr>
          <w:rFonts w:ascii="Traditional Arabic" w:hAnsi="Traditional Arabic" w:hint="cs"/>
          <w:rtl/>
        </w:rPr>
        <w:t>ٍ</w:t>
      </w:r>
      <w:r w:rsidR="0068600E" w:rsidRPr="007F6EF2">
        <w:rPr>
          <w:rFonts w:ascii="Traditional Arabic" w:hAnsi="Traditional Arabic"/>
          <w:rtl/>
        </w:rPr>
        <w:t xml:space="preserve"> قبلة، وكل</w:t>
      </w:r>
      <w:r w:rsidR="0068600E" w:rsidRPr="007F6EF2">
        <w:rPr>
          <w:rFonts w:ascii="Traditional Arabic" w:hAnsi="Traditional Arabic" w:hint="cs"/>
          <w:rtl/>
        </w:rPr>
        <w:t xml:space="preserve"> </w:t>
      </w:r>
      <w:r w:rsidR="0068600E" w:rsidRPr="007F6EF2">
        <w:rPr>
          <w:rFonts w:ascii="Traditional Arabic" w:hAnsi="Traditional Arabic"/>
          <w:rtl/>
        </w:rPr>
        <w:t>سوق مدرسة، وانقلبت الصحار</w:t>
      </w:r>
      <w:r w:rsidR="0068600E" w:rsidRPr="007F6EF2">
        <w:rPr>
          <w:rFonts w:ascii="Traditional Arabic" w:hAnsi="Traditional Arabic" w:hint="cs"/>
          <w:rtl/>
        </w:rPr>
        <w:t xml:space="preserve">ي </w:t>
      </w:r>
      <w:r w:rsidR="0068600E" w:rsidRPr="007F6EF2">
        <w:rPr>
          <w:rFonts w:ascii="Traditional Arabic" w:hAnsi="Traditional Arabic"/>
          <w:rtl/>
        </w:rPr>
        <w:t xml:space="preserve">والمراعي </w:t>
      </w:r>
      <w:r w:rsidR="0068600E" w:rsidRPr="007F6EF2">
        <w:rPr>
          <w:rFonts w:ascii="Traditional Arabic" w:hAnsi="Traditional Arabic" w:hint="cs"/>
          <w:rtl/>
        </w:rPr>
        <w:t>إ</w:t>
      </w:r>
      <w:r w:rsidR="0068600E" w:rsidRPr="007F6EF2">
        <w:rPr>
          <w:rFonts w:ascii="Traditional Arabic" w:hAnsi="Traditional Arabic"/>
          <w:rtl/>
        </w:rPr>
        <w:t>لى منابع للنور والحكمة وفنون</w:t>
      </w:r>
      <w:r w:rsidR="0068600E" w:rsidRPr="007F6EF2">
        <w:rPr>
          <w:rFonts w:ascii="Traditional Arabic" w:hAnsi="Traditional Arabic" w:hint="cs"/>
          <w:rtl/>
        </w:rPr>
        <w:t xml:space="preserve"> </w:t>
      </w:r>
      <w:r w:rsidR="0068600E" w:rsidRPr="007F6EF2">
        <w:rPr>
          <w:rFonts w:ascii="Traditional Arabic" w:hAnsi="Traditional Arabic"/>
          <w:rtl/>
        </w:rPr>
        <w:t>العل</w:t>
      </w:r>
      <w:r w:rsidR="0068600E" w:rsidRPr="007F6EF2">
        <w:rPr>
          <w:rFonts w:ascii="Traditional Arabic" w:hAnsi="Traditional Arabic" w:hint="cs"/>
          <w:rtl/>
        </w:rPr>
        <w:t xml:space="preserve">م </w:t>
      </w:r>
      <w:r w:rsidR="0068600E" w:rsidRPr="007F6EF2">
        <w:rPr>
          <w:rFonts w:ascii="Traditional Arabic" w:hAnsi="Traditional Arabic"/>
          <w:rtl/>
        </w:rPr>
        <w:t>والمعارف، ثم</w:t>
      </w:r>
      <w:r w:rsidR="0068600E" w:rsidRPr="007F6EF2">
        <w:rPr>
          <w:rFonts w:ascii="Traditional Arabic" w:hAnsi="Traditional Arabic" w:hint="cs"/>
          <w:rtl/>
        </w:rPr>
        <w:t xml:space="preserve"> </w:t>
      </w:r>
      <w:r w:rsidR="0068600E" w:rsidRPr="007F6EF2">
        <w:rPr>
          <w:rFonts w:ascii="Traditional Arabic" w:hAnsi="Traditional Arabic"/>
          <w:rtl/>
        </w:rPr>
        <w:t xml:space="preserve">انطلق المسلمون </w:t>
      </w:r>
      <w:r w:rsidR="0068600E" w:rsidRPr="007F6EF2">
        <w:rPr>
          <w:rFonts w:ascii="Traditional Arabic" w:hAnsi="Traditional Arabic" w:hint="cs"/>
          <w:rtl/>
        </w:rPr>
        <w:t>إ</w:t>
      </w:r>
      <w:r w:rsidR="0068600E" w:rsidRPr="007F6EF2">
        <w:rPr>
          <w:rFonts w:ascii="Traditional Arabic" w:hAnsi="Traditional Arabic"/>
          <w:rtl/>
        </w:rPr>
        <w:t>لى</w:t>
      </w:r>
      <w:r w:rsidR="0068600E" w:rsidRPr="007F6EF2">
        <w:rPr>
          <w:rFonts w:ascii="Traditional Arabic" w:hAnsi="Traditional Arabic" w:hint="cs"/>
          <w:rtl/>
        </w:rPr>
        <w:t xml:space="preserve"> مشارِقِ</w:t>
      </w:r>
      <w:r w:rsidR="0068600E" w:rsidRPr="007F6EF2">
        <w:rPr>
          <w:rFonts w:ascii="Traditional Arabic" w:hAnsi="Traditional Arabic"/>
          <w:rtl/>
        </w:rPr>
        <w:t xml:space="preserve"> الأرض</w:t>
      </w:r>
      <w:r w:rsidR="0068600E" w:rsidRPr="007F6EF2">
        <w:rPr>
          <w:rFonts w:ascii="Traditional Arabic" w:hAnsi="Traditional Arabic" w:hint="cs"/>
          <w:rtl/>
        </w:rPr>
        <w:t xml:space="preserve"> ومغارِبِها</w:t>
      </w:r>
      <w:r w:rsidR="0068600E" w:rsidRPr="007F6EF2">
        <w:rPr>
          <w:rFonts w:ascii="Traditional Arabic" w:hAnsi="Traditional Arabic"/>
          <w:rtl/>
        </w:rPr>
        <w:t xml:space="preserve"> ينشرون هذا العلم بي</w:t>
      </w:r>
      <w:r w:rsidR="0068600E" w:rsidRPr="007F6EF2">
        <w:rPr>
          <w:rFonts w:ascii="Traditional Arabic" w:hAnsi="Traditional Arabic" w:hint="cs"/>
          <w:rtl/>
        </w:rPr>
        <w:t xml:space="preserve">ن </w:t>
      </w:r>
      <w:r w:rsidR="0068600E" w:rsidRPr="007F6EF2">
        <w:rPr>
          <w:rFonts w:ascii="Traditional Arabic" w:hAnsi="Traditional Arabic"/>
          <w:rtl/>
        </w:rPr>
        <w:t>الناس،</w:t>
      </w:r>
      <w:r w:rsidR="0068600E" w:rsidRPr="007F6EF2">
        <w:rPr>
          <w:rFonts w:ascii="Traditional Arabic" w:hAnsi="Traditional Arabic" w:hint="cs"/>
          <w:rtl/>
        </w:rPr>
        <w:t xml:space="preserve"> </w:t>
      </w:r>
      <w:r w:rsidR="0068600E" w:rsidRPr="007F6EF2">
        <w:rPr>
          <w:rFonts w:ascii="Traditional Arabic" w:hAnsi="Traditional Arabic"/>
          <w:rtl/>
        </w:rPr>
        <w:t>ويبص</w:t>
      </w:r>
      <w:r w:rsidR="0068600E" w:rsidRPr="007F6EF2">
        <w:rPr>
          <w:rFonts w:ascii="Traditional Arabic" w:hAnsi="Traditional Arabic" w:hint="cs"/>
          <w:rtl/>
        </w:rPr>
        <w:t>ّ</w:t>
      </w:r>
      <w:r w:rsidR="0068600E" w:rsidRPr="007F6EF2">
        <w:rPr>
          <w:rFonts w:ascii="Traditional Arabic" w:hAnsi="Traditional Arabic"/>
          <w:rtl/>
        </w:rPr>
        <w:t>رونهم سبل</w:t>
      </w:r>
      <w:r w:rsidR="0068600E" w:rsidRPr="007F6EF2">
        <w:rPr>
          <w:rFonts w:ascii="Traditional Arabic" w:hAnsi="Traditional Arabic" w:hint="cs"/>
          <w:rtl/>
        </w:rPr>
        <w:t xml:space="preserve">َ </w:t>
      </w:r>
      <w:r w:rsidR="0068600E" w:rsidRPr="007F6EF2">
        <w:rPr>
          <w:rFonts w:ascii="Traditional Arabic" w:hAnsi="Traditional Arabic"/>
          <w:rtl/>
        </w:rPr>
        <w:t>سعادتهم، ويدل</w:t>
      </w:r>
      <w:r w:rsidR="0068600E" w:rsidRPr="007F6EF2">
        <w:rPr>
          <w:rFonts w:ascii="Traditional Arabic" w:hAnsi="Traditional Arabic" w:hint="cs"/>
          <w:rtl/>
        </w:rPr>
        <w:t>ُّ</w:t>
      </w:r>
      <w:r w:rsidR="0068600E" w:rsidRPr="007F6EF2">
        <w:rPr>
          <w:rFonts w:ascii="Traditional Arabic" w:hAnsi="Traditional Arabic"/>
          <w:rtl/>
        </w:rPr>
        <w:t>ونهم على حقيقة</w:t>
      </w:r>
      <w:r w:rsidR="0068600E" w:rsidRPr="007F6EF2">
        <w:rPr>
          <w:rFonts w:ascii="Traditional Arabic" w:hAnsi="Traditional Arabic" w:hint="cs"/>
          <w:rtl/>
        </w:rPr>
        <w:t>ِ</w:t>
      </w:r>
      <w:r w:rsidR="0068600E" w:rsidRPr="007F6EF2">
        <w:rPr>
          <w:rFonts w:ascii="Traditional Arabic" w:hAnsi="Traditional Arabic"/>
          <w:rtl/>
        </w:rPr>
        <w:t xml:space="preserve"> إنساني</w:t>
      </w:r>
      <w:r w:rsidR="0068600E" w:rsidRPr="007F6EF2">
        <w:rPr>
          <w:rFonts w:ascii="Traditional Arabic" w:hAnsi="Traditional Arabic" w:hint="cs"/>
          <w:rtl/>
        </w:rPr>
        <w:t>ِّ</w:t>
      </w:r>
      <w:r w:rsidR="0068600E" w:rsidRPr="007F6EF2">
        <w:rPr>
          <w:rFonts w:ascii="Traditional Arabic" w:hAnsi="Traditional Arabic"/>
          <w:rtl/>
        </w:rPr>
        <w:t>تهم، ويبث</w:t>
      </w:r>
      <w:r w:rsidR="0068600E" w:rsidRPr="007F6EF2">
        <w:rPr>
          <w:rFonts w:ascii="Traditional Arabic" w:hAnsi="Traditional Arabic" w:hint="cs"/>
          <w:rtl/>
        </w:rPr>
        <w:t>ُّ</w:t>
      </w:r>
      <w:r w:rsidR="0068600E" w:rsidRPr="007F6EF2">
        <w:rPr>
          <w:rFonts w:ascii="Traditional Arabic" w:hAnsi="Traditional Arabic"/>
          <w:rtl/>
        </w:rPr>
        <w:t>ون حضارة</w:t>
      </w:r>
      <w:r w:rsidR="0068600E" w:rsidRPr="007F6EF2">
        <w:rPr>
          <w:rFonts w:ascii="Traditional Arabic" w:hAnsi="Traditional Arabic" w:hint="cs"/>
          <w:rtl/>
        </w:rPr>
        <w:t>ً لمْ</w:t>
      </w:r>
      <w:r w:rsidR="0068600E" w:rsidRPr="007F6EF2">
        <w:rPr>
          <w:rFonts w:ascii="Traditional Arabic" w:hAnsi="Traditional Arabic"/>
          <w:rtl/>
        </w:rPr>
        <w:t xml:space="preserve"> </w:t>
      </w:r>
      <w:r w:rsidR="0068600E" w:rsidRPr="007F6EF2">
        <w:rPr>
          <w:rFonts w:ascii="Traditional Arabic" w:hAnsi="Traditional Arabic" w:hint="cs"/>
          <w:rtl/>
        </w:rPr>
        <w:t>تعرِفِ</w:t>
      </w:r>
      <w:r w:rsidR="0068600E" w:rsidRPr="007F6EF2">
        <w:rPr>
          <w:rFonts w:ascii="Traditional Arabic" w:hAnsi="Traditional Arabic"/>
          <w:rtl/>
        </w:rPr>
        <w:t xml:space="preserve"> الإنساني</w:t>
      </w:r>
      <w:r w:rsidR="0068600E" w:rsidRPr="007F6EF2">
        <w:rPr>
          <w:rFonts w:ascii="Traditional Arabic" w:hAnsi="Traditional Arabic" w:hint="cs"/>
          <w:rtl/>
        </w:rPr>
        <w:t>ّ</w:t>
      </w:r>
      <w:r w:rsidR="0068600E" w:rsidRPr="007F6EF2">
        <w:rPr>
          <w:rFonts w:ascii="Traditional Arabic" w:hAnsi="Traditional Arabic"/>
          <w:rtl/>
        </w:rPr>
        <w:t>ة أعظم</w:t>
      </w:r>
      <w:r w:rsidR="0068600E" w:rsidRPr="007F6EF2">
        <w:rPr>
          <w:rFonts w:ascii="Traditional Arabic" w:hAnsi="Traditional Arabic" w:hint="cs"/>
          <w:rtl/>
        </w:rPr>
        <w:t>َ</w:t>
      </w:r>
      <w:r w:rsidR="0068600E" w:rsidRPr="007F6EF2">
        <w:rPr>
          <w:rFonts w:ascii="Traditional Arabic" w:hAnsi="Traditional Arabic"/>
          <w:rtl/>
        </w:rPr>
        <w:t xml:space="preserve"> منها</w:t>
      </w:r>
      <w:r w:rsidR="0068600E" w:rsidRPr="007F6EF2">
        <w:rPr>
          <w:rFonts w:ascii="Traditional Arabic" w:hAnsi="Traditional Arabic" w:hint="cs"/>
          <w:rtl/>
        </w:rPr>
        <w:t xml:space="preserve"> </w:t>
      </w:r>
      <w:r w:rsidR="0068600E" w:rsidRPr="007F6EF2">
        <w:rPr>
          <w:rFonts w:ascii="Traditional Arabic" w:hAnsi="Traditional Arabic"/>
          <w:rtl/>
        </w:rPr>
        <w:t>هدف</w:t>
      </w:r>
      <w:r w:rsidR="00CB5B72">
        <w:rPr>
          <w:rFonts w:ascii="Traditional Arabic" w:hAnsi="Traditional Arabic"/>
          <w:rtl/>
        </w:rPr>
        <w:t>ًا</w:t>
      </w:r>
      <w:r w:rsidR="0068600E" w:rsidRPr="007F6EF2">
        <w:rPr>
          <w:rFonts w:ascii="Traditional Arabic" w:hAnsi="Traditional Arabic"/>
          <w:rtl/>
        </w:rPr>
        <w:t xml:space="preserve"> ولا أنبل</w:t>
      </w:r>
      <w:r w:rsidR="0068600E" w:rsidRPr="007F6EF2">
        <w:rPr>
          <w:rFonts w:ascii="Traditional Arabic" w:hAnsi="Traditional Arabic" w:hint="cs"/>
          <w:rtl/>
        </w:rPr>
        <w:t xml:space="preserve">َ </w:t>
      </w:r>
      <w:r w:rsidR="0068600E" w:rsidRPr="007F6EF2">
        <w:rPr>
          <w:rFonts w:ascii="Traditional Arabic" w:hAnsi="Traditional Arabic"/>
          <w:rtl/>
        </w:rPr>
        <w:t>منها غاية</w:t>
      </w:r>
      <w:r w:rsidR="0068600E" w:rsidRPr="007F6EF2">
        <w:rPr>
          <w:rFonts w:ascii="Traditional Arabic" w:hAnsi="Traditional Arabic" w:hint="cs"/>
          <w:rtl/>
        </w:rPr>
        <w:t>ً</w:t>
      </w:r>
      <w:r w:rsidR="0068600E" w:rsidRPr="007F6EF2">
        <w:rPr>
          <w:rFonts w:ascii="Traditional Arabic" w:hAnsi="Traditional Arabic"/>
          <w:rtl/>
        </w:rPr>
        <w:t xml:space="preserve"> ولا أرحم</w:t>
      </w:r>
      <w:r w:rsidR="0068600E" w:rsidRPr="007F6EF2">
        <w:rPr>
          <w:rFonts w:ascii="Traditional Arabic" w:hAnsi="Traditional Arabic" w:hint="cs"/>
          <w:rtl/>
        </w:rPr>
        <w:t>َ</w:t>
      </w:r>
      <w:r w:rsidR="0068600E" w:rsidRPr="007F6EF2">
        <w:rPr>
          <w:rFonts w:ascii="Traditional Arabic" w:hAnsi="Traditional Arabic"/>
          <w:rtl/>
        </w:rPr>
        <w:t xml:space="preserve"> م</w:t>
      </w:r>
      <w:r w:rsidR="0068600E" w:rsidRPr="007F6EF2">
        <w:rPr>
          <w:rFonts w:ascii="Traditional Arabic" w:hAnsi="Traditional Arabic" w:hint="cs"/>
          <w:rtl/>
        </w:rPr>
        <w:t>ِ</w:t>
      </w:r>
      <w:r w:rsidR="0068600E" w:rsidRPr="007F6EF2">
        <w:rPr>
          <w:rFonts w:ascii="Traditional Arabic" w:hAnsi="Traditional Arabic"/>
          <w:rtl/>
        </w:rPr>
        <w:t>نها على بني</w:t>
      </w:r>
      <w:r w:rsidR="0068600E" w:rsidRPr="007F6EF2">
        <w:rPr>
          <w:rFonts w:ascii="Traditional Arabic" w:hAnsi="Traditional Arabic" w:hint="cs"/>
          <w:rtl/>
        </w:rPr>
        <w:t xml:space="preserve"> </w:t>
      </w:r>
      <w:r w:rsidR="0068600E" w:rsidRPr="007F6EF2">
        <w:rPr>
          <w:rFonts w:ascii="Traditional Arabic" w:hAnsi="Traditional Arabic"/>
          <w:rtl/>
        </w:rPr>
        <w:t>الإنسا</w:t>
      </w:r>
      <w:r w:rsidR="0068600E" w:rsidRPr="007F6EF2">
        <w:rPr>
          <w:rFonts w:ascii="Traditional Arabic" w:hAnsi="Traditional Arabic" w:hint="cs"/>
          <w:rtl/>
        </w:rPr>
        <w:t>ن</w:t>
      </w:r>
      <w:r>
        <w:rPr>
          <w:rFonts w:ascii="Traditional Arabic" w:hAnsi="Traditional Arabic" w:hint="cs"/>
          <w:rtl/>
        </w:rPr>
        <w:t>.</w:t>
      </w:r>
    </w:p>
    <w:p w:rsidR="0068600E" w:rsidRPr="007F6EF2" w:rsidRDefault="0068600E" w:rsidP="0068600E">
      <w:pPr>
        <w:spacing w:line="276" w:lineRule="auto"/>
        <w:ind w:hanging="2"/>
        <w:rPr>
          <w:rFonts w:ascii="Traditional Arabic" w:eastAsiaTheme="minorHAnsi" w:hAnsi="Traditional Arabic"/>
          <w:color w:val="auto"/>
          <w:rtl/>
          <w:lang w:eastAsia="en-US"/>
        </w:rPr>
      </w:pPr>
      <w:r w:rsidRPr="007F6EF2">
        <w:rPr>
          <w:rFonts w:ascii="Traditional Arabic" w:hAnsi="Traditional Arabic" w:hint="cs"/>
          <w:rtl/>
        </w:rPr>
        <w:t>هذِهِ</w:t>
      </w:r>
      <w:r w:rsidRPr="007F6EF2">
        <w:rPr>
          <w:rFonts w:ascii="Traditional Arabic" w:hAnsi="Traditional Arabic"/>
          <w:rtl/>
        </w:rPr>
        <w:t xml:space="preserve"> رسالة الإسلام التي لخ</w:t>
      </w:r>
      <w:r w:rsidRPr="007F6EF2">
        <w:rPr>
          <w:rFonts w:ascii="Traditional Arabic" w:hAnsi="Traditional Arabic" w:hint="cs"/>
          <w:rtl/>
        </w:rPr>
        <w:t>ّ</w:t>
      </w:r>
      <w:r w:rsidRPr="007F6EF2">
        <w:rPr>
          <w:rFonts w:ascii="Traditional Arabic" w:hAnsi="Traditional Arabic"/>
          <w:rtl/>
        </w:rPr>
        <w:t>صها صاحب</w:t>
      </w:r>
      <w:r w:rsidRPr="007F6EF2">
        <w:rPr>
          <w:rFonts w:ascii="Traditional Arabic" w:hAnsi="Traditional Arabic" w:hint="cs"/>
          <w:rtl/>
        </w:rPr>
        <w:t>ُ</w:t>
      </w:r>
      <w:r w:rsidRPr="007F6EF2">
        <w:rPr>
          <w:rFonts w:ascii="Traditional Arabic" w:hAnsi="Traditional Arabic"/>
          <w:rtl/>
        </w:rPr>
        <w:t xml:space="preserve">ها </w:t>
      </w:r>
      <w:r w:rsidRPr="007F6EF2">
        <w:rPr>
          <w:rFonts w:ascii="Traditional Arabic" w:hAnsi="Traditional Arabic" w:hint="cs"/>
          <w:rtl/>
        </w:rPr>
        <w:t xml:space="preserve">محمّدٌ </w:t>
      </w:r>
      <w:r w:rsidRPr="007F6EF2">
        <w:rPr>
          <w:rFonts w:ascii="Traditional Arabic" w:hAnsi="Traditional Arabic"/>
          <w:rtl/>
        </w:rPr>
        <w:t>علي</w:t>
      </w:r>
      <w:r w:rsidRPr="007F6EF2">
        <w:rPr>
          <w:rFonts w:ascii="Traditional Arabic" w:hAnsi="Traditional Arabic" w:hint="cs"/>
          <w:rtl/>
        </w:rPr>
        <w:t xml:space="preserve">ه </w:t>
      </w:r>
      <w:r w:rsidRPr="007F6EF2">
        <w:rPr>
          <w:rFonts w:ascii="Traditional Arabic" w:hAnsi="Traditional Arabic"/>
          <w:rtl/>
        </w:rPr>
        <w:t>الصلاة والسلام</w:t>
      </w:r>
      <w:r w:rsidRPr="007F6EF2">
        <w:rPr>
          <w:rFonts w:ascii="Traditional Arabic" w:hAnsi="Traditional Arabic" w:hint="cs"/>
          <w:rtl/>
        </w:rPr>
        <w:t xml:space="preserve"> </w:t>
      </w:r>
      <w:r w:rsidRPr="007F6EF2">
        <w:rPr>
          <w:rFonts w:ascii="Traditional Arabic" w:hAnsi="Traditional Arabic"/>
          <w:rtl/>
        </w:rPr>
        <w:t>بقول</w:t>
      </w:r>
      <w:r w:rsidRPr="007F6EF2">
        <w:rPr>
          <w:rFonts w:ascii="Traditional Arabic" w:hAnsi="Traditional Arabic" w:hint="cs"/>
          <w:rtl/>
        </w:rPr>
        <w:t>ه</w:t>
      </w:r>
      <w:r w:rsidR="00483FC0">
        <w:rPr>
          <w:rFonts w:ascii="Traditional Arabic" w:hAnsi="Traditional Arabic" w:hint="cs"/>
          <w:rtl/>
        </w:rPr>
        <w:t>:</w:t>
      </w:r>
      <w:r w:rsidRPr="007F6EF2">
        <w:rPr>
          <w:rFonts w:ascii="Traditional Arabic" w:hAnsi="Traditional Arabic" w:hint="cs"/>
          <w:color w:val="auto"/>
          <w:rtl/>
        </w:rPr>
        <w:t>"</w:t>
      </w:r>
      <w:r w:rsidRPr="007F6EF2">
        <w:rPr>
          <w:rFonts w:ascii="Traditional Arabic" w:eastAsiaTheme="minorHAnsi" w:hAnsi="Traditional Arabic"/>
          <w:color w:val="auto"/>
          <w:rtl/>
          <w:lang w:eastAsia="en-US"/>
        </w:rPr>
        <w:t xml:space="preserve"> وَإِنَّمَا بُعِثْتُ</w:t>
      </w:r>
      <w:r w:rsidRPr="007F6EF2">
        <w:rPr>
          <w:rFonts w:ascii="Traditional Arabic" w:eastAsiaTheme="minorHAnsi" w:hAnsi="Traditional Arabic" w:hint="cs"/>
          <w:color w:val="auto"/>
          <w:rtl/>
          <w:lang w:eastAsia="en-US"/>
        </w:rPr>
        <w:t xml:space="preserve"> </w:t>
      </w:r>
      <w:r w:rsidRPr="007F6EF2">
        <w:rPr>
          <w:rFonts w:ascii="Traditional Arabic" w:eastAsiaTheme="minorHAnsi" w:hAnsi="Traditional Arabic"/>
          <w:color w:val="auto"/>
          <w:rtl/>
          <w:lang w:eastAsia="en-US"/>
        </w:rPr>
        <w:t>مُعَلِّمًا</w:t>
      </w:r>
      <w:r w:rsidRPr="007F6EF2">
        <w:rPr>
          <w:rFonts w:ascii="Traditional Arabic" w:hAnsi="Traditional Arabic" w:hint="cs"/>
          <w:color w:val="auto"/>
          <w:rtl/>
        </w:rPr>
        <w:t>"</w:t>
      </w:r>
      <w:r w:rsidRPr="007F6EF2">
        <w:rPr>
          <w:rStyle w:val="a4"/>
          <w:rFonts w:ascii="Traditional Arabic" w:hAnsi="Traditional Arabic"/>
          <w:color w:val="auto"/>
          <w:rtl/>
        </w:rPr>
        <w:footnoteReference w:id="245"/>
      </w:r>
      <w:r w:rsidRPr="007F6EF2">
        <w:rPr>
          <w:rFonts w:ascii="Traditional Arabic" w:hAnsi="Traditional Arabic" w:hint="cs"/>
          <w:rtl/>
        </w:rPr>
        <w:t xml:space="preserve"> مِن حديث عبدالله بن عمرو رضي الله عنهما</w:t>
      </w:r>
      <w:r w:rsidR="00483FC0">
        <w:rPr>
          <w:rFonts w:ascii="Traditional Arabic" w:hAnsi="Traditional Arabic" w:hint="cs"/>
          <w:rtl/>
        </w:rPr>
        <w:t>.</w:t>
      </w:r>
    </w:p>
    <w:p w:rsidR="0068600E" w:rsidRPr="00EC4230" w:rsidRDefault="0068600E" w:rsidP="0068600E">
      <w:pPr>
        <w:ind w:hanging="2"/>
        <w:rPr>
          <w:rFonts w:ascii="Traditional Arabic" w:hAnsi="Traditional Arabic" w:cs="PT Bold Heading"/>
          <w:rtl/>
        </w:rPr>
      </w:pPr>
      <w:r w:rsidRPr="00EC4230">
        <w:rPr>
          <w:rFonts w:ascii="Traditional Arabic" w:hAnsi="Traditional Arabic" w:cs="PT Bold Heading"/>
          <w:u w:val="single"/>
          <w:rtl/>
        </w:rPr>
        <w:t>آداب</w:t>
      </w:r>
      <w:r w:rsidRPr="00EC4230">
        <w:rPr>
          <w:rFonts w:ascii="Traditional Arabic" w:hAnsi="Traditional Arabic" w:cs="PT Bold Heading" w:hint="cs"/>
          <w:u w:val="single"/>
          <w:rtl/>
        </w:rPr>
        <w:t>ٌ عامة</w:t>
      </w:r>
      <w:r w:rsidRPr="00EC4230">
        <w:rPr>
          <w:rFonts w:ascii="Traditional Arabic" w:hAnsi="Traditional Arabic" w:cs="PT Bold Heading"/>
          <w:u w:val="single"/>
          <w:rtl/>
        </w:rPr>
        <w:t xml:space="preserve"> يختص</w:t>
      </w:r>
      <w:r w:rsidRPr="00EC4230">
        <w:rPr>
          <w:rFonts w:ascii="Traditional Arabic" w:hAnsi="Traditional Arabic" w:cs="PT Bold Heading" w:hint="cs"/>
          <w:u w:val="single"/>
          <w:rtl/>
        </w:rPr>
        <w:t>ُّ</w:t>
      </w:r>
      <w:r w:rsidRPr="00EC4230">
        <w:rPr>
          <w:rFonts w:ascii="Traditional Arabic" w:hAnsi="Traditional Arabic" w:cs="PT Bold Heading"/>
          <w:u w:val="single"/>
          <w:rtl/>
        </w:rPr>
        <w:t xml:space="preserve"> بها المتعل</w:t>
      </w:r>
      <w:r w:rsidRPr="00EC4230">
        <w:rPr>
          <w:rFonts w:ascii="Traditional Arabic" w:hAnsi="Traditional Arabic" w:cs="PT Bold Heading" w:hint="cs"/>
          <w:u w:val="single"/>
          <w:rtl/>
        </w:rPr>
        <w:t>ِّ</w:t>
      </w:r>
      <w:r w:rsidRPr="00EC4230">
        <w:rPr>
          <w:rFonts w:ascii="Traditional Arabic" w:hAnsi="Traditional Arabic" w:cs="PT Bold Heading"/>
          <w:u w:val="single"/>
          <w:rtl/>
        </w:rPr>
        <w:t>م</w:t>
      </w:r>
      <w:r w:rsidRPr="00EC4230">
        <w:rPr>
          <w:rFonts w:ascii="Traditional Arabic" w:hAnsi="Traditional Arabic" w:cs="PT Bold Heading" w:hint="cs"/>
          <w:u w:val="single"/>
          <w:rtl/>
        </w:rPr>
        <w:t>ُ</w:t>
      </w:r>
      <w:r w:rsidRPr="00EC4230">
        <w:rPr>
          <w:rFonts w:ascii="Traditional Arabic" w:hAnsi="Traditional Arabic" w:cs="PT Bold Heading"/>
          <w:u w:val="single"/>
          <w:rtl/>
        </w:rPr>
        <w:t xml:space="preserve"> في نفس</w:t>
      </w:r>
      <w:r w:rsidRPr="00EC4230">
        <w:rPr>
          <w:rFonts w:ascii="Traditional Arabic" w:hAnsi="Traditional Arabic" w:cs="PT Bold Heading" w:hint="cs"/>
          <w:u w:val="single"/>
          <w:rtl/>
        </w:rPr>
        <w:t>ِ</w:t>
      </w:r>
      <w:r w:rsidRPr="00EC4230">
        <w:rPr>
          <w:rFonts w:ascii="Traditional Arabic" w:hAnsi="Traditional Arabic" w:cs="PT Bold Heading"/>
          <w:u w:val="single"/>
          <w:rtl/>
        </w:rPr>
        <w:t>ه</w:t>
      </w:r>
      <w:r w:rsidR="00483FC0">
        <w:rPr>
          <w:rFonts w:ascii="Traditional Arabic" w:hAnsi="Traditional Arabic" w:cs="PT Bold Heading"/>
          <w:u w:val="single"/>
          <w:rtl/>
        </w:rPr>
        <w:t>:</w:t>
      </w:r>
    </w:p>
    <w:p w:rsidR="0068600E" w:rsidRPr="000377B1" w:rsidRDefault="0068600E" w:rsidP="00C87F54">
      <w:pPr>
        <w:pStyle w:val="a6"/>
        <w:numPr>
          <w:ilvl w:val="0"/>
          <w:numId w:val="48"/>
        </w:numPr>
        <w:spacing w:after="120"/>
        <w:rPr>
          <w:rFonts w:ascii="Traditional Arabic" w:hAnsi="Traditional Arabic"/>
          <w:color w:val="auto"/>
        </w:rPr>
      </w:pPr>
      <w:r w:rsidRPr="000377B1">
        <w:rPr>
          <w:rFonts w:ascii="Traditional Arabic" w:hAnsi="Traditional Arabic"/>
          <w:b/>
          <w:bCs/>
          <w:color w:val="auto"/>
          <w:rtl/>
        </w:rPr>
        <w:t>ح</w:t>
      </w:r>
      <w:r w:rsidRPr="000377B1">
        <w:rPr>
          <w:rFonts w:ascii="Traditional Arabic" w:hAnsi="Traditional Arabic" w:hint="cs"/>
          <w:b/>
          <w:bCs/>
          <w:color w:val="auto"/>
          <w:rtl/>
        </w:rPr>
        <w:t>ُ</w:t>
      </w:r>
      <w:r w:rsidRPr="000377B1">
        <w:rPr>
          <w:rFonts w:ascii="Traditional Arabic" w:hAnsi="Traditional Arabic"/>
          <w:b/>
          <w:bCs/>
          <w:color w:val="auto"/>
          <w:rtl/>
        </w:rPr>
        <w:t>س</w:t>
      </w:r>
      <w:r w:rsidRPr="000377B1">
        <w:rPr>
          <w:rFonts w:ascii="Traditional Arabic" w:hAnsi="Traditional Arabic" w:hint="cs"/>
          <w:b/>
          <w:bCs/>
          <w:color w:val="auto"/>
          <w:rtl/>
        </w:rPr>
        <w:t>ْ</w:t>
      </w:r>
      <w:r w:rsidRPr="000377B1">
        <w:rPr>
          <w:rFonts w:ascii="Traditional Arabic" w:hAnsi="Traditional Arabic"/>
          <w:b/>
          <w:bCs/>
          <w:color w:val="auto"/>
          <w:rtl/>
        </w:rPr>
        <w:t>ن</w:t>
      </w:r>
      <w:r w:rsidRPr="000377B1">
        <w:rPr>
          <w:rFonts w:ascii="Traditional Arabic" w:hAnsi="Traditional Arabic" w:hint="cs"/>
          <w:b/>
          <w:bCs/>
          <w:color w:val="auto"/>
          <w:rtl/>
        </w:rPr>
        <w:t>ُ</w:t>
      </w:r>
      <w:r w:rsidRPr="000377B1">
        <w:rPr>
          <w:rFonts w:ascii="Traditional Arabic" w:hAnsi="Traditional Arabic"/>
          <w:b/>
          <w:bCs/>
          <w:color w:val="auto"/>
          <w:rtl/>
        </w:rPr>
        <w:t xml:space="preserve"> الني</w:t>
      </w:r>
      <w:r w:rsidRPr="000377B1">
        <w:rPr>
          <w:rFonts w:ascii="Traditional Arabic" w:hAnsi="Traditional Arabic" w:hint="cs"/>
          <w:b/>
          <w:bCs/>
          <w:color w:val="auto"/>
          <w:rtl/>
        </w:rPr>
        <w:t>ّ</w:t>
      </w:r>
      <w:r w:rsidRPr="000377B1">
        <w:rPr>
          <w:rFonts w:ascii="Traditional Arabic" w:hAnsi="Traditional Arabic"/>
          <w:b/>
          <w:bCs/>
          <w:color w:val="auto"/>
          <w:rtl/>
        </w:rPr>
        <w:t>ة</w:t>
      </w:r>
      <w:r w:rsidR="00483FC0">
        <w:rPr>
          <w:rFonts w:ascii="Traditional Arabic" w:hAnsi="Traditional Arabic"/>
          <w:b/>
          <w:bCs/>
          <w:color w:val="auto"/>
          <w:rtl/>
        </w:rPr>
        <w:t>،</w:t>
      </w:r>
      <w:r w:rsidRPr="000377B1">
        <w:rPr>
          <w:rFonts w:ascii="Traditional Arabic" w:hAnsi="Traditional Arabic"/>
          <w:b/>
          <w:bCs/>
          <w:color w:val="auto"/>
          <w:rtl/>
        </w:rPr>
        <w:t xml:space="preserve"> وسلامة</w:t>
      </w:r>
      <w:r w:rsidRPr="000377B1">
        <w:rPr>
          <w:rFonts w:ascii="Traditional Arabic" w:hAnsi="Traditional Arabic" w:hint="cs"/>
          <w:b/>
          <w:bCs/>
          <w:color w:val="auto"/>
          <w:rtl/>
        </w:rPr>
        <w:t>ُ</w:t>
      </w:r>
      <w:r w:rsidRPr="000377B1">
        <w:rPr>
          <w:rFonts w:ascii="Traditional Arabic" w:hAnsi="Traditional Arabic"/>
          <w:b/>
          <w:bCs/>
          <w:color w:val="auto"/>
          <w:rtl/>
        </w:rPr>
        <w:t xml:space="preserve"> القص</w:t>
      </w:r>
      <w:r w:rsidRPr="000377B1">
        <w:rPr>
          <w:rFonts w:ascii="Traditional Arabic" w:hAnsi="Traditional Arabic" w:hint="cs"/>
          <w:b/>
          <w:bCs/>
          <w:color w:val="auto"/>
          <w:rtl/>
        </w:rPr>
        <w:t>ْ</w:t>
      </w:r>
      <w:r w:rsidRPr="000377B1">
        <w:rPr>
          <w:rFonts w:ascii="Traditional Arabic" w:hAnsi="Traditional Arabic"/>
          <w:b/>
          <w:bCs/>
          <w:color w:val="auto"/>
          <w:rtl/>
        </w:rPr>
        <w:t>د</w:t>
      </w:r>
      <w:r w:rsidRPr="000377B1">
        <w:rPr>
          <w:rFonts w:ascii="Traditional Arabic" w:hAnsi="Traditional Arabic" w:hint="cs"/>
          <w:b/>
          <w:bCs/>
          <w:color w:val="auto"/>
          <w:rtl/>
        </w:rPr>
        <w:t>ِ</w:t>
      </w:r>
      <w:r w:rsidR="00483FC0">
        <w:rPr>
          <w:rFonts w:ascii="Traditional Arabic" w:hAnsi="Traditional Arabic" w:hint="cs"/>
          <w:color w:val="auto"/>
          <w:rtl/>
        </w:rPr>
        <w:t>،</w:t>
      </w:r>
      <w:r w:rsidRPr="000377B1">
        <w:rPr>
          <w:rFonts w:ascii="Traditional Arabic" w:hAnsi="Traditional Arabic" w:hint="cs"/>
          <w:b/>
          <w:bCs/>
          <w:color w:val="auto"/>
          <w:rtl/>
        </w:rPr>
        <w:t>والإخْلاصُ في الطّلَب</w:t>
      </w:r>
      <w:r w:rsidR="00483FC0">
        <w:rPr>
          <w:rFonts w:ascii="Traditional Arabic" w:hAnsi="Traditional Arabic"/>
          <w:b/>
          <w:bCs/>
          <w:color w:val="auto"/>
          <w:rtl/>
        </w:rPr>
        <w:t>:</w:t>
      </w:r>
    </w:p>
    <w:p w:rsidR="0068600E" w:rsidRPr="007F6EF2" w:rsidRDefault="00483FC0" w:rsidP="0068600E">
      <w:pPr>
        <w:spacing w:after="120" w:line="276" w:lineRule="auto"/>
        <w:ind w:hanging="2"/>
        <w:rPr>
          <w:rFonts w:ascii="Traditional Arabic" w:hAnsi="Traditional Arabic"/>
          <w:color w:val="auto"/>
          <w:sz w:val="34"/>
          <w:szCs w:val="34"/>
          <w:rtl/>
        </w:rPr>
      </w:pPr>
      <w:r>
        <w:rPr>
          <w:rFonts w:ascii="Traditional Arabic" w:eastAsiaTheme="minorHAnsi" w:hAnsi="Traditional Arabic" w:hint="cs"/>
          <w:color w:val="auto"/>
          <w:rtl/>
          <w:lang w:eastAsia="en-US"/>
        </w:rPr>
        <w:t xml:space="preserve"> </w:t>
      </w:r>
      <w:r w:rsidR="0068600E" w:rsidRPr="007F6EF2">
        <w:rPr>
          <w:rFonts w:ascii="Traditional Arabic" w:eastAsiaTheme="minorHAnsi" w:hAnsi="Traditional Arabic" w:hint="cs"/>
          <w:color w:val="auto"/>
          <w:rtl/>
          <w:lang w:eastAsia="en-US"/>
        </w:rPr>
        <w:t>تُعدُّ سلامةُ المقاصد والنيّات أمر</w:t>
      </w:r>
      <w:r w:rsidR="00CB5B72">
        <w:rPr>
          <w:rFonts w:ascii="Traditional Arabic" w:eastAsiaTheme="minorHAnsi" w:hAnsi="Traditional Arabic" w:hint="cs"/>
          <w:color w:val="auto"/>
          <w:rtl/>
          <w:lang w:eastAsia="en-US"/>
        </w:rPr>
        <w:t>ًا</w:t>
      </w:r>
      <w:r w:rsidR="0068600E" w:rsidRPr="007F6EF2">
        <w:rPr>
          <w:rFonts w:ascii="Traditional Arabic" w:eastAsiaTheme="minorHAnsi" w:hAnsi="Traditional Arabic" w:hint="cs"/>
          <w:color w:val="auto"/>
          <w:rtl/>
          <w:lang w:eastAsia="en-US"/>
        </w:rPr>
        <w:t xml:space="preserve"> مهمّا تُبنى عليهِ الأجورُ في الشّريعةِ الإسلاميّة، يقولُ عليه الصلاة والسلام</w:t>
      </w:r>
      <w:r>
        <w:rPr>
          <w:rFonts w:ascii="Traditional Arabic" w:eastAsiaTheme="minorHAnsi" w:hAnsi="Traditional Arabic" w:hint="cs"/>
          <w:color w:val="auto"/>
          <w:rtl/>
          <w:lang w:eastAsia="en-US"/>
        </w:rPr>
        <w:t>:</w:t>
      </w:r>
      <w:r w:rsidR="0068600E" w:rsidRPr="007F6EF2">
        <w:rPr>
          <w:rFonts w:ascii="Traditional Arabic" w:eastAsiaTheme="minorHAnsi" w:hAnsi="Traditional Arabic" w:hint="cs"/>
          <w:color w:val="auto"/>
          <w:rtl/>
          <w:lang w:eastAsia="en-US"/>
        </w:rPr>
        <w:t xml:space="preserve"> "</w:t>
      </w:r>
      <w:r w:rsidR="0068600E" w:rsidRPr="007F6EF2">
        <w:rPr>
          <w:rFonts w:ascii="Traditional Arabic" w:eastAsiaTheme="minorHAnsi" w:hAnsi="Traditional Arabic"/>
          <w:color w:val="auto"/>
          <w:rtl/>
          <w:lang w:eastAsia="en-US"/>
        </w:rPr>
        <w:t>الأَعْمَالُ بِالنِّيَّةِ، وَلِكُلِّ امْرِئٍ مَا نَوَى</w:t>
      </w:r>
      <w:r w:rsidR="0068600E" w:rsidRPr="007F6EF2">
        <w:rPr>
          <w:rFonts w:ascii="Traditional Arabic" w:hAnsi="Traditional Arabic" w:hint="cs"/>
          <w:color w:val="auto"/>
          <w:rtl/>
        </w:rPr>
        <w:t>"</w:t>
      </w:r>
      <w:r w:rsidR="0068600E" w:rsidRPr="007F6EF2">
        <w:rPr>
          <w:rStyle w:val="a4"/>
          <w:rFonts w:ascii="Traditional Arabic" w:hAnsi="Traditional Arabic"/>
          <w:color w:val="auto"/>
          <w:rtl/>
        </w:rPr>
        <w:footnoteReference w:id="246"/>
      </w:r>
      <w:r w:rsidR="0068600E" w:rsidRPr="007F6EF2">
        <w:rPr>
          <w:rFonts w:ascii="Traditional Arabic" w:hAnsi="Traditional Arabic" w:hint="cs"/>
          <w:color w:val="auto"/>
          <w:rtl/>
        </w:rPr>
        <w:t>،</w:t>
      </w:r>
      <w:r w:rsidR="0068600E" w:rsidRPr="007F6EF2">
        <w:rPr>
          <w:rFonts w:ascii="Traditional Arabic" w:hAnsi="Traditional Arabic"/>
          <w:rtl/>
        </w:rPr>
        <w:t xml:space="preserve"> قال ابن رجب</w:t>
      </w:r>
      <w:r w:rsidR="0068600E" w:rsidRPr="007F6EF2">
        <w:rPr>
          <w:rFonts w:ascii="Traditional Arabic" w:hAnsi="Traditional Arabic" w:hint="cs"/>
          <w:rtl/>
        </w:rPr>
        <w:t xml:space="preserve"> رحمه الله في هذا الحديث</w:t>
      </w:r>
      <w:r>
        <w:rPr>
          <w:rFonts w:ascii="Traditional Arabic" w:hAnsi="Traditional Arabic" w:hint="cs"/>
          <w:rtl/>
        </w:rPr>
        <w:t>:</w:t>
      </w:r>
      <w:r w:rsidR="0068600E" w:rsidRPr="007F6EF2">
        <w:rPr>
          <w:rFonts w:ascii="Traditional Arabic" w:hAnsi="Traditional Arabic"/>
          <w:rtl/>
        </w:rPr>
        <w:t>"واتَّفق العلماء على صحَّته</w:t>
      </w:r>
      <w:r w:rsidR="0068600E" w:rsidRPr="007F6EF2">
        <w:rPr>
          <w:rFonts w:ascii="Traditional Arabic" w:hAnsi="Traditional Arabic" w:hint="cs"/>
          <w:rtl/>
        </w:rPr>
        <w:t xml:space="preserve"> </w:t>
      </w:r>
      <w:r w:rsidR="0068600E" w:rsidRPr="007F6EF2">
        <w:rPr>
          <w:rFonts w:ascii="Traditional Arabic" w:hAnsi="Traditional Arabic"/>
          <w:rtl/>
        </w:rPr>
        <w:t xml:space="preserve">وتلقيه بالقبول، وبه صدَّر البخاري كتابَه الصحيح، وأقامه </w:t>
      </w:r>
      <w:r w:rsidR="0068600E" w:rsidRPr="007F6EF2">
        <w:rPr>
          <w:rFonts w:ascii="Traditional Arabic" w:hAnsi="Traditional Arabic"/>
          <w:rtl/>
        </w:rPr>
        <w:lastRenderedPageBreak/>
        <w:t>مقام الخُطبة</w:t>
      </w:r>
      <w:r w:rsidR="0068600E" w:rsidRPr="0000278F">
        <w:rPr>
          <w:rFonts w:ascii="Traditional Arabic" w:hAnsi="Traditional Arabic"/>
          <w:sz w:val="34"/>
          <w:szCs w:val="34"/>
          <w:rtl/>
        </w:rPr>
        <w:t xml:space="preserve"> له؛ إشارة منه إلى أنَّ كلَّ عمل لا يُراد به وجه الله فهو باطل، لا ثمرة له في </w:t>
      </w:r>
      <w:r w:rsidR="0068600E" w:rsidRPr="007F6EF2">
        <w:rPr>
          <w:rFonts w:ascii="Traditional Arabic" w:hAnsi="Traditional Arabic"/>
          <w:sz w:val="34"/>
          <w:szCs w:val="34"/>
          <w:rtl/>
        </w:rPr>
        <w:t>الدنيا ولا في الآخرة"</w:t>
      </w:r>
      <w:r w:rsidR="0068600E" w:rsidRPr="007F6EF2">
        <w:rPr>
          <w:rStyle w:val="a4"/>
          <w:rFonts w:ascii="Traditional Arabic" w:hAnsi="Traditional Arabic"/>
          <w:color w:val="auto"/>
          <w:sz w:val="34"/>
          <w:szCs w:val="34"/>
          <w:rtl/>
        </w:rPr>
        <w:footnoteReference w:id="247"/>
      </w:r>
      <w:r w:rsidR="0068600E" w:rsidRPr="007F6EF2">
        <w:rPr>
          <w:rFonts w:ascii="Traditional Arabic" w:hAnsi="Traditional Arabic" w:hint="cs"/>
          <w:color w:val="auto"/>
          <w:sz w:val="34"/>
          <w:szCs w:val="34"/>
          <w:rtl/>
        </w:rPr>
        <w:t>.</w:t>
      </w:r>
    </w:p>
    <w:p w:rsidR="0068600E" w:rsidRPr="0067741D" w:rsidRDefault="00483FC0" w:rsidP="0068600E">
      <w:pPr>
        <w:spacing w:after="120"/>
        <w:ind w:hanging="2"/>
        <w:rPr>
          <w:rFonts w:ascii="Traditional Arabic" w:hAnsi="Traditional Arabic"/>
          <w:color w:val="auto"/>
          <w:rtl/>
        </w:rPr>
      </w:pPr>
      <w:r>
        <w:rPr>
          <w:rFonts w:ascii="Traditional Arabic" w:hAnsi="Traditional Arabic" w:hint="cs"/>
          <w:color w:val="auto"/>
          <w:rtl/>
        </w:rPr>
        <w:t xml:space="preserve"> </w:t>
      </w:r>
      <w:r w:rsidR="0068600E" w:rsidRPr="0067741D">
        <w:rPr>
          <w:rFonts w:ascii="Traditional Arabic" w:hAnsi="Traditional Arabic" w:hint="cs"/>
          <w:color w:val="auto"/>
          <w:rtl/>
        </w:rPr>
        <w:t>ف</w:t>
      </w:r>
      <w:r w:rsidR="0068600E" w:rsidRPr="0067741D">
        <w:rPr>
          <w:rFonts w:ascii="Traditional Arabic" w:hAnsi="Traditional Arabic"/>
          <w:color w:val="auto"/>
          <w:rtl/>
        </w:rPr>
        <w:t>ينبغي أن</w:t>
      </w:r>
      <w:r w:rsidR="0068600E" w:rsidRPr="0067741D">
        <w:rPr>
          <w:rFonts w:ascii="Traditional Arabic" w:hAnsi="Traditional Arabic" w:hint="cs"/>
          <w:color w:val="auto"/>
          <w:rtl/>
        </w:rPr>
        <w:t>ْ</w:t>
      </w:r>
      <w:r w:rsidR="0068600E" w:rsidRPr="0067741D">
        <w:rPr>
          <w:rFonts w:ascii="Traditional Arabic" w:hAnsi="Traditional Arabic"/>
          <w:color w:val="auto"/>
          <w:rtl/>
        </w:rPr>
        <w:t xml:space="preserve"> يكون هدف المتعلّم وغايته نيل ثواب الله تعالى ومرضاته، ونفع الأمّة ال</w:t>
      </w:r>
      <w:r w:rsidR="0068600E" w:rsidRPr="0067741D">
        <w:rPr>
          <w:rFonts w:ascii="Traditional Arabic" w:hAnsi="Traditional Arabic" w:hint="cs"/>
          <w:color w:val="auto"/>
          <w:rtl/>
        </w:rPr>
        <w:t>مُسلِمةِ</w:t>
      </w:r>
      <w:r w:rsidR="0068600E" w:rsidRPr="0067741D">
        <w:rPr>
          <w:rFonts w:ascii="Traditional Arabic" w:hAnsi="Traditional Arabic"/>
          <w:color w:val="auto"/>
          <w:rtl/>
        </w:rPr>
        <w:t xml:space="preserve"> التي ينتمي إليها، ورفعة الإسلام وإعزاز كلمته، وأن يتطهّر من أعراض الدنيا، ومقاصدها الدنيّة، ليسدّد الله تعالى خطاه، ويفتح عليه، وينفع العباد به</w:t>
      </w:r>
      <w:r w:rsidR="0068600E">
        <w:rPr>
          <w:rFonts w:ascii="Traditional Arabic" w:hAnsi="Traditional Arabic" w:hint="cs"/>
          <w:color w:val="auto"/>
          <w:rtl/>
        </w:rPr>
        <w:t>.</w:t>
      </w:r>
    </w:p>
    <w:p w:rsidR="0068600E" w:rsidRDefault="00483FC0" w:rsidP="0068600E">
      <w:pPr>
        <w:spacing w:after="120"/>
        <w:ind w:left="84" w:hanging="2"/>
        <w:rPr>
          <w:rFonts w:ascii="Traditional Arabic" w:hAnsi="Traditional Arabic"/>
          <w:color w:val="auto"/>
          <w:rtl/>
        </w:rPr>
      </w:pPr>
      <w:r>
        <w:rPr>
          <w:rFonts w:ascii="Traditional Arabic" w:hAnsi="Traditional Arabic" w:hint="cs"/>
          <w:b/>
          <w:bCs/>
          <w:color w:val="auto"/>
          <w:rtl/>
        </w:rPr>
        <w:t xml:space="preserve"> </w:t>
      </w:r>
      <w:r w:rsidR="0068600E" w:rsidRPr="003B4132">
        <w:rPr>
          <w:rFonts w:ascii="Traditional Arabic" w:hAnsi="Traditional Arabic" w:hint="cs"/>
          <w:b/>
          <w:bCs/>
          <w:color w:val="auto"/>
          <w:rtl/>
        </w:rPr>
        <w:t>و</w:t>
      </w:r>
      <w:r w:rsidR="0068600E" w:rsidRPr="003B4132">
        <w:rPr>
          <w:rFonts w:ascii="Traditional Arabic" w:hAnsi="Traditional Arabic"/>
          <w:b/>
          <w:bCs/>
          <w:color w:val="auto"/>
          <w:rtl/>
        </w:rPr>
        <w:t>الإخلاص</w:t>
      </w:r>
      <w:r w:rsidR="0068600E" w:rsidRPr="003B4132">
        <w:rPr>
          <w:rFonts w:ascii="Traditional Arabic" w:hAnsi="Traditional Arabic" w:hint="cs"/>
          <w:b/>
          <w:bCs/>
          <w:color w:val="auto"/>
          <w:rtl/>
        </w:rPr>
        <w:t>ُ</w:t>
      </w:r>
      <w:r w:rsidR="0068600E">
        <w:rPr>
          <w:rFonts w:ascii="Traditional Arabic" w:hAnsi="Traditional Arabic" w:hint="cs"/>
          <w:color w:val="auto"/>
          <w:rtl/>
        </w:rPr>
        <w:t xml:space="preserve"> في الطّلب هوَ ثمرةٌ مِنْ ثمراتِ حُسنِ النيّة،</w:t>
      </w:r>
      <w:r w:rsidR="0068600E" w:rsidRPr="00F5423D">
        <w:rPr>
          <w:rFonts w:ascii="Traditional Arabic" w:hAnsi="Traditional Arabic"/>
          <w:color w:val="auto"/>
          <w:rtl/>
        </w:rPr>
        <w:t xml:space="preserve"> </w:t>
      </w:r>
      <w:r w:rsidR="0068600E">
        <w:rPr>
          <w:rFonts w:ascii="Traditional Arabic" w:hAnsi="Traditional Arabic" w:hint="cs"/>
          <w:color w:val="auto"/>
          <w:rtl/>
        </w:rPr>
        <w:t>ب</w:t>
      </w:r>
      <w:r w:rsidR="0068600E" w:rsidRPr="00F5423D">
        <w:rPr>
          <w:rFonts w:ascii="Traditional Arabic" w:hAnsi="Traditional Arabic"/>
          <w:color w:val="auto"/>
          <w:rtl/>
        </w:rPr>
        <w:t xml:space="preserve">أن ينوي </w:t>
      </w:r>
      <w:r w:rsidR="0068600E">
        <w:rPr>
          <w:rFonts w:ascii="Traditional Arabic" w:hAnsi="Traditional Arabic" w:hint="cs"/>
          <w:color w:val="auto"/>
          <w:rtl/>
        </w:rPr>
        <w:t xml:space="preserve">المتعلِّمُ </w:t>
      </w:r>
      <w:r w:rsidR="0068600E" w:rsidRPr="00F5423D">
        <w:rPr>
          <w:rFonts w:ascii="Traditional Arabic" w:hAnsi="Traditional Arabic"/>
          <w:color w:val="auto"/>
          <w:rtl/>
        </w:rPr>
        <w:t>بطلب</w:t>
      </w:r>
      <w:r w:rsidR="0068600E">
        <w:rPr>
          <w:rFonts w:ascii="Traditional Arabic" w:hAnsi="Traditional Arabic" w:hint="cs"/>
          <w:color w:val="auto"/>
          <w:rtl/>
        </w:rPr>
        <w:t>ِ</w:t>
      </w:r>
      <w:r w:rsidR="0068600E" w:rsidRPr="00F5423D">
        <w:rPr>
          <w:rFonts w:ascii="Traditional Arabic" w:hAnsi="Traditional Arabic"/>
          <w:color w:val="auto"/>
          <w:rtl/>
        </w:rPr>
        <w:t xml:space="preserve"> الع</w:t>
      </w:r>
      <w:r w:rsidR="0068600E">
        <w:rPr>
          <w:rFonts w:ascii="Traditional Arabic" w:hAnsi="Traditional Arabic" w:hint="cs"/>
          <w:color w:val="auto"/>
          <w:rtl/>
        </w:rPr>
        <w:t>ِ</w:t>
      </w:r>
      <w:r w:rsidR="0068600E" w:rsidRPr="00F5423D">
        <w:rPr>
          <w:rFonts w:ascii="Traditional Arabic" w:hAnsi="Traditional Arabic"/>
          <w:color w:val="auto"/>
          <w:rtl/>
        </w:rPr>
        <w:t>لم الامتثال</w:t>
      </w:r>
      <w:r w:rsidR="0068600E">
        <w:rPr>
          <w:rFonts w:ascii="Traditional Arabic" w:hAnsi="Traditional Arabic" w:hint="cs"/>
          <w:color w:val="auto"/>
          <w:rtl/>
        </w:rPr>
        <w:t>َ</w:t>
      </w:r>
      <w:r w:rsidR="0068600E" w:rsidRPr="00F5423D">
        <w:rPr>
          <w:rFonts w:ascii="Traditional Arabic" w:hAnsi="Traditional Arabic"/>
          <w:color w:val="auto"/>
          <w:rtl/>
        </w:rPr>
        <w:t xml:space="preserve"> والعمل</w:t>
      </w:r>
      <w:r w:rsidR="0068600E">
        <w:rPr>
          <w:rFonts w:ascii="Traditional Arabic" w:hAnsi="Traditional Arabic" w:hint="cs"/>
          <w:color w:val="auto"/>
          <w:rtl/>
        </w:rPr>
        <w:t>َ</w:t>
      </w:r>
      <w:r w:rsidR="0068600E" w:rsidRPr="00F5423D">
        <w:rPr>
          <w:rFonts w:ascii="Traditional Arabic" w:hAnsi="Traditional Arabic"/>
          <w:color w:val="auto"/>
          <w:rtl/>
        </w:rPr>
        <w:t>، وألاّ يطل</w:t>
      </w:r>
      <w:r w:rsidR="0068600E">
        <w:rPr>
          <w:rFonts w:ascii="Traditional Arabic" w:hAnsi="Traditional Arabic" w:hint="cs"/>
          <w:color w:val="auto"/>
          <w:rtl/>
        </w:rPr>
        <w:t>ُ</w:t>
      </w:r>
      <w:r w:rsidR="0068600E" w:rsidRPr="00F5423D">
        <w:rPr>
          <w:rFonts w:ascii="Traditional Arabic" w:hAnsi="Traditional Arabic"/>
          <w:color w:val="auto"/>
          <w:rtl/>
        </w:rPr>
        <w:t>ب بتعلّ</w:t>
      </w:r>
      <w:r w:rsidR="0068600E">
        <w:rPr>
          <w:rFonts w:ascii="Traditional Arabic" w:hAnsi="Traditional Arabic" w:hint="cs"/>
          <w:color w:val="auto"/>
          <w:rtl/>
        </w:rPr>
        <w:t>ُ</w:t>
      </w:r>
      <w:r w:rsidR="0068600E" w:rsidRPr="00F5423D">
        <w:rPr>
          <w:rFonts w:ascii="Traditional Arabic" w:hAnsi="Traditional Arabic"/>
          <w:color w:val="auto"/>
          <w:rtl/>
        </w:rPr>
        <w:t>مه الص</w:t>
      </w:r>
      <w:r w:rsidR="0068600E">
        <w:rPr>
          <w:rFonts w:ascii="Traditional Arabic" w:hAnsi="Traditional Arabic" w:hint="cs"/>
          <w:color w:val="auto"/>
          <w:rtl/>
        </w:rPr>
        <w:t>ِّ</w:t>
      </w:r>
      <w:r w:rsidR="0068600E">
        <w:rPr>
          <w:rFonts w:ascii="Traditional Arabic" w:hAnsi="Traditional Arabic"/>
          <w:color w:val="auto"/>
          <w:rtl/>
        </w:rPr>
        <w:t>يت بين الناس، وحسن الذكر</w:t>
      </w:r>
      <w:r w:rsidR="0068600E" w:rsidRPr="00F5423D">
        <w:rPr>
          <w:rFonts w:ascii="Traditional Arabic" w:hAnsi="Traditional Arabic"/>
          <w:color w:val="auto"/>
          <w:rtl/>
        </w:rPr>
        <w:t>، والت</w:t>
      </w:r>
      <w:r w:rsidR="0068600E">
        <w:rPr>
          <w:rFonts w:ascii="Traditional Arabic" w:hAnsi="Traditional Arabic"/>
          <w:color w:val="auto"/>
          <w:rtl/>
        </w:rPr>
        <w:t>قدّم على الأقران</w:t>
      </w:r>
      <w:r w:rsidR="0068600E" w:rsidRPr="00F5423D">
        <w:rPr>
          <w:rFonts w:ascii="Traditional Arabic" w:hAnsi="Traditional Arabic"/>
          <w:color w:val="auto"/>
          <w:rtl/>
        </w:rPr>
        <w:t>، والر</w:t>
      </w:r>
      <w:r w:rsidR="0068600E">
        <w:rPr>
          <w:rFonts w:ascii="Traditional Arabic" w:hAnsi="Traditional Arabic" w:hint="cs"/>
          <w:color w:val="auto"/>
          <w:rtl/>
        </w:rPr>
        <w:t>ِّ</w:t>
      </w:r>
      <w:r w:rsidR="0068600E">
        <w:rPr>
          <w:rFonts w:ascii="Traditional Arabic" w:hAnsi="Traditional Arabic"/>
          <w:color w:val="auto"/>
          <w:rtl/>
        </w:rPr>
        <w:t>فعة في المجالس</w:t>
      </w:r>
      <w:r w:rsidR="0068600E" w:rsidRPr="00F5423D">
        <w:rPr>
          <w:rFonts w:ascii="Traditional Arabic" w:hAnsi="Traditional Arabic"/>
          <w:color w:val="auto"/>
          <w:rtl/>
        </w:rPr>
        <w:t>، فإنّ مِن أوّل الناس الذين يُقضى فيه</w:t>
      </w:r>
      <w:r w:rsidR="0068600E">
        <w:rPr>
          <w:rFonts w:ascii="Traditional Arabic" w:hAnsi="Traditional Arabic"/>
          <w:color w:val="auto"/>
          <w:rtl/>
        </w:rPr>
        <w:t>م يوم القيامة</w:t>
      </w:r>
      <w:r>
        <w:rPr>
          <w:rFonts w:ascii="Traditional Arabic" w:hAnsi="Traditional Arabic"/>
          <w:color w:val="auto"/>
          <w:rtl/>
        </w:rPr>
        <w:t>:</w:t>
      </w:r>
      <w:r w:rsidR="0068600E">
        <w:rPr>
          <w:rFonts w:ascii="Traditional Arabic" w:hAnsi="Traditional Arabic"/>
          <w:color w:val="auto"/>
          <w:rtl/>
        </w:rPr>
        <w:t xml:space="preserve"> رجل تعلّم العلم</w:t>
      </w:r>
      <w:r w:rsidR="0068600E" w:rsidRPr="00F5423D">
        <w:rPr>
          <w:rFonts w:ascii="Traditional Arabic" w:hAnsi="Traditional Arabic"/>
          <w:color w:val="auto"/>
          <w:rtl/>
        </w:rPr>
        <w:t>، وعلّ</w:t>
      </w:r>
      <w:r w:rsidR="0068600E">
        <w:rPr>
          <w:rFonts w:ascii="Traditional Arabic" w:hAnsi="Traditional Arabic" w:hint="cs"/>
          <w:color w:val="auto"/>
          <w:rtl/>
        </w:rPr>
        <w:t>َ</w:t>
      </w:r>
      <w:r w:rsidR="0068600E">
        <w:rPr>
          <w:rFonts w:ascii="Traditional Arabic" w:hAnsi="Traditional Arabic"/>
          <w:color w:val="auto"/>
          <w:rtl/>
        </w:rPr>
        <w:t>مه، ولم يعمل به</w:t>
      </w:r>
      <w:r w:rsidR="0068600E" w:rsidRPr="00F5423D">
        <w:rPr>
          <w:rFonts w:ascii="Traditional Arabic" w:hAnsi="Traditional Arabic"/>
          <w:color w:val="auto"/>
          <w:rtl/>
        </w:rPr>
        <w:t>، ولم يخل</w:t>
      </w:r>
      <w:r w:rsidR="0068600E">
        <w:rPr>
          <w:rFonts w:ascii="Traditional Arabic" w:hAnsi="Traditional Arabic" w:hint="cs"/>
          <w:color w:val="auto"/>
          <w:rtl/>
        </w:rPr>
        <w:t>ِ</w:t>
      </w:r>
      <w:r w:rsidR="0068600E" w:rsidRPr="00F5423D">
        <w:rPr>
          <w:rFonts w:ascii="Traditional Arabic" w:hAnsi="Traditional Arabic"/>
          <w:color w:val="auto"/>
          <w:rtl/>
        </w:rPr>
        <w:t>ص لله في تعلّ</w:t>
      </w:r>
      <w:r w:rsidR="0068600E">
        <w:rPr>
          <w:rFonts w:ascii="Traditional Arabic" w:hAnsi="Traditional Arabic" w:hint="cs"/>
          <w:color w:val="auto"/>
          <w:rtl/>
        </w:rPr>
        <w:t>ُ</w:t>
      </w:r>
      <w:r w:rsidR="0068600E">
        <w:rPr>
          <w:rFonts w:ascii="Traditional Arabic" w:hAnsi="Traditional Arabic"/>
          <w:color w:val="auto"/>
          <w:rtl/>
        </w:rPr>
        <w:t>مه وتعليمه، فيكبّه الله تعالى في النار</w:t>
      </w:r>
      <w:r w:rsidR="0068600E">
        <w:rPr>
          <w:rFonts w:ascii="Traditional Arabic" w:hAnsi="Traditional Arabic" w:hint="cs"/>
          <w:color w:val="auto"/>
          <w:rtl/>
        </w:rPr>
        <w:t xml:space="preserve">، </w:t>
      </w:r>
      <w:r w:rsidR="0068600E">
        <w:rPr>
          <w:rFonts w:ascii="Traditional Arabic" w:hAnsi="Traditional Arabic"/>
          <w:color w:val="auto"/>
          <w:rtl/>
        </w:rPr>
        <w:t xml:space="preserve">ففي الحديث الصحيح </w:t>
      </w:r>
      <w:r w:rsidR="0068600E">
        <w:rPr>
          <w:rFonts w:ascii="Traditional Arabic" w:hAnsi="Traditional Arabic" w:hint="cs"/>
          <w:color w:val="auto"/>
          <w:rtl/>
        </w:rPr>
        <w:t>عن أبي هُريرة رضي اللهُ عنه قال، قال رسول الله صلى الله عليه وسلّم</w:t>
      </w:r>
      <w:r>
        <w:rPr>
          <w:rFonts w:ascii="Traditional Arabic" w:hAnsi="Traditional Arabic" w:hint="cs"/>
          <w:color w:val="auto"/>
          <w:rtl/>
        </w:rPr>
        <w:t>:</w:t>
      </w:r>
      <w:r w:rsidR="0068600E">
        <w:rPr>
          <w:rFonts w:ascii="Traditional Arabic" w:hAnsi="Traditional Arabic" w:hint="cs"/>
          <w:color w:val="auto"/>
          <w:rtl/>
        </w:rPr>
        <w:t>"</w:t>
      </w:r>
      <w:r w:rsidR="0068600E" w:rsidRPr="00F5423D">
        <w:rPr>
          <w:rFonts w:ascii="Traditional Arabic" w:hAnsi="Traditional Arabic"/>
          <w:color w:val="auto"/>
          <w:rtl/>
        </w:rPr>
        <w:t>إِنَّ أَوَّلَ النَّاسِ يُقْضَى يَوْمَ الْقِيَامَةِ عَلَيْهِ رَجُلٌ اسْتُشْهِدَ</w:t>
      </w:r>
      <w:r>
        <w:rPr>
          <w:rFonts w:ascii="Traditional Arabic" w:hAnsi="Traditional Arabic"/>
          <w:color w:val="auto"/>
          <w:rtl/>
        </w:rPr>
        <w:t>.</w:t>
      </w:r>
      <w:r w:rsidR="0068600E" w:rsidRPr="00F5423D">
        <w:rPr>
          <w:rFonts w:ascii="Traditional Arabic" w:hAnsi="Traditional Arabic"/>
          <w:color w:val="auto"/>
          <w:rtl/>
        </w:rPr>
        <w:t>.</w:t>
      </w:r>
      <w:r w:rsidR="0068600E">
        <w:rPr>
          <w:rFonts w:ascii="Traditional Arabic" w:hAnsi="Traditional Arabic" w:hint="cs"/>
          <w:color w:val="auto"/>
          <w:rtl/>
        </w:rPr>
        <w:t>.الحديثَ إلى قوله...</w:t>
      </w:r>
      <w:r w:rsidR="0068600E" w:rsidRPr="00F5423D">
        <w:rPr>
          <w:rFonts w:ascii="Traditional Arabic" w:hAnsi="Traditional Arabic"/>
          <w:color w:val="auto"/>
          <w:rtl/>
        </w:rPr>
        <w:t xml:space="preserve"> وَرَجُلٌ تَعَلَّمَ الْعِلْمَ وَعَلَّمَهُ</w:t>
      </w:r>
      <w:r>
        <w:rPr>
          <w:rFonts w:ascii="Traditional Arabic" w:hAnsi="Traditional Arabic"/>
          <w:color w:val="auto"/>
          <w:rtl/>
        </w:rPr>
        <w:t>،</w:t>
      </w:r>
      <w:r w:rsidR="0068600E" w:rsidRPr="00F5423D">
        <w:rPr>
          <w:rFonts w:ascii="Traditional Arabic" w:hAnsi="Traditional Arabic"/>
          <w:color w:val="auto"/>
          <w:rtl/>
        </w:rPr>
        <w:t xml:space="preserve"> وَقَرَأَ الْقُرْآنَ فَأُتِيَ بِهِ</w:t>
      </w:r>
      <w:r>
        <w:rPr>
          <w:rFonts w:ascii="Traditional Arabic" w:hAnsi="Traditional Arabic"/>
          <w:color w:val="auto"/>
          <w:rtl/>
        </w:rPr>
        <w:t>،</w:t>
      </w:r>
      <w:r w:rsidR="0068600E" w:rsidRPr="00F5423D">
        <w:rPr>
          <w:rFonts w:ascii="Traditional Arabic" w:hAnsi="Traditional Arabic"/>
          <w:color w:val="auto"/>
          <w:rtl/>
        </w:rPr>
        <w:t xml:space="preserve"> فَعَرَّفَهُ نِعَمَهُ فَعَرَفَهَا</w:t>
      </w:r>
      <w:r>
        <w:rPr>
          <w:rFonts w:ascii="Traditional Arabic" w:hAnsi="Traditional Arabic"/>
          <w:color w:val="auto"/>
          <w:rtl/>
        </w:rPr>
        <w:t>،</w:t>
      </w:r>
      <w:r w:rsidR="0068600E" w:rsidRPr="00F5423D">
        <w:rPr>
          <w:rFonts w:ascii="Traditional Arabic" w:hAnsi="Traditional Arabic"/>
          <w:color w:val="auto"/>
          <w:rtl/>
        </w:rPr>
        <w:t xml:space="preserve"> قَالَ: فَمَا عَمِلْتَ فِيهَا</w:t>
      </w:r>
      <w:r>
        <w:rPr>
          <w:rFonts w:ascii="Traditional Arabic" w:hAnsi="Traditional Arabic"/>
          <w:color w:val="auto"/>
          <w:rtl/>
        </w:rPr>
        <w:t>؟</w:t>
      </w:r>
      <w:r w:rsidR="0068600E" w:rsidRPr="00F5423D">
        <w:rPr>
          <w:rFonts w:ascii="Traditional Arabic" w:hAnsi="Traditional Arabic"/>
          <w:color w:val="auto"/>
          <w:rtl/>
        </w:rPr>
        <w:t xml:space="preserve"> قَالَ</w:t>
      </w:r>
      <w:r>
        <w:rPr>
          <w:rFonts w:ascii="Traditional Arabic" w:hAnsi="Traditional Arabic"/>
          <w:color w:val="auto"/>
          <w:rtl/>
        </w:rPr>
        <w:t>:</w:t>
      </w:r>
      <w:r w:rsidR="0068600E" w:rsidRPr="00F5423D">
        <w:rPr>
          <w:rFonts w:ascii="Traditional Arabic" w:hAnsi="Traditional Arabic"/>
          <w:color w:val="auto"/>
          <w:rtl/>
        </w:rPr>
        <w:t xml:space="preserve"> تَعَ</w:t>
      </w:r>
      <w:r w:rsidR="0068600E">
        <w:rPr>
          <w:rFonts w:ascii="Traditional Arabic" w:hAnsi="Traditional Arabic"/>
          <w:color w:val="auto"/>
          <w:rtl/>
        </w:rPr>
        <w:t>لَّمْتُ الْعِلْمَ وَعَلَّمْتُهُ، وَقَرَأْتُ فِيكَ الْقُرْآنَ، قَالَ</w:t>
      </w:r>
      <w:r>
        <w:rPr>
          <w:rFonts w:ascii="Traditional Arabic" w:hAnsi="Traditional Arabic"/>
          <w:color w:val="auto"/>
          <w:rtl/>
        </w:rPr>
        <w:t>:</w:t>
      </w:r>
      <w:r w:rsidR="0068600E">
        <w:rPr>
          <w:rFonts w:ascii="Traditional Arabic" w:hAnsi="Traditional Arabic"/>
          <w:color w:val="auto"/>
          <w:rtl/>
        </w:rPr>
        <w:t xml:space="preserve"> كَذَبْتَ</w:t>
      </w:r>
      <w:r w:rsidR="0068600E" w:rsidRPr="00F5423D">
        <w:rPr>
          <w:rFonts w:ascii="Traditional Arabic" w:hAnsi="Traditional Arabic"/>
          <w:color w:val="auto"/>
          <w:rtl/>
        </w:rPr>
        <w:t xml:space="preserve">، وَلَكِنَّكَ تَعَلَّمْتَ </w:t>
      </w:r>
      <w:r w:rsidR="0068600E">
        <w:rPr>
          <w:rFonts w:ascii="Traditional Arabic" w:hAnsi="Traditional Arabic"/>
          <w:color w:val="auto"/>
          <w:rtl/>
        </w:rPr>
        <w:t>الْعِلْمَ لِيُقَالَ عَالِمٌ</w:t>
      </w:r>
      <w:r w:rsidR="0068600E" w:rsidRPr="00F5423D">
        <w:rPr>
          <w:rFonts w:ascii="Traditional Arabic" w:hAnsi="Traditional Arabic"/>
          <w:color w:val="auto"/>
          <w:rtl/>
        </w:rPr>
        <w:t>، وَقَرَأْتَ ال</w:t>
      </w:r>
      <w:r w:rsidR="0068600E">
        <w:rPr>
          <w:rFonts w:ascii="Traditional Arabic" w:hAnsi="Traditional Arabic"/>
          <w:color w:val="auto"/>
          <w:rtl/>
        </w:rPr>
        <w:t>ْقُرْآنَ لِيُقَالَ هُوَ قَارِئٌ، فَقَدْ قِيلَ</w:t>
      </w:r>
      <w:r w:rsidR="0068600E" w:rsidRPr="00F5423D">
        <w:rPr>
          <w:rFonts w:ascii="Traditional Arabic" w:hAnsi="Traditional Arabic"/>
          <w:color w:val="auto"/>
          <w:rtl/>
        </w:rPr>
        <w:t>، ثُمَّ أُمِرَ بِهِ فَسُحِبَ عَلَى وَجْهِهِ</w:t>
      </w:r>
      <w:r w:rsidR="0068600E">
        <w:rPr>
          <w:rFonts w:ascii="Traditional Arabic" w:hAnsi="Traditional Arabic"/>
          <w:color w:val="auto"/>
          <w:rtl/>
        </w:rPr>
        <w:t xml:space="preserve"> حَتَّى أُلْقِيَ فِي النَّارِ</w:t>
      </w:r>
      <w:r w:rsidR="0068600E">
        <w:rPr>
          <w:rFonts w:ascii="Traditional Arabic" w:hAnsi="Traditional Arabic" w:hint="cs"/>
          <w:color w:val="auto"/>
          <w:rtl/>
        </w:rPr>
        <w:t>"</w:t>
      </w:r>
      <w:r w:rsidR="0068600E">
        <w:rPr>
          <w:rStyle w:val="a4"/>
          <w:rFonts w:ascii="Traditional Arabic" w:hAnsi="Traditional Arabic"/>
          <w:color w:val="auto"/>
          <w:rtl/>
        </w:rPr>
        <w:footnoteReference w:id="248"/>
      </w:r>
      <w:r w:rsidR="0068600E">
        <w:rPr>
          <w:rFonts w:ascii="Traditional Arabic" w:hAnsi="Traditional Arabic" w:hint="cs"/>
          <w:color w:val="auto"/>
          <w:rtl/>
        </w:rPr>
        <w:t>.</w:t>
      </w:r>
    </w:p>
    <w:p w:rsidR="0068600E" w:rsidRPr="007F6EF2" w:rsidRDefault="00483FC0" w:rsidP="0068600E">
      <w:pPr>
        <w:spacing w:after="120"/>
        <w:ind w:hanging="2"/>
        <w:rPr>
          <w:rFonts w:ascii="Traditional Arabic" w:hAnsi="Traditional Arabic"/>
          <w:color w:val="auto"/>
          <w:sz w:val="34"/>
          <w:szCs w:val="34"/>
          <w:rtl/>
        </w:rPr>
      </w:pPr>
      <w:r>
        <w:rPr>
          <w:rFonts w:ascii="Traditional Arabic" w:hAnsi="Traditional Arabic" w:hint="cs"/>
          <w:color w:val="auto"/>
          <w:rtl/>
        </w:rPr>
        <w:t xml:space="preserve"> </w:t>
      </w:r>
      <w:r w:rsidR="0068600E" w:rsidRPr="007F6EF2">
        <w:rPr>
          <w:rFonts w:ascii="Traditional Arabic" w:hAnsi="Traditional Arabic" w:hint="cs"/>
          <w:color w:val="auto"/>
          <w:sz w:val="34"/>
          <w:szCs w:val="34"/>
          <w:rtl/>
        </w:rPr>
        <w:t xml:space="preserve">يُشيرُ المصنِّف </w:t>
      </w:r>
      <w:r w:rsidR="0068600E" w:rsidRPr="007F6EF2">
        <w:rPr>
          <w:rFonts w:ascii="Traditional Arabic" w:hAnsi="Traditional Arabic"/>
          <w:color w:val="auto"/>
          <w:sz w:val="34"/>
          <w:szCs w:val="34"/>
          <w:rtl/>
        </w:rPr>
        <w:t>–</w:t>
      </w:r>
      <w:r w:rsidR="0068600E" w:rsidRPr="007F6EF2">
        <w:rPr>
          <w:rFonts w:ascii="Traditional Arabic" w:hAnsi="Traditional Arabic" w:hint="cs"/>
          <w:color w:val="auto"/>
          <w:sz w:val="34"/>
          <w:szCs w:val="34"/>
          <w:rtl/>
        </w:rPr>
        <w:t>رحمه الله- إلى عِظمِ هذا الأدَبِ فيقولُ</w:t>
      </w:r>
      <w:r>
        <w:rPr>
          <w:rFonts w:ascii="Traditional Arabic" w:hAnsi="Traditional Arabic" w:hint="cs"/>
          <w:color w:val="auto"/>
          <w:sz w:val="34"/>
          <w:szCs w:val="34"/>
          <w:rtl/>
        </w:rPr>
        <w:t>:</w:t>
      </w:r>
      <w:r w:rsidR="0068600E" w:rsidRPr="007F6EF2">
        <w:rPr>
          <w:rFonts w:ascii="Traditional Arabic" w:hAnsi="Traditional Arabic" w:hint="cs"/>
          <w:color w:val="auto"/>
          <w:sz w:val="34"/>
          <w:szCs w:val="34"/>
          <w:rtl/>
        </w:rPr>
        <w:t>"</w:t>
      </w:r>
      <w:r w:rsidR="0068600E" w:rsidRPr="007F6EF2">
        <w:rPr>
          <w:rFonts w:ascii="Traditional Arabic" w:eastAsiaTheme="minorHAnsi" w:hAnsi="Traditional Arabic"/>
          <w:sz w:val="34"/>
          <w:szCs w:val="34"/>
          <w:rtl/>
          <w:lang w:eastAsia="en-US"/>
        </w:rPr>
        <w:t xml:space="preserve"> وَقَالَ أَحْمَدُ: ثَنَا يُونُس وَشُرَيْحُ بْنُ النُّعْمَانِ قَالَ حَدَّثَنَا فُلَيْحٌ عَنْ عَبْدِ اللَّهِ بْنِ عَبْدِ الرَّحْمَنِ أَبِي طُوَالَةَ عَنْ سَعِيدِ بْنِ يَسَارٍ عَنْ أَبِي هُرَيْرَةَ قَالَ: قَالَ رَسُولُ اللَّهِ - صَلَّى اللَّهُ عَلَيْهِ وَسَلَّمَ – </w:t>
      </w:r>
      <w:r w:rsidR="0068600E" w:rsidRPr="007F6EF2">
        <w:rPr>
          <w:rFonts w:ascii="Traditional Arabic" w:eastAsiaTheme="minorHAnsi" w:hAnsi="Traditional Arabic" w:hint="cs"/>
          <w:sz w:val="34"/>
          <w:szCs w:val="34"/>
          <w:rtl/>
          <w:lang w:eastAsia="en-US"/>
        </w:rPr>
        <w:t>"</w:t>
      </w:r>
      <w:r w:rsidR="0068600E" w:rsidRPr="007F6EF2">
        <w:rPr>
          <w:rFonts w:ascii="Traditional Arabic" w:eastAsiaTheme="minorHAnsi" w:hAnsi="Traditional Arabic"/>
          <w:b/>
          <w:bCs/>
          <w:sz w:val="34"/>
          <w:szCs w:val="34"/>
          <w:rtl/>
          <w:lang w:eastAsia="en-US"/>
        </w:rPr>
        <w:t>مَنْ تَعَلَّمَ عِلْمًا مِمَّا يُبْتَغَى بِهِ وَجْهُ اللَّهِ لَا يَتَعَلَّمُهُ إلَّا لِيُصِيبَ بِهِ عَرَضًا مِنْ الدُّنْيَا لَمْ يَجِدْ عَرْفَ الْجَنَّةِ</w:t>
      </w:r>
      <w:r w:rsidR="0068600E" w:rsidRPr="007F6EF2">
        <w:rPr>
          <w:rFonts w:ascii="Traditional Arabic" w:eastAsiaTheme="minorHAnsi" w:hAnsi="Traditional Arabic" w:hint="cs"/>
          <w:sz w:val="34"/>
          <w:szCs w:val="34"/>
          <w:rtl/>
          <w:lang w:eastAsia="en-US"/>
        </w:rPr>
        <w:t>"</w:t>
      </w:r>
      <w:r w:rsidR="0068600E" w:rsidRPr="007F6EF2">
        <w:rPr>
          <w:rFonts w:ascii="Traditional Arabic" w:eastAsiaTheme="minorHAnsi" w:hAnsi="Traditional Arabic"/>
          <w:sz w:val="34"/>
          <w:szCs w:val="34"/>
          <w:rtl/>
          <w:lang w:eastAsia="en-US"/>
        </w:rPr>
        <w:t xml:space="preserve"> وَرَوَاهُ أَبُو دَاوُد عَنْ أَبِي بَكْرِ</w:t>
      </w:r>
      <w:r w:rsidR="0068600E" w:rsidRPr="008A0B45">
        <w:rPr>
          <w:rFonts w:ascii="Traditional Arabic" w:eastAsiaTheme="minorHAnsi" w:hAnsi="Traditional Arabic"/>
          <w:rtl/>
          <w:lang w:eastAsia="en-US"/>
        </w:rPr>
        <w:t xml:space="preserve"> بْنِ أَبِي شَيْبَةَ عَنْ شُرَيْحٍ</w:t>
      </w:r>
      <w:r w:rsidR="0068600E">
        <w:rPr>
          <w:rFonts w:ascii="Traditional Arabic" w:eastAsiaTheme="minorHAnsi" w:hAnsi="Traditional Arabic" w:hint="cs"/>
          <w:rtl/>
          <w:lang w:eastAsia="en-US"/>
        </w:rPr>
        <w:t>،</w:t>
      </w:r>
      <w:r w:rsidR="0068600E">
        <w:rPr>
          <w:rFonts w:ascii="Traditional Arabic" w:eastAsiaTheme="minorHAnsi" w:hAnsi="Traditional Arabic"/>
          <w:rtl/>
          <w:lang w:eastAsia="en-US"/>
        </w:rPr>
        <w:t xml:space="preserve"> وَعَنْ جَابِرِ مَرْفُوعًا </w:t>
      </w:r>
      <w:r w:rsidR="0068600E">
        <w:rPr>
          <w:rFonts w:ascii="Traditional Arabic" w:eastAsiaTheme="minorHAnsi" w:hAnsi="Traditional Arabic" w:hint="cs"/>
          <w:rtl/>
          <w:lang w:eastAsia="en-US"/>
        </w:rPr>
        <w:t>"</w:t>
      </w:r>
      <w:r w:rsidR="0068600E" w:rsidRPr="00691E6F">
        <w:rPr>
          <w:rFonts w:ascii="Traditional Arabic" w:eastAsiaTheme="minorHAnsi" w:hAnsi="Traditional Arabic"/>
          <w:b/>
          <w:bCs/>
          <w:rtl/>
          <w:lang w:eastAsia="en-US"/>
        </w:rPr>
        <w:t xml:space="preserve">لَا تَعَلَّمُوا الْعِلْمَ لِتُبَاهُوا بِهِ الْعُلَمَاءَ وَلَا لِتُمَارُوا بِهِ السُّفَهَاءَ وَلَا </w:t>
      </w:r>
      <w:r w:rsidR="0068600E" w:rsidRPr="007F6EF2">
        <w:rPr>
          <w:rFonts w:ascii="Traditional Arabic" w:eastAsiaTheme="minorHAnsi" w:hAnsi="Traditional Arabic"/>
          <w:b/>
          <w:bCs/>
          <w:sz w:val="34"/>
          <w:szCs w:val="34"/>
          <w:rtl/>
          <w:lang w:eastAsia="en-US"/>
        </w:rPr>
        <w:lastRenderedPageBreak/>
        <w:t>لِتُحَدِّثُوا بِهِ فِي الْمَجَالِسِ، فَمَنْ فَعَلَ ذَلِكَ فَالنَّارَ النَّارَ</w:t>
      </w:r>
      <w:r w:rsidR="0068600E" w:rsidRPr="007F6EF2">
        <w:rPr>
          <w:rFonts w:ascii="Traditional Arabic" w:eastAsiaTheme="minorHAnsi" w:hAnsi="Traditional Arabic" w:hint="cs"/>
          <w:sz w:val="34"/>
          <w:szCs w:val="34"/>
          <w:rtl/>
          <w:lang w:eastAsia="en-US"/>
        </w:rPr>
        <w:t>"</w:t>
      </w:r>
      <w:r w:rsidR="0068600E" w:rsidRPr="007F6EF2">
        <w:rPr>
          <w:rFonts w:ascii="Traditional Arabic" w:eastAsiaTheme="minorHAnsi" w:hAnsi="Traditional Arabic"/>
          <w:sz w:val="34"/>
          <w:szCs w:val="34"/>
          <w:rtl/>
          <w:lang w:eastAsia="en-US"/>
        </w:rPr>
        <w:t xml:space="preserve"> رَوَاهُ</w:t>
      </w:r>
      <w:r w:rsidR="0068600E" w:rsidRPr="007F6EF2">
        <w:rPr>
          <w:rFonts w:ascii="Traditional Arabic" w:eastAsiaTheme="minorHAnsi" w:hAnsi="Traditional Arabic" w:hint="cs"/>
          <w:sz w:val="34"/>
          <w:szCs w:val="34"/>
          <w:rtl/>
          <w:lang w:eastAsia="en-US"/>
        </w:rPr>
        <w:t xml:space="preserve"> </w:t>
      </w:r>
      <w:r w:rsidR="0068600E" w:rsidRPr="007F6EF2">
        <w:rPr>
          <w:rFonts w:ascii="Traditional Arabic" w:eastAsiaTheme="minorHAnsi" w:hAnsi="Traditional Arabic"/>
          <w:sz w:val="34"/>
          <w:szCs w:val="34"/>
          <w:rtl/>
          <w:lang w:eastAsia="en-US"/>
        </w:rPr>
        <w:t>جَمَاعَةٌ مِنْهُمْ الْبَيْهَقِيّ، وَانْفَرَدَ بِهِ ابْنُ مَاجَهْ عَنْ الْكُتُبِ السِّتَّةِ فَرَوَاهُ مُحَمَّدُ بْنُ يَحْيَى عَنْ سَعِيدِ بْنِ أَبِي مَرْيَمَ عَنْ يَحْيَى بْنِ أَيُّوبَ عَنْ ابْنِ جُرَيْجٍ عَنْ أَبِي الزُّبَيْرِ عَنْ جَابِرٍ</w:t>
      </w:r>
      <w:r w:rsidR="0068600E" w:rsidRPr="007F6EF2">
        <w:rPr>
          <w:rFonts w:ascii="Traditional Arabic" w:eastAsiaTheme="minorHAnsi" w:hAnsi="Traditional Arabic" w:hint="cs"/>
          <w:sz w:val="34"/>
          <w:szCs w:val="34"/>
          <w:rtl/>
          <w:lang w:eastAsia="en-US"/>
        </w:rPr>
        <w:t>"</w:t>
      </w:r>
      <w:r w:rsidR="0068600E" w:rsidRPr="007F6EF2">
        <w:rPr>
          <w:rStyle w:val="a4"/>
          <w:rFonts w:ascii="Traditional Arabic" w:eastAsiaTheme="minorHAnsi" w:hAnsi="Traditional Arabic"/>
          <w:color w:val="auto"/>
          <w:sz w:val="34"/>
          <w:szCs w:val="34"/>
          <w:rtl/>
          <w:lang w:eastAsia="en-US"/>
        </w:rPr>
        <w:footnoteReference w:id="249"/>
      </w:r>
      <w:r w:rsidR="0068600E" w:rsidRPr="007F6EF2">
        <w:rPr>
          <w:rFonts w:ascii="Traditional Arabic" w:hAnsi="Traditional Arabic" w:hint="cs"/>
          <w:color w:val="auto"/>
          <w:sz w:val="34"/>
          <w:szCs w:val="34"/>
          <w:rtl/>
        </w:rPr>
        <w:t>.</w:t>
      </w:r>
    </w:p>
    <w:p w:rsidR="0068600E" w:rsidRPr="007F6EF2" w:rsidRDefault="00483FC0" w:rsidP="0068600E">
      <w:pPr>
        <w:ind w:hanging="2"/>
        <w:rPr>
          <w:sz w:val="34"/>
          <w:szCs w:val="34"/>
        </w:rPr>
      </w:pPr>
      <w:r>
        <w:rPr>
          <w:rFonts w:ascii="Traditional Arabic" w:eastAsiaTheme="minorHAnsi" w:hAnsi="Traditional Arabic" w:hint="cs"/>
          <w:sz w:val="34"/>
          <w:szCs w:val="34"/>
          <w:rtl/>
          <w:lang w:eastAsia="en-US"/>
        </w:rPr>
        <w:t xml:space="preserve"> </w:t>
      </w:r>
      <w:r w:rsidR="0068600E" w:rsidRPr="007F6EF2">
        <w:rPr>
          <w:rFonts w:ascii="Traditional Arabic" w:eastAsiaTheme="minorHAnsi" w:hAnsi="Traditional Arabic" w:hint="cs"/>
          <w:sz w:val="34"/>
          <w:szCs w:val="34"/>
          <w:rtl/>
          <w:lang w:eastAsia="en-US"/>
        </w:rPr>
        <w:t xml:space="preserve">وقدْ أشارَ المصنِّفُ </w:t>
      </w:r>
      <w:r w:rsidR="0068600E" w:rsidRPr="007F6EF2">
        <w:rPr>
          <w:rFonts w:ascii="Traditional Arabic" w:eastAsiaTheme="minorHAnsi" w:hAnsi="Traditional Arabic"/>
          <w:sz w:val="34"/>
          <w:szCs w:val="34"/>
          <w:rtl/>
          <w:lang w:eastAsia="en-US"/>
        </w:rPr>
        <w:t>–</w:t>
      </w:r>
      <w:r w:rsidR="0068600E" w:rsidRPr="007F6EF2">
        <w:rPr>
          <w:rFonts w:ascii="Traditional Arabic" w:eastAsiaTheme="minorHAnsi" w:hAnsi="Traditional Arabic" w:hint="cs"/>
          <w:sz w:val="34"/>
          <w:szCs w:val="34"/>
          <w:rtl/>
          <w:lang w:eastAsia="en-US"/>
        </w:rPr>
        <w:t>رحمه الله- إلى أهميّةِ هذا الأدبِ للمُتعلِّم فوضعَ فصل</w:t>
      </w:r>
      <w:r w:rsidR="00CB5B72">
        <w:rPr>
          <w:rFonts w:ascii="Traditional Arabic" w:eastAsiaTheme="minorHAnsi" w:hAnsi="Traditional Arabic" w:hint="cs"/>
          <w:sz w:val="34"/>
          <w:szCs w:val="34"/>
          <w:rtl/>
          <w:lang w:eastAsia="en-US"/>
        </w:rPr>
        <w:t>ًا</w:t>
      </w:r>
      <w:r w:rsidR="0068600E" w:rsidRPr="007F6EF2">
        <w:rPr>
          <w:rFonts w:ascii="Traditional Arabic" w:eastAsiaTheme="minorHAnsi" w:hAnsi="Traditional Arabic" w:hint="cs"/>
          <w:sz w:val="34"/>
          <w:szCs w:val="34"/>
          <w:rtl/>
          <w:lang w:eastAsia="en-US"/>
        </w:rPr>
        <w:t xml:space="preserve"> قال فيه</w:t>
      </w:r>
      <w:r>
        <w:rPr>
          <w:rFonts w:ascii="Traditional Arabic" w:eastAsiaTheme="minorHAnsi" w:hAnsi="Traditional Arabic" w:hint="cs"/>
          <w:sz w:val="34"/>
          <w:szCs w:val="34"/>
          <w:rtl/>
          <w:lang w:eastAsia="en-US"/>
        </w:rPr>
        <w:t>:</w:t>
      </w:r>
      <w:r w:rsidR="0068600E" w:rsidRPr="007F6EF2">
        <w:rPr>
          <w:rFonts w:ascii="Traditional Arabic" w:eastAsiaTheme="minorHAnsi" w:hAnsi="Traditional Arabic" w:hint="cs"/>
          <w:sz w:val="34"/>
          <w:szCs w:val="34"/>
          <w:rtl/>
          <w:lang w:eastAsia="en-US"/>
        </w:rPr>
        <w:t>"</w:t>
      </w:r>
      <w:r w:rsidR="0068600E" w:rsidRPr="007F6EF2">
        <w:rPr>
          <w:rFonts w:ascii="Traditional Arabic" w:eastAsiaTheme="minorHAnsi" w:hAnsi="Traditional Arabic"/>
          <w:b/>
          <w:bCs/>
          <w:color w:val="auto"/>
          <w:sz w:val="34"/>
          <w:szCs w:val="34"/>
          <w:rtl/>
          <w:lang w:eastAsia="en-US"/>
        </w:rPr>
        <w:t>فَصْلٌ فِي تَقْدِيمِ النِّيَّةِ الصَّالِحَةِ وَالْإِخْلَاصِ قَبْلَ الْقَوْلِ وَالْعَمَلِ</w:t>
      </w:r>
      <w:r w:rsidR="0068600E" w:rsidRPr="007F6EF2">
        <w:rPr>
          <w:rFonts w:ascii="Traditional Arabic" w:eastAsiaTheme="minorHAnsi" w:hAnsi="Traditional Arabic" w:hint="cs"/>
          <w:color w:val="800000"/>
          <w:sz w:val="34"/>
          <w:szCs w:val="34"/>
          <w:rtl/>
          <w:lang w:eastAsia="en-US"/>
        </w:rPr>
        <w:t>"</w:t>
      </w:r>
      <w:r w:rsidR="0068600E" w:rsidRPr="007F6EF2">
        <w:rPr>
          <w:rFonts w:ascii="Traditional Arabic" w:eastAsiaTheme="minorHAnsi" w:hAnsi="Traditional Arabic" w:hint="cs"/>
          <w:sz w:val="34"/>
          <w:szCs w:val="34"/>
          <w:rtl/>
          <w:lang w:eastAsia="en-US"/>
        </w:rPr>
        <w:t xml:space="preserve"> وذكرَ في هذا الفصلِ عنِ ابنِ الجوزيِّ </w:t>
      </w:r>
      <w:r w:rsidR="0068600E" w:rsidRPr="007F6EF2">
        <w:rPr>
          <w:rFonts w:ascii="Traditional Arabic" w:eastAsiaTheme="minorHAnsi" w:hAnsi="Traditional Arabic"/>
          <w:sz w:val="34"/>
          <w:szCs w:val="34"/>
          <w:rtl/>
          <w:lang w:eastAsia="en-US"/>
        </w:rPr>
        <w:t>–</w:t>
      </w:r>
      <w:r w:rsidR="0068600E" w:rsidRPr="007F6EF2">
        <w:rPr>
          <w:rFonts w:ascii="Traditional Arabic" w:eastAsiaTheme="minorHAnsi" w:hAnsi="Traditional Arabic" w:hint="cs"/>
          <w:sz w:val="34"/>
          <w:szCs w:val="34"/>
          <w:rtl/>
          <w:lang w:eastAsia="en-US"/>
        </w:rPr>
        <w:t>رحمه الله- أنّه</w:t>
      </w:r>
      <w:r>
        <w:rPr>
          <w:rFonts w:ascii="Traditional Arabic" w:eastAsiaTheme="minorHAnsi" w:hAnsi="Traditional Arabic" w:hint="cs"/>
          <w:sz w:val="34"/>
          <w:szCs w:val="34"/>
          <w:rtl/>
          <w:lang w:eastAsia="en-US"/>
        </w:rPr>
        <w:t>:</w:t>
      </w:r>
      <w:r w:rsidR="0068600E" w:rsidRPr="007F6EF2">
        <w:rPr>
          <w:rFonts w:ascii="Traditional Arabic" w:eastAsiaTheme="minorHAnsi" w:hAnsi="Traditional Arabic" w:hint="cs"/>
          <w:sz w:val="34"/>
          <w:szCs w:val="34"/>
          <w:rtl/>
          <w:lang w:eastAsia="en-US"/>
        </w:rPr>
        <w:t>"</w:t>
      </w:r>
      <w:r w:rsidR="0068600E" w:rsidRPr="007F6EF2">
        <w:rPr>
          <w:rFonts w:ascii="Traditional Arabic" w:eastAsiaTheme="minorHAnsi" w:hAnsi="Traditional Arabic"/>
          <w:sz w:val="34"/>
          <w:szCs w:val="34"/>
          <w:rtl/>
          <w:lang w:eastAsia="en-US"/>
        </w:rPr>
        <w:t xml:space="preserve">قَالَ فِي صَيْدِ الْخَاطِرِ: </w:t>
      </w:r>
      <w:r w:rsidR="0068600E" w:rsidRPr="007F6EF2">
        <w:rPr>
          <w:rFonts w:ascii="Traditional Arabic" w:eastAsiaTheme="minorHAnsi" w:hAnsi="Traditional Arabic"/>
          <w:b/>
          <w:bCs/>
          <w:sz w:val="34"/>
          <w:szCs w:val="34"/>
          <w:rtl/>
          <w:lang w:eastAsia="en-US"/>
        </w:rPr>
        <w:t>يَا قَوْمِ قَدْ عَلِمْتُمْ أَنَّ الْأَعْمَالَ بِالنِّيَّاتِ</w:t>
      </w:r>
      <w:r w:rsidR="0068600E" w:rsidRPr="007F6EF2">
        <w:rPr>
          <w:rFonts w:ascii="Traditional Arabic" w:eastAsiaTheme="minorHAnsi" w:hAnsi="Traditional Arabic"/>
          <w:sz w:val="34"/>
          <w:szCs w:val="34"/>
          <w:rtl/>
          <w:lang w:eastAsia="en-US"/>
        </w:rPr>
        <w:t xml:space="preserve">، </w:t>
      </w:r>
      <w:r w:rsidR="0068600E" w:rsidRPr="007F6EF2">
        <w:rPr>
          <w:rFonts w:ascii="Traditional Arabic" w:eastAsiaTheme="minorHAnsi" w:hAnsi="Traditional Arabic"/>
          <w:b/>
          <w:bCs/>
          <w:sz w:val="34"/>
          <w:szCs w:val="34"/>
          <w:rtl/>
          <w:lang w:eastAsia="en-US"/>
        </w:rPr>
        <w:t xml:space="preserve">وَقَدْ فَهِمْتُمْ قَوْله تَعَالَى </w:t>
      </w:r>
      <w:r w:rsidR="0068600E" w:rsidRPr="007F6EF2">
        <w:rPr>
          <w:rFonts w:ascii="Traditional Arabic" w:hAnsi="Traditional Arabic"/>
          <w:b/>
          <w:bCs/>
          <w:color w:val="auto"/>
          <w:sz w:val="34"/>
          <w:szCs w:val="34"/>
        </w:rPr>
        <w:sym w:font="AGA Arabesque" w:char="007D"/>
      </w:r>
      <w:r w:rsidR="0068600E" w:rsidRPr="007F6EF2">
        <w:rPr>
          <w:rFonts w:ascii="Traditional Arabic" w:eastAsiaTheme="minorHAnsi" w:hAnsi="Traditional Arabic"/>
          <w:b/>
          <w:bCs/>
          <w:sz w:val="34"/>
          <w:szCs w:val="34"/>
          <w:rtl/>
          <w:lang w:eastAsia="en-US"/>
        </w:rPr>
        <w:t xml:space="preserve"> أَل</w:t>
      </w:r>
      <w:r w:rsidR="0068600E" w:rsidRPr="007F6EF2">
        <w:rPr>
          <w:rFonts w:ascii="Traditional Arabic" w:eastAsiaTheme="minorHAnsi" w:hAnsi="Traditional Arabic" w:hint="cs"/>
          <w:b/>
          <w:bCs/>
          <w:sz w:val="34"/>
          <w:szCs w:val="34"/>
          <w:rtl/>
          <w:lang w:eastAsia="en-US"/>
        </w:rPr>
        <w:t>َ</w:t>
      </w:r>
      <w:r w:rsidR="0068600E" w:rsidRPr="007F6EF2">
        <w:rPr>
          <w:rFonts w:ascii="Traditional Arabic" w:eastAsiaTheme="minorHAnsi" w:hAnsi="Traditional Arabic"/>
          <w:b/>
          <w:bCs/>
          <w:sz w:val="34"/>
          <w:szCs w:val="34"/>
          <w:rtl/>
          <w:lang w:eastAsia="en-US"/>
        </w:rPr>
        <w:t>ا لِلَّهِ الدِّينُ الْخَالِصُ</w:t>
      </w:r>
      <w:r w:rsidR="0068600E" w:rsidRPr="007F6EF2">
        <w:rPr>
          <w:rFonts w:ascii="Traditional Arabic" w:hAnsi="Traditional Arabic"/>
          <w:b/>
          <w:bCs/>
          <w:color w:val="auto"/>
          <w:sz w:val="34"/>
          <w:szCs w:val="34"/>
          <w:rtl/>
        </w:rPr>
        <w:t xml:space="preserve"> </w:t>
      </w:r>
      <w:r w:rsidR="0068600E" w:rsidRPr="007F6EF2">
        <w:rPr>
          <w:rFonts w:ascii="Traditional Arabic" w:hAnsi="Traditional Arabic"/>
          <w:b/>
          <w:bCs/>
          <w:color w:val="auto"/>
          <w:sz w:val="34"/>
          <w:szCs w:val="34"/>
        </w:rPr>
        <w:sym w:font="AGA Arabesque" w:char="007B"/>
      </w:r>
      <w:r w:rsidR="0068600E" w:rsidRPr="007F6EF2">
        <w:rPr>
          <w:rStyle w:val="a4"/>
          <w:rFonts w:ascii="Traditional Arabic" w:eastAsiaTheme="minorHAnsi" w:hAnsi="Traditional Arabic"/>
          <w:sz w:val="34"/>
          <w:szCs w:val="34"/>
          <w:rtl/>
          <w:lang w:eastAsia="en-US"/>
        </w:rPr>
        <w:footnoteReference w:id="250"/>
      </w:r>
      <w:r w:rsidR="0068600E" w:rsidRPr="007F6EF2">
        <w:rPr>
          <w:rFonts w:ascii="Traditional Arabic" w:eastAsiaTheme="minorHAnsi" w:hAnsi="Traditional Arabic" w:hint="cs"/>
          <w:sz w:val="34"/>
          <w:szCs w:val="34"/>
          <w:rtl/>
          <w:lang w:eastAsia="en-US"/>
        </w:rPr>
        <w:t xml:space="preserve">" </w:t>
      </w:r>
      <w:r w:rsidR="0068600E" w:rsidRPr="007F6EF2">
        <w:rPr>
          <w:rStyle w:val="a4"/>
          <w:rFonts w:ascii="Traditional Arabic" w:eastAsiaTheme="minorHAnsi" w:hAnsi="Traditional Arabic"/>
          <w:sz w:val="34"/>
          <w:szCs w:val="34"/>
          <w:rtl/>
          <w:lang w:eastAsia="en-US"/>
        </w:rPr>
        <w:footnoteReference w:id="251"/>
      </w:r>
      <w:r w:rsidR="0068600E" w:rsidRPr="007F6EF2">
        <w:rPr>
          <w:rFonts w:ascii="Traditional Arabic" w:eastAsiaTheme="minorHAnsi" w:hAnsi="Traditional Arabic" w:hint="cs"/>
          <w:sz w:val="34"/>
          <w:szCs w:val="34"/>
          <w:rtl/>
          <w:lang w:eastAsia="en-US"/>
        </w:rPr>
        <w:t>.</w:t>
      </w:r>
    </w:p>
    <w:p w:rsidR="0068600E" w:rsidRPr="007F6EF2" w:rsidRDefault="00483FC0" w:rsidP="0068600E">
      <w:pPr>
        <w:widowControl/>
        <w:autoSpaceDE w:val="0"/>
        <w:autoSpaceDN w:val="0"/>
        <w:adjustRightInd w:val="0"/>
        <w:ind w:hanging="2"/>
        <w:rPr>
          <w:rFonts w:ascii="Traditional Arabic" w:eastAsiaTheme="minorHAnsi" w:hAnsi="Traditional Arabic"/>
          <w:sz w:val="34"/>
          <w:szCs w:val="34"/>
          <w:rtl/>
          <w:lang w:eastAsia="en-US"/>
        </w:rPr>
      </w:pPr>
      <w:r>
        <w:rPr>
          <w:rFonts w:ascii="Traditional Arabic" w:eastAsiaTheme="minorHAnsi" w:hAnsi="Traditional Arabic" w:hint="cs"/>
          <w:sz w:val="34"/>
          <w:szCs w:val="34"/>
          <w:rtl/>
          <w:lang w:eastAsia="en-US"/>
        </w:rPr>
        <w:t xml:space="preserve"> </w:t>
      </w:r>
      <w:r w:rsidR="0068600E" w:rsidRPr="007F6EF2">
        <w:rPr>
          <w:rFonts w:ascii="Traditional Arabic" w:eastAsiaTheme="minorHAnsi" w:hAnsi="Traditional Arabic" w:hint="cs"/>
          <w:color w:val="auto"/>
          <w:sz w:val="34"/>
          <w:szCs w:val="34"/>
          <w:rtl/>
          <w:lang w:eastAsia="en-US"/>
        </w:rPr>
        <w:t>ونقلَ المصنِّفُ أيض</w:t>
      </w:r>
      <w:r w:rsidR="00CB5B72">
        <w:rPr>
          <w:rFonts w:ascii="Traditional Arabic" w:eastAsiaTheme="minorHAnsi" w:hAnsi="Traditional Arabic" w:hint="cs"/>
          <w:color w:val="auto"/>
          <w:sz w:val="34"/>
          <w:szCs w:val="34"/>
          <w:rtl/>
          <w:lang w:eastAsia="en-US"/>
        </w:rPr>
        <w:t>ًا</w:t>
      </w:r>
      <w:r w:rsidR="0068600E" w:rsidRPr="007F6EF2">
        <w:rPr>
          <w:rFonts w:ascii="Traditional Arabic" w:eastAsiaTheme="minorHAnsi" w:hAnsi="Traditional Arabic" w:hint="cs"/>
          <w:color w:val="auto"/>
          <w:sz w:val="34"/>
          <w:szCs w:val="34"/>
          <w:rtl/>
          <w:lang w:eastAsia="en-US"/>
        </w:rPr>
        <w:t xml:space="preserve"> في موضِعٍ آخرَ عنْ</w:t>
      </w:r>
      <w:r>
        <w:rPr>
          <w:rFonts w:ascii="Traditional Arabic" w:eastAsiaTheme="minorHAnsi" w:hAnsi="Traditional Arabic" w:hint="cs"/>
          <w:color w:val="auto"/>
          <w:sz w:val="34"/>
          <w:szCs w:val="34"/>
          <w:rtl/>
          <w:lang w:eastAsia="en-US"/>
        </w:rPr>
        <w:t>:</w:t>
      </w:r>
      <w:r w:rsidR="0068600E" w:rsidRPr="007F6EF2">
        <w:rPr>
          <w:rFonts w:ascii="Traditional Arabic" w:eastAsiaTheme="minorHAnsi" w:hAnsi="Traditional Arabic" w:hint="cs"/>
          <w:color w:val="auto"/>
          <w:sz w:val="34"/>
          <w:szCs w:val="34"/>
          <w:rtl/>
          <w:lang w:eastAsia="en-US"/>
        </w:rPr>
        <w:t>"</w:t>
      </w:r>
      <w:r w:rsidR="0068600E" w:rsidRPr="007F6EF2">
        <w:rPr>
          <w:rFonts w:ascii="Traditional Arabic" w:eastAsiaTheme="minorHAnsi" w:hAnsi="Traditional Arabic"/>
          <w:sz w:val="34"/>
          <w:szCs w:val="34"/>
          <w:rtl/>
          <w:lang w:eastAsia="en-US"/>
        </w:rPr>
        <w:t xml:space="preserve">مُهَنًّا: قُلْتُ لِأَحْمَدَ: حَدِّثْنَا مَا أَفْضَلُ الْأَعْمَالِ قَالَ: طَلَبُ الْعِلْمِ قُلْتُ: لِمَنْ، </w:t>
      </w:r>
      <w:r w:rsidR="0068600E" w:rsidRPr="007F6EF2">
        <w:rPr>
          <w:rFonts w:ascii="Traditional Arabic" w:eastAsiaTheme="minorHAnsi" w:hAnsi="Traditional Arabic"/>
          <w:b/>
          <w:bCs/>
          <w:sz w:val="34"/>
          <w:szCs w:val="34"/>
          <w:rtl/>
          <w:lang w:eastAsia="en-US"/>
        </w:rPr>
        <w:t>قَالَ: لِمَنْ صَحَّتْ نِيَّتُهُ</w:t>
      </w:r>
      <w:r w:rsidR="0068600E" w:rsidRPr="007F6EF2">
        <w:rPr>
          <w:rFonts w:ascii="Traditional Arabic" w:eastAsiaTheme="minorHAnsi" w:hAnsi="Traditional Arabic"/>
          <w:sz w:val="34"/>
          <w:szCs w:val="34"/>
          <w:rtl/>
          <w:lang w:eastAsia="en-US"/>
        </w:rPr>
        <w:t xml:space="preserve"> </w:t>
      </w:r>
      <w:r w:rsidR="0068600E" w:rsidRPr="007F6EF2">
        <w:rPr>
          <w:rFonts w:ascii="Traditional Arabic" w:eastAsiaTheme="minorHAnsi" w:hAnsi="Traditional Arabic"/>
          <w:b/>
          <w:bCs/>
          <w:sz w:val="34"/>
          <w:szCs w:val="34"/>
          <w:rtl/>
          <w:lang w:eastAsia="en-US"/>
        </w:rPr>
        <w:t>قُلْتُ: وَأَيُّ شَيْءٍ يُصَحِّحُ النِّيَّةَ قَالَ يَنْوِي يَتَوَاضَعُ فِيهِ وَيَنْفِي عَنْهُ الْجَهْلَ</w:t>
      </w:r>
      <w:r w:rsidR="0068600E" w:rsidRPr="007F6EF2">
        <w:rPr>
          <w:rFonts w:ascii="Traditional Arabic" w:eastAsiaTheme="minorHAnsi" w:hAnsi="Traditional Arabic" w:hint="cs"/>
          <w:sz w:val="34"/>
          <w:szCs w:val="34"/>
          <w:rtl/>
          <w:lang w:eastAsia="en-US"/>
        </w:rPr>
        <w:t>"</w:t>
      </w:r>
      <w:r w:rsidR="0068600E" w:rsidRPr="007F6EF2">
        <w:rPr>
          <w:rStyle w:val="a4"/>
          <w:rFonts w:ascii="Traditional Arabic" w:eastAsiaTheme="minorHAnsi" w:hAnsi="Traditional Arabic"/>
          <w:color w:val="auto"/>
          <w:sz w:val="34"/>
          <w:szCs w:val="34"/>
          <w:rtl/>
          <w:lang w:eastAsia="en-US"/>
        </w:rPr>
        <w:footnoteReference w:id="252"/>
      </w:r>
      <w:r w:rsidR="0068600E" w:rsidRPr="007F6EF2">
        <w:rPr>
          <w:rFonts w:ascii="Traditional Arabic" w:eastAsiaTheme="minorHAnsi" w:hAnsi="Traditional Arabic" w:hint="cs"/>
          <w:sz w:val="34"/>
          <w:szCs w:val="34"/>
          <w:rtl/>
          <w:lang w:eastAsia="en-US"/>
        </w:rPr>
        <w:t>، وهذا التصحيحُ للنيّة يأتِي كلّما تقدّمَ بالمُتعلِّمِ الوقت، ورسخَتْ قدمُهُ في العِلم، يُشيرُ إلى ذلك المصنِّف فيما نقلَهُ فقالَ</w:t>
      </w:r>
      <w:r>
        <w:rPr>
          <w:rFonts w:ascii="Traditional Arabic" w:eastAsiaTheme="minorHAnsi" w:hAnsi="Traditional Arabic" w:hint="cs"/>
          <w:sz w:val="34"/>
          <w:szCs w:val="34"/>
          <w:rtl/>
          <w:lang w:eastAsia="en-US"/>
        </w:rPr>
        <w:t>:</w:t>
      </w:r>
      <w:r w:rsidR="0068600E" w:rsidRPr="007F6EF2">
        <w:rPr>
          <w:rFonts w:ascii="Traditional Arabic" w:eastAsiaTheme="minorHAnsi" w:hAnsi="Traditional Arabic" w:hint="cs"/>
          <w:sz w:val="34"/>
          <w:szCs w:val="34"/>
          <w:rtl/>
          <w:lang w:eastAsia="en-US"/>
        </w:rPr>
        <w:t xml:space="preserve"> </w:t>
      </w:r>
      <w:r w:rsidR="0068600E" w:rsidRPr="007F6EF2">
        <w:rPr>
          <w:rFonts w:ascii="Traditional Arabic" w:eastAsiaTheme="minorHAnsi" w:hAnsi="Traditional Arabic" w:hint="cs"/>
          <w:b/>
          <w:bCs/>
          <w:sz w:val="34"/>
          <w:szCs w:val="34"/>
          <w:rtl/>
          <w:lang w:eastAsia="en-US"/>
        </w:rPr>
        <w:t>قالَ</w:t>
      </w:r>
      <w:r>
        <w:rPr>
          <w:rFonts w:ascii="Traditional Arabic" w:eastAsiaTheme="minorHAnsi" w:hAnsi="Traditional Arabic" w:hint="cs"/>
          <w:b/>
          <w:bCs/>
          <w:sz w:val="34"/>
          <w:szCs w:val="34"/>
          <w:rtl/>
          <w:lang w:eastAsia="en-US"/>
        </w:rPr>
        <w:t>:</w:t>
      </w:r>
      <w:r w:rsidR="0068600E" w:rsidRPr="007F6EF2">
        <w:rPr>
          <w:rFonts w:ascii="Traditional Arabic" w:eastAsiaTheme="minorHAnsi" w:hAnsi="Traditional Arabic" w:hint="cs"/>
          <w:b/>
          <w:bCs/>
          <w:sz w:val="34"/>
          <w:szCs w:val="34"/>
          <w:rtl/>
          <w:lang w:eastAsia="en-US"/>
        </w:rPr>
        <w:t>"</w:t>
      </w:r>
      <w:r w:rsidR="0068600E" w:rsidRPr="007F6EF2">
        <w:rPr>
          <w:rFonts w:ascii="Traditional Arabic" w:eastAsiaTheme="minorHAnsi" w:hAnsi="Traditional Arabic"/>
          <w:b/>
          <w:bCs/>
          <w:sz w:val="34"/>
          <w:szCs w:val="34"/>
          <w:rtl/>
          <w:lang w:eastAsia="en-US"/>
        </w:rPr>
        <w:t>يَزِيد</w:t>
      </w:r>
      <w:r w:rsidR="0068600E" w:rsidRPr="007F6EF2">
        <w:rPr>
          <w:rFonts w:ascii="Traditional Arabic" w:eastAsiaTheme="minorHAnsi" w:hAnsi="Traditional Arabic" w:hint="cs"/>
          <w:b/>
          <w:bCs/>
          <w:sz w:val="34"/>
          <w:szCs w:val="34"/>
          <w:rtl/>
          <w:lang w:eastAsia="en-US"/>
        </w:rPr>
        <w:t>ُ</w:t>
      </w:r>
      <w:r w:rsidR="0068600E" w:rsidRPr="007F6EF2">
        <w:rPr>
          <w:rFonts w:ascii="Traditional Arabic" w:eastAsiaTheme="minorHAnsi" w:hAnsi="Traditional Arabic"/>
          <w:b/>
          <w:bCs/>
          <w:sz w:val="34"/>
          <w:szCs w:val="34"/>
          <w:rtl/>
          <w:lang w:eastAsia="en-US"/>
        </w:rPr>
        <w:t xml:space="preserve"> بْن</w:t>
      </w:r>
      <w:r w:rsidR="0068600E" w:rsidRPr="007F6EF2">
        <w:rPr>
          <w:rFonts w:ascii="Traditional Arabic" w:eastAsiaTheme="minorHAnsi" w:hAnsi="Traditional Arabic" w:hint="cs"/>
          <w:b/>
          <w:bCs/>
          <w:sz w:val="34"/>
          <w:szCs w:val="34"/>
          <w:rtl/>
          <w:lang w:eastAsia="en-US"/>
        </w:rPr>
        <w:t>ُ</w:t>
      </w:r>
      <w:r w:rsidR="0068600E" w:rsidRPr="007F6EF2">
        <w:rPr>
          <w:rFonts w:ascii="Traditional Arabic" w:eastAsiaTheme="minorHAnsi" w:hAnsi="Traditional Arabic"/>
          <w:b/>
          <w:bCs/>
          <w:sz w:val="34"/>
          <w:szCs w:val="34"/>
          <w:rtl/>
          <w:lang w:eastAsia="en-US"/>
        </w:rPr>
        <w:t xml:space="preserve"> هَارُونَ:</w:t>
      </w:r>
      <w:r w:rsidR="0068600E" w:rsidRPr="007F6EF2">
        <w:rPr>
          <w:rFonts w:ascii="Traditional Arabic" w:eastAsiaTheme="minorHAnsi" w:hAnsi="Traditional Arabic"/>
          <w:sz w:val="34"/>
          <w:szCs w:val="34"/>
          <w:rtl/>
          <w:lang w:eastAsia="en-US"/>
        </w:rPr>
        <w:t xml:space="preserve"> </w:t>
      </w:r>
      <w:r w:rsidR="0068600E" w:rsidRPr="007F6EF2">
        <w:rPr>
          <w:rFonts w:ascii="Traditional Arabic" w:eastAsiaTheme="minorHAnsi" w:hAnsi="Traditional Arabic"/>
          <w:b/>
          <w:bCs/>
          <w:sz w:val="34"/>
          <w:szCs w:val="34"/>
          <w:rtl/>
          <w:lang w:eastAsia="en-US"/>
        </w:rPr>
        <w:t>طَلَبنَا الْعِلْمَ لِغَيْرِ اللَّهِ فَأَبَى أَنْ يَرُدَّنَا إلَّا إلَى اللَّهِ</w:t>
      </w:r>
      <w:r w:rsidR="0068600E" w:rsidRPr="007F6EF2">
        <w:rPr>
          <w:rFonts w:ascii="Traditional Arabic" w:eastAsiaTheme="minorHAnsi" w:hAnsi="Traditional Arabic"/>
          <w:sz w:val="34"/>
          <w:szCs w:val="34"/>
          <w:rtl/>
          <w:lang w:eastAsia="en-US"/>
        </w:rPr>
        <w:t xml:space="preserve"> وَقَالَ عَبْدُ الرَّزَّاقِ إنَّ مَعْمَرًا قَالَ: </w:t>
      </w:r>
      <w:r w:rsidR="0068600E" w:rsidRPr="007F6EF2">
        <w:rPr>
          <w:rFonts w:ascii="Traditional Arabic" w:eastAsiaTheme="minorHAnsi" w:hAnsi="Traditional Arabic"/>
          <w:b/>
          <w:bCs/>
          <w:sz w:val="34"/>
          <w:szCs w:val="34"/>
          <w:rtl/>
          <w:lang w:eastAsia="en-US"/>
        </w:rPr>
        <w:t>كَانَ يُقَالُ</w:t>
      </w:r>
      <w:r w:rsidR="0068600E" w:rsidRPr="007F6EF2">
        <w:rPr>
          <w:rFonts w:ascii="Traditional Arabic" w:eastAsiaTheme="minorHAnsi" w:hAnsi="Traditional Arabic"/>
          <w:sz w:val="34"/>
          <w:szCs w:val="34"/>
          <w:rtl/>
          <w:lang w:eastAsia="en-US"/>
        </w:rPr>
        <w:t xml:space="preserve"> </w:t>
      </w:r>
      <w:r w:rsidR="0068600E" w:rsidRPr="007F6EF2">
        <w:rPr>
          <w:rFonts w:ascii="Traditional Arabic" w:eastAsiaTheme="minorHAnsi" w:hAnsi="Traditional Arabic"/>
          <w:b/>
          <w:bCs/>
          <w:sz w:val="34"/>
          <w:szCs w:val="34"/>
          <w:rtl/>
          <w:lang w:eastAsia="en-US"/>
        </w:rPr>
        <w:t>إنَّ الرَّجُلَ لَيَطْلُبُ الْعِلْمَ لِغَيْرِ اللَّهِ فَيَأْبَى عَلَيْهِ الْعِلْمُ حَتَّى يَكُونَ لِلَّهِ</w:t>
      </w:r>
      <w:r w:rsidR="0068600E" w:rsidRPr="007F6EF2">
        <w:rPr>
          <w:rFonts w:ascii="Traditional Arabic" w:eastAsiaTheme="minorHAnsi" w:hAnsi="Traditional Arabic" w:hint="cs"/>
          <w:sz w:val="34"/>
          <w:szCs w:val="34"/>
          <w:rtl/>
          <w:lang w:eastAsia="en-US"/>
        </w:rPr>
        <w:t>"</w:t>
      </w:r>
      <w:r w:rsidR="0068600E" w:rsidRPr="007F6EF2">
        <w:rPr>
          <w:rStyle w:val="a4"/>
          <w:rFonts w:ascii="Traditional Arabic" w:eastAsiaTheme="minorHAnsi" w:hAnsi="Traditional Arabic"/>
          <w:color w:val="auto"/>
          <w:sz w:val="34"/>
          <w:szCs w:val="34"/>
          <w:rtl/>
          <w:lang w:eastAsia="en-US"/>
        </w:rPr>
        <w:footnoteReference w:id="253"/>
      </w:r>
      <w:r w:rsidR="0068600E" w:rsidRPr="007F6EF2">
        <w:rPr>
          <w:rFonts w:ascii="Traditional Arabic" w:eastAsiaTheme="minorHAnsi" w:hAnsi="Traditional Arabic" w:hint="cs"/>
          <w:color w:val="auto"/>
          <w:sz w:val="34"/>
          <w:szCs w:val="34"/>
          <w:rtl/>
          <w:lang w:eastAsia="en-US"/>
        </w:rPr>
        <w:t>.</w:t>
      </w:r>
    </w:p>
    <w:p w:rsidR="0068600E" w:rsidRPr="007F6EF2" w:rsidRDefault="0068600E" w:rsidP="00C87F54">
      <w:pPr>
        <w:pStyle w:val="a6"/>
        <w:numPr>
          <w:ilvl w:val="0"/>
          <w:numId w:val="53"/>
        </w:numPr>
        <w:spacing w:line="276" w:lineRule="auto"/>
        <w:rPr>
          <w:rFonts w:ascii="Traditional Arabic" w:hAnsi="Traditional Arabic"/>
          <w:b/>
          <w:bCs/>
          <w:color w:val="auto"/>
          <w:sz w:val="34"/>
          <w:szCs w:val="34"/>
        </w:rPr>
      </w:pPr>
      <w:r w:rsidRPr="007F6EF2">
        <w:rPr>
          <w:rFonts w:ascii="Traditional Arabic" w:hAnsi="Traditional Arabic"/>
          <w:b/>
          <w:bCs/>
          <w:color w:val="auto"/>
          <w:sz w:val="34"/>
          <w:szCs w:val="34"/>
          <w:rtl/>
        </w:rPr>
        <w:t xml:space="preserve">الصبر </w:t>
      </w:r>
      <w:r w:rsidRPr="007F6EF2">
        <w:rPr>
          <w:rFonts w:ascii="Traditional Arabic" w:hAnsi="Traditional Arabic" w:hint="cs"/>
          <w:b/>
          <w:bCs/>
          <w:color w:val="auto"/>
          <w:sz w:val="34"/>
          <w:szCs w:val="34"/>
          <w:rtl/>
        </w:rPr>
        <w:t>فِي تحصيلِ العِلم</w:t>
      </w:r>
      <w:r w:rsidR="00483FC0">
        <w:rPr>
          <w:rFonts w:ascii="Traditional Arabic" w:hAnsi="Traditional Arabic"/>
          <w:b/>
          <w:bCs/>
          <w:color w:val="auto"/>
          <w:sz w:val="34"/>
          <w:szCs w:val="34"/>
          <w:rtl/>
        </w:rPr>
        <w:t>:</w:t>
      </w:r>
    </w:p>
    <w:p w:rsidR="0068600E" w:rsidRPr="007F6EF2" w:rsidRDefault="00483FC0" w:rsidP="0068600E">
      <w:pPr>
        <w:widowControl/>
        <w:autoSpaceDE w:val="0"/>
        <w:autoSpaceDN w:val="0"/>
        <w:adjustRightInd w:val="0"/>
        <w:spacing w:line="276" w:lineRule="auto"/>
        <w:ind w:hanging="2"/>
        <w:rPr>
          <w:rFonts w:ascii="Traditional Arabic" w:eastAsiaTheme="minorHAnsi" w:hAnsi="Traditional Arabic"/>
          <w:sz w:val="34"/>
          <w:szCs w:val="34"/>
          <w:rtl/>
          <w:lang w:eastAsia="en-US"/>
        </w:rPr>
      </w:pPr>
      <w:r>
        <w:rPr>
          <w:rFonts w:ascii="Traditional Arabic" w:hAnsi="Traditional Arabic" w:hint="cs"/>
          <w:color w:val="auto"/>
          <w:sz w:val="34"/>
          <w:szCs w:val="34"/>
          <w:rtl/>
        </w:rPr>
        <w:t xml:space="preserve"> </w:t>
      </w:r>
      <w:r w:rsidR="0068600E" w:rsidRPr="007F6EF2">
        <w:rPr>
          <w:rFonts w:ascii="Traditional Arabic" w:hAnsi="Traditional Arabic"/>
          <w:color w:val="auto"/>
          <w:sz w:val="34"/>
          <w:szCs w:val="34"/>
          <w:rtl/>
        </w:rPr>
        <w:t>ف</w:t>
      </w:r>
      <w:r w:rsidR="0068600E" w:rsidRPr="007F6EF2">
        <w:rPr>
          <w:rFonts w:ascii="Traditional Arabic" w:hAnsi="Traditional Arabic" w:hint="cs"/>
          <w:color w:val="auto"/>
          <w:sz w:val="34"/>
          <w:szCs w:val="34"/>
          <w:rtl/>
        </w:rPr>
        <w:t>العِلمُ لا</w:t>
      </w:r>
      <w:r w:rsidR="0068600E" w:rsidRPr="007F6EF2">
        <w:rPr>
          <w:rFonts w:ascii="Traditional Arabic" w:hAnsi="Traditional Arabic"/>
          <w:color w:val="auto"/>
          <w:sz w:val="34"/>
          <w:szCs w:val="34"/>
          <w:rtl/>
        </w:rPr>
        <w:t xml:space="preserve"> ي</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نال</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 xml:space="preserve"> إلاّ بن</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ه</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م</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 xml:space="preserve"> لا يقف</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 xml:space="preserve"> عند</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 xml:space="preserve"> حدّ</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 وهمّة</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 xml:space="preserve"> لا تعرف</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 xml:space="preserve"> </w:t>
      </w:r>
      <w:r w:rsidR="0068600E" w:rsidRPr="007F6EF2">
        <w:rPr>
          <w:rFonts w:ascii="Traditional Arabic" w:hAnsi="Traditional Arabic" w:hint="cs"/>
          <w:color w:val="auto"/>
          <w:sz w:val="34"/>
          <w:szCs w:val="34"/>
          <w:rtl/>
        </w:rPr>
        <w:t>الكلَلَ و</w:t>
      </w:r>
      <w:r w:rsidR="0068600E" w:rsidRPr="007F6EF2">
        <w:rPr>
          <w:rFonts w:ascii="Traditional Arabic" w:hAnsi="Traditional Arabic"/>
          <w:color w:val="auto"/>
          <w:sz w:val="34"/>
          <w:szCs w:val="34"/>
          <w:rtl/>
        </w:rPr>
        <w:t>الف</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تور، ومن طلب الع</w:t>
      </w:r>
      <w:r w:rsidR="0068600E" w:rsidRPr="007F6EF2">
        <w:rPr>
          <w:rFonts w:ascii="Traditional Arabic" w:hAnsi="Traditional Arabic" w:hint="cs"/>
          <w:color w:val="auto"/>
          <w:sz w:val="34"/>
          <w:szCs w:val="34"/>
          <w:rtl/>
        </w:rPr>
        <w:t>ُلا</w:t>
      </w:r>
      <w:r w:rsidR="0068600E" w:rsidRPr="007F6EF2">
        <w:rPr>
          <w:rFonts w:ascii="Traditional Arabic" w:hAnsi="Traditional Arabic"/>
          <w:color w:val="auto"/>
          <w:sz w:val="34"/>
          <w:szCs w:val="34"/>
          <w:rtl/>
        </w:rPr>
        <w:t xml:space="preserve"> سه</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ر</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 xml:space="preserve"> ال</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ليالي</w:t>
      </w:r>
      <w:r w:rsidR="0068600E" w:rsidRPr="007F6EF2">
        <w:rPr>
          <w:rFonts w:ascii="Traditional Arabic" w:hAnsi="Traditional Arabic" w:hint="cs"/>
          <w:color w:val="auto"/>
          <w:sz w:val="34"/>
          <w:szCs w:val="34"/>
          <w:rtl/>
        </w:rPr>
        <w:t xml:space="preserve">، </w:t>
      </w:r>
      <w:r w:rsidR="0068600E" w:rsidRPr="007F6EF2">
        <w:rPr>
          <w:rFonts w:ascii="Traditional Arabic" w:eastAsiaTheme="minorHAnsi" w:hAnsi="Traditional Arabic" w:hint="cs"/>
          <w:sz w:val="34"/>
          <w:szCs w:val="34"/>
          <w:rtl/>
          <w:lang w:eastAsia="en-US"/>
        </w:rPr>
        <w:t xml:space="preserve">قال المصنِّف </w:t>
      </w:r>
      <w:r w:rsidR="0068600E" w:rsidRPr="007F6EF2">
        <w:rPr>
          <w:rFonts w:ascii="Traditional Arabic" w:eastAsiaTheme="minorHAnsi" w:hAnsi="Traditional Arabic"/>
          <w:sz w:val="34"/>
          <w:szCs w:val="34"/>
          <w:rtl/>
          <w:lang w:eastAsia="en-US"/>
        </w:rPr>
        <w:t>–</w:t>
      </w:r>
      <w:r w:rsidR="0068600E" w:rsidRPr="007F6EF2">
        <w:rPr>
          <w:rFonts w:ascii="Traditional Arabic" w:eastAsiaTheme="minorHAnsi" w:hAnsi="Traditional Arabic" w:hint="cs"/>
          <w:sz w:val="34"/>
          <w:szCs w:val="34"/>
          <w:rtl/>
          <w:lang w:eastAsia="en-US"/>
        </w:rPr>
        <w:t>رحمه الله-</w:t>
      </w:r>
      <w:r>
        <w:rPr>
          <w:rFonts w:ascii="Traditional Arabic" w:eastAsiaTheme="minorHAnsi" w:hAnsi="Traditional Arabic" w:hint="cs"/>
          <w:sz w:val="34"/>
          <w:szCs w:val="34"/>
          <w:rtl/>
          <w:lang w:eastAsia="en-US"/>
        </w:rPr>
        <w:t>:</w:t>
      </w:r>
      <w:r w:rsidR="0068600E" w:rsidRPr="007F6EF2">
        <w:rPr>
          <w:rFonts w:ascii="Traditional Arabic" w:eastAsiaTheme="minorHAnsi" w:hAnsi="Traditional Arabic" w:hint="cs"/>
          <w:sz w:val="34"/>
          <w:szCs w:val="34"/>
          <w:rtl/>
          <w:lang w:eastAsia="en-US"/>
        </w:rPr>
        <w:t>"</w:t>
      </w:r>
      <w:r w:rsidR="0068600E" w:rsidRPr="007F6EF2">
        <w:rPr>
          <w:rFonts w:ascii="Traditional Arabic" w:eastAsiaTheme="minorHAnsi" w:hAnsi="Traditional Arabic"/>
          <w:sz w:val="34"/>
          <w:szCs w:val="34"/>
          <w:rtl/>
          <w:lang w:eastAsia="en-US"/>
        </w:rPr>
        <w:t xml:space="preserve">قَالَ الْإِمَامُ أَحْمَدُ: </w:t>
      </w:r>
      <w:r w:rsidR="0068600E" w:rsidRPr="007F6EF2">
        <w:rPr>
          <w:rFonts w:ascii="Traditional Arabic" w:eastAsiaTheme="minorHAnsi" w:hAnsi="Traditional Arabic"/>
          <w:b/>
          <w:bCs/>
          <w:sz w:val="34"/>
          <w:szCs w:val="34"/>
          <w:rtl/>
          <w:lang w:eastAsia="en-US"/>
        </w:rPr>
        <w:t>مَنْ أَرَادَ الْحَدِيثَ خَدَمَهُ</w:t>
      </w:r>
      <w:r w:rsidR="0068600E" w:rsidRPr="007F6EF2">
        <w:rPr>
          <w:rFonts w:ascii="Traditional Arabic" w:eastAsiaTheme="minorHAnsi" w:hAnsi="Traditional Arabic" w:hint="cs"/>
          <w:sz w:val="34"/>
          <w:szCs w:val="34"/>
          <w:rtl/>
          <w:lang w:eastAsia="en-US"/>
        </w:rPr>
        <w:t>،</w:t>
      </w:r>
      <w:r w:rsidR="0068600E" w:rsidRPr="007F6EF2">
        <w:rPr>
          <w:rFonts w:ascii="Traditional Arabic" w:eastAsiaTheme="minorHAnsi" w:hAnsi="Traditional Arabic"/>
          <w:sz w:val="34"/>
          <w:szCs w:val="34"/>
          <w:rtl/>
          <w:lang w:eastAsia="en-US"/>
        </w:rPr>
        <w:t xml:space="preserve">قَالَ الْحَافِظُ الْبَيْهَقِيُّ: </w:t>
      </w:r>
      <w:r w:rsidR="0068600E" w:rsidRPr="007F6EF2">
        <w:rPr>
          <w:rFonts w:ascii="Traditional Arabic" w:eastAsiaTheme="minorHAnsi" w:hAnsi="Traditional Arabic"/>
          <w:b/>
          <w:bCs/>
          <w:sz w:val="34"/>
          <w:szCs w:val="34"/>
          <w:rtl/>
          <w:lang w:eastAsia="en-US"/>
        </w:rPr>
        <w:t>قَدْ خَدَمَهُ أَبُو عَبْدِ اللَّهِ أَحْمَدُ بْنُ حَنْبَلٍ فَرَحَلَ فِيهِ وَحَفِظَهُ وَعَمِلَ بِهِ وَعَلَّمَهُ وَحَمَلَ شَدَائِدَهُ</w:t>
      </w:r>
      <w:r w:rsidR="0068600E" w:rsidRPr="007F6EF2">
        <w:rPr>
          <w:rFonts w:ascii="Traditional Arabic" w:eastAsiaTheme="minorHAnsi" w:hAnsi="Traditional Arabic"/>
          <w:sz w:val="34"/>
          <w:szCs w:val="34"/>
          <w:rtl/>
          <w:lang w:eastAsia="en-US"/>
        </w:rPr>
        <w:t>. وَهُوَ كَمَا قَالَ الْبَيْهَقِيُّ - رَحِمَهُ اللَّهُ –</w:t>
      </w:r>
      <w:r w:rsidR="0068600E" w:rsidRPr="007F6EF2">
        <w:rPr>
          <w:rFonts w:ascii="Traditional Arabic" w:eastAsiaTheme="minorHAnsi" w:hAnsi="Traditional Arabic" w:hint="cs"/>
          <w:sz w:val="34"/>
          <w:szCs w:val="34"/>
          <w:rtl/>
          <w:lang w:eastAsia="en-US"/>
        </w:rPr>
        <w:t xml:space="preserve"> "</w:t>
      </w:r>
      <w:r w:rsidR="0068600E" w:rsidRPr="007F6EF2">
        <w:rPr>
          <w:rStyle w:val="a4"/>
          <w:rFonts w:ascii="Traditional Arabic" w:eastAsiaTheme="minorHAnsi" w:hAnsi="Traditional Arabic"/>
          <w:sz w:val="34"/>
          <w:szCs w:val="34"/>
          <w:rtl/>
          <w:lang w:eastAsia="en-US"/>
        </w:rPr>
        <w:footnoteReference w:id="254"/>
      </w:r>
      <w:r w:rsidR="0068600E" w:rsidRPr="007F6EF2">
        <w:rPr>
          <w:rFonts w:ascii="Traditional Arabic" w:eastAsiaTheme="minorHAnsi" w:hAnsi="Traditional Arabic" w:hint="cs"/>
          <w:sz w:val="34"/>
          <w:szCs w:val="34"/>
          <w:rtl/>
          <w:lang w:eastAsia="en-US"/>
        </w:rPr>
        <w:t>.</w:t>
      </w:r>
    </w:p>
    <w:p w:rsidR="0068600E" w:rsidRPr="007F6EF2" w:rsidRDefault="00483FC0" w:rsidP="0068600E">
      <w:pPr>
        <w:widowControl/>
        <w:autoSpaceDE w:val="0"/>
        <w:autoSpaceDN w:val="0"/>
        <w:adjustRightInd w:val="0"/>
        <w:spacing w:line="276" w:lineRule="auto"/>
        <w:ind w:hanging="2"/>
        <w:rPr>
          <w:rFonts w:ascii="Traditional Arabic" w:eastAsiaTheme="minorHAnsi" w:hAnsi="Traditional Arabic"/>
          <w:sz w:val="34"/>
          <w:szCs w:val="34"/>
          <w:rtl/>
          <w:lang w:eastAsia="en-US"/>
        </w:rPr>
      </w:pPr>
      <w:r>
        <w:rPr>
          <w:rFonts w:ascii="Traditional Arabic" w:eastAsiaTheme="minorHAnsi" w:hAnsi="Traditional Arabic" w:hint="cs"/>
          <w:rtl/>
          <w:lang w:eastAsia="en-US"/>
        </w:rPr>
        <w:lastRenderedPageBreak/>
        <w:t xml:space="preserve"> </w:t>
      </w:r>
      <w:r w:rsidR="0068600E" w:rsidRPr="007F6EF2">
        <w:rPr>
          <w:rFonts w:ascii="Traditional Arabic" w:eastAsiaTheme="minorHAnsi" w:hAnsi="Traditional Arabic" w:hint="cs"/>
          <w:sz w:val="34"/>
          <w:szCs w:val="34"/>
          <w:rtl/>
          <w:lang w:eastAsia="en-US"/>
        </w:rPr>
        <w:t xml:space="preserve">وقالَ المصنِّف </w:t>
      </w:r>
      <w:r w:rsidR="0068600E" w:rsidRPr="007F6EF2">
        <w:rPr>
          <w:rFonts w:ascii="Traditional Arabic" w:eastAsiaTheme="minorHAnsi" w:hAnsi="Traditional Arabic"/>
          <w:sz w:val="34"/>
          <w:szCs w:val="34"/>
          <w:rtl/>
          <w:lang w:eastAsia="en-US"/>
        </w:rPr>
        <w:t>–</w:t>
      </w:r>
      <w:r w:rsidR="0068600E" w:rsidRPr="007F6EF2">
        <w:rPr>
          <w:rFonts w:ascii="Traditional Arabic" w:eastAsiaTheme="minorHAnsi" w:hAnsi="Traditional Arabic" w:hint="cs"/>
          <w:sz w:val="34"/>
          <w:szCs w:val="34"/>
          <w:rtl/>
          <w:lang w:eastAsia="en-US"/>
        </w:rPr>
        <w:t xml:space="preserve">رحمه الله- قال ابنُ الجوزيِّ، </w:t>
      </w:r>
      <w:r w:rsidR="0068600E" w:rsidRPr="007F6EF2">
        <w:rPr>
          <w:rFonts w:ascii="Traditional Arabic" w:eastAsiaTheme="minorHAnsi" w:hAnsi="Traditional Arabic"/>
          <w:sz w:val="34"/>
          <w:szCs w:val="34"/>
          <w:rtl/>
          <w:lang w:eastAsia="en-US"/>
        </w:rPr>
        <w:t xml:space="preserve">وَأَنْشَدَنِي </w:t>
      </w:r>
      <w:r w:rsidR="0068600E" w:rsidRPr="007F6EF2">
        <w:rPr>
          <w:rFonts w:ascii="Traditional Arabic" w:eastAsiaTheme="minorHAnsi" w:hAnsi="Traditional Arabic" w:hint="cs"/>
          <w:sz w:val="34"/>
          <w:szCs w:val="34"/>
          <w:rtl/>
          <w:lang w:eastAsia="en-US"/>
        </w:rPr>
        <w:t xml:space="preserve">أبو بكر أحمد بن محمد الدينوري الحنبليِّ </w:t>
      </w:r>
      <w:r w:rsidR="0068600E" w:rsidRPr="007F6EF2">
        <w:rPr>
          <w:rFonts w:ascii="Traditional Arabic" w:eastAsiaTheme="minorHAnsi" w:hAnsi="Traditional Arabic"/>
          <w:sz w:val="34"/>
          <w:szCs w:val="34"/>
          <w:rtl/>
          <w:lang w:eastAsia="en-US"/>
        </w:rPr>
        <w:t>- رَحِمَهُ اللَّهُ تَعَالَى</w:t>
      </w:r>
      <w:r>
        <w:rPr>
          <w:rFonts w:ascii="Traditional Arabic" w:eastAsiaTheme="minorHAnsi" w:hAnsi="Traditional Arabic" w:hint="cs"/>
          <w:sz w:val="34"/>
          <w:szCs w:val="34"/>
          <w:rtl/>
          <w:lang w:eastAsia="en-US"/>
        </w:rPr>
        <w:t>:</w:t>
      </w:r>
    </w:p>
    <w:p w:rsidR="0068600E" w:rsidRPr="007F6EF2" w:rsidRDefault="0068600E" w:rsidP="0068600E">
      <w:pPr>
        <w:widowControl/>
        <w:autoSpaceDE w:val="0"/>
        <w:autoSpaceDN w:val="0"/>
        <w:adjustRightInd w:val="0"/>
        <w:ind w:hanging="2"/>
        <w:jc w:val="center"/>
        <w:rPr>
          <w:rFonts w:ascii="Traditional Arabic" w:eastAsiaTheme="minorHAnsi" w:hAnsi="Traditional Arabic"/>
          <w:b/>
          <w:bCs/>
          <w:color w:val="auto"/>
          <w:sz w:val="34"/>
          <w:szCs w:val="34"/>
          <w:rtl/>
          <w:lang w:eastAsia="en-US"/>
        </w:rPr>
      </w:pPr>
      <w:r w:rsidRPr="007F6EF2">
        <w:rPr>
          <w:rFonts w:ascii="Traditional Arabic" w:eastAsiaTheme="minorHAnsi" w:hAnsi="Traditional Arabic" w:hint="cs"/>
          <w:sz w:val="34"/>
          <w:szCs w:val="34"/>
          <w:rtl/>
          <w:lang w:eastAsia="en-US"/>
        </w:rPr>
        <w:t>"</w:t>
      </w:r>
      <w:r w:rsidRPr="007F6EF2">
        <w:rPr>
          <w:rFonts w:ascii="Traditional Arabic" w:eastAsiaTheme="minorHAnsi" w:hAnsi="Traditional Arabic"/>
          <w:b/>
          <w:bCs/>
          <w:sz w:val="34"/>
          <w:szCs w:val="34"/>
          <w:rtl/>
          <w:lang w:eastAsia="en-US"/>
        </w:rPr>
        <w:t xml:space="preserve">تَمَنَّيْت أَنْ تُمْسِي فَقِيهًا </w:t>
      </w:r>
      <w:r w:rsidRPr="007F6EF2">
        <w:rPr>
          <w:rFonts w:ascii="Traditional Arabic" w:eastAsiaTheme="minorHAnsi" w:hAnsi="Traditional Arabic"/>
          <w:b/>
          <w:bCs/>
          <w:color w:val="auto"/>
          <w:sz w:val="34"/>
          <w:szCs w:val="34"/>
          <w:rtl/>
          <w:lang w:eastAsia="en-US"/>
        </w:rPr>
        <w:t>مُنَاظِرًا</w:t>
      </w:r>
      <w:r w:rsidR="00483FC0">
        <w:rPr>
          <w:rFonts w:ascii="Traditional Arabic" w:eastAsiaTheme="minorHAnsi" w:hAnsi="Traditional Arabic"/>
          <w:b/>
          <w:bCs/>
          <w:color w:val="auto"/>
          <w:sz w:val="34"/>
          <w:szCs w:val="34"/>
          <w:rtl/>
          <w:lang w:eastAsia="en-US"/>
        </w:rPr>
        <w:t>.</w:t>
      </w:r>
      <w:r w:rsidRPr="007F6EF2">
        <w:rPr>
          <w:rFonts w:ascii="Traditional Arabic" w:eastAsiaTheme="minorHAnsi" w:hAnsi="Traditional Arabic"/>
          <w:b/>
          <w:bCs/>
          <w:color w:val="auto"/>
          <w:sz w:val="34"/>
          <w:szCs w:val="34"/>
          <w:rtl/>
          <w:lang w:eastAsia="en-US"/>
        </w:rPr>
        <w:t>..</w:t>
      </w:r>
      <w:r w:rsidR="00483FC0">
        <w:rPr>
          <w:rFonts w:ascii="Traditional Arabic" w:eastAsiaTheme="minorHAnsi" w:hAnsi="Traditional Arabic"/>
          <w:b/>
          <w:bCs/>
          <w:color w:val="auto"/>
          <w:sz w:val="34"/>
          <w:szCs w:val="34"/>
          <w:rtl/>
          <w:lang w:eastAsia="en-US"/>
        </w:rPr>
        <w:t xml:space="preserve"> </w:t>
      </w:r>
      <w:r w:rsidRPr="007F6EF2">
        <w:rPr>
          <w:rFonts w:ascii="Traditional Arabic" w:eastAsiaTheme="minorHAnsi" w:hAnsi="Traditional Arabic"/>
          <w:b/>
          <w:bCs/>
          <w:color w:val="auto"/>
          <w:sz w:val="34"/>
          <w:szCs w:val="34"/>
          <w:rtl/>
          <w:lang w:eastAsia="en-US"/>
        </w:rPr>
        <w:t>بِغَيْرِ عَنَاءٍ وَالْجُنُونُ فُنُونُ</w:t>
      </w:r>
    </w:p>
    <w:p w:rsidR="0068600E" w:rsidRPr="007F6EF2" w:rsidRDefault="0068600E" w:rsidP="0068600E">
      <w:pPr>
        <w:widowControl/>
        <w:autoSpaceDE w:val="0"/>
        <w:autoSpaceDN w:val="0"/>
        <w:adjustRightInd w:val="0"/>
        <w:ind w:hanging="2"/>
        <w:jc w:val="center"/>
        <w:rPr>
          <w:rFonts w:ascii="Traditional Arabic" w:eastAsiaTheme="minorHAnsi" w:hAnsi="Traditional Arabic"/>
          <w:sz w:val="34"/>
          <w:szCs w:val="34"/>
          <w:rtl/>
          <w:lang w:eastAsia="en-US"/>
        </w:rPr>
      </w:pPr>
      <w:r w:rsidRPr="007F6EF2">
        <w:rPr>
          <w:rFonts w:ascii="Traditional Arabic" w:eastAsiaTheme="minorHAnsi" w:hAnsi="Traditional Arabic"/>
          <w:b/>
          <w:bCs/>
          <w:color w:val="auto"/>
          <w:sz w:val="34"/>
          <w:szCs w:val="34"/>
          <w:rtl/>
          <w:lang w:eastAsia="en-US"/>
        </w:rPr>
        <w:t>وَلَيْسَ اكْتِسَابُ الْمَالِ دُونَ مَشَقَّةٍ</w:t>
      </w:r>
      <w:r w:rsidR="00483FC0">
        <w:rPr>
          <w:rFonts w:ascii="Traditional Arabic" w:eastAsiaTheme="minorHAnsi" w:hAnsi="Traditional Arabic"/>
          <w:b/>
          <w:bCs/>
          <w:color w:val="auto"/>
          <w:sz w:val="34"/>
          <w:szCs w:val="34"/>
          <w:rtl/>
          <w:lang w:eastAsia="en-US"/>
        </w:rPr>
        <w:t>.</w:t>
      </w:r>
      <w:r w:rsidRPr="007F6EF2">
        <w:rPr>
          <w:rFonts w:ascii="Traditional Arabic" w:eastAsiaTheme="minorHAnsi" w:hAnsi="Traditional Arabic"/>
          <w:b/>
          <w:bCs/>
          <w:color w:val="auto"/>
          <w:sz w:val="34"/>
          <w:szCs w:val="34"/>
          <w:rtl/>
          <w:lang w:eastAsia="en-US"/>
        </w:rPr>
        <w:t>..</w:t>
      </w:r>
      <w:r w:rsidRPr="007F6EF2">
        <w:rPr>
          <w:rFonts w:ascii="Traditional Arabic" w:eastAsiaTheme="minorHAnsi" w:hAnsi="Traditional Arabic"/>
          <w:b/>
          <w:bCs/>
          <w:sz w:val="34"/>
          <w:szCs w:val="34"/>
          <w:rtl/>
          <w:lang w:eastAsia="en-US"/>
        </w:rPr>
        <w:t xml:space="preserve"> تَلَقَّيْتهَا فَالْعِلْمُ كَيْفَ يَكُونُ</w:t>
      </w:r>
      <w:r w:rsidRPr="007F6EF2">
        <w:rPr>
          <w:rFonts w:ascii="Traditional Arabic" w:eastAsiaTheme="minorHAnsi" w:hAnsi="Traditional Arabic" w:hint="cs"/>
          <w:sz w:val="34"/>
          <w:szCs w:val="34"/>
          <w:rtl/>
          <w:lang w:eastAsia="en-US"/>
        </w:rPr>
        <w:t>"</w:t>
      </w:r>
      <w:r w:rsidRPr="007F6EF2">
        <w:rPr>
          <w:rStyle w:val="a4"/>
          <w:rFonts w:ascii="Traditional Arabic" w:eastAsiaTheme="minorHAnsi" w:hAnsi="Traditional Arabic"/>
          <w:sz w:val="34"/>
          <w:szCs w:val="34"/>
          <w:rtl/>
          <w:lang w:eastAsia="en-US"/>
        </w:rPr>
        <w:footnoteReference w:id="255"/>
      </w:r>
      <w:r w:rsidRPr="007F6EF2">
        <w:rPr>
          <w:rFonts w:ascii="Traditional Arabic" w:eastAsiaTheme="minorHAnsi" w:hAnsi="Traditional Arabic" w:hint="cs"/>
          <w:sz w:val="34"/>
          <w:szCs w:val="34"/>
          <w:rtl/>
          <w:lang w:eastAsia="en-US"/>
        </w:rPr>
        <w:t>.</w:t>
      </w:r>
    </w:p>
    <w:p w:rsidR="0068600E" w:rsidRPr="007F6EF2" w:rsidRDefault="00483FC0" w:rsidP="0068600E">
      <w:pPr>
        <w:ind w:hanging="2"/>
        <w:rPr>
          <w:rFonts w:ascii="Traditional Arabic" w:eastAsiaTheme="minorHAnsi" w:hAnsi="Traditional Arabic"/>
          <w:sz w:val="34"/>
          <w:szCs w:val="34"/>
          <w:rtl/>
          <w:lang w:eastAsia="en-US"/>
        </w:rPr>
      </w:pPr>
      <w:r>
        <w:rPr>
          <w:rFonts w:ascii="Traditional Arabic" w:hAnsi="Traditional Arabic" w:hint="cs"/>
          <w:color w:val="auto"/>
          <w:sz w:val="34"/>
          <w:szCs w:val="34"/>
          <w:rtl/>
        </w:rPr>
        <w:t xml:space="preserve"> </w:t>
      </w:r>
      <w:r w:rsidR="0068600E" w:rsidRPr="007F6EF2">
        <w:rPr>
          <w:rFonts w:ascii="Traditional Arabic" w:hAnsi="Traditional Arabic" w:hint="cs"/>
          <w:color w:val="auto"/>
          <w:sz w:val="34"/>
          <w:szCs w:val="34"/>
          <w:rtl/>
        </w:rPr>
        <w:t>ومِنْ أعظَمِ المشاكِلِ الّتي يُعاني منها المتعلِّمون في وقتِنا الحاضِر:</w:t>
      </w:r>
      <w:r w:rsidR="0068600E" w:rsidRPr="007F6EF2">
        <w:rPr>
          <w:rFonts w:ascii="Traditional Arabic" w:hAnsi="Traditional Arabic"/>
          <w:color w:val="auto"/>
          <w:sz w:val="34"/>
          <w:szCs w:val="34"/>
          <w:rtl/>
        </w:rPr>
        <w:t xml:space="preserve"> التشهّي في طل</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ب</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 xml:space="preserve"> الع</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 xml:space="preserve">لم، </w:t>
      </w:r>
      <w:r w:rsidR="0068600E" w:rsidRPr="007F6EF2">
        <w:rPr>
          <w:rFonts w:ascii="Traditional Arabic" w:hAnsi="Traditional Arabic" w:hint="cs"/>
          <w:color w:val="auto"/>
          <w:sz w:val="34"/>
          <w:szCs w:val="34"/>
          <w:rtl/>
        </w:rPr>
        <w:t>فُ</w:t>
      </w:r>
      <w:r w:rsidR="0068600E" w:rsidRPr="007F6EF2">
        <w:rPr>
          <w:rFonts w:ascii="Traditional Arabic" w:hAnsi="Traditional Arabic"/>
          <w:color w:val="auto"/>
          <w:sz w:val="34"/>
          <w:szCs w:val="34"/>
          <w:rtl/>
        </w:rPr>
        <w:t>يقب</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ل</w:t>
      </w:r>
      <w:r w:rsidR="0068600E" w:rsidRPr="007F6EF2">
        <w:rPr>
          <w:rFonts w:ascii="Traditional Arabic" w:hAnsi="Traditional Arabic" w:hint="cs"/>
          <w:color w:val="auto"/>
          <w:sz w:val="34"/>
          <w:szCs w:val="34"/>
          <w:rtl/>
        </w:rPr>
        <w:t>ُ المتعلِّمُ</w:t>
      </w:r>
      <w:r w:rsidR="0068600E" w:rsidRPr="007F6EF2">
        <w:rPr>
          <w:rFonts w:ascii="Traditional Arabic" w:hAnsi="Traditional Arabic"/>
          <w:color w:val="auto"/>
          <w:sz w:val="34"/>
          <w:szCs w:val="34"/>
          <w:rtl/>
        </w:rPr>
        <w:t xml:space="preserve"> برغبة</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 xml:space="preserve"> جامحة</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 xml:space="preserve"> أيّام</w:t>
      </w:r>
      <w:r w:rsidR="00CB5B72">
        <w:rPr>
          <w:rFonts w:ascii="Traditional Arabic" w:hAnsi="Traditional Arabic"/>
          <w:color w:val="auto"/>
          <w:sz w:val="34"/>
          <w:szCs w:val="34"/>
          <w:rtl/>
        </w:rPr>
        <w:t>ًا</w:t>
      </w:r>
      <w:r w:rsidR="0068600E" w:rsidRPr="007F6EF2">
        <w:rPr>
          <w:rFonts w:ascii="Traditional Arabic" w:hAnsi="Traditional Arabic"/>
          <w:color w:val="auto"/>
          <w:sz w:val="34"/>
          <w:szCs w:val="34"/>
          <w:rtl/>
        </w:rPr>
        <w:t xml:space="preserve"> معدودات، أو شهور</w:t>
      </w:r>
      <w:r w:rsidR="00CB5B72">
        <w:rPr>
          <w:rFonts w:ascii="Traditional Arabic" w:hAnsi="Traditional Arabic"/>
          <w:color w:val="auto"/>
          <w:sz w:val="34"/>
          <w:szCs w:val="34"/>
          <w:rtl/>
        </w:rPr>
        <w:t>ًا</w:t>
      </w:r>
      <w:r w:rsidR="0068600E" w:rsidRPr="007F6EF2">
        <w:rPr>
          <w:rFonts w:ascii="Traditional Arabic" w:hAnsi="Traditional Arabic"/>
          <w:color w:val="auto"/>
          <w:sz w:val="34"/>
          <w:szCs w:val="34"/>
          <w:rtl/>
        </w:rPr>
        <w:t xml:space="preserve"> قليلةً، ي</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ريد</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 xml:space="preserve"> </w:t>
      </w:r>
      <w:r w:rsidR="0068600E" w:rsidRPr="007F6EF2">
        <w:rPr>
          <w:rFonts w:ascii="Traditional Arabic" w:hAnsi="Traditional Arabic" w:hint="cs"/>
          <w:color w:val="auto"/>
          <w:sz w:val="34"/>
          <w:szCs w:val="34"/>
          <w:rtl/>
        </w:rPr>
        <w:t>حِيازةَ</w:t>
      </w:r>
      <w:r w:rsidR="0068600E" w:rsidRPr="007F6EF2">
        <w:rPr>
          <w:rFonts w:ascii="Traditional Arabic" w:hAnsi="Traditional Arabic"/>
          <w:color w:val="auto"/>
          <w:sz w:val="34"/>
          <w:szCs w:val="34"/>
          <w:rtl/>
        </w:rPr>
        <w:t xml:space="preserve"> الع</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لم</w:t>
      </w:r>
      <w:r w:rsidR="0068600E" w:rsidRPr="007F6EF2">
        <w:rPr>
          <w:rFonts w:ascii="Traditional Arabic" w:hAnsi="Traditional Arabic" w:hint="cs"/>
          <w:color w:val="auto"/>
          <w:sz w:val="34"/>
          <w:szCs w:val="34"/>
          <w:rtl/>
        </w:rPr>
        <w:t>ِ كلِّهِ</w:t>
      </w:r>
      <w:r w:rsidR="0068600E" w:rsidRPr="007F6EF2">
        <w:rPr>
          <w:rFonts w:ascii="Traditional Arabic" w:hAnsi="Traditional Arabic"/>
          <w:color w:val="auto"/>
          <w:sz w:val="34"/>
          <w:szCs w:val="34"/>
          <w:rtl/>
        </w:rPr>
        <w:t xml:space="preserve"> كما يحوز الإنسان</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 xml:space="preserve"> بضاعة</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 xml:space="preserve"> بماله</w:t>
      </w:r>
      <w:r w:rsidR="0068600E" w:rsidRPr="007F6EF2">
        <w:rPr>
          <w:rFonts w:ascii="Traditional Arabic" w:hAnsi="Traditional Arabic" w:hint="cs"/>
          <w:color w:val="auto"/>
          <w:sz w:val="34"/>
          <w:szCs w:val="34"/>
          <w:rtl/>
        </w:rPr>
        <w:t>ِ، ومَنْ طلَبَ العِلمَ جُملةً ذهَبَ عنهُ جُملةً</w:t>
      </w:r>
      <w:r w:rsidR="0068600E" w:rsidRPr="007F6EF2">
        <w:rPr>
          <w:rFonts w:ascii="Traditional Arabic" w:hAnsi="Traditional Arabic"/>
          <w:color w:val="auto"/>
          <w:sz w:val="34"/>
          <w:szCs w:val="34"/>
          <w:rtl/>
        </w:rPr>
        <w:t xml:space="preserve">، </w:t>
      </w:r>
      <w:r w:rsidR="0068600E" w:rsidRPr="007F6EF2">
        <w:rPr>
          <w:rFonts w:ascii="Traditional Arabic" w:hAnsi="Traditional Arabic" w:hint="cs"/>
          <w:color w:val="auto"/>
          <w:sz w:val="34"/>
          <w:szCs w:val="34"/>
          <w:rtl/>
        </w:rPr>
        <w:t xml:space="preserve">فإذا رأى الطّريقَ </w:t>
      </w:r>
      <w:r w:rsidR="0068600E" w:rsidRPr="007F6EF2">
        <w:rPr>
          <w:rFonts w:ascii="Traditional Arabic" w:hAnsi="Traditional Arabic"/>
          <w:color w:val="auto"/>
          <w:sz w:val="34"/>
          <w:szCs w:val="34"/>
          <w:rtl/>
        </w:rPr>
        <w:t>أمامه طويل</w:t>
      </w:r>
      <w:r w:rsidR="0068600E" w:rsidRPr="007F6EF2">
        <w:rPr>
          <w:rFonts w:ascii="Traditional Arabic" w:hAnsi="Traditional Arabic" w:hint="cs"/>
          <w:color w:val="auto"/>
          <w:sz w:val="34"/>
          <w:szCs w:val="34"/>
          <w:rtl/>
        </w:rPr>
        <w:t>ةً</w:t>
      </w:r>
      <w:r w:rsidR="0068600E" w:rsidRPr="007F6EF2">
        <w:rPr>
          <w:rFonts w:ascii="Traditional Arabic" w:hAnsi="Traditional Arabic"/>
          <w:color w:val="auto"/>
          <w:sz w:val="34"/>
          <w:szCs w:val="34"/>
          <w:rtl/>
        </w:rPr>
        <w:t xml:space="preserve">، </w:t>
      </w:r>
      <w:r w:rsidR="0068600E" w:rsidRPr="007F6EF2">
        <w:rPr>
          <w:rFonts w:ascii="Traditional Arabic" w:hAnsi="Traditional Arabic" w:hint="cs"/>
          <w:color w:val="auto"/>
          <w:sz w:val="34"/>
          <w:szCs w:val="34"/>
          <w:rtl/>
        </w:rPr>
        <w:t>فتَرتْ</w:t>
      </w:r>
      <w:r w:rsidR="0068600E" w:rsidRPr="007F6EF2">
        <w:rPr>
          <w:rFonts w:ascii="Traditional Arabic" w:hAnsi="Traditional Arabic"/>
          <w:color w:val="auto"/>
          <w:sz w:val="34"/>
          <w:szCs w:val="34"/>
          <w:rtl/>
        </w:rPr>
        <w:t xml:space="preserve"> همّته، </w:t>
      </w:r>
      <w:r w:rsidR="0068600E" w:rsidRPr="007F6EF2">
        <w:rPr>
          <w:rFonts w:ascii="Traditional Arabic" w:hAnsi="Traditional Arabic" w:hint="cs"/>
          <w:color w:val="auto"/>
          <w:sz w:val="34"/>
          <w:szCs w:val="34"/>
          <w:rtl/>
        </w:rPr>
        <w:t>وتراخَتْ</w:t>
      </w:r>
      <w:r w:rsidR="0068600E" w:rsidRPr="007F6EF2">
        <w:rPr>
          <w:rFonts w:ascii="Traditional Arabic" w:hAnsi="Traditional Arabic"/>
          <w:color w:val="auto"/>
          <w:sz w:val="34"/>
          <w:szCs w:val="34"/>
          <w:rtl/>
        </w:rPr>
        <w:t xml:space="preserve"> عزيمته، ثمّ ينقطع </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كأن</w:t>
      </w:r>
      <w:r w:rsidR="0068600E" w:rsidRPr="007F6EF2">
        <w:rPr>
          <w:rFonts w:ascii="Traditional Arabic" w:hAnsi="Traditional Arabic" w:hint="cs"/>
          <w:color w:val="auto"/>
          <w:sz w:val="34"/>
          <w:szCs w:val="34"/>
          <w:rtl/>
        </w:rPr>
        <w:t>ّهُ</w:t>
      </w:r>
      <w:r w:rsidR="0068600E" w:rsidRPr="007F6EF2">
        <w:rPr>
          <w:rFonts w:ascii="Traditional Arabic" w:hAnsi="Traditional Arabic"/>
          <w:color w:val="auto"/>
          <w:sz w:val="34"/>
          <w:szCs w:val="34"/>
          <w:rtl/>
        </w:rPr>
        <w:t xml:space="preserve"> لم</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 xml:space="preserve"> يدخ</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ل هذا الب</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اب</w:t>
      </w:r>
      <w:r w:rsidR="0068600E" w:rsidRPr="007F6EF2">
        <w:rPr>
          <w:rFonts w:ascii="Traditional Arabic" w:hAnsi="Traditional Arabic" w:hint="cs"/>
          <w:color w:val="auto"/>
          <w:sz w:val="34"/>
          <w:szCs w:val="34"/>
          <w:rtl/>
        </w:rPr>
        <w:t>َ</w:t>
      </w:r>
      <w:r w:rsidR="0068600E" w:rsidRPr="007F6EF2">
        <w:rPr>
          <w:rFonts w:ascii="Traditional Arabic" w:hAnsi="Traditional Arabic"/>
          <w:color w:val="auto"/>
          <w:sz w:val="34"/>
          <w:szCs w:val="34"/>
          <w:rtl/>
        </w:rPr>
        <w:t xml:space="preserve"> ولم يعرفه</w:t>
      </w:r>
      <w:r w:rsidR="0068600E" w:rsidRPr="007F6EF2">
        <w:rPr>
          <w:rFonts w:ascii="Traditional Arabic" w:hAnsi="Traditional Arabic" w:hint="cs"/>
          <w:color w:val="auto"/>
          <w:sz w:val="34"/>
          <w:szCs w:val="34"/>
          <w:rtl/>
        </w:rPr>
        <w:t xml:space="preserve">، </w:t>
      </w:r>
      <w:r w:rsidR="0068600E" w:rsidRPr="007F6EF2">
        <w:rPr>
          <w:rFonts w:ascii="Traditional Arabic" w:hAnsi="Traditional Arabic"/>
          <w:color w:val="auto"/>
          <w:sz w:val="34"/>
          <w:szCs w:val="34"/>
          <w:rtl/>
        </w:rPr>
        <w:t xml:space="preserve">وقد سُئِلَ رسول الله </w:t>
      </w:r>
      <w:r w:rsidR="0068600E" w:rsidRPr="007F6EF2">
        <w:rPr>
          <w:rFonts w:ascii="Traditional Arabic" w:hAnsi="Traditional Arabic"/>
          <w:color w:val="auto"/>
          <w:sz w:val="34"/>
          <w:szCs w:val="34"/>
        </w:rPr>
        <w:sym w:font="AGA Arabesque" w:char="0065"/>
      </w:r>
      <w:r>
        <w:rPr>
          <w:rFonts w:ascii="Traditional Arabic" w:hAnsi="Traditional Arabic"/>
          <w:color w:val="auto"/>
          <w:sz w:val="34"/>
          <w:szCs w:val="34"/>
          <w:rtl/>
        </w:rPr>
        <w:t>:</w:t>
      </w:r>
      <w:r w:rsidR="0068600E" w:rsidRPr="007F6EF2">
        <w:rPr>
          <w:rFonts w:ascii="Traditional Arabic" w:hAnsi="Traditional Arabic" w:hint="cs"/>
          <w:color w:val="auto"/>
          <w:sz w:val="34"/>
          <w:szCs w:val="34"/>
          <w:rtl/>
        </w:rPr>
        <w:t xml:space="preserve"> "</w:t>
      </w:r>
      <w:r w:rsidR="0068600E" w:rsidRPr="007F6EF2">
        <w:rPr>
          <w:rFonts w:ascii="Traditional Arabic" w:hAnsi="Traditional Arabic"/>
          <w:color w:val="auto"/>
          <w:sz w:val="34"/>
          <w:szCs w:val="34"/>
          <w:rtl/>
        </w:rPr>
        <w:t>أَيُّ الأَعْمَالِ أَحَبُّ إِلَى اللهِ</w:t>
      </w:r>
      <w:r>
        <w:rPr>
          <w:rFonts w:ascii="Traditional Arabic" w:hAnsi="Traditional Arabic"/>
          <w:color w:val="auto"/>
          <w:sz w:val="34"/>
          <w:szCs w:val="34"/>
          <w:rtl/>
        </w:rPr>
        <w:t>؟</w:t>
      </w:r>
      <w:r w:rsidR="0068600E" w:rsidRPr="007F6EF2">
        <w:rPr>
          <w:rFonts w:ascii="Traditional Arabic" w:hAnsi="Traditional Arabic"/>
          <w:color w:val="auto"/>
          <w:sz w:val="34"/>
          <w:szCs w:val="34"/>
          <w:rtl/>
        </w:rPr>
        <w:t xml:space="preserve"> قَالَ</w:t>
      </w:r>
      <w:r>
        <w:rPr>
          <w:rFonts w:ascii="Traditional Arabic" w:hAnsi="Traditional Arabic"/>
          <w:color w:val="auto"/>
          <w:sz w:val="34"/>
          <w:szCs w:val="34"/>
          <w:rtl/>
        </w:rPr>
        <w:t>:</w:t>
      </w:r>
      <w:r w:rsidR="0068600E" w:rsidRPr="007F6EF2">
        <w:rPr>
          <w:rFonts w:ascii="Traditional Arabic" w:hAnsi="Traditional Arabic"/>
          <w:color w:val="auto"/>
          <w:sz w:val="34"/>
          <w:szCs w:val="34"/>
          <w:rtl/>
        </w:rPr>
        <w:t xml:space="preserve"> أَدْوَمُهَا وَإِنْ قَلَّ</w:t>
      </w:r>
      <w:r>
        <w:rPr>
          <w:rFonts w:ascii="Traditional Arabic" w:hAnsi="Traditional Arabic"/>
          <w:color w:val="auto"/>
          <w:sz w:val="34"/>
          <w:szCs w:val="34"/>
          <w:rtl/>
        </w:rPr>
        <w:t>،</w:t>
      </w:r>
      <w:r w:rsidR="0068600E" w:rsidRPr="007F6EF2">
        <w:rPr>
          <w:rFonts w:ascii="Traditional Arabic" w:hAnsi="Traditional Arabic"/>
          <w:color w:val="auto"/>
          <w:sz w:val="34"/>
          <w:szCs w:val="34"/>
          <w:rtl/>
        </w:rPr>
        <w:t xml:space="preserve"> وَقَالَ</w:t>
      </w:r>
      <w:r>
        <w:rPr>
          <w:rFonts w:ascii="Traditional Arabic" w:hAnsi="Traditional Arabic"/>
          <w:color w:val="auto"/>
          <w:sz w:val="34"/>
          <w:szCs w:val="34"/>
          <w:rtl/>
        </w:rPr>
        <w:t>:</w:t>
      </w:r>
      <w:r w:rsidR="0068600E" w:rsidRPr="007F6EF2">
        <w:rPr>
          <w:rFonts w:ascii="Traditional Arabic" w:hAnsi="Traditional Arabic"/>
          <w:color w:val="auto"/>
          <w:sz w:val="34"/>
          <w:szCs w:val="34"/>
          <w:rtl/>
        </w:rPr>
        <w:t xml:space="preserve"> اكْلَفُوا مِنَ الأَعْمَالِ مَا تُطِيقُونَ</w:t>
      </w:r>
      <w:r>
        <w:rPr>
          <w:rFonts w:ascii="Traditional Arabic" w:hAnsi="Traditional Arabic"/>
          <w:color w:val="auto"/>
          <w:sz w:val="34"/>
          <w:szCs w:val="34"/>
          <w:rtl/>
        </w:rPr>
        <w:t>،</w:t>
      </w:r>
      <w:r w:rsidR="0068600E" w:rsidRPr="007F6EF2">
        <w:rPr>
          <w:rFonts w:ascii="Traditional Arabic" w:hAnsi="Traditional Arabic"/>
          <w:color w:val="auto"/>
          <w:sz w:val="34"/>
          <w:szCs w:val="34"/>
          <w:rtl/>
        </w:rPr>
        <w:t xml:space="preserve"> فإنّ الله لا يملّ حتّى تملّوا</w:t>
      </w:r>
      <w:r w:rsidR="0068600E" w:rsidRPr="007F6EF2">
        <w:rPr>
          <w:rFonts w:ascii="Traditional Arabic" w:hAnsi="Traditional Arabic" w:hint="cs"/>
          <w:color w:val="auto"/>
          <w:sz w:val="34"/>
          <w:szCs w:val="34"/>
          <w:rtl/>
        </w:rPr>
        <w:t>"</w:t>
      </w:r>
      <w:r w:rsidR="0068600E" w:rsidRPr="007F6EF2">
        <w:rPr>
          <w:rStyle w:val="a4"/>
          <w:rFonts w:ascii="Traditional Arabic" w:hAnsi="Traditional Arabic"/>
          <w:color w:val="auto"/>
          <w:sz w:val="34"/>
          <w:szCs w:val="34"/>
          <w:rtl/>
        </w:rPr>
        <w:footnoteReference w:id="256"/>
      </w:r>
      <w:r w:rsidR="0068600E" w:rsidRPr="007F6EF2">
        <w:rPr>
          <w:rFonts w:ascii="Traditional Arabic" w:hAnsi="Traditional Arabic" w:hint="cs"/>
          <w:color w:val="auto"/>
          <w:sz w:val="34"/>
          <w:szCs w:val="34"/>
          <w:rtl/>
        </w:rPr>
        <w:t xml:space="preserve">، وقدْ أشارَ المُصنِّف </w:t>
      </w:r>
      <w:r w:rsidR="0068600E" w:rsidRPr="007F6EF2">
        <w:rPr>
          <w:rFonts w:ascii="Traditional Arabic" w:hAnsi="Traditional Arabic"/>
          <w:color w:val="auto"/>
          <w:sz w:val="34"/>
          <w:szCs w:val="34"/>
          <w:rtl/>
        </w:rPr>
        <w:t>–</w:t>
      </w:r>
      <w:r w:rsidR="0068600E" w:rsidRPr="007F6EF2">
        <w:rPr>
          <w:rFonts w:ascii="Traditional Arabic" w:hAnsi="Traditional Arabic" w:hint="cs"/>
          <w:color w:val="auto"/>
          <w:sz w:val="34"/>
          <w:szCs w:val="34"/>
          <w:rtl/>
        </w:rPr>
        <w:t>رحمه الله- إلى أهميّةِ الصبرِ في تعلُّمِ العِلمِ، والسَّهرِ في بعضِ الأحيانِ إنِ احتاجَ إليهِ، فنقلَ عنِ الإمامِ مالِكٍ أنّهُ قال</w:t>
      </w:r>
      <w:r>
        <w:rPr>
          <w:rFonts w:ascii="Traditional Arabic" w:hAnsi="Traditional Arabic" w:hint="cs"/>
          <w:color w:val="auto"/>
          <w:sz w:val="34"/>
          <w:szCs w:val="34"/>
          <w:rtl/>
        </w:rPr>
        <w:t>:</w:t>
      </w:r>
      <w:r w:rsidR="0068600E" w:rsidRPr="007F6EF2">
        <w:rPr>
          <w:rFonts w:ascii="Traditional Arabic" w:hAnsi="Traditional Arabic" w:hint="cs"/>
          <w:color w:val="auto"/>
          <w:sz w:val="34"/>
          <w:szCs w:val="34"/>
          <w:rtl/>
        </w:rPr>
        <w:t>"</w:t>
      </w:r>
      <w:r w:rsidR="0068600E" w:rsidRPr="007F6EF2">
        <w:rPr>
          <w:rFonts w:ascii="Traditional Arabic" w:eastAsiaTheme="minorHAnsi" w:hAnsi="Traditional Arabic"/>
          <w:b/>
          <w:bCs/>
          <w:sz w:val="34"/>
          <w:szCs w:val="34"/>
          <w:rtl/>
          <w:lang w:eastAsia="en-US"/>
        </w:rPr>
        <w:t>رُبَّمَا كَانَتْ الْمَسْأَلَةُ، أَوْ نَزَلَتْ الْمَسْأَلَةُ فَلَعَلِّي أَسْهَرُ فِيهَا عَامَّةَ لَيْلِي</w:t>
      </w:r>
      <w:r w:rsidR="0068600E" w:rsidRPr="007F6EF2">
        <w:rPr>
          <w:rFonts w:ascii="Traditional Arabic" w:eastAsiaTheme="minorHAnsi" w:hAnsi="Traditional Arabic" w:hint="cs"/>
          <w:sz w:val="34"/>
          <w:szCs w:val="34"/>
          <w:rtl/>
          <w:lang w:eastAsia="en-US"/>
        </w:rPr>
        <w:t>"</w:t>
      </w:r>
      <w:r w:rsidR="0068600E" w:rsidRPr="007F6EF2">
        <w:rPr>
          <w:rStyle w:val="a4"/>
          <w:rFonts w:ascii="Traditional Arabic" w:eastAsiaTheme="minorHAnsi" w:hAnsi="Traditional Arabic"/>
          <w:sz w:val="34"/>
          <w:szCs w:val="34"/>
          <w:rtl/>
          <w:lang w:eastAsia="en-US"/>
        </w:rPr>
        <w:footnoteReference w:id="257"/>
      </w:r>
      <w:r w:rsidR="0068600E" w:rsidRPr="007F6EF2">
        <w:rPr>
          <w:rFonts w:ascii="Traditional Arabic" w:eastAsiaTheme="minorHAnsi" w:hAnsi="Traditional Arabic" w:hint="cs"/>
          <w:sz w:val="34"/>
          <w:szCs w:val="34"/>
          <w:rtl/>
          <w:lang w:eastAsia="en-US"/>
        </w:rPr>
        <w:t>.</w:t>
      </w:r>
    </w:p>
    <w:p w:rsidR="0068600E" w:rsidRPr="00ED5AFD" w:rsidRDefault="0068600E" w:rsidP="00C87F54">
      <w:pPr>
        <w:pStyle w:val="ad"/>
        <w:numPr>
          <w:ilvl w:val="0"/>
          <w:numId w:val="53"/>
        </w:numPr>
        <w:jc w:val="both"/>
        <w:rPr>
          <w:rFonts w:ascii="Traditional Arabic" w:hAnsi="Traditional Arabic" w:cs="Traditional Arabic"/>
          <w:b/>
          <w:bCs/>
          <w:sz w:val="36"/>
          <w:szCs w:val="36"/>
        </w:rPr>
      </w:pPr>
      <w:r w:rsidRPr="00ED5AFD">
        <w:rPr>
          <w:rFonts w:ascii="Traditional Arabic" w:hAnsi="Traditional Arabic" w:cs="Traditional Arabic"/>
          <w:b/>
          <w:bCs/>
          <w:sz w:val="36"/>
          <w:szCs w:val="36"/>
          <w:rtl/>
        </w:rPr>
        <w:t>تقوى الله</w:t>
      </w:r>
      <w:r>
        <w:rPr>
          <w:rFonts w:ascii="Traditional Arabic" w:hAnsi="Traditional Arabic" w:cs="Traditional Arabic" w:hint="cs"/>
          <w:b/>
          <w:bCs/>
          <w:sz w:val="36"/>
          <w:szCs w:val="36"/>
          <w:rtl/>
        </w:rPr>
        <w:t>ِ</w:t>
      </w:r>
      <w:r w:rsidRPr="00ED5AFD">
        <w:rPr>
          <w:rFonts w:ascii="Traditional Arabic" w:hAnsi="Traditional Arabic" w:cs="Traditional Arabic"/>
          <w:b/>
          <w:bCs/>
          <w:sz w:val="36"/>
          <w:szCs w:val="36"/>
          <w:rtl/>
        </w:rPr>
        <w:t xml:space="preserve"> تعالى في السرّ والعل</w:t>
      </w:r>
      <w:r>
        <w:rPr>
          <w:rFonts w:ascii="Traditional Arabic" w:hAnsi="Traditional Arabic" w:cs="Traditional Arabic" w:hint="cs"/>
          <w:b/>
          <w:bCs/>
          <w:sz w:val="36"/>
          <w:szCs w:val="36"/>
          <w:rtl/>
        </w:rPr>
        <w:t>َ</w:t>
      </w:r>
      <w:r w:rsidRPr="00ED5AFD">
        <w:rPr>
          <w:rFonts w:ascii="Traditional Arabic" w:hAnsi="Traditional Arabic" w:cs="Traditional Arabic"/>
          <w:b/>
          <w:bCs/>
          <w:sz w:val="36"/>
          <w:szCs w:val="36"/>
          <w:rtl/>
        </w:rPr>
        <w:t>ن</w:t>
      </w:r>
      <w:r w:rsidR="00483FC0">
        <w:rPr>
          <w:rFonts w:ascii="Traditional Arabic" w:hAnsi="Traditional Arabic" w:cs="Traditional Arabic"/>
          <w:b/>
          <w:bCs/>
          <w:sz w:val="36"/>
          <w:szCs w:val="36"/>
          <w:rtl/>
        </w:rPr>
        <w:t>:</w:t>
      </w:r>
    </w:p>
    <w:p w:rsidR="0068600E" w:rsidRPr="00CE04F0" w:rsidRDefault="00483FC0" w:rsidP="0068600E">
      <w:pPr>
        <w:spacing w:line="276" w:lineRule="auto"/>
        <w:ind w:hanging="2"/>
        <w:rPr>
          <w:rtl/>
        </w:rPr>
      </w:pPr>
      <w:r>
        <w:rPr>
          <w:rFonts w:ascii="Traditional Arabic" w:hAnsi="Traditional Arabic" w:hint="cs"/>
          <w:rtl/>
        </w:rPr>
        <w:t xml:space="preserve"> </w:t>
      </w:r>
      <w:r w:rsidR="0068600E" w:rsidRPr="00F5423D">
        <w:rPr>
          <w:rFonts w:ascii="Traditional Arabic" w:hAnsi="Traditional Arabic"/>
          <w:rtl/>
        </w:rPr>
        <w:t>ا</w:t>
      </w:r>
      <w:r w:rsidR="0068600E">
        <w:rPr>
          <w:rFonts w:ascii="Traditional Arabic" w:hAnsi="Traditional Arabic" w:hint="cs"/>
          <w:rtl/>
        </w:rPr>
        <w:t>ِ</w:t>
      </w:r>
      <w:r w:rsidR="0068600E" w:rsidRPr="00F5423D">
        <w:rPr>
          <w:rFonts w:ascii="Traditional Arabic" w:hAnsi="Traditional Arabic"/>
          <w:rtl/>
        </w:rPr>
        <w:t>متثال</w:t>
      </w:r>
      <w:r w:rsidR="00CB5B72">
        <w:rPr>
          <w:rFonts w:ascii="Traditional Arabic" w:hAnsi="Traditional Arabic"/>
          <w:rtl/>
        </w:rPr>
        <w:t>ًا</w:t>
      </w:r>
      <w:r w:rsidR="0068600E" w:rsidRPr="00F5423D">
        <w:rPr>
          <w:rFonts w:ascii="Traditional Arabic" w:hAnsi="Traditional Arabic"/>
          <w:rtl/>
        </w:rPr>
        <w:t xml:space="preserve"> لأوامر</w:t>
      </w:r>
      <w:r w:rsidR="0068600E">
        <w:rPr>
          <w:rFonts w:ascii="Traditional Arabic" w:hAnsi="Traditional Arabic" w:hint="cs"/>
          <w:rtl/>
        </w:rPr>
        <w:t>ِ</w:t>
      </w:r>
      <w:r w:rsidR="0068600E" w:rsidRPr="00F5423D">
        <w:rPr>
          <w:rFonts w:ascii="Traditional Arabic" w:hAnsi="Traditional Arabic"/>
          <w:rtl/>
        </w:rPr>
        <w:t xml:space="preserve"> الله</w:t>
      </w:r>
      <w:r w:rsidR="0068600E">
        <w:rPr>
          <w:rFonts w:ascii="Traditional Arabic" w:hAnsi="Traditional Arabic" w:hint="cs"/>
          <w:rtl/>
        </w:rPr>
        <w:t>ِ</w:t>
      </w:r>
      <w:r w:rsidR="0068600E" w:rsidRPr="00F5423D">
        <w:rPr>
          <w:rFonts w:ascii="Traditional Arabic" w:hAnsi="Traditional Arabic"/>
          <w:rtl/>
        </w:rPr>
        <w:t xml:space="preserve"> واجتناب</w:t>
      </w:r>
      <w:r w:rsidR="00CB5B72">
        <w:rPr>
          <w:rFonts w:ascii="Traditional Arabic" w:hAnsi="Traditional Arabic"/>
          <w:rtl/>
        </w:rPr>
        <w:t>ًا</w:t>
      </w:r>
      <w:r w:rsidR="0068600E" w:rsidRPr="00F5423D">
        <w:rPr>
          <w:rFonts w:ascii="Traditional Arabic" w:hAnsi="Traditional Arabic"/>
          <w:rtl/>
        </w:rPr>
        <w:t xml:space="preserve"> لنواهيه</w:t>
      </w:r>
      <w:r>
        <w:rPr>
          <w:rFonts w:ascii="Traditional Arabic" w:hAnsi="Traditional Arabic"/>
          <w:rtl/>
        </w:rPr>
        <w:t>،</w:t>
      </w:r>
      <w:r w:rsidR="0068600E" w:rsidRPr="00F5423D">
        <w:rPr>
          <w:rFonts w:ascii="Traditional Arabic" w:hAnsi="Traditional Arabic"/>
          <w:rtl/>
        </w:rPr>
        <w:t xml:space="preserve"> فتقوى الله سبحانه</w:t>
      </w:r>
      <w:r>
        <w:rPr>
          <w:rFonts w:ascii="Traditional Arabic" w:hAnsi="Traditional Arabic"/>
          <w:rtl/>
        </w:rPr>
        <w:t>:</w:t>
      </w:r>
      <w:r w:rsidR="0068600E" w:rsidRPr="00F5423D">
        <w:rPr>
          <w:rFonts w:ascii="Traditional Arabic" w:hAnsi="Traditional Arabic"/>
          <w:rtl/>
        </w:rPr>
        <w:t xml:space="preserve"> خير</w:t>
      </w:r>
      <w:r w:rsidR="0068600E">
        <w:rPr>
          <w:rFonts w:ascii="Traditional Arabic" w:hAnsi="Traditional Arabic" w:hint="cs"/>
          <w:rtl/>
        </w:rPr>
        <w:t>ُ</w:t>
      </w:r>
      <w:r w:rsidR="0068600E" w:rsidRPr="00F5423D">
        <w:rPr>
          <w:rFonts w:ascii="Traditional Arabic" w:hAnsi="Traditional Arabic"/>
          <w:rtl/>
        </w:rPr>
        <w:t xml:space="preserve"> أسباب</w:t>
      </w:r>
      <w:r w:rsidR="0068600E">
        <w:rPr>
          <w:rFonts w:ascii="Traditional Arabic" w:hAnsi="Traditional Arabic" w:hint="cs"/>
          <w:rtl/>
        </w:rPr>
        <w:t>ِ</w:t>
      </w:r>
      <w:r w:rsidR="0068600E" w:rsidRPr="00F5423D">
        <w:rPr>
          <w:rFonts w:ascii="Traditional Arabic" w:hAnsi="Traditional Arabic"/>
          <w:rtl/>
        </w:rPr>
        <w:t xml:space="preserve"> توفيق</w:t>
      </w:r>
      <w:r w:rsidR="0068600E">
        <w:rPr>
          <w:rFonts w:ascii="Traditional Arabic" w:hAnsi="Traditional Arabic" w:hint="cs"/>
          <w:rtl/>
        </w:rPr>
        <w:t>ِ</w:t>
      </w:r>
      <w:r w:rsidR="0068600E" w:rsidRPr="00F5423D">
        <w:rPr>
          <w:rFonts w:ascii="Traditional Arabic" w:hAnsi="Traditional Arabic"/>
          <w:rtl/>
        </w:rPr>
        <w:t xml:space="preserve"> الله</w:t>
      </w:r>
      <w:r w:rsidR="0068600E">
        <w:rPr>
          <w:rFonts w:ascii="Traditional Arabic" w:hAnsi="Traditional Arabic" w:hint="cs"/>
          <w:rtl/>
        </w:rPr>
        <w:t>ِ</w:t>
      </w:r>
      <w:r w:rsidR="0068600E" w:rsidRPr="00F5423D">
        <w:rPr>
          <w:rFonts w:ascii="Traditional Arabic" w:hAnsi="Traditional Arabic"/>
          <w:rtl/>
        </w:rPr>
        <w:t xml:space="preserve"> وفضله</w:t>
      </w:r>
      <w:r w:rsidR="0068600E">
        <w:rPr>
          <w:rFonts w:ascii="Traditional Arabic" w:hAnsi="Traditional Arabic" w:hint="cs"/>
          <w:rtl/>
        </w:rPr>
        <w:t>ِ</w:t>
      </w:r>
      <w:r w:rsidR="0068600E" w:rsidRPr="00F5423D">
        <w:rPr>
          <w:rFonts w:ascii="Traditional Arabic" w:hAnsi="Traditional Arabic"/>
          <w:rtl/>
        </w:rPr>
        <w:t>، وفتحه</w:t>
      </w:r>
      <w:r w:rsidR="0068600E">
        <w:rPr>
          <w:rFonts w:ascii="Traditional Arabic" w:hAnsi="Traditional Arabic" w:hint="cs"/>
          <w:rtl/>
        </w:rPr>
        <w:t>ِ</w:t>
      </w:r>
      <w:r w:rsidR="0068600E" w:rsidRPr="00F5423D">
        <w:rPr>
          <w:rFonts w:ascii="Traditional Arabic" w:hAnsi="Traditional Arabic"/>
          <w:rtl/>
        </w:rPr>
        <w:t xml:space="preserve"> على ع</w:t>
      </w:r>
      <w:r w:rsidR="0068600E">
        <w:rPr>
          <w:rFonts w:ascii="Traditional Arabic" w:hAnsi="Traditional Arabic" w:hint="cs"/>
          <w:rtl/>
        </w:rPr>
        <w:t>ِ</w:t>
      </w:r>
      <w:r w:rsidR="0068600E" w:rsidRPr="00F5423D">
        <w:rPr>
          <w:rFonts w:ascii="Traditional Arabic" w:hAnsi="Traditional Arabic"/>
          <w:rtl/>
        </w:rPr>
        <w:t>باده</w:t>
      </w:r>
      <w:r w:rsidR="0068600E">
        <w:rPr>
          <w:rFonts w:ascii="Traditional Arabic" w:hAnsi="Traditional Arabic" w:hint="cs"/>
          <w:rtl/>
        </w:rPr>
        <w:t>ِ</w:t>
      </w:r>
      <w:r w:rsidR="0068600E" w:rsidRPr="00F5423D">
        <w:rPr>
          <w:rFonts w:ascii="Traditional Arabic" w:hAnsi="Traditional Arabic"/>
          <w:rtl/>
        </w:rPr>
        <w:t xml:space="preserve"> في الفهم</w:t>
      </w:r>
      <w:r w:rsidR="0068600E">
        <w:rPr>
          <w:rFonts w:ascii="Traditional Arabic" w:hAnsi="Traditional Arabic" w:hint="cs"/>
          <w:rtl/>
        </w:rPr>
        <w:t>ِ</w:t>
      </w:r>
      <w:r w:rsidR="0068600E" w:rsidRPr="00F5423D">
        <w:rPr>
          <w:rFonts w:ascii="Traditional Arabic" w:hAnsi="Traditional Arabic"/>
          <w:rtl/>
        </w:rPr>
        <w:t xml:space="preserve"> والع</w:t>
      </w:r>
      <w:r w:rsidR="0068600E">
        <w:rPr>
          <w:rFonts w:ascii="Traditional Arabic" w:hAnsi="Traditional Arabic" w:hint="cs"/>
          <w:rtl/>
        </w:rPr>
        <w:t>ِ</w:t>
      </w:r>
      <w:r w:rsidR="0068600E" w:rsidRPr="00F5423D">
        <w:rPr>
          <w:rFonts w:ascii="Traditional Arabic" w:hAnsi="Traditional Arabic"/>
          <w:rtl/>
        </w:rPr>
        <w:t>لم</w:t>
      </w:r>
      <w:r w:rsidR="0068600E">
        <w:rPr>
          <w:rFonts w:ascii="Traditional Arabic" w:hAnsi="Traditional Arabic" w:hint="cs"/>
          <w:rtl/>
        </w:rPr>
        <w:t>ِ</w:t>
      </w:r>
      <w:r>
        <w:rPr>
          <w:rFonts w:ascii="Traditional Arabic" w:hAnsi="Traditional Arabic"/>
          <w:rtl/>
        </w:rPr>
        <w:t>،</w:t>
      </w:r>
      <w:r w:rsidR="0068600E" w:rsidRPr="00F5423D">
        <w:rPr>
          <w:rFonts w:ascii="Traditional Arabic" w:hAnsi="Traditional Arabic"/>
          <w:rtl/>
        </w:rPr>
        <w:t xml:space="preserve"> قال تعالى</w:t>
      </w:r>
      <w:r>
        <w:rPr>
          <w:rFonts w:ascii="Traditional Arabic" w:hAnsi="Traditional Arabic" w:hint="cs"/>
          <w:rtl/>
        </w:rPr>
        <w:t xml:space="preserve">: </w:t>
      </w:r>
      <w:r w:rsidR="0068600E" w:rsidRPr="00DE278C">
        <w:rPr>
          <w:rFonts w:ascii="Traditional Arabic" w:hAnsi="Traditional Arabic"/>
          <w:color w:val="auto"/>
        </w:rPr>
        <w:sym w:font="AGA Arabesque" w:char="007D"/>
      </w:r>
      <w:r w:rsidR="0068600E" w:rsidRPr="006F6F0C">
        <w:rPr>
          <w:rFonts w:ascii="Traditional Arabic" w:eastAsiaTheme="minorHAnsi" w:hAnsi="Traditional Arabic"/>
          <w:rtl/>
        </w:rPr>
        <w:t>وَاتَّقُوا اللَّهَ وَيُعَلِّمُكُمُ اللَّهُ وَاللَّهُ بِكُلِّ شَيْءٍ عَلِيمٌ</w:t>
      </w:r>
      <w:r w:rsidR="0068600E" w:rsidRPr="00DE278C">
        <w:rPr>
          <w:rFonts w:ascii="Traditional Arabic" w:hAnsi="Traditional Arabic"/>
          <w:color w:val="auto"/>
          <w:rtl/>
        </w:rPr>
        <w:t xml:space="preserve"> </w:t>
      </w:r>
      <w:r w:rsidR="0068600E" w:rsidRPr="00DE278C">
        <w:rPr>
          <w:rFonts w:ascii="Traditional Arabic" w:hAnsi="Traditional Arabic"/>
          <w:color w:val="auto"/>
        </w:rPr>
        <w:sym w:font="AGA Arabesque" w:char="007B"/>
      </w:r>
      <w:r w:rsidR="0068600E" w:rsidRPr="006F6F0C">
        <w:rPr>
          <w:rFonts w:ascii="Traditional Arabic" w:hAnsi="Traditional Arabic"/>
          <w:rtl/>
        </w:rPr>
        <w:t>،</w:t>
      </w:r>
      <w:r w:rsidR="0068600E">
        <w:rPr>
          <w:rFonts w:ascii="Traditional Arabic" w:hAnsi="Traditional Arabic" w:hint="cs"/>
          <w:rtl/>
        </w:rPr>
        <w:t xml:space="preserve"> </w:t>
      </w:r>
      <w:r w:rsidR="0068600E" w:rsidRPr="006F6F0C">
        <w:rPr>
          <w:rFonts w:ascii="Traditional Arabic" w:hAnsi="Traditional Arabic"/>
          <w:rtl/>
        </w:rPr>
        <w:t>قال القرطبي في تفسيرها</w:t>
      </w:r>
      <w:r>
        <w:rPr>
          <w:rFonts w:ascii="Traditional Arabic" w:hAnsi="Traditional Arabic"/>
          <w:rtl/>
        </w:rPr>
        <w:t>:</w:t>
      </w:r>
      <w:r w:rsidR="0068600E" w:rsidRPr="006F6F0C">
        <w:rPr>
          <w:rFonts w:ascii="Traditional Arabic" w:hAnsi="Traditional Arabic"/>
          <w:rtl/>
        </w:rPr>
        <w:t>"</w:t>
      </w:r>
      <w:r w:rsidR="0068600E" w:rsidRPr="006F6F0C">
        <w:rPr>
          <w:rFonts w:ascii="Traditional Arabic" w:eastAsiaTheme="minorHAnsi" w:hAnsi="Traditional Arabic"/>
          <w:rtl/>
        </w:rPr>
        <w:t xml:space="preserve"> وَعْدٌ مِنَ اللَّهِ تَعَالَى بِأَنَّ مَنِ اتَّقَاهُ عَلَّمَهُ، أَيْ يَجْعَلُ فِي قَلْبِهِ نُورًا يَفْهَمُ بِهِ مَا يُلْقَى إِلَيْهِ</w:t>
      </w:r>
      <w:r w:rsidR="0068600E" w:rsidRPr="006F6F0C">
        <w:rPr>
          <w:rFonts w:ascii="Traditional Arabic" w:hAnsi="Traditional Arabic"/>
          <w:rtl/>
        </w:rPr>
        <w:t>"</w:t>
      </w:r>
      <w:r w:rsidR="0068600E" w:rsidRPr="006F6F0C">
        <w:rPr>
          <w:rStyle w:val="a4"/>
          <w:rFonts w:ascii="Traditional Arabic" w:hAnsi="Traditional Arabic"/>
          <w:rtl/>
        </w:rPr>
        <w:footnoteReference w:id="258"/>
      </w:r>
      <w:r w:rsidR="0068600E" w:rsidRPr="006F6F0C">
        <w:rPr>
          <w:rFonts w:ascii="Traditional Arabic" w:hAnsi="Traditional Arabic"/>
          <w:rtl/>
        </w:rPr>
        <w:t>.</w:t>
      </w:r>
    </w:p>
    <w:p w:rsidR="0068600E" w:rsidRPr="00AC1590" w:rsidRDefault="00483FC0" w:rsidP="0068600E">
      <w:pPr>
        <w:pStyle w:val="ad"/>
        <w:spacing w:after="0"/>
        <w:ind w:hanging="2"/>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w:t>
      </w:r>
      <w:r w:rsidR="0068600E" w:rsidRPr="00F5423D">
        <w:rPr>
          <w:rFonts w:ascii="Traditional Arabic" w:hAnsi="Traditional Arabic" w:cs="Traditional Arabic"/>
          <w:sz w:val="36"/>
          <w:szCs w:val="36"/>
          <w:rtl/>
        </w:rPr>
        <w:t>فالعلم والتعليم فتح</w:t>
      </w:r>
      <w:r w:rsidR="0068600E">
        <w:rPr>
          <w:rFonts w:ascii="Traditional Arabic" w:hAnsi="Traditional Arabic" w:cs="Traditional Arabic" w:hint="cs"/>
          <w:sz w:val="36"/>
          <w:szCs w:val="36"/>
          <w:rtl/>
        </w:rPr>
        <w:t>ٌ</w:t>
      </w:r>
      <w:r w:rsidR="0068600E" w:rsidRPr="00F5423D">
        <w:rPr>
          <w:rFonts w:ascii="Traditional Arabic" w:hAnsi="Traditional Arabic" w:cs="Traditional Arabic"/>
          <w:sz w:val="36"/>
          <w:szCs w:val="36"/>
          <w:rtl/>
        </w:rPr>
        <w:t xml:space="preserve"> من ال</w:t>
      </w:r>
      <w:r w:rsidR="0068600E">
        <w:rPr>
          <w:rFonts w:ascii="Traditional Arabic" w:hAnsi="Traditional Arabic" w:cs="Traditional Arabic"/>
          <w:sz w:val="36"/>
          <w:szCs w:val="36"/>
          <w:rtl/>
        </w:rPr>
        <w:t>له سبحانه وتوفيق</w:t>
      </w:r>
      <w:r>
        <w:rPr>
          <w:rFonts w:ascii="Traditional Arabic" w:hAnsi="Traditional Arabic" w:cs="Traditional Arabic"/>
          <w:sz w:val="36"/>
          <w:szCs w:val="36"/>
          <w:rtl/>
        </w:rPr>
        <w:t>،</w:t>
      </w:r>
      <w:r w:rsidR="0068600E">
        <w:rPr>
          <w:rFonts w:ascii="Traditional Arabic" w:hAnsi="Traditional Arabic" w:cs="Traditional Arabic"/>
          <w:sz w:val="36"/>
          <w:szCs w:val="36"/>
          <w:rtl/>
        </w:rPr>
        <w:t xml:space="preserve"> فليكثر ال</w:t>
      </w:r>
      <w:r w:rsidR="0068600E">
        <w:rPr>
          <w:rFonts w:ascii="Traditional Arabic" w:hAnsi="Traditional Arabic" w:cs="Traditional Arabic" w:hint="cs"/>
          <w:sz w:val="36"/>
          <w:szCs w:val="36"/>
          <w:rtl/>
        </w:rPr>
        <w:t>مُتعلِّمُ</w:t>
      </w:r>
      <w:r w:rsidR="0068600E" w:rsidRPr="00F5423D">
        <w:rPr>
          <w:rFonts w:ascii="Traditional Arabic" w:hAnsi="Traditional Arabic" w:cs="Traditional Arabic"/>
          <w:sz w:val="36"/>
          <w:szCs w:val="36"/>
          <w:rtl/>
        </w:rPr>
        <w:t xml:space="preserve"> من سؤال</w:t>
      </w:r>
      <w:r w:rsidR="0068600E">
        <w:rPr>
          <w:rFonts w:ascii="Traditional Arabic" w:hAnsi="Traditional Arabic" w:cs="Traditional Arabic" w:hint="cs"/>
          <w:sz w:val="36"/>
          <w:szCs w:val="36"/>
          <w:rtl/>
        </w:rPr>
        <w:t>ِ</w:t>
      </w:r>
      <w:r w:rsidR="0068600E" w:rsidRPr="00F5423D">
        <w:rPr>
          <w:rFonts w:ascii="Traditional Arabic" w:hAnsi="Traditional Arabic" w:cs="Traditional Arabic"/>
          <w:sz w:val="36"/>
          <w:szCs w:val="36"/>
          <w:rtl/>
        </w:rPr>
        <w:t xml:space="preserve"> الله</w:t>
      </w:r>
      <w:r w:rsidR="0068600E">
        <w:rPr>
          <w:rFonts w:ascii="Traditional Arabic" w:hAnsi="Traditional Arabic" w:cs="Traditional Arabic" w:hint="cs"/>
          <w:sz w:val="36"/>
          <w:szCs w:val="36"/>
          <w:rtl/>
        </w:rPr>
        <w:t>ِ</w:t>
      </w:r>
      <w:r w:rsidR="0068600E" w:rsidRPr="00F5423D">
        <w:rPr>
          <w:rFonts w:ascii="Traditional Arabic" w:hAnsi="Traditional Arabic" w:cs="Traditional Arabic"/>
          <w:sz w:val="36"/>
          <w:szCs w:val="36"/>
          <w:rtl/>
        </w:rPr>
        <w:t xml:space="preserve"> ودعائه أن يفتح عليه بالعلم النافع</w:t>
      </w:r>
      <w:r>
        <w:rPr>
          <w:rFonts w:ascii="Traditional Arabic" w:hAnsi="Traditional Arabic" w:cs="Traditional Arabic"/>
          <w:sz w:val="36"/>
          <w:szCs w:val="36"/>
          <w:rtl/>
        </w:rPr>
        <w:t>،</w:t>
      </w:r>
      <w:r w:rsidR="0068600E" w:rsidRPr="00F5423D">
        <w:rPr>
          <w:rFonts w:ascii="Traditional Arabic" w:hAnsi="Traditional Arabic" w:cs="Traditional Arabic"/>
          <w:sz w:val="36"/>
          <w:szCs w:val="36"/>
          <w:rtl/>
        </w:rPr>
        <w:t xml:space="preserve"> ويوفّقه للعمل الصالح</w:t>
      </w:r>
      <w:r>
        <w:rPr>
          <w:rFonts w:ascii="Traditional Arabic" w:hAnsi="Traditional Arabic" w:cs="Traditional Arabic"/>
          <w:sz w:val="36"/>
          <w:szCs w:val="36"/>
          <w:rtl/>
        </w:rPr>
        <w:t>،</w:t>
      </w:r>
      <w:r w:rsidR="0068600E" w:rsidRPr="00F5423D">
        <w:rPr>
          <w:rFonts w:ascii="Traditional Arabic" w:hAnsi="Traditional Arabic" w:cs="Traditional Arabic"/>
          <w:sz w:val="36"/>
          <w:szCs w:val="36"/>
          <w:rtl/>
        </w:rPr>
        <w:t xml:space="preserve"> وي</w:t>
      </w:r>
      <w:r w:rsidR="0068600E">
        <w:rPr>
          <w:rFonts w:ascii="Traditional Arabic" w:hAnsi="Traditional Arabic" w:cs="Traditional Arabic" w:hint="cs"/>
          <w:sz w:val="36"/>
          <w:szCs w:val="36"/>
          <w:rtl/>
        </w:rPr>
        <w:t>ُ</w:t>
      </w:r>
      <w:r w:rsidR="0068600E" w:rsidRPr="00F5423D">
        <w:rPr>
          <w:rFonts w:ascii="Traditional Arabic" w:hAnsi="Traditional Arabic" w:cs="Traditional Arabic"/>
          <w:sz w:val="36"/>
          <w:szCs w:val="36"/>
          <w:rtl/>
        </w:rPr>
        <w:t>فهّمه ما استغل</w:t>
      </w:r>
      <w:r w:rsidR="0068600E">
        <w:rPr>
          <w:rFonts w:ascii="Traditional Arabic" w:hAnsi="Traditional Arabic" w:cs="Traditional Arabic" w:hint="cs"/>
          <w:sz w:val="36"/>
          <w:szCs w:val="36"/>
          <w:rtl/>
        </w:rPr>
        <w:t>َ</w:t>
      </w:r>
      <w:r w:rsidR="0068600E" w:rsidRPr="00F5423D">
        <w:rPr>
          <w:rFonts w:ascii="Traditional Arabic" w:hAnsi="Traditional Arabic" w:cs="Traditional Arabic"/>
          <w:sz w:val="36"/>
          <w:szCs w:val="36"/>
          <w:rtl/>
        </w:rPr>
        <w:t>ق</w:t>
      </w:r>
      <w:r w:rsidR="0068600E">
        <w:rPr>
          <w:rFonts w:ascii="Traditional Arabic" w:hAnsi="Traditional Arabic" w:cs="Traditional Arabic" w:hint="cs"/>
          <w:sz w:val="36"/>
          <w:szCs w:val="36"/>
          <w:rtl/>
        </w:rPr>
        <w:t>َ</w:t>
      </w:r>
      <w:r w:rsidR="0068600E" w:rsidRPr="00F5423D">
        <w:rPr>
          <w:rFonts w:ascii="Traditional Arabic" w:hAnsi="Traditional Arabic" w:cs="Traditional Arabic"/>
          <w:sz w:val="36"/>
          <w:szCs w:val="36"/>
          <w:rtl/>
        </w:rPr>
        <w:t xml:space="preserve"> عليه</w:t>
      </w:r>
      <w:r w:rsidR="0068600E">
        <w:rPr>
          <w:rFonts w:ascii="Traditional Arabic" w:hAnsi="Traditional Arabic" w:cs="Traditional Arabic" w:hint="cs"/>
          <w:sz w:val="36"/>
          <w:szCs w:val="36"/>
          <w:rtl/>
        </w:rPr>
        <w:t>ِ</w:t>
      </w:r>
      <w:r w:rsidR="0068600E" w:rsidRPr="00F5423D">
        <w:rPr>
          <w:rFonts w:ascii="Traditional Arabic" w:hAnsi="Traditional Arabic" w:cs="Traditional Arabic"/>
          <w:sz w:val="36"/>
          <w:szCs w:val="36"/>
          <w:rtl/>
        </w:rPr>
        <w:t xml:space="preserve"> م</w:t>
      </w:r>
      <w:r w:rsidR="0068600E">
        <w:rPr>
          <w:rFonts w:ascii="Traditional Arabic" w:hAnsi="Traditional Arabic" w:cs="Traditional Arabic" w:hint="cs"/>
          <w:sz w:val="36"/>
          <w:szCs w:val="36"/>
          <w:rtl/>
        </w:rPr>
        <w:t>ِ</w:t>
      </w:r>
      <w:r w:rsidR="0068600E" w:rsidRPr="00F5423D">
        <w:rPr>
          <w:rFonts w:ascii="Traditional Arabic" w:hAnsi="Traditional Arabic" w:cs="Traditional Arabic"/>
          <w:sz w:val="36"/>
          <w:szCs w:val="36"/>
          <w:rtl/>
        </w:rPr>
        <w:t>ن الع</w:t>
      </w:r>
      <w:r w:rsidR="0068600E">
        <w:rPr>
          <w:rFonts w:ascii="Traditional Arabic" w:hAnsi="Traditional Arabic" w:cs="Traditional Arabic" w:hint="cs"/>
          <w:sz w:val="36"/>
          <w:szCs w:val="36"/>
          <w:rtl/>
        </w:rPr>
        <w:t>ُ</w:t>
      </w:r>
      <w:r w:rsidR="0068600E" w:rsidRPr="00F5423D">
        <w:rPr>
          <w:rFonts w:ascii="Traditional Arabic" w:hAnsi="Traditional Arabic" w:cs="Traditional Arabic"/>
          <w:sz w:val="36"/>
          <w:szCs w:val="36"/>
          <w:rtl/>
        </w:rPr>
        <w:t>لوم</w:t>
      </w:r>
      <w:r>
        <w:rPr>
          <w:rFonts w:ascii="Traditional Arabic" w:hAnsi="Traditional Arabic" w:cs="Traditional Arabic"/>
          <w:sz w:val="36"/>
          <w:szCs w:val="36"/>
          <w:rtl/>
        </w:rPr>
        <w:t>،</w:t>
      </w:r>
      <w:r w:rsidR="0068600E" w:rsidRPr="00F5423D">
        <w:rPr>
          <w:rFonts w:ascii="Traditional Arabic" w:hAnsi="Traditional Arabic" w:cs="Traditional Arabic"/>
          <w:sz w:val="36"/>
          <w:szCs w:val="36"/>
          <w:rtl/>
        </w:rPr>
        <w:t xml:space="preserve"> وأن يزيده</w:t>
      </w:r>
      <w:r w:rsidR="0068600E">
        <w:rPr>
          <w:rFonts w:ascii="Traditional Arabic" w:hAnsi="Traditional Arabic" w:cs="Traditional Arabic" w:hint="cs"/>
          <w:sz w:val="36"/>
          <w:szCs w:val="36"/>
          <w:rtl/>
        </w:rPr>
        <w:t>ُ</w:t>
      </w:r>
      <w:r w:rsidR="0068600E" w:rsidRPr="00F5423D">
        <w:rPr>
          <w:rFonts w:ascii="Traditional Arabic" w:hAnsi="Traditional Arabic" w:cs="Traditional Arabic"/>
          <w:sz w:val="36"/>
          <w:szCs w:val="36"/>
          <w:rtl/>
        </w:rPr>
        <w:t xml:space="preserve"> علم</w:t>
      </w:r>
      <w:r w:rsidR="00CB5B72">
        <w:rPr>
          <w:rFonts w:ascii="Traditional Arabic" w:hAnsi="Traditional Arabic" w:cs="Traditional Arabic"/>
          <w:sz w:val="36"/>
          <w:szCs w:val="36"/>
          <w:rtl/>
        </w:rPr>
        <w:t>ًا</w:t>
      </w:r>
      <w:r w:rsidR="0068600E" w:rsidRPr="00F5423D">
        <w:rPr>
          <w:rFonts w:ascii="Traditional Arabic" w:hAnsi="Traditional Arabic" w:cs="Traditional Arabic"/>
          <w:sz w:val="36"/>
          <w:szCs w:val="36"/>
          <w:rtl/>
        </w:rPr>
        <w:t xml:space="preserve"> وفهم</w:t>
      </w:r>
      <w:r w:rsidR="00CB5B72">
        <w:rPr>
          <w:rFonts w:ascii="Traditional Arabic" w:hAnsi="Traditional Arabic" w:cs="Traditional Arabic"/>
          <w:sz w:val="36"/>
          <w:szCs w:val="36"/>
          <w:rtl/>
        </w:rPr>
        <w:t>ًا</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68600E" w:rsidRPr="00B40546">
        <w:rPr>
          <w:rFonts w:ascii="Traditional Arabic" w:hAnsi="Traditional Arabic"/>
          <w:sz w:val="36"/>
          <w:szCs w:val="36"/>
        </w:rPr>
        <w:sym w:font="AGA Arabesque" w:char="007D"/>
      </w:r>
      <w:r w:rsidR="0068600E" w:rsidRPr="00AC1590">
        <w:rPr>
          <w:rFonts w:ascii="Traditional Arabic" w:eastAsiaTheme="minorHAnsi" w:hAnsi="Traditional Arabic" w:cs="Traditional Arabic"/>
          <w:sz w:val="36"/>
          <w:szCs w:val="36"/>
          <w:rtl/>
        </w:rPr>
        <w:t>وَقُلْ رَبِّ زِدْنِي عِلْمًا</w:t>
      </w:r>
      <w:r w:rsidR="0068600E" w:rsidRPr="00B40546">
        <w:rPr>
          <w:rFonts w:ascii="Traditional Arabic" w:hAnsi="Traditional Arabic"/>
          <w:sz w:val="36"/>
          <w:szCs w:val="36"/>
        </w:rPr>
        <w:sym w:font="AGA Arabesque" w:char="007B"/>
      </w:r>
      <w:r w:rsidR="0068600E" w:rsidRPr="00B40546">
        <w:rPr>
          <w:rFonts w:ascii="Traditional Arabic" w:eastAsiaTheme="minorHAnsi" w:hAnsi="Traditional Arabic" w:cs="Traditional Arabic" w:hint="cs"/>
          <w:sz w:val="36"/>
          <w:szCs w:val="36"/>
          <w:rtl/>
        </w:rPr>
        <w:t xml:space="preserve"> </w:t>
      </w:r>
      <w:r w:rsidR="0068600E" w:rsidRPr="00AC1590">
        <w:rPr>
          <w:rStyle w:val="a4"/>
          <w:rFonts w:ascii="Traditional Arabic" w:hAnsi="Traditional Arabic"/>
          <w:sz w:val="36"/>
          <w:szCs w:val="36"/>
          <w:rtl/>
        </w:rPr>
        <w:footnoteReference w:id="259"/>
      </w:r>
      <w:r w:rsidR="0068600E">
        <w:rPr>
          <w:rFonts w:ascii="Traditional Arabic" w:hAnsi="Traditional Arabic" w:cs="Traditional Arabic" w:hint="cs"/>
          <w:sz w:val="36"/>
          <w:szCs w:val="36"/>
          <w:rtl/>
        </w:rPr>
        <w:t xml:space="preserve">، </w:t>
      </w:r>
      <w:r w:rsidR="0068600E" w:rsidRPr="00AC1590">
        <w:rPr>
          <w:rFonts w:ascii="Traditional Arabic" w:hAnsi="Traditional Arabic" w:cs="Traditional Arabic"/>
          <w:sz w:val="36"/>
          <w:szCs w:val="36"/>
          <w:rtl/>
        </w:rPr>
        <w:t>وقال تعالى</w:t>
      </w:r>
      <w:r>
        <w:rPr>
          <w:rFonts w:ascii="Traditional Arabic" w:hAnsi="Traditional Arabic" w:cs="Traditional Arabic"/>
          <w:sz w:val="36"/>
          <w:szCs w:val="36"/>
          <w:rtl/>
        </w:rPr>
        <w:t>:</w:t>
      </w:r>
      <w:r w:rsidR="0068600E" w:rsidRPr="00AC1590">
        <w:rPr>
          <w:rFonts w:ascii="Traditional Arabic" w:hAnsi="Traditional Arabic" w:cs="Traditional Arabic"/>
          <w:sz w:val="36"/>
          <w:szCs w:val="36"/>
          <w:rtl/>
        </w:rPr>
        <w:t xml:space="preserve"> </w:t>
      </w:r>
      <w:r w:rsidR="0068600E" w:rsidRPr="00B40546">
        <w:rPr>
          <w:rFonts w:ascii="Traditional Arabic" w:hAnsi="Traditional Arabic"/>
          <w:sz w:val="36"/>
          <w:szCs w:val="36"/>
        </w:rPr>
        <w:sym w:font="AGA Arabesque" w:char="007D"/>
      </w:r>
      <w:r w:rsidR="0068600E" w:rsidRPr="00AC1590">
        <w:rPr>
          <w:rFonts w:ascii="Traditional Arabic" w:eastAsiaTheme="minorHAnsi" w:hAnsi="Traditional Arabic" w:cs="Traditional Arabic"/>
          <w:sz w:val="36"/>
          <w:szCs w:val="36"/>
          <w:rtl/>
        </w:rPr>
        <w:t>فَفَهَّمْنَاهَا سُلَيْمَانَ وَكُلًّا آتَيْنَا حُكْمًا وَعِلْمًا وَسَخَّرْنَا مَعَ دَاوُدَ الْجِبَالَ يُسَبِّحْنَ وَالطَّيْرَ وَكُنَّا فَاعِلِينَ</w:t>
      </w:r>
      <w:r w:rsidR="0068600E" w:rsidRPr="00B40546">
        <w:rPr>
          <w:rFonts w:ascii="Traditional Arabic" w:hAnsi="Traditional Arabic"/>
          <w:sz w:val="36"/>
          <w:szCs w:val="36"/>
        </w:rPr>
        <w:sym w:font="AGA Arabesque" w:char="007B"/>
      </w:r>
      <w:r w:rsidR="0068600E">
        <w:rPr>
          <w:rFonts w:ascii="Traditional Arabic" w:hAnsi="Traditional Arabic" w:hint="cs"/>
          <w:sz w:val="36"/>
          <w:szCs w:val="36"/>
          <w:rtl/>
        </w:rPr>
        <w:t xml:space="preserve"> </w:t>
      </w:r>
      <w:r w:rsidR="0068600E" w:rsidRPr="00AC1590">
        <w:rPr>
          <w:rStyle w:val="a4"/>
          <w:rFonts w:ascii="Traditional Arabic" w:hAnsi="Traditional Arabic"/>
          <w:sz w:val="36"/>
          <w:szCs w:val="36"/>
          <w:rtl/>
        </w:rPr>
        <w:footnoteReference w:id="260"/>
      </w:r>
      <w:r>
        <w:rPr>
          <w:rFonts w:ascii="Traditional Arabic" w:hAnsi="Traditional Arabic" w:cs="Traditional Arabic"/>
          <w:sz w:val="36"/>
          <w:szCs w:val="36"/>
          <w:rtl/>
        </w:rPr>
        <w:t>.</w:t>
      </w:r>
      <w:r w:rsidR="0068600E" w:rsidRPr="00AC1590">
        <w:rPr>
          <w:rFonts w:ascii="Traditional Arabic" w:hAnsi="Traditional Arabic" w:cs="Traditional Arabic"/>
          <w:sz w:val="36"/>
          <w:szCs w:val="36"/>
          <w:rtl/>
        </w:rPr>
        <w:t xml:space="preserve"> </w:t>
      </w:r>
    </w:p>
    <w:p w:rsidR="0068600E" w:rsidRPr="00AC1590" w:rsidRDefault="00483FC0" w:rsidP="0068600E">
      <w:pPr>
        <w:pStyle w:val="ad"/>
        <w:spacing w:after="0"/>
        <w:ind w:hanging="2"/>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8600E" w:rsidRPr="00AC1590">
        <w:rPr>
          <w:rFonts w:ascii="Traditional Arabic" w:hAnsi="Traditional Arabic" w:cs="Traditional Arabic"/>
          <w:sz w:val="36"/>
          <w:szCs w:val="36"/>
          <w:rtl/>
        </w:rPr>
        <w:t>وإنّ خير أسباب</w:t>
      </w:r>
      <w:r w:rsidR="0068600E">
        <w:rPr>
          <w:rFonts w:ascii="Traditional Arabic" w:hAnsi="Traditional Arabic" w:cs="Traditional Arabic" w:hint="cs"/>
          <w:sz w:val="36"/>
          <w:szCs w:val="36"/>
          <w:rtl/>
        </w:rPr>
        <w:t>ِ</w:t>
      </w:r>
      <w:r w:rsidR="0068600E" w:rsidRPr="00AC1590">
        <w:rPr>
          <w:rFonts w:ascii="Traditional Arabic" w:hAnsi="Traditional Arabic" w:cs="Traditional Arabic"/>
          <w:sz w:val="36"/>
          <w:szCs w:val="36"/>
          <w:rtl/>
        </w:rPr>
        <w:t xml:space="preserve"> الفتح</w:t>
      </w:r>
      <w:r w:rsidR="0068600E">
        <w:rPr>
          <w:rFonts w:ascii="Traditional Arabic" w:hAnsi="Traditional Arabic" w:cs="Traditional Arabic" w:hint="cs"/>
          <w:sz w:val="36"/>
          <w:szCs w:val="36"/>
          <w:rtl/>
        </w:rPr>
        <w:t>ِ</w:t>
      </w:r>
      <w:r w:rsidR="0068600E" w:rsidRPr="00AC1590">
        <w:rPr>
          <w:rFonts w:ascii="Traditional Arabic" w:hAnsi="Traditional Arabic" w:cs="Traditional Arabic"/>
          <w:sz w:val="36"/>
          <w:szCs w:val="36"/>
          <w:rtl/>
        </w:rPr>
        <w:t xml:space="preserve"> والتوفيق</w:t>
      </w:r>
      <w:r w:rsidR="0068600E">
        <w:rPr>
          <w:rFonts w:ascii="Traditional Arabic" w:hAnsi="Traditional Arabic" w:cs="Traditional Arabic" w:hint="cs"/>
          <w:sz w:val="36"/>
          <w:szCs w:val="36"/>
          <w:rtl/>
        </w:rPr>
        <w:t>ِ</w:t>
      </w:r>
      <w:r>
        <w:rPr>
          <w:rFonts w:ascii="Traditional Arabic" w:hAnsi="Traditional Arabic" w:cs="Traditional Arabic"/>
          <w:sz w:val="36"/>
          <w:szCs w:val="36"/>
          <w:rtl/>
        </w:rPr>
        <w:t>:</w:t>
      </w:r>
      <w:r w:rsidR="0068600E" w:rsidRPr="00AC1590">
        <w:rPr>
          <w:rFonts w:ascii="Traditional Arabic" w:hAnsi="Traditional Arabic" w:cs="Traditional Arabic"/>
          <w:sz w:val="36"/>
          <w:szCs w:val="36"/>
          <w:rtl/>
        </w:rPr>
        <w:t xml:space="preserve"> أن</w:t>
      </w:r>
      <w:r w:rsidR="0068600E">
        <w:rPr>
          <w:rFonts w:ascii="Traditional Arabic" w:hAnsi="Traditional Arabic" w:cs="Traditional Arabic" w:hint="cs"/>
          <w:sz w:val="36"/>
          <w:szCs w:val="36"/>
          <w:rtl/>
        </w:rPr>
        <w:t>ْ</w:t>
      </w:r>
      <w:r w:rsidR="0068600E" w:rsidRPr="00AC1590">
        <w:rPr>
          <w:rFonts w:ascii="Traditional Arabic" w:hAnsi="Traditional Arabic" w:cs="Traditional Arabic"/>
          <w:sz w:val="36"/>
          <w:szCs w:val="36"/>
          <w:rtl/>
        </w:rPr>
        <w:t xml:space="preserve"> يتواضع</w:t>
      </w:r>
      <w:r w:rsidR="0068600E">
        <w:rPr>
          <w:rFonts w:ascii="Traditional Arabic" w:hAnsi="Traditional Arabic" w:cs="Traditional Arabic" w:hint="cs"/>
          <w:sz w:val="36"/>
          <w:szCs w:val="36"/>
          <w:rtl/>
        </w:rPr>
        <w:t>َ المُتعلِّمُ</w:t>
      </w:r>
      <w:r w:rsidR="0068600E" w:rsidRPr="00AC1590">
        <w:rPr>
          <w:rFonts w:ascii="Traditional Arabic" w:hAnsi="Traditional Arabic" w:cs="Traditional Arabic"/>
          <w:sz w:val="36"/>
          <w:szCs w:val="36"/>
          <w:rtl/>
        </w:rPr>
        <w:t xml:space="preserve"> لله</w:t>
      </w:r>
      <w:r w:rsidR="0068600E">
        <w:rPr>
          <w:rFonts w:ascii="Traditional Arabic" w:hAnsi="Traditional Arabic" w:cs="Traditional Arabic" w:hint="cs"/>
          <w:sz w:val="36"/>
          <w:szCs w:val="36"/>
          <w:rtl/>
        </w:rPr>
        <w:t>ِ</w:t>
      </w:r>
      <w:r w:rsidR="0068600E">
        <w:rPr>
          <w:rFonts w:ascii="Traditional Arabic" w:hAnsi="Traditional Arabic" w:cs="Traditional Arabic"/>
          <w:sz w:val="36"/>
          <w:szCs w:val="36"/>
          <w:rtl/>
        </w:rPr>
        <w:t xml:space="preserve"> تعالى</w:t>
      </w:r>
      <w:r w:rsidR="0068600E" w:rsidRPr="00AC1590">
        <w:rPr>
          <w:rFonts w:ascii="Traditional Arabic" w:hAnsi="Traditional Arabic" w:cs="Traditional Arabic"/>
          <w:sz w:val="36"/>
          <w:szCs w:val="36"/>
          <w:rtl/>
        </w:rPr>
        <w:t>، ويستشعر</w:t>
      </w:r>
      <w:r w:rsidR="0068600E">
        <w:rPr>
          <w:rFonts w:ascii="Traditional Arabic" w:hAnsi="Traditional Arabic" w:cs="Traditional Arabic" w:hint="cs"/>
          <w:sz w:val="36"/>
          <w:szCs w:val="36"/>
          <w:rtl/>
        </w:rPr>
        <w:t>َ</w:t>
      </w:r>
      <w:r w:rsidR="0068600E" w:rsidRPr="00AC1590">
        <w:rPr>
          <w:rFonts w:ascii="Traditional Arabic" w:hAnsi="Traditional Arabic" w:cs="Traditional Arabic"/>
          <w:sz w:val="36"/>
          <w:szCs w:val="36"/>
          <w:rtl/>
        </w:rPr>
        <w:t xml:space="preserve"> فضل</w:t>
      </w:r>
      <w:r w:rsidR="0068600E">
        <w:rPr>
          <w:rFonts w:ascii="Traditional Arabic" w:hAnsi="Traditional Arabic" w:cs="Traditional Arabic" w:hint="cs"/>
          <w:sz w:val="36"/>
          <w:szCs w:val="36"/>
          <w:rtl/>
        </w:rPr>
        <w:t>َ</w:t>
      </w:r>
      <w:r w:rsidR="0068600E" w:rsidRPr="00AC1590">
        <w:rPr>
          <w:rFonts w:ascii="Traditional Arabic" w:hAnsi="Traditional Arabic" w:cs="Traditional Arabic"/>
          <w:sz w:val="36"/>
          <w:szCs w:val="36"/>
          <w:rtl/>
        </w:rPr>
        <w:t xml:space="preserve"> الله</w:t>
      </w:r>
      <w:r w:rsidR="0068600E">
        <w:rPr>
          <w:rFonts w:ascii="Traditional Arabic" w:hAnsi="Traditional Arabic" w:cs="Traditional Arabic" w:hint="cs"/>
          <w:sz w:val="36"/>
          <w:szCs w:val="36"/>
          <w:rtl/>
        </w:rPr>
        <w:t>ِ</w:t>
      </w:r>
      <w:r w:rsidR="0068600E" w:rsidRPr="00AC1590">
        <w:rPr>
          <w:rFonts w:ascii="Traditional Arabic" w:hAnsi="Traditional Arabic" w:cs="Traditional Arabic"/>
          <w:sz w:val="36"/>
          <w:szCs w:val="36"/>
          <w:rtl/>
        </w:rPr>
        <w:t xml:space="preserve"> عليه</w:t>
      </w:r>
      <w:r w:rsidR="0068600E">
        <w:rPr>
          <w:rFonts w:ascii="Traditional Arabic" w:hAnsi="Traditional Arabic" w:cs="Traditional Arabic" w:hint="cs"/>
          <w:sz w:val="36"/>
          <w:szCs w:val="36"/>
          <w:rtl/>
        </w:rPr>
        <w:t>ِ</w:t>
      </w:r>
      <w:r w:rsidR="0068600E" w:rsidRPr="00AC1590">
        <w:rPr>
          <w:rFonts w:ascii="Traditional Arabic" w:hAnsi="Traditional Arabic" w:cs="Traditional Arabic"/>
          <w:sz w:val="36"/>
          <w:szCs w:val="36"/>
          <w:rtl/>
        </w:rPr>
        <w:t xml:space="preserve"> فيما ي</w:t>
      </w:r>
      <w:r w:rsidR="0068600E">
        <w:rPr>
          <w:rFonts w:ascii="Traditional Arabic" w:hAnsi="Traditional Arabic" w:cs="Traditional Arabic" w:hint="cs"/>
          <w:sz w:val="36"/>
          <w:szCs w:val="36"/>
          <w:rtl/>
        </w:rPr>
        <w:t>ت</w:t>
      </w:r>
      <w:r w:rsidR="0068600E" w:rsidRPr="00AC1590">
        <w:rPr>
          <w:rFonts w:ascii="Traditional Arabic" w:hAnsi="Traditional Arabic" w:cs="Traditional Arabic"/>
          <w:sz w:val="36"/>
          <w:szCs w:val="36"/>
          <w:rtl/>
        </w:rPr>
        <w:t>عل</w:t>
      </w:r>
      <w:r w:rsidR="0068600E">
        <w:rPr>
          <w:rFonts w:ascii="Traditional Arabic" w:hAnsi="Traditional Arabic" w:cs="Traditional Arabic" w:hint="cs"/>
          <w:sz w:val="36"/>
          <w:szCs w:val="36"/>
          <w:rtl/>
        </w:rPr>
        <w:t>َّ</w:t>
      </w:r>
      <w:r w:rsidR="0068600E" w:rsidRPr="00AC1590">
        <w:rPr>
          <w:rFonts w:ascii="Traditional Arabic" w:hAnsi="Traditional Arabic" w:cs="Traditional Arabic"/>
          <w:sz w:val="36"/>
          <w:szCs w:val="36"/>
          <w:rtl/>
        </w:rPr>
        <w:t>م</w:t>
      </w:r>
      <w:r>
        <w:rPr>
          <w:rFonts w:ascii="Traditional Arabic" w:hAnsi="Traditional Arabic" w:cs="Traditional Arabic"/>
          <w:sz w:val="36"/>
          <w:szCs w:val="36"/>
          <w:rtl/>
        </w:rPr>
        <w:t>،</w:t>
      </w:r>
      <w:r w:rsidR="0068600E" w:rsidRPr="00AC1590">
        <w:rPr>
          <w:rFonts w:ascii="Traditional Arabic" w:hAnsi="Traditional Arabic" w:cs="Traditional Arabic"/>
          <w:sz w:val="36"/>
          <w:szCs w:val="36"/>
          <w:rtl/>
        </w:rPr>
        <w:t xml:space="preserve"> وليقل دائم</w:t>
      </w:r>
      <w:r w:rsidR="00CB5B72">
        <w:rPr>
          <w:rFonts w:ascii="Traditional Arabic" w:hAnsi="Traditional Arabic" w:cs="Traditional Arabic"/>
          <w:sz w:val="36"/>
          <w:szCs w:val="36"/>
          <w:rtl/>
        </w:rPr>
        <w:t>ًا</w:t>
      </w:r>
      <w:r>
        <w:rPr>
          <w:rFonts w:ascii="Traditional Arabic" w:hAnsi="Traditional Arabic" w:cs="Traditional Arabic"/>
          <w:sz w:val="36"/>
          <w:szCs w:val="36"/>
          <w:rtl/>
        </w:rPr>
        <w:t>،</w:t>
      </w:r>
      <w:r w:rsidR="0068600E" w:rsidRPr="00AC1590">
        <w:rPr>
          <w:rFonts w:ascii="Traditional Arabic" w:hAnsi="Traditional Arabic" w:cs="Traditional Arabic"/>
          <w:sz w:val="36"/>
          <w:szCs w:val="36"/>
          <w:rtl/>
        </w:rPr>
        <w:t xml:space="preserve"> بلسان</w:t>
      </w:r>
      <w:r w:rsidR="0068600E">
        <w:rPr>
          <w:rFonts w:ascii="Traditional Arabic" w:hAnsi="Traditional Arabic" w:cs="Traditional Arabic" w:hint="cs"/>
          <w:sz w:val="36"/>
          <w:szCs w:val="36"/>
          <w:rtl/>
        </w:rPr>
        <w:t>ِ</w:t>
      </w:r>
      <w:r w:rsidR="0068600E" w:rsidRPr="00AC1590">
        <w:rPr>
          <w:rFonts w:ascii="Traditional Arabic" w:hAnsi="Traditional Arabic" w:cs="Traditional Arabic"/>
          <w:sz w:val="36"/>
          <w:szCs w:val="36"/>
          <w:rtl/>
        </w:rPr>
        <w:t xml:space="preserve"> حال</w:t>
      </w:r>
      <w:r w:rsidR="0068600E">
        <w:rPr>
          <w:rFonts w:ascii="Traditional Arabic" w:hAnsi="Traditional Arabic" w:cs="Traditional Arabic" w:hint="cs"/>
          <w:sz w:val="36"/>
          <w:szCs w:val="36"/>
          <w:rtl/>
        </w:rPr>
        <w:t>ِ</w:t>
      </w:r>
      <w:r w:rsidR="0068600E" w:rsidRPr="00AC1590">
        <w:rPr>
          <w:rFonts w:ascii="Traditional Arabic" w:hAnsi="Traditional Arabic" w:cs="Traditional Arabic"/>
          <w:sz w:val="36"/>
          <w:szCs w:val="36"/>
          <w:rtl/>
        </w:rPr>
        <w:t>ه</w:t>
      </w:r>
      <w:r w:rsidR="0068600E">
        <w:rPr>
          <w:rFonts w:ascii="Traditional Arabic" w:hAnsi="Traditional Arabic" w:cs="Traditional Arabic" w:hint="cs"/>
          <w:sz w:val="36"/>
          <w:szCs w:val="36"/>
          <w:rtl/>
        </w:rPr>
        <w:t>ِ</w:t>
      </w:r>
      <w:r w:rsidR="0068600E" w:rsidRPr="00AC1590">
        <w:rPr>
          <w:rFonts w:ascii="Traditional Arabic" w:hAnsi="Traditional Arabic" w:cs="Traditional Arabic"/>
          <w:sz w:val="36"/>
          <w:szCs w:val="36"/>
          <w:rtl/>
        </w:rPr>
        <w:t xml:space="preserve"> و</w:t>
      </w:r>
      <w:r w:rsidR="0068600E">
        <w:rPr>
          <w:rFonts w:ascii="Traditional Arabic" w:hAnsi="Traditional Arabic" w:cs="Traditional Arabic" w:hint="cs"/>
          <w:sz w:val="36"/>
          <w:szCs w:val="36"/>
          <w:rtl/>
        </w:rPr>
        <w:t>م</w:t>
      </w:r>
      <w:r w:rsidR="0068600E" w:rsidRPr="00AC1590">
        <w:rPr>
          <w:rFonts w:ascii="Traditional Arabic" w:hAnsi="Traditional Arabic" w:cs="Traditional Arabic"/>
          <w:sz w:val="36"/>
          <w:szCs w:val="36"/>
          <w:rtl/>
        </w:rPr>
        <w:t>ق</w:t>
      </w:r>
      <w:r w:rsidR="0068600E">
        <w:rPr>
          <w:rFonts w:ascii="Traditional Arabic" w:hAnsi="Traditional Arabic" w:cs="Traditional Arabic" w:hint="cs"/>
          <w:sz w:val="36"/>
          <w:szCs w:val="36"/>
          <w:rtl/>
        </w:rPr>
        <w:t>َ</w:t>
      </w:r>
      <w:r w:rsidR="0068600E" w:rsidRPr="00AC1590">
        <w:rPr>
          <w:rFonts w:ascii="Traditional Arabic" w:hAnsi="Traditional Arabic" w:cs="Traditional Arabic"/>
          <w:sz w:val="36"/>
          <w:szCs w:val="36"/>
          <w:rtl/>
        </w:rPr>
        <w:t>ال</w:t>
      </w:r>
      <w:r w:rsidR="0068600E">
        <w:rPr>
          <w:rFonts w:ascii="Traditional Arabic" w:hAnsi="Traditional Arabic" w:cs="Traditional Arabic" w:hint="cs"/>
          <w:sz w:val="36"/>
          <w:szCs w:val="36"/>
          <w:rtl/>
        </w:rPr>
        <w:t>ِ</w:t>
      </w:r>
      <w:r w:rsidR="0068600E">
        <w:rPr>
          <w:rFonts w:ascii="Traditional Arabic" w:hAnsi="Traditional Arabic" w:cs="Traditional Arabic"/>
          <w:sz w:val="36"/>
          <w:szCs w:val="36"/>
          <w:rtl/>
        </w:rPr>
        <w:t>ه</w:t>
      </w:r>
      <w:r>
        <w:rPr>
          <w:rFonts w:ascii="Traditional Arabic" w:hAnsi="Traditional Arabic" w:cs="Traditional Arabic"/>
          <w:sz w:val="36"/>
          <w:szCs w:val="36"/>
          <w:rtl/>
        </w:rPr>
        <w:t>:</w:t>
      </w:r>
      <w:r w:rsidR="0068600E" w:rsidRPr="00AC1590">
        <w:rPr>
          <w:rFonts w:ascii="Traditional Arabic" w:eastAsiaTheme="minorHAnsi" w:hAnsi="Traditional Arabic" w:cs="Traditional Arabic"/>
          <w:sz w:val="36"/>
          <w:szCs w:val="36"/>
          <w:rtl/>
        </w:rPr>
        <w:t xml:space="preserve"> </w:t>
      </w:r>
      <w:r w:rsidR="0068600E" w:rsidRPr="00B40546">
        <w:rPr>
          <w:rFonts w:ascii="Traditional Arabic" w:hAnsi="Traditional Arabic"/>
          <w:sz w:val="36"/>
          <w:szCs w:val="36"/>
        </w:rPr>
        <w:sym w:font="AGA Arabesque" w:char="007D"/>
      </w:r>
      <w:r w:rsidR="0068600E" w:rsidRPr="00AC1590">
        <w:rPr>
          <w:rFonts w:ascii="Traditional Arabic" w:eastAsiaTheme="minorHAnsi" w:hAnsi="Traditional Arabic" w:cs="Traditional Arabic"/>
          <w:sz w:val="36"/>
          <w:szCs w:val="36"/>
          <w:rtl/>
        </w:rPr>
        <w:t>سُبْحَانَكَ لَا عِلْمَ لَنَا إِلَّا مَا عَلَّمْتَنَا إِنَّكَ أَنْتَ الْعَلِيمُ الْحَكِيمُ</w:t>
      </w:r>
      <w:r w:rsidR="0068600E" w:rsidRPr="00B40546">
        <w:rPr>
          <w:rFonts w:ascii="Traditional Arabic" w:hAnsi="Traditional Arabic"/>
          <w:sz w:val="36"/>
          <w:szCs w:val="36"/>
        </w:rPr>
        <w:sym w:font="AGA Arabesque" w:char="007B"/>
      </w:r>
      <w:r w:rsidR="0068600E">
        <w:rPr>
          <w:rFonts w:ascii="Traditional Arabic" w:hAnsi="Traditional Arabic" w:cs="Traditional Arabic" w:hint="cs"/>
          <w:sz w:val="36"/>
          <w:szCs w:val="36"/>
          <w:rtl/>
        </w:rPr>
        <w:t xml:space="preserve"> </w:t>
      </w:r>
      <w:r w:rsidR="0068600E" w:rsidRPr="00AC1590">
        <w:rPr>
          <w:rStyle w:val="a4"/>
          <w:rFonts w:ascii="Traditional Arabic" w:hAnsi="Traditional Arabic"/>
          <w:sz w:val="36"/>
          <w:szCs w:val="36"/>
          <w:rtl/>
        </w:rPr>
        <w:footnoteReference w:id="261"/>
      </w:r>
      <w:r w:rsidR="0068600E">
        <w:rPr>
          <w:rFonts w:ascii="Traditional Arabic" w:hAnsi="Traditional Arabic" w:cs="Traditional Arabic" w:hint="cs"/>
          <w:sz w:val="36"/>
          <w:szCs w:val="36"/>
          <w:rtl/>
        </w:rPr>
        <w:t>.</w:t>
      </w:r>
    </w:p>
    <w:p w:rsidR="0068600E" w:rsidRPr="00AC1590" w:rsidRDefault="00483FC0" w:rsidP="0068600E">
      <w:pPr>
        <w:ind w:hanging="2"/>
        <w:rPr>
          <w:rFonts w:ascii="Traditional Arabic" w:hAnsi="Traditional Arabic"/>
          <w:color w:val="auto"/>
          <w:rtl/>
        </w:rPr>
      </w:pPr>
      <w:r>
        <w:rPr>
          <w:rFonts w:ascii="Traditional Arabic" w:eastAsiaTheme="minorHAnsi" w:hAnsi="Traditional Arabic" w:hint="cs"/>
          <w:color w:val="auto"/>
          <w:rtl/>
          <w:lang w:eastAsia="en-US"/>
        </w:rPr>
        <w:t xml:space="preserve"> </w:t>
      </w:r>
      <w:r w:rsidR="0068600E" w:rsidRPr="00AC1590">
        <w:rPr>
          <w:rFonts w:ascii="Traditional Arabic" w:eastAsiaTheme="minorHAnsi" w:hAnsi="Traditional Arabic"/>
          <w:color w:val="auto"/>
          <w:rtl/>
          <w:lang w:eastAsia="en-US"/>
        </w:rPr>
        <w:t>قال المصنِّف –رحمه الله-</w:t>
      </w:r>
      <w:r>
        <w:rPr>
          <w:rFonts w:ascii="Traditional Arabic" w:eastAsiaTheme="minorHAnsi" w:hAnsi="Traditional Arabic"/>
          <w:color w:val="auto"/>
          <w:rtl/>
          <w:lang w:eastAsia="en-US"/>
        </w:rPr>
        <w:t>:</w:t>
      </w:r>
      <w:r w:rsidR="0068600E" w:rsidRPr="00AC1590">
        <w:rPr>
          <w:rFonts w:ascii="Traditional Arabic" w:eastAsiaTheme="minorHAnsi" w:hAnsi="Traditional Arabic"/>
          <w:color w:val="auto"/>
          <w:rtl/>
          <w:lang w:eastAsia="en-US"/>
        </w:rPr>
        <w:t xml:space="preserve">"قَالَ عَلِيُّ بْنُ الْمَدِينِيِّ قَالَ لِي أَحْمَدُ بْنُ حَنْبَلٍ إنِّي لَأُحِبُّ أَنْ أَصْحَبَكَ إلَى مَكَّةَ فَمَا يَمْنَعُنِي مِنْ ذَلِكَ إلَّا أَنِّي أَخَافُ أَمَلَّكَ أَوْ تَمَلَّنِي، فَلَمَّا وَدَّعْتُهُ قُلْت يَا أَبَا عَبْدِ اللَّهِ </w:t>
      </w:r>
      <w:r w:rsidR="0068600E" w:rsidRPr="00AC1590">
        <w:rPr>
          <w:rFonts w:ascii="Traditional Arabic" w:eastAsiaTheme="minorHAnsi" w:hAnsi="Traditional Arabic"/>
          <w:b/>
          <w:bCs/>
          <w:color w:val="auto"/>
          <w:rtl/>
          <w:lang w:eastAsia="en-US"/>
        </w:rPr>
        <w:t>تُوصِينِي بِشَيْءٍ</w:t>
      </w:r>
      <w:r w:rsidR="0068600E" w:rsidRPr="00AC1590">
        <w:rPr>
          <w:rFonts w:ascii="Traditional Arabic" w:eastAsiaTheme="minorHAnsi" w:hAnsi="Traditional Arabic"/>
          <w:color w:val="auto"/>
          <w:rtl/>
          <w:lang w:eastAsia="en-US"/>
        </w:rPr>
        <w:t xml:space="preserve"> قَالَ نَعَمْ </w:t>
      </w:r>
      <w:r w:rsidR="0068600E">
        <w:rPr>
          <w:rFonts w:ascii="Traditional Arabic" w:eastAsiaTheme="minorHAnsi" w:hAnsi="Traditional Arabic"/>
          <w:b/>
          <w:bCs/>
          <w:color w:val="auto"/>
          <w:rtl/>
          <w:lang w:eastAsia="en-US"/>
        </w:rPr>
        <w:t>أَلْزِم</w:t>
      </w:r>
      <w:r w:rsidR="0068600E">
        <w:rPr>
          <w:rFonts w:ascii="Traditional Arabic" w:eastAsiaTheme="minorHAnsi" w:hAnsi="Traditional Arabic" w:hint="cs"/>
          <w:b/>
          <w:bCs/>
          <w:color w:val="auto"/>
          <w:rtl/>
          <w:lang w:eastAsia="en-US"/>
        </w:rPr>
        <w:t>ِ</w:t>
      </w:r>
      <w:r w:rsidR="0068600E" w:rsidRPr="00AC1590">
        <w:rPr>
          <w:rFonts w:ascii="Traditional Arabic" w:eastAsiaTheme="minorHAnsi" w:hAnsi="Traditional Arabic"/>
          <w:b/>
          <w:bCs/>
          <w:color w:val="auto"/>
          <w:rtl/>
          <w:lang w:eastAsia="en-US"/>
        </w:rPr>
        <w:t xml:space="preserve"> التَّقْوَى قَلْبَكَ، وَاجْعَلْ الْآخِرَةَ أَمَامَكَ</w:t>
      </w:r>
      <w:r w:rsidR="0068600E">
        <w:rPr>
          <w:rFonts w:ascii="Traditional Arabic" w:eastAsiaTheme="minorHAnsi" w:hAnsi="Traditional Arabic" w:hint="cs"/>
          <w:color w:val="auto"/>
          <w:rtl/>
          <w:lang w:eastAsia="en-US"/>
        </w:rPr>
        <w:t>"</w:t>
      </w:r>
      <w:r w:rsidR="0068600E" w:rsidRPr="00AC1590">
        <w:rPr>
          <w:rStyle w:val="a4"/>
          <w:rFonts w:ascii="Traditional Arabic" w:hAnsi="Traditional Arabic"/>
          <w:color w:val="auto"/>
          <w:rtl/>
        </w:rPr>
        <w:footnoteReference w:id="262"/>
      </w:r>
      <w:r w:rsidR="0068600E">
        <w:rPr>
          <w:rFonts w:ascii="Traditional Arabic" w:hAnsi="Traditional Arabic" w:hint="cs"/>
          <w:color w:val="auto"/>
          <w:rtl/>
        </w:rPr>
        <w:t>.</w:t>
      </w:r>
    </w:p>
    <w:p w:rsidR="0068600E" w:rsidRPr="00060409" w:rsidRDefault="0068600E" w:rsidP="00C87F54">
      <w:pPr>
        <w:pStyle w:val="ad"/>
        <w:numPr>
          <w:ilvl w:val="0"/>
          <w:numId w:val="53"/>
        </w:numPr>
        <w:spacing w:after="0"/>
        <w:jc w:val="both"/>
        <w:rPr>
          <w:rFonts w:ascii="Traditional Arabic" w:hAnsi="Traditional Arabic" w:cs="Traditional Arabic"/>
          <w:b/>
          <w:bCs/>
          <w:sz w:val="36"/>
          <w:szCs w:val="36"/>
          <w:rtl/>
        </w:rPr>
      </w:pPr>
      <w:r w:rsidRPr="00060409">
        <w:rPr>
          <w:rFonts w:ascii="Traditional Arabic" w:hAnsi="Traditional Arabic" w:cs="Traditional Arabic" w:hint="cs"/>
          <w:b/>
          <w:bCs/>
          <w:sz w:val="36"/>
          <w:szCs w:val="36"/>
          <w:rtl/>
        </w:rPr>
        <w:t>الح</w:t>
      </w:r>
      <w:r>
        <w:rPr>
          <w:rFonts w:ascii="Traditional Arabic" w:hAnsi="Traditional Arabic" w:cs="Traditional Arabic" w:hint="cs"/>
          <w:b/>
          <w:bCs/>
          <w:sz w:val="36"/>
          <w:szCs w:val="36"/>
          <w:rtl/>
        </w:rPr>
        <w:t>ِ</w:t>
      </w:r>
      <w:r w:rsidRPr="00060409">
        <w:rPr>
          <w:rFonts w:ascii="Traditional Arabic" w:hAnsi="Traditional Arabic" w:cs="Traditional Arabic" w:hint="cs"/>
          <w:b/>
          <w:bCs/>
          <w:sz w:val="36"/>
          <w:szCs w:val="36"/>
          <w:rtl/>
        </w:rPr>
        <w:t>رص</w:t>
      </w:r>
      <w:r>
        <w:rPr>
          <w:rFonts w:ascii="Traditional Arabic" w:hAnsi="Traditional Arabic" w:cs="Traditional Arabic" w:hint="cs"/>
          <w:b/>
          <w:bCs/>
          <w:sz w:val="36"/>
          <w:szCs w:val="36"/>
          <w:rtl/>
        </w:rPr>
        <w:t>ُ</w:t>
      </w:r>
      <w:r w:rsidRPr="00060409">
        <w:rPr>
          <w:rFonts w:ascii="Traditional Arabic" w:hAnsi="Traditional Arabic" w:cs="Traditional Arabic" w:hint="cs"/>
          <w:b/>
          <w:bCs/>
          <w:sz w:val="36"/>
          <w:szCs w:val="36"/>
          <w:rtl/>
        </w:rPr>
        <w:t xml:space="preserve"> عل</w:t>
      </w:r>
      <w:r>
        <w:rPr>
          <w:rFonts w:ascii="Traditional Arabic" w:hAnsi="Traditional Arabic" w:cs="Traditional Arabic" w:hint="cs"/>
          <w:b/>
          <w:bCs/>
          <w:sz w:val="36"/>
          <w:szCs w:val="36"/>
          <w:rtl/>
        </w:rPr>
        <w:t>َ</w:t>
      </w:r>
      <w:r w:rsidRPr="00060409">
        <w:rPr>
          <w:rFonts w:ascii="Traditional Arabic" w:hAnsi="Traditional Arabic" w:cs="Traditional Arabic" w:hint="cs"/>
          <w:b/>
          <w:bCs/>
          <w:sz w:val="36"/>
          <w:szCs w:val="36"/>
          <w:rtl/>
        </w:rPr>
        <w:t>ى الع</w:t>
      </w:r>
      <w:r>
        <w:rPr>
          <w:rFonts w:ascii="Traditional Arabic" w:hAnsi="Traditional Arabic" w:cs="Traditional Arabic" w:hint="cs"/>
          <w:b/>
          <w:bCs/>
          <w:sz w:val="36"/>
          <w:szCs w:val="36"/>
          <w:rtl/>
        </w:rPr>
        <w:t>ِ</w:t>
      </w:r>
      <w:r w:rsidRPr="00060409">
        <w:rPr>
          <w:rFonts w:ascii="Traditional Arabic" w:hAnsi="Traditional Arabic" w:cs="Traditional Arabic" w:hint="cs"/>
          <w:b/>
          <w:bCs/>
          <w:sz w:val="36"/>
          <w:szCs w:val="36"/>
          <w:rtl/>
        </w:rPr>
        <w:t>لم</w:t>
      </w:r>
      <w:r>
        <w:rPr>
          <w:rFonts w:ascii="Traditional Arabic" w:hAnsi="Traditional Arabic" w:cs="Traditional Arabic" w:hint="cs"/>
          <w:b/>
          <w:bCs/>
          <w:sz w:val="36"/>
          <w:szCs w:val="36"/>
          <w:rtl/>
        </w:rPr>
        <w:t>ِ</w:t>
      </w:r>
      <w:r w:rsidR="00483FC0">
        <w:rPr>
          <w:rFonts w:ascii="Traditional Arabic" w:hAnsi="Traditional Arabic" w:cs="Traditional Arabic" w:hint="cs"/>
          <w:b/>
          <w:bCs/>
          <w:sz w:val="36"/>
          <w:szCs w:val="36"/>
          <w:rtl/>
        </w:rPr>
        <w:t>:</w:t>
      </w:r>
    </w:p>
    <w:p w:rsidR="0068600E" w:rsidRDefault="00483FC0" w:rsidP="0068600E">
      <w:pPr>
        <w:pStyle w:val="ad"/>
        <w:spacing w:after="0"/>
        <w:ind w:hanging="2"/>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8600E">
        <w:rPr>
          <w:rFonts w:ascii="Traditional Arabic" w:hAnsi="Traditional Arabic" w:cs="Traditional Arabic" w:hint="cs"/>
          <w:sz w:val="36"/>
          <w:szCs w:val="36"/>
          <w:rtl/>
        </w:rPr>
        <w:t xml:space="preserve">فينبغي على المتعلِّمِ </w:t>
      </w:r>
      <w:r w:rsidR="0068600E" w:rsidRPr="00F5423D">
        <w:rPr>
          <w:rFonts w:ascii="Traditional Arabic" w:hAnsi="Traditional Arabic" w:cs="Traditional Arabic"/>
          <w:sz w:val="36"/>
          <w:szCs w:val="36"/>
          <w:rtl/>
        </w:rPr>
        <w:t>أن يحر</w:t>
      </w:r>
      <w:r w:rsidR="0068600E">
        <w:rPr>
          <w:rFonts w:ascii="Traditional Arabic" w:hAnsi="Traditional Arabic" w:cs="Traditional Arabic" w:hint="cs"/>
          <w:sz w:val="36"/>
          <w:szCs w:val="36"/>
          <w:rtl/>
        </w:rPr>
        <w:t>ِ</w:t>
      </w:r>
      <w:r w:rsidR="0068600E" w:rsidRPr="00F5423D">
        <w:rPr>
          <w:rFonts w:ascii="Traditional Arabic" w:hAnsi="Traditional Arabic" w:cs="Traditional Arabic"/>
          <w:sz w:val="36"/>
          <w:szCs w:val="36"/>
          <w:rtl/>
        </w:rPr>
        <w:t>ص</w:t>
      </w:r>
      <w:r w:rsidR="0068600E">
        <w:rPr>
          <w:rFonts w:ascii="Traditional Arabic" w:hAnsi="Traditional Arabic" w:cs="Traditional Arabic" w:hint="cs"/>
          <w:sz w:val="36"/>
          <w:szCs w:val="36"/>
          <w:rtl/>
        </w:rPr>
        <w:t>َ</w:t>
      </w:r>
      <w:r w:rsidR="0068600E">
        <w:rPr>
          <w:rFonts w:ascii="Traditional Arabic" w:hAnsi="Traditional Arabic" w:cs="Traditional Arabic"/>
          <w:sz w:val="36"/>
          <w:szCs w:val="36"/>
          <w:rtl/>
        </w:rPr>
        <w:t xml:space="preserve"> على الفائدة والحكمة</w:t>
      </w:r>
      <w:r w:rsidR="0068600E" w:rsidRPr="00F5423D">
        <w:rPr>
          <w:rFonts w:ascii="Traditional Arabic" w:hAnsi="Traditional Arabic" w:cs="Traditional Arabic"/>
          <w:sz w:val="36"/>
          <w:szCs w:val="36"/>
          <w:rtl/>
        </w:rPr>
        <w:t xml:space="preserve">، </w:t>
      </w:r>
      <w:r w:rsidR="0068600E">
        <w:rPr>
          <w:rFonts w:ascii="Traditional Arabic" w:hAnsi="Traditional Arabic" w:cs="Traditional Arabic" w:hint="cs"/>
          <w:sz w:val="36"/>
          <w:szCs w:val="36"/>
          <w:rtl/>
        </w:rPr>
        <w:t>لأنّها</w:t>
      </w:r>
      <w:r w:rsidR="0068600E" w:rsidRPr="00F5423D">
        <w:rPr>
          <w:rFonts w:ascii="Traditional Arabic" w:hAnsi="Traditional Arabic" w:cs="Traditional Arabic"/>
          <w:sz w:val="36"/>
          <w:szCs w:val="36"/>
          <w:rtl/>
        </w:rPr>
        <w:t xml:space="preserve"> ضالّة</w:t>
      </w:r>
      <w:r w:rsidR="0068600E">
        <w:rPr>
          <w:rFonts w:ascii="Traditional Arabic" w:hAnsi="Traditional Arabic" w:cs="Traditional Arabic" w:hint="cs"/>
          <w:sz w:val="36"/>
          <w:szCs w:val="36"/>
          <w:rtl/>
        </w:rPr>
        <w:t>ُ</w:t>
      </w:r>
      <w:r w:rsidR="0068600E">
        <w:rPr>
          <w:rFonts w:ascii="Traditional Arabic" w:hAnsi="Traditional Arabic" w:cs="Traditional Arabic"/>
          <w:sz w:val="36"/>
          <w:szCs w:val="36"/>
          <w:rtl/>
        </w:rPr>
        <w:t xml:space="preserve"> المؤمن، أينما وجدها </w:t>
      </w:r>
      <w:r w:rsidR="0068600E">
        <w:rPr>
          <w:rFonts w:ascii="Traditional Arabic" w:hAnsi="Traditional Arabic" w:cs="Traditional Arabic" w:hint="cs"/>
          <w:sz w:val="36"/>
          <w:szCs w:val="36"/>
          <w:rtl/>
        </w:rPr>
        <w:t>ف</w:t>
      </w:r>
      <w:r w:rsidR="0068600E" w:rsidRPr="00F5423D">
        <w:rPr>
          <w:rFonts w:ascii="Traditional Arabic" w:hAnsi="Traditional Arabic" w:cs="Traditional Arabic"/>
          <w:sz w:val="36"/>
          <w:szCs w:val="36"/>
          <w:rtl/>
        </w:rPr>
        <w:t>هو</w:t>
      </w:r>
      <w:r w:rsidR="0068600E">
        <w:rPr>
          <w:rFonts w:ascii="Traditional Arabic" w:hAnsi="Traditional Arabic" w:cs="Traditional Arabic" w:hint="cs"/>
          <w:sz w:val="36"/>
          <w:szCs w:val="36"/>
          <w:rtl/>
        </w:rPr>
        <w:t>َ</w:t>
      </w:r>
      <w:r w:rsidR="0068600E" w:rsidRPr="00F5423D">
        <w:rPr>
          <w:rFonts w:ascii="Traditional Arabic" w:hAnsi="Traditional Arabic" w:cs="Traditional Arabic"/>
          <w:sz w:val="36"/>
          <w:szCs w:val="36"/>
          <w:rtl/>
        </w:rPr>
        <w:t xml:space="preserve"> أحقّ</w:t>
      </w:r>
      <w:r w:rsidR="0068600E">
        <w:rPr>
          <w:rFonts w:ascii="Traditional Arabic" w:hAnsi="Traditional Arabic" w:cs="Traditional Arabic" w:hint="cs"/>
          <w:sz w:val="36"/>
          <w:szCs w:val="36"/>
          <w:rtl/>
        </w:rPr>
        <w:t>ُ</w:t>
      </w:r>
      <w:r w:rsidR="0068600E" w:rsidRPr="00F5423D">
        <w:rPr>
          <w:rFonts w:ascii="Traditional Arabic" w:hAnsi="Traditional Arabic" w:cs="Traditional Arabic"/>
          <w:sz w:val="36"/>
          <w:szCs w:val="36"/>
          <w:rtl/>
        </w:rPr>
        <w:t xml:space="preserve"> بها</w:t>
      </w:r>
      <w:r>
        <w:rPr>
          <w:rFonts w:ascii="Traditional Arabic" w:hAnsi="Traditional Arabic" w:cs="Traditional Arabic"/>
          <w:sz w:val="36"/>
          <w:szCs w:val="36"/>
          <w:rtl/>
        </w:rPr>
        <w:t>،</w:t>
      </w:r>
      <w:r w:rsidR="0068600E" w:rsidRPr="00F5423D">
        <w:rPr>
          <w:rFonts w:ascii="Traditional Arabic" w:hAnsi="Traditional Arabic" w:cs="Traditional Arabic"/>
          <w:sz w:val="36"/>
          <w:szCs w:val="36"/>
          <w:rtl/>
        </w:rPr>
        <w:t xml:space="preserve"> كما جاء في الحديث </w:t>
      </w:r>
      <w:r w:rsidR="0068600E">
        <w:rPr>
          <w:rFonts w:ascii="Traditional Arabic" w:hAnsi="Traditional Arabic" w:cs="Traditional Arabic" w:hint="cs"/>
          <w:sz w:val="36"/>
          <w:szCs w:val="36"/>
          <w:rtl/>
        </w:rPr>
        <w:t xml:space="preserve">عنْ </w:t>
      </w:r>
      <w:r w:rsidR="0068600E" w:rsidRPr="00F5423D">
        <w:rPr>
          <w:rFonts w:ascii="Traditional Arabic" w:hAnsi="Traditional Arabic" w:cs="Traditional Arabic"/>
          <w:sz w:val="36"/>
          <w:szCs w:val="36"/>
          <w:rtl/>
        </w:rPr>
        <w:t xml:space="preserve">أَبِي هُرَيْرَةَ </w:t>
      </w:r>
      <w:r w:rsidR="0068600E" w:rsidRPr="00F5423D">
        <w:rPr>
          <w:rFonts w:ascii="Traditional Arabic" w:hAnsi="Traditional Arabic" w:cs="Traditional Arabic"/>
          <w:sz w:val="36"/>
          <w:szCs w:val="36"/>
        </w:rPr>
        <w:sym w:font="AGA Arabesque" w:char="0074"/>
      </w:r>
      <w:r w:rsidR="0068600E" w:rsidRPr="00F5423D">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0068600E" w:rsidRPr="00F5423D">
        <w:rPr>
          <w:rFonts w:ascii="Traditional Arabic" w:hAnsi="Traditional Arabic" w:cs="Traditional Arabic"/>
          <w:sz w:val="36"/>
          <w:szCs w:val="36"/>
          <w:rtl/>
        </w:rPr>
        <w:t xml:space="preserve"> قَالَ رَسُولُ اللهِ </w:t>
      </w:r>
      <w:r w:rsidR="0068600E" w:rsidRPr="00F5423D">
        <w:rPr>
          <w:rFonts w:ascii="Traditional Arabic" w:hAnsi="Traditional Arabic" w:cs="Traditional Arabic"/>
          <w:sz w:val="36"/>
          <w:szCs w:val="36"/>
        </w:rPr>
        <w:sym w:font="AGA Arabesque" w:char="0065"/>
      </w:r>
      <w:r>
        <w:rPr>
          <w:rFonts w:ascii="Traditional Arabic" w:hAnsi="Traditional Arabic" w:cs="Traditional Arabic"/>
          <w:sz w:val="36"/>
          <w:szCs w:val="36"/>
          <w:rtl/>
        </w:rPr>
        <w:t>:</w:t>
      </w:r>
      <w:r w:rsidR="0068600E">
        <w:rPr>
          <w:rFonts w:ascii="Traditional Arabic" w:hAnsi="Traditional Arabic" w:cs="Traditional Arabic"/>
          <w:sz w:val="36"/>
          <w:szCs w:val="36"/>
          <w:rtl/>
        </w:rPr>
        <w:t xml:space="preserve"> </w:t>
      </w:r>
      <w:r w:rsidR="0068600E">
        <w:rPr>
          <w:rFonts w:ascii="Traditional Arabic" w:hAnsi="Traditional Arabic" w:cs="Traditional Arabic" w:hint="cs"/>
          <w:sz w:val="36"/>
          <w:szCs w:val="36"/>
          <w:rtl/>
        </w:rPr>
        <w:t>"</w:t>
      </w:r>
      <w:r w:rsidR="0068600E" w:rsidRPr="00F5423D">
        <w:rPr>
          <w:rFonts w:ascii="Traditional Arabic" w:hAnsi="Traditional Arabic" w:cs="Traditional Arabic"/>
          <w:sz w:val="36"/>
          <w:szCs w:val="36"/>
          <w:rtl/>
        </w:rPr>
        <w:t>الكَلِمَةُ الحكْمَةُ ضَالَّةُ الْمُؤْمِنِ</w:t>
      </w:r>
      <w:r>
        <w:rPr>
          <w:rFonts w:ascii="Traditional Arabic" w:hAnsi="Traditional Arabic" w:cs="Traditional Arabic"/>
          <w:sz w:val="36"/>
          <w:szCs w:val="36"/>
          <w:rtl/>
        </w:rPr>
        <w:t>،</w:t>
      </w:r>
      <w:r w:rsidR="0068600E" w:rsidRPr="00F5423D">
        <w:rPr>
          <w:rFonts w:ascii="Traditional Arabic" w:hAnsi="Traditional Arabic" w:cs="Traditional Arabic"/>
          <w:sz w:val="36"/>
          <w:szCs w:val="36"/>
          <w:rtl/>
        </w:rPr>
        <w:t xml:space="preserve"> فَحَيْثُ وَجَدَهَا فَهُوَ أَحَقُّ بِهَا</w:t>
      </w:r>
      <w:r w:rsidR="0068600E">
        <w:rPr>
          <w:rFonts w:ascii="Traditional Arabic" w:hAnsi="Traditional Arabic" w:cs="Traditional Arabic" w:hint="cs"/>
          <w:sz w:val="36"/>
          <w:szCs w:val="36"/>
          <w:rtl/>
        </w:rPr>
        <w:t>"</w:t>
      </w:r>
      <w:r w:rsidR="0068600E">
        <w:rPr>
          <w:rStyle w:val="a4"/>
          <w:rFonts w:ascii="Traditional Arabic" w:hAnsi="Traditional Arabic"/>
          <w:sz w:val="36"/>
          <w:szCs w:val="36"/>
          <w:rtl/>
        </w:rPr>
        <w:footnoteReference w:id="263"/>
      </w:r>
      <w:r>
        <w:rPr>
          <w:rFonts w:ascii="Traditional Arabic" w:hAnsi="Traditional Arabic" w:cs="Traditional Arabic"/>
          <w:sz w:val="36"/>
          <w:szCs w:val="36"/>
          <w:rtl/>
        </w:rPr>
        <w:t>.</w:t>
      </w:r>
    </w:p>
    <w:p w:rsidR="0068600E" w:rsidRPr="00046CDC" w:rsidRDefault="00483FC0" w:rsidP="0068600E">
      <w:pPr>
        <w:widowControl/>
        <w:autoSpaceDE w:val="0"/>
        <w:autoSpaceDN w:val="0"/>
        <w:adjustRightInd w:val="0"/>
        <w:ind w:hanging="2"/>
        <w:rPr>
          <w:rFonts w:ascii="Traditional Arabic" w:eastAsiaTheme="minorHAnsi" w:hAnsi="Traditional Arabic"/>
          <w:b/>
          <w:bCs/>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وقدْ نقلَ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 في ذلك عجائِبَ مِنْ حِرصِ السّلفِ على مجالِسِ العِلم، فقال</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قَالَ جَعْفَرُ بْنُ دُرُسْتَوَيْهِ </w:t>
      </w:r>
      <w:r w:rsidR="0068600E" w:rsidRPr="003D2D12">
        <w:rPr>
          <w:rFonts w:ascii="Traditional Arabic" w:eastAsiaTheme="minorHAnsi" w:hAnsi="Traditional Arabic"/>
          <w:b/>
          <w:bCs/>
          <w:rtl/>
          <w:lang w:eastAsia="en-US"/>
        </w:rPr>
        <w:t>كُنَّا نَأْخُذُ الْمَجْلِسَ فِي مَجْلِسِ عَلِيِّ بْنِ الْمَدِينِيِّ وَقْتَ الْعَصْرِ، الْيَوْمَ لِمَجْلِسِ غَدٍ، فَنَقْعُدُ طُولَ اللَّيْلِ مَخَافَةَ أَنْ لَا نَلْحَقَ مِنْ الْغَدِ مَوْضِعًا نَسْمَعُ فِيهِ</w:t>
      </w:r>
      <w:r w:rsidR="0068600E" w:rsidRPr="008A0B45">
        <w:rPr>
          <w:rFonts w:ascii="Traditional Arabic" w:eastAsiaTheme="minorHAnsi" w:hAnsi="Traditional Arabic"/>
          <w:rtl/>
          <w:lang w:eastAsia="en-US"/>
        </w:rPr>
        <w:t xml:space="preserve">، فَرَأَيْت شَيْخًا فِي الْمَجْلِسِ يَبُولُ فِي طَيْلَسَانِهِ، وَيُدْرِجُ الطَّيْلَسَانَ مَخَافَةَ أَنْ يُؤْخَذَ مَكَانُهُ إنْ </w:t>
      </w:r>
      <w:r w:rsidR="0068600E" w:rsidRPr="008A0B45">
        <w:rPr>
          <w:rFonts w:ascii="Traditional Arabic" w:eastAsiaTheme="minorHAnsi" w:hAnsi="Traditional Arabic"/>
          <w:rtl/>
          <w:lang w:eastAsia="en-US"/>
        </w:rPr>
        <w:lastRenderedPageBreak/>
        <w:t xml:space="preserve">قَامَ لِلْبَوْلِ، وَذَكَرَ غَيْرُ وَاحِدٍ أَنَّهُ كَانَ فِي مَجْلِسِ يَزِيدَ بْنِ هَارُونَ يَحْزِرُ بِسَبْعِينَ أَلْفًا، </w:t>
      </w:r>
      <w:r w:rsidR="0068600E" w:rsidRPr="003D2D12">
        <w:rPr>
          <w:rFonts w:ascii="Traditional Arabic" w:eastAsiaTheme="minorHAnsi" w:hAnsi="Traditional Arabic"/>
          <w:b/>
          <w:bCs/>
          <w:rtl/>
          <w:lang w:eastAsia="en-US"/>
        </w:rPr>
        <w:t>وَأَمَرَ الْمُعْتَصِمُ بِحَزْرِ مَجْلِسِ عَاصِمِ بْنِ عَلِيٍّ فَحَزَرُوا الْمَجْلِسَ عِشْرِينَ أَلْفًا وَمِائَةَ أَلْفٍ، وَأَمْلَى الْبُخَارِيُّ بِبَغْدَادَ فَا</w:t>
      </w:r>
      <w:r w:rsidR="0068600E">
        <w:rPr>
          <w:rFonts w:ascii="Traditional Arabic" w:eastAsiaTheme="minorHAnsi" w:hAnsi="Traditional Arabic"/>
          <w:b/>
          <w:bCs/>
          <w:rtl/>
          <w:lang w:eastAsia="en-US"/>
        </w:rPr>
        <w:t>جْتَمَعَ لَهُ عِشْرُونَ أَلْفًا</w:t>
      </w:r>
      <w:r w:rsidR="0068600E">
        <w:rPr>
          <w:rFonts w:ascii="Traditional Arabic" w:eastAsiaTheme="minorHAnsi" w:hAnsi="Traditional Arabic" w:hint="cs"/>
          <w:b/>
          <w:bCs/>
          <w:rtl/>
          <w:lang w:eastAsia="en-US"/>
        </w:rPr>
        <w:t xml:space="preserve">، </w:t>
      </w:r>
      <w:r w:rsidR="0068600E" w:rsidRPr="008A0B45">
        <w:rPr>
          <w:rFonts w:ascii="Traditional Arabic" w:eastAsiaTheme="minorHAnsi" w:hAnsi="Traditional Arabic"/>
          <w:rtl/>
          <w:lang w:eastAsia="en-US"/>
        </w:rPr>
        <w:t xml:space="preserve">وَقَالَ أَبُو الْفَضْلِ الزُّهْرِيُّ كَانَ فِي مَجْلِسِ جَعْفَرٍ الْفِرْيَابِيِّ </w:t>
      </w:r>
      <w:r w:rsidR="0068600E" w:rsidRPr="003D2D12">
        <w:rPr>
          <w:rFonts w:ascii="Traditional Arabic" w:eastAsiaTheme="minorHAnsi" w:hAnsi="Traditional Arabic"/>
          <w:b/>
          <w:bCs/>
          <w:rtl/>
          <w:lang w:eastAsia="en-US"/>
        </w:rPr>
        <w:t>مِنْ أَصْحَابِ الْحَدِيثِ مَنْ يَكْتُبُ حُدُودَ عَشَرَةِ آلَافٍ</w:t>
      </w:r>
      <w:r w:rsidR="0068600E" w:rsidRPr="008A0B45">
        <w:rPr>
          <w:rFonts w:ascii="Traditional Arabic" w:eastAsiaTheme="minorHAnsi" w:hAnsi="Traditional Arabic"/>
          <w:rtl/>
          <w:lang w:eastAsia="en-US"/>
        </w:rPr>
        <w:t xml:space="preserve">، مَا بَقِيَ مِنْهُمْ غَيْرِي سِوَى مَنْ لَا يَكْتُبُ، </w:t>
      </w:r>
      <w:r w:rsidR="0068600E" w:rsidRPr="003D2D12">
        <w:rPr>
          <w:rFonts w:ascii="Traditional Arabic" w:eastAsiaTheme="minorHAnsi" w:hAnsi="Traditional Arabic"/>
          <w:b/>
          <w:bCs/>
          <w:rtl/>
          <w:lang w:eastAsia="en-US"/>
        </w:rPr>
        <w:t>وَأَمْلَى أَبُو مُسْلِمٍ اللُّجِّيُّ فِي رَحْبَةِ غَسَّانَ</w:t>
      </w:r>
      <w:r w:rsidR="0068600E" w:rsidRPr="008A0B45">
        <w:rPr>
          <w:rFonts w:ascii="Traditional Arabic" w:eastAsiaTheme="minorHAnsi" w:hAnsi="Traditional Arabic"/>
          <w:rtl/>
          <w:lang w:eastAsia="en-US"/>
        </w:rPr>
        <w:t xml:space="preserve">، فَكَانَ فِي مَجْلِسِهِ سَبْعَةُ مُسْتَمْلِينَ يُبَلِّغُ كُلُّ وَاحِدٍ مِنْهُمْ صَاحِبَهُ الَّذِي يَلِيهِ، وَكَتَبَ النَّاسُ عَنْهُ قِيَامًا بِأَيْدِيهِمْ الْمَحَابِرُ، ثُمَّ مُسِحَتْ الرَّحْبَةُ وَحُسِبَ مَنْ حَضَرَ بِمِحْبَرَةٍ، </w:t>
      </w:r>
      <w:r w:rsidR="0068600E" w:rsidRPr="003D2D12">
        <w:rPr>
          <w:rFonts w:ascii="Traditional Arabic" w:eastAsiaTheme="minorHAnsi" w:hAnsi="Traditional Arabic"/>
          <w:b/>
          <w:bCs/>
          <w:rtl/>
          <w:lang w:eastAsia="en-US"/>
        </w:rPr>
        <w:t>فَبَلَغَ ذَلِكَ نَيِّفًا وَأَرْبَعِينَ أَلْفَ مِحْبَرَةٍ</w:t>
      </w:r>
      <w:r w:rsidR="0068600E" w:rsidRPr="008A0B45">
        <w:rPr>
          <w:rFonts w:ascii="Traditional Arabic" w:eastAsiaTheme="minorHAnsi" w:hAnsi="Traditional Arabic"/>
          <w:rtl/>
          <w:lang w:eastAsia="en-US"/>
        </w:rPr>
        <w:t xml:space="preserve"> سِوَى الْعِطَارَةِ</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264"/>
      </w:r>
      <w:r w:rsidR="0068600E">
        <w:rPr>
          <w:rFonts w:ascii="Traditional Arabic" w:eastAsiaTheme="minorHAnsi" w:hAnsi="Traditional Arabic" w:hint="cs"/>
          <w:rtl/>
          <w:lang w:eastAsia="en-US"/>
        </w:rPr>
        <w:t>.</w:t>
      </w:r>
    </w:p>
    <w:p w:rsidR="0068600E"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وكانَ العُلماءُ وعلى رأسِهِم أصحابُ محمدٍ صلى الله عليه وسلّم، يحُثُّونَ النّاسَ على الحِرصِ على التعلُّمِ قبلَ ذهابِ العُلماء، قالَ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وَقَالَ شُعْبَةُ عَنْ حُصَيْنٍ عَنْ سَالِمِ بْنِ أَبِي الْجَعْدِ قَالَ قَالَ أَبُو الدَّرْدَاءِ: </w:t>
      </w:r>
      <w:r w:rsidR="0068600E" w:rsidRPr="003D2D12">
        <w:rPr>
          <w:rFonts w:ascii="Traditional Arabic" w:eastAsiaTheme="minorHAnsi" w:hAnsi="Traditional Arabic"/>
          <w:b/>
          <w:bCs/>
          <w:rtl/>
          <w:lang w:eastAsia="en-US"/>
        </w:rPr>
        <w:t>مَا لِي أَرَى عُلَمَاءَكُمْ يَذْهَبُونَ. وَلَا أَرَى جُهَّالَكُمْ يَتَعَلَّمُونَ</w:t>
      </w:r>
      <w:r w:rsidR="0068600E">
        <w:rPr>
          <w:rStyle w:val="a4"/>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265"/>
      </w:r>
      <w:r w:rsidR="0068600E">
        <w:rPr>
          <w:rFonts w:ascii="Traditional Arabic" w:eastAsiaTheme="minorHAnsi" w:hAnsi="Traditional Arabic" w:hint="cs"/>
          <w:rtl/>
          <w:lang w:eastAsia="en-US"/>
        </w:rPr>
        <w:t xml:space="preserve">، بلْ كان مِنْ حرصِهِم على العِلمِ، حثُّهُمُ الصِّغارَ مِنَ المتعلِّمين على الإزديادِ مِنَ العِلمِ في الصِّغر، نقلَ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وَعَنْ ابْنِ عَبَّاسٍ: </w:t>
      </w:r>
      <w:r w:rsidR="0068600E" w:rsidRPr="00D74646">
        <w:rPr>
          <w:rFonts w:ascii="Traditional Arabic" w:eastAsiaTheme="minorHAnsi" w:hAnsi="Traditional Arabic"/>
          <w:b/>
          <w:bCs/>
          <w:rtl/>
          <w:lang w:eastAsia="en-US"/>
        </w:rPr>
        <w:t>مَنْ قَرَأَ الْقُرْآنَ قَبْلَ أَنْ يَحْتَلِمَ فَهُوَ مِمَّنْ أُوتِيَ الْحُكْمَ صَبِيًّا</w:t>
      </w:r>
      <w:r w:rsidR="0068600E">
        <w:rPr>
          <w:rFonts w:ascii="Traditional Arabic" w:eastAsiaTheme="minorHAnsi" w:hAnsi="Traditional Arabic" w:hint="cs"/>
          <w:rtl/>
          <w:lang w:eastAsia="en-US"/>
        </w:rPr>
        <w:t>"</w:t>
      </w:r>
      <w:r w:rsidR="0068600E">
        <w:rPr>
          <w:rFonts w:ascii="Traditional Arabic" w:eastAsiaTheme="minorHAnsi" w:hAnsi="Traditional Arabic" w:hint="cs"/>
          <w:color w:val="auto"/>
          <w:rtl/>
          <w:lang w:eastAsia="en-US"/>
        </w:rPr>
        <w:t xml:space="preserve"> </w:t>
      </w:r>
      <w:r w:rsidR="0068600E" w:rsidRPr="008A0B45">
        <w:rPr>
          <w:rFonts w:ascii="Traditional Arabic" w:eastAsiaTheme="minorHAnsi" w:hAnsi="Traditional Arabic"/>
          <w:rtl/>
          <w:lang w:eastAsia="en-US"/>
        </w:rPr>
        <w:t>وَرَوَاهُ بَعْضُهُمْ مَرْفُوعًا</w:t>
      </w:r>
      <w:r w:rsidR="0068600E">
        <w:rPr>
          <w:rFonts w:ascii="Traditional Arabic" w:eastAsiaTheme="minorHAnsi" w:hAnsi="Traditional Arabic" w:hint="cs"/>
          <w:rtl/>
          <w:lang w:eastAsia="en-US"/>
        </w:rPr>
        <w:t xml:space="preserve">، </w:t>
      </w:r>
      <w:r w:rsidR="0068600E" w:rsidRPr="008A0B45">
        <w:rPr>
          <w:rFonts w:ascii="Traditional Arabic" w:eastAsiaTheme="minorHAnsi" w:hAnsi="Traditional Arabic"/>
          <w:rtl/>
          <w:lang w:eastAsia="en-US"/>
        </w:rPr>
        <w:t xml:space="preserve">وَعَنْ الْحَسَنِ الْبَصْرِيِّ: </w:t>
      </w:r>
      <w:r w:rsidR="0068600E" w:rsidRPr="00D74646">
        <w:rPr>
          <w:rFonts w:ascii="Traditional Arabic" w:eastAsiaTheme="minorHAnsi" w:hAnsi="Traditional Arabic"/>
          <w:b/>
          <w:bCs/>
          <w:rtl/>
          <w:lang w:eastAsia="en-US"/>
        </w:rPr>
        <w:t>الْعِلْمُ فِي الصِّغَرِ، كَالنَّقْشِ فِي الْحَجَرِ</w:t>
      </w:r>
      <w:r w:rsidR="0068600E">
        <w:rPr>
          <w:rFonts w:ascii="Traditional Arabic" w:eastAsiaTheme="minorHAnsi" w:hAnsi="Traditional Arabic" w:hint="cs"/>
          <w:rtl/>
          <w:lang w:eastAsia="en-US"/>
        </w:rPr>
        <w:t>"</w:t>
      </w:r>
      <w:r>
        <w:rPr>
          <w:rFonts w:ascii="Traditional Arabic" w:eastAsiaTheme="minorHAnsi" w:hAnsi="Traditional Arabic"/>
          <w:rtl/>
          <w:lang w:eastAsia="en-US"/>
        </w:rPr>
        <w:t>،</w:t>
      </w:r>
      <w:r w:rsidR="0068600E">
        <w:rPr>
          <w:rFonts w:ascii="Traditional Arabic" w:eastAsiaTheme="minorHAnsi" w:hAnsi="Traditional Arabic" w:hint="cs"/>
          <w:rtl/>
          <w:lang w:eastAsia="en-US"/>
        </w:rPr>
        <w:t xml:space="preserve"> ونقلَ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 أيض</w:t>
      </w:r>
      <w:r w:rsidR="00CB5B72">
        <w:rPr>
          <w:rFonts w:ascii="Traditional Arabic" w:eastAsiaTheme="minorHAnsi" w:hAnsi="Traditional Arabic" w:hint="cs"/>
          <w:rtl/>
          <w:lang w:eastAsia="en-US"/>
        </w:rPr>
        <w:t>ًا</w:t>
      </w:r>
      <w:r w:rsidR="0068600E">
        <w:rPr>
          <w:rFonts w:ascii="Traditional Arabic" w:eastAsiaTheme="minorHAnsi" w:hAnsi="Traditional Arabic" w:hint="cs"/>
          <w:rtl/>
          <w:lang w:eastAsia="en-US"/>
        </w:rPr>
        <w:t xml:space="preserve"> عن </w:t>
      </w:r>
      <w:r w:rsidR="0068600E">
        <w:rPr>
          <w:rFonts w:ascii="Traditional Arabic" w:eastAsiaTheme="minorHAnsi" w:hAnsi="Traditional Arabic"/>
          <w:rtl/>
          <w:lang w:eastAsia="en-US"/>
        </w:rPr>
        <w:t>عَلْقَمَة</w:t>
      </w:r>
      <w:r w:rsidR="0068600E">
        <w:rPr>
          <w:rFonts w:ascii="Traditional Arabic" w:eastAsiaTheme="minorHAnsi" w:hAnsi="Traditional Arabic" w:hint="cs"/>
          <w:rtl/>
          <w:lang w:eastAsia="en-US"/>
        </w:rPr>
        <w:t xml:space="preserve"> قال</w:t>
      </w:r>
      <w:r w:rsidR="0068600E" w:rsidRPr="008A0B45">
        <w:rPr>
          <w:rFonts w:ascii="Traditional Arabic" w:eastAsiaTheme="minorHAnsi" w:hAnsi="Traditional Arabic"/>
          <w:rtl/>
          <w:lang w:eastAsia="en-US"/>
        </w:rPr>
        <w:t>:</w:t>
      </w:r>
      <w:r w:rsidR="0068600E">
        <w:rPr>
          <w:rFonts w:ascii="Traditional Arabic" w:eastAsiaTheme="minorHAnsi" w:hAnsi="Traditional Arabic" w:hint="cs"/>
          <w:rtl/>
          <w:lang w:eastAsia="en-US"/>
        </w:rPr>
        <w:t>"</w:t>
      </w:r>
      <w:r w:rsidR="0068600E" w:rsidRPr="00D74646">
        <w:rPr>
          <w:rFonts w:ascii="Traditional Arabic" w:eastAsiaTheme="minorHAnsi" w:hAnsi="Traditional Arabic"/>
          <w:b/>
          <w:bCs/>
          <w:rtl/>
          <w:lang w:eastAsia="en-US"/>
        </w:rPr>
        <w:t>مَا تَعَلَّمْته وَأَنَا شَابٌّ فَكَأَنَّمَا أَقْرَأهُ مِنْ دَفْتَرٍ</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266"/>
      </w:r>
      <w:r w:rsidR="0068600E" w:rsidRPr="008A0B45">
        <w:rPr>
          <w:rFonts w:ascii="Traditional Arabic" w:eastAsiaTheme="minorHAnsi" w:hAnsi="Traditional Arabic"/>
          <w:rtl/>
          <w:lang w:eastAsia="en-US"/>
        </w:rPr>
        <w:t xml:space="preserve">. </w:t>
      </w:r>
    </w:p>
    <w:p w:rsidR="0068600E" w:rsidRPr="00F5423D" w:rsidRDefault="00483FC0" w:rsidP="0068600E">
      <w:pPr>
        <w:pStyle w:val="ad"/>
        <w:spacing w:after="0" w:line="276" w:lineRule="auto"/>
        <w:ind w:hanging="2"/>
        <w:jc w:val="both"/>
        <w:rPr>
          <w:rFonts w:ascii="Traditional Arabic" w:hAnsi="Traditional Arabic" w:cs="Traditional Arabic"/>
          <w:sz w:val="36"/>
          <w:szCs w:val="36"/>
          <w:rtl/>
        </w:rPr>
      </w:pPr>
      <w:r>
        <w:rPr>
          <w:rFonts w:ascii="Traditional Arabic" w:eastAsiaTheme="minorHAnsi" w:hAnsi="Traditional Arabic" w:cs="Traditional Arabic" w:hint="cs"/>
          <w:color w:val="000000"/>
          <w:sz w:val="36"/>
          <w:szCs w:val="36"/>
          <w:rtl/>
        </w:rPr>
        <w:t xml:space="preserve"> </w:t>
      </w:r>
      <w:r w:rsidR="0068600E">
        <w:rPr>
          <w:rFonts w:ascii="Traditional Arabic" w:eastAsiaTheme="minorHAnsi" w:hAnsi="Traditional Arabic" w:cs="Traditional Arabic" w:hint="cs"/>
          <w:color w:val="000000"/>
          <w:sz w:val="36"/>
          <w:szCs w:val="36"/>
          <w:rtl/>
        </w:rPr>
        <w:t xml:space="preserve">وممّا ينبغي الحِرصُ عليه، </w:t>
      </w:r>
      <w:r w:rsidR="0068600E" w:rsidRPr="00A73C33">
        <w:rPr>
          <w:rFonts w:ascii="Traditional Arabic" w:eastAsiaTheme="minorHAnsi" w:hAnsi="Traditional Arabic" w:cs="Traditional Arabic" w:hint="cs"/>
          <w:b/>
          <w:bCs/>
          <w:color w:val="000000"/>
          <w:sz w:val="36"/>
          <w:szCs w:val="36"/>
          <w:rtl/>
        </w:rPr>
        <w:t>العِلمُ النّافِع</w:t>
      </w:r>
      <w:r w:rsidR="0068600E">
        <w:rPr>
          <w:rFonts w:ascii="Traditional Arabic" w:eastAsiaTheme="minorHAnsi" w:hAnsi="Traditional Arabic" w:cs="Traditional Arabic" w:hint="cs"/>
          <w:color w:val="000000"/>
          <w:sz w:val="36"/>
          <w:szCs w:val="36"/>
          <w:rtl/>
        </w:rPr>
        <w:t xml:space="preserve">، </w:t>
      </w:r>
      <w:r w:rsidR="0068600E" w:rsidRPr="00F5423D">
        <w:rPr>
          <w:rFonts w:ascii="Traditional Arabic" w:hAnsi="Traditional Arabic" w:cs="Traditional Arabic"/>
          <w:sz w:val="36"/>
          <w:szCs w:val="36"/>
          <w:rtl/>
        </w:rPr>
        <w:t>و</w:t>
      </w:r>
      <w:r w:rsidR="0068600E">
        <w:rPr>
          <w:rFonts w:ascii="Traditional Arabic" w:hAnsi="Traditional Arabic" w:cs="Traditional Arabic" w:hint="cs"/>
          <w:sz w:val="36"/>
          <w:szCs w:val="36"/>
          <w:rtl/>
        </w:rPr>
        <w:t>البعدُ</w:t>
      </w:r>
      <w:r w:rsidR="0068600E">
        <w:rPr>
          <w:rFonts w:ascii="Traditional Arabic" w:hAnsi="Traditional Arabic" w:cs="Traditional Arabic"/>
          <w:sz w:val="36"/>
          <w:szCs w:val="36"/>
          <w:rtl/>
        </w:rPr>
        <w:t xml:space="preserve"> عن العلوم الضارّة وفضول العلم</w:t>
      </w:r>
      <w:r w:rsidR="0068600E" w:rsidRPr="00F5423D">
        <w:rPr>
          <w:rFonts w:ascii="Traditional Arabic" w:hAnsi="Traditional Arabic" w:cs="Traditional Arabic"/>
          <w:sz w:val="36"/>
          <w:szCs w:val="36"/>
          <w:rtl/>
        </w:rPr>
        <w:t>،</w:t>
      </w:r>
      <w:r w:rsidR="0068600E">
        <w:rPr>
          <w:rFonts w:ascii="Traditional Arabic" w:hAnsi="Traditional Arabic" w:cs="Traditional Arabic" w:hint="cs"/>
          <w:sz w:val="36"/>
          <w:szCs w:val="36"/>
          <w:rtl/>
        </w:rPr>
        <w:t xml:space="preserve"> و</w:t>
      </w:r>
      <w:r w:rsidR="0068600E">
        <w:rPr>
          <w:rFonts w:ascii="Traditional Arabic" w:hAnsi="Traditional Arabic" w:cs="Traditional Arabic"/>
          <w:sz w:val="36"/>
          <w:szCs w:val="36"/>
          <w:rtl/>
        </w:rPr>
        <w:t xml:space="preserve">ينبغي </w:t>
      </w:r>
      <w:r w:rsidR="0068600E">
        <w:rPr>
          <w:rFonts w:ascii="Traditional Arabic" w:hAnsi="Traditional Arabic" w:cs="Traditional Arabic" w:hint="cs"/>
          <w:sz w:val="36"/>
          <w:szCs w:val="36"/>
          <w:rtl/>
        </w:rPr>
        <w:t>على المتعلِّمِ</w:t>
      </w:r>
      <w:r w:rsidR="0068600E">
        <w:rPr>
          <w:rFonts w:ascii="Traditional Arabic" w:hAnsi="Traditional Arabic" w:cs="Traditional Arabic"/>
          <w:sz w:val="36"/>
          <w:szCs w:val="36"/>
          <w:rtl/>
        </w:rPr>
        <w:t xml:space="preserve"> أن يأخذ من كلّ شئ أحسنه</w:t>
      </w:r>
      <w:r w:rsidR="0068600E" w:rsidRPr="00F5423D">
        <w:rPr>
          <w:rFonts w:ascii="Traditional Arabic" w:hAnsi="Traditional Arabic" w:cs="Traditional Arabic"/>
          <w:sz w:val="36"/>
          <w:szCs w:val="36"/>
          <w:rtl/>
        </w:rPr>
        <w:t>، لأنّ الع</w:t>
      </w:r>
      <w:r w:rsidR="0068600E">
        <w:rPr>
          <w:rFonts w:ascii="Traditional Arabic" w:hAnsi="Traditional Arabic" w:cs="Traditional Arabic" w:hint="cs"/>
          <w:sz w:val="36"/>
          <w:szCs w:val="36"/>
          <w:rtl/>
        </w:rPr>
        <w:t>ُ</w:t>
      </w:r>
      <w:r w:rsidR="0068600E" w:rsidRPr="00F5423D">
        <w:rPr>
          <w:rFonts w:ascii="Traditional Arabic" w:hAnsi="Traditional Arabic" w:cs="Traditional Arabic"/>
          <w:sz w:val="36"/>
          <w:szCs w:val="36"/>
          <w:rtl/>
        </w:rPr>
        <w:t>م</w:t>
      </w:r>
      <w:r w:rsidR="0068600E">
        <w:rPr>
          <w:rFonts w:ascii="Traditional Arabic" w:hAnsi="Traditional Arabic" w:cs="Traditional Arabic" w:hint="cs"/>
          <w:sz w:val="36"/>
          <w:szCs w:val="36"/>
          <w:rtl/>
        </w:rPr>
        <w:t>ُ</w:t>
      </w:r>
      <w:r w:rsidR="0068600E" w:rsidRPr="00F5423D">
        <w:rPr>
          <w:rFonts w:ascii="Traditional Arabic" w:hAnsi="Traditional Arabic" w:cs="Traditional Arabic"/>
          <w:sz w:val="36"/>
          <w:szCs w:val="36"/>
          <w:rtl/>
        </w:rPr>
        <w:t>ر لا يت</w:t>
      </w:r>
      <w:r w:rsidR="0068600E">
        <w:rPr>
          <w:rFonts w:ascii="Traditional Arabic" w:hAnsi="Traditional Arabic" w:cs="Traditional Arabic" w:hint="cs"/>
          <w:sz w:val="36"/>
          <w:szCs w:val="36"/>
          <w:rtl/>
        </w:rPr>
        <w:t>ّ</w:t>
      </w:r>
      <w:r w:rsidR="0068600E" w:rsidRPr="00F5423D">
        <w:rPr>
          <w:rFonts w:ascii="Traditional Arabic" w:hAnsi="Traditional Arabic" w:cs="Traditional Arabic"/>
          <w:sz w:val="36"/>
          <w:szCs w:val="36"/>
          <w:rtl/>
        </w:rPr>
        <w:t>س</w:t>
      </w:r>
      <w:r w:rsidR="0068600E">
        <w:rPr>
          <w:rFonts w:ascii="Traditional Arabic" w:hAnsi="Traditional Arabic" w:cs="Traditional Arabic" w:hint="cs"/>
          <w:sz w:val="36"/>
          <w:szCs w:val="36"/>
          <w:rtl/>
        </w:rPr>
        <w:t>ِ</w:t>
      </w:r>
      <w:r w:rsidR="0068600E">
        <w:rPr>
          <w:rFonts w:ascii="Traditional Arabic" w:hAnsi="Traditional Arabic" w:cs="Traditional Arabic"/>
          <w:sz w:val="36"/>
          <w:szCs w:val="36"/>
          <w:rtl/>
        </w:rPr>
        <w:t>ع</w:t>
      </w:r>
      <w:r w:rsidR="0068600E">
        <w:rPr>
          <w:rFonts w:ascii="Traditional Arabic" w:hAnsi="Traditional Arabic" w:cs="Traditional Arabic" w:hint="cs"/>
          <w:sz w:val="36"/>
          <w:szCs w:val="36"/>
          <w:rtl/>
        </w:rPr>
        <w:t>ُ</w:t>
      </w:r>
      <w:r w:rsidR="0068600E">
        <w:rPr>
          <w:rFonts w:ascii="Traditional Arabic" w:hAnsi="Traditional Arabic" w:cs="Traditional Arabic"/>
          <w:sz w:val="36"/>
          <w:szCs w:val="36"/>
          <w:rtl/>
        </w:rPr>
        <w:t xml:space="preserve"> لتحصيل</w:t>
      </w:r>
      <w:r w:rsidR="0068600E">
        <w:rPr>
          <w:rFonts w:ascii="Traditional Arabic" w:hAnsi="Traditional Arabic" w:cs="Traditional Arabic" w:hint="cs"/>
          <w:sz w:val="36"/>
          <w:szCs w:val="36"/>
          <w:rtl/>
        </w:rPr>
        <w:t>ِ</w:t>
      </w:r>
      <w:r w:rsidR="0068600E">
        <w:rPr>
          <w:rFonts w:ascii="Traditional Arabic" w:hAnsi="Traditional Arabic" w:cs="Traditional Arabic"/>
          <w:sz w:val="36"/>
          <w:szCs w:val="36"/>
          <w:rtl/>
        </w:rPr>
        <w:t xml:space="preserve"> جميع العلوم واستقصائها</w:t>
      </w:r>
      <w:r w:rsidR="0068600E" w:rsidRPr="00F5423D">
        <w:rPr>
          <w:rFonts w:ascii="Traditional Arabic" w:hAnsi="Traditional Arabic" w:cs="Traditional Arabic"/>
          <w:sz w:val="36"/>
          <w:szCs w:val="36"/>
          <w:rtl/>
        </w:rPr>
        <w:t>، وليحرص</w:t>
      </w:r>
      <w:r w:rsidR="0068600E">
        <w:rPr>
          <w:rFonts w:ascii="Traditional Arabic" w:hAnsi="Traditional Arabic" w:cs="Traditional Arabic" w:hint="cs"/>
          <w:sz w:val="36"/>
          <w:szCs w:val="36"/>
          <w:rtl/>
        </w:rPr>
        <w:t>ْ</w:t>
      </w:r>
      <w:r w:rsidR="0068600E" w:rsidRPr="00F5423D">
        <w:rPr>
          <w:rFonts w:ascii="Traditional Arabic" w:hAnsi="Traditional Arabic" w:cs="Traditional Arabic"/>
          <w:sz w:val="36"/>
          <w:szCs w:val="36"/>
          <w:rtl/>
        </w:rPr>
        <w:t xml:space="preserve"> دائم</w:t>
      </w:r>
      <w:r w:rsidR="00CB5B72">
        <w:rPr>
          <w:rFonts w:ascii="Traditional Arabic" w:hAnsi="Traditional Arabic" w:cs="Traditional Arabic"/>
          <w:sz w:val="36"/>
          <w:szCs w:val="36"/>
          <w:rtl/>
        </w:rPr>
        <w:t>ًا</w:t>
      </w:r>
      <w:r w:rsidR="0068600E" w:rsidRPr="00F5423D">
        <w:rPr>
          <w:rFonts w:ascii="Traditional Arabic" w:hAnsi="Traditional Arabic" w:cs="Traditional Arabic"/>
          <w:sz w:val="36"/>
          <w:szCs w:val="36"/>
          <w:rtl/>
        </w:rPr>
        <w:t xml:space="preserve"> على الاستزادة من أشرف العلوم </w:t>
      </w:r>
      <w:r w:rsidR="0068600E">
        <w:rPr>
          <w:rFonts w:ascii="Traditional Arabic" w:hAnsi="Traditional Arabic" w:cs="Traditional Arabic"/>
          <w:sz w:val="36"/>
          <w:szCs w:val="36"/>
          <w:rtl/>
        </w:rPr>
        <w:t>وأجلّها</w:t>
      </w:r>
      <w:r>
        <w:rPr>
          <w:rFonts w:ascii="Traditional Arabic" w:hAnsi="Traditional Arabic" w:cs="Traditional Arabic"/>
          <w:sz w:val="36"/>
          <w:szCs w:val="36"/>
          <w:rtl/>
        </w:rPr>
        <w:t>،</w:t>
      </w:r>
      <w:r w:rsidR="0068600E">
        <w:rPr>
          <w:rFonts w:ascii="Traditional Arabic" w:hAnsi="Traditional Arabic" w:cs="Traditional Arabic"/>
          <w:sz w:val="36"/>
          <w:szCs w:val="36"/>
          <w:rtl/>
        </w:rPr>
        <w:t xml:space="preserve"> وهي ما يتعلّق بالآخرة</w:t>
      </w:r>
      <w:r w:rsidR="0068600E" w:rsidRPr="00F5423D">
        <w:rPr>
          <w:rFonts w:ascii="Traditional Arabic" w:hAnsi="Traditional Arabic" w:cs="Traditional Arabic"/>
          <w:sz w:val="36"/>
          <w:szCs w:val="36"/>
          <w:rtl/>
        </w:rPr>
        <w:t>، التي عليها مدار السعادة والفلاح</w:t>
      </w:r>
      <w:r>
        <w:rPr>
          <w:rFonts w:ascii="Traditional Arabic" w:hAnsi="Traditional Arabic" w:cs="Traditional Arabic"/>
          <w:sz w:val="36"/>
          <w:szCs w:val="36"/>
          <w:rtl/>
        </w:rPr>
        <w:t>،</w:t>
      </w:r>
      <w:r w:rsidR="0068600E" w:rsidRPr="00F5423D">
        <w:rPr>
          <w:rFonts w:ascii="Traditional Arabic" w:hAnsi="Traditional Arabic" w:cs="Traditional Arabic"/>
          <w:sz w:val="36"/>
          <w:szCs w:val="36"/>
          <w:rtl/>
        </w:rPr>
        <w:t xml:space="preserve"> وكلّ ما يزيد المؤمن قرب</w:t>
      </w:r>
      <w:r w:rsidR="00CB5B72">
        <w:rPr>
          <w:rFonts w:ascii="Traditional Arabic" w:hAnsi="Traditional Arabic" w:cs="Traditional Arabic"/>
          <w:sz w:val="36"/>
          <w:szCs w:val="36"/>
          <w:rtl/>
        </w:rPr>
        <w:t>ًا</w:t>
      </w:r>
      <w:r w:rsidR="0068600E" w:rsidRPr="00F5423D">
        <w:rPr>
          <w:rFonts w:ascii="Traditional Arabic" w:hAnsi="Traditional Arabic" w:cs="Traditional Arabic"/>
          <w:sz w:val="36"/>
          <w:szCs w:val="36"/>
          <w:rtl/>
        </w:rPr>
        <w:t xml:space="preserve"> من الله تعالى</w:t>
      </w:r>
      <w:r>
        <w:rPr>
          <w:rFonts w:ascii="Traditional Arabic" w:hAnsi="Traditional Arabic" w:cs="Traditional Arabic"/>
          <w:sz w:val="36"/>
          <w:szCs w:val="36"/>
          <w:rtl/>
        </w:rPr>
        <w:t>،</w:t>
      </w:r>
      <w:r w:rsidR="0068600E" w:rsidRPr="00F5423D">
        <w:rPr>
          <w:rFonts w:ascii="Traditional Arabic" w:hAnsi="Traditional Arabic" w:cs="Traditional Arabic"/>
          <w:sz w:val="36"/>
          <w:szCs w:val="36"/>
          <w:rtl/>
        </w:rPr>
        <w:t xml:space="preserve"> واستقامةً عَلى دِيْنه ومَنْهجه</w:t>
      </w:r>
      <w:r>
        <w:rPr>
          <w:rFonts w:ascii="Traditional Arabic" w:hAnsi="Traditional Arabic" w:cs="Traditional Arabic"/>
          <w:sz w:val="36"/>
          <w:szCs w:val="36"/>
          <w:rtl/>
        </w:rPr>
        <w:t>.</w:t>
      </w:r>
    </w:p>
    <w:p w:rsidR="0068600E" w:rsidRPr="00A73C33" w:rsidRDefault="00483FC0" w:rsidP="0068600E">
      <w:pPr>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و</w:t>
      </w:r>
      <w:r w:rsidR="0068600E" w:rsidRPr="008A0B45">
        <w:rPr>
          <w:rFonts w:ascii="Traditional Arabic" w:eastAsiaTheme="minorHAnsi" w:hAnsi="Traditional Arabic"/>
          <w:rtl/>
          <w:lang w:eastAsia="en-US"/>
        </w:rPr>
        <w:t>إذا وجد</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الم</w:t>
      </w:r>
      <w:r w:rsidR="0068600E">
        <w:rPr>
          <w:rFonts w:ascii="Traditional Arabic" w:eastAsiaTheme="minorHAnsi" w:hAnsi="Traditional Arabic" w:hint="cs"/>
          <w:rtl/>
          <w:lang w:eastAsia="en-US"/>
        </w:rPr>
        <w:t>ت</w:t>
      </w:r>
      <w:r w:rsidR="0068600E" w:rsidRPr="008A0B45">
        <w:rPr>
          <w:rFonts w:ascii="Traditional Arabic" w:eastAsiaTheme="minorHAnsi" w:hAnsi="Traditional Arabic"/>
          <w:rtl/>
          <w:lang w:eastAsia="en-US"/>
        </w:rPr>
        <w:t>علِّمُ</w:t>
      </w:r>
      <w:r w:rsidR="0068600E">
        <w:rPr>
          <w:rFonts w:ascii="Traditional Arabic" w:eastAsiaTheme="minorHAnsi" w:hAnsi="Traditional Arabic"/>
          <w:rtl/>
          <w:lang w:eastAsia="en-US"/>
        </w:rPr>
        <w:t xml:space="preserve"> شيئا ينتقِصُ دينه،</w:t>
      </w:r>
      <w:r w:rsidR="0068600E">
        <w:rPr>
          <w:rFonts w:ascii="Traditional Arabic" w:eastAsiaTheme="minorHAnsi" w:hAnsi="Traditional Arabic" w:hint="cs"/>
          <w:rtl/>
          <w:lang w:eastAsia="en-US"/>
        </w:rPr>
        <w:t xml:space="preserve"> فينبغي عليه الحذرُ مِنه، وعدمُ إكمالِ قِراءتِهِ، وعدمُ </w:t>
      </w:r>
      <w:r w:rsidR="0068600E">
        <w:rPr>
          <w:rFonts w:ascii="Traditional Arabic" w:eastAsiaTheme="minorHAnsi" w:hAnsi="Traditional Arabic" w:hint="cs"/>
          <w:rtl/>
          <w:lang w:eastAsia="en-US"/>
        </w:rPr>
        <w:lastRenderedPageBreak/>
        <w:t xml:space="preserve">كِتابَتِهِ، قال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قَالَ ابْنُ حَزْمٍ </w:t>
      </w:r>
      <w:r w:rsidR="0068600E" w:rsidRPr="00A73C33">
        <w:rPr>
          <w:rFonts w:ascii="Traditional Arabic" w:eastAsiaTheme="minorHAnsi" w:hAnsi="Traditional Arabic"/>
          <w:b/>
          <w:bCs/>
          <w:rtl/>
          <w:lang w:eastAsia="en-US"/>
        </w:rPr>
        <w:t xml:space="preserve">اتَّفَقُوا عَلَى أَنَّ رِوَايَة مَا هُجِيَ بِهِ النَّبِيُّ </w:t>
      </w:r>
      <w:r w:rsidR="0068600E" w:rsidRPr="008A0B45">
        <w:rPr>
          <w:rFonts w:ascii="Traditional Arabic" w:eastAsiaTheme="minorHAnsi" w:hAnsi="Traditional Arabic"/>
          <w:rtl/>
          <w:lang w:eastAsia="en-US"/>
        </w:rPr>
        <w:t xml:space="preserve">- صَلَّى اللَّهُ عَلَيْهِ وَسَلَّمَ - </w:t>
      </w:r>
      <w:r w:rsidR="0068600E" w:rsidRPr="00A73C33">
        <w:rPr>
          <w:rFonts w:ascii="Traditional Arabic" w:eastAsiaTheme="minorHAnsi" w:hAnsi="Traditional Arabic"/>
          <w:b/>
          <w:bCs/>
          <w:rtl/>
          <w:lang w:eastAsia="en-US"/>
        </w:rPr>
        <w:t>لَا يَحِلّ وَكَذَا كِتَابَته وَقِرَاءَته</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267"/>
      </w:r>
      <w:r w:rsidR="0068600E">
        <w:rPr>
          <w:rFonts w:ascii="Traditional Arabic" w:eastAsiaTheme="minorHAnsi" w:hAnsi="Traditional Arabic" w:hint="cs"/>
          <w:rtl/>
          <w:lang w:eastAsia="en-US"/>
        </w:rPr>
        <w:t xml:space="preserve">، وذكر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 في موضِعٍ آخرَ قولهُ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A73C33">
        <w:rPr>
          <w:rFonts w:ascii="Traditional Arabic" w:eastAsiaTheme="minorHAnsi" w:hAnsi="Traditional Arabic"/>
          <w:b/>
          <w:bCs/>
          <w:rtl/>
          <w:lang w:eastAsia="en-US"/>
        </w:rPr>
        <w:t>وَيَحْرُم النَّظَر فِيمَا يُخْشَى مِنْهُ الضَّلَال وَالْوُقُوع فِي الشَّكِّ وَالشُّبْهَة</w:t>
      </w:r>
      <w:r w:rsidR="0068600E" w:rsidRPr="008A0B45">
        <w:rPr>
          <w:rFonts w:ascii="Traditional Arabic" w:eastAsiaTheme="minorHAnsi" w:hAnsi="Traditional Arabic"/>
          <w:rtl/>
          <w:lang w:eastAsia="en-US"/>
        </w:rPr>
        <w:t>، وَنَصَّ الْإِمَامُ أَحْمَدُ - رَحِمَهُ اللَّهُ - عَلَى الْمَنْع مِنْ النَّظَر فِي كُتُبِ أَهْلِ الْكَلَام وَالْبِدَع الْمُضِلَّة وَقِرَاءَتِهَا وَرِوَايَتِهَا</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268"/>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w:t>
      </w:r>
    </w:p>
    <w:p w:rsidR="0068600E" w:rsidRPr="00304203" w:rsidRDefault="0068600E" w:rsidP="00C87F54">
      <w:pPr>
        <w:pStyle w:val="a6"/>
        <w:widowControl/>
        <w:numPr>
          <w:ilvl w:val="0"/>
          <w:numId w:val="53"/>
        </w:numPr>
        <w:autoSpaceDE w:val="0"/>
        <w:autoSpaceDN w:val="0"/>
        <w:adjustRightInd w:val="0"/>
        <w:rPr>
          <w:rFonts w:ascii="Traditional Arabic" w:eastAsiaTheme="minorHAnsi" w:hAnsi="Traditional Arabic"/>
          <w:b/>
          <w:bCs/>
          <w:color w:val="auto"/>
          <w:lang w:eastAsia="en-US"/>
        </w:rPr>
      </w:pPr>
      <w:r w:rsidRPr="00304203">
        <w:rPr>
          <w:rFonts w:ascii="Traditional Arabic" w:eastAsiaTheme="minorHAnsi" w:hAnsi="Traditional Arabic" w:hint="cs"/>
          <w:b/>
          <w:bCs/>
          <w:color w:val="auto"/>
          <w:rtl/>
          <w:lang w:eastAsia="en-US"/>
        </w:rPr>
        <w:t>الهِمّة في طَلَبِ العِلمِ</w:t>
      </w:r>
      <w:r w:rsidR="00483FC0">
        <w:rPr>
          <w:rFonts w:ascii="Traditional Arabic" w:eastAsiaTheme="minorHAnsi" w:hAnsi="Traditional Arabic" w:hint="cs"/>
          <w:b/>
          <w:bCs/>
          <w:color w:val="auto"/>
          <w:rtl/>
          <w:lang w:eastAsia="en-US"/>
        </w:rPr>
        <w:t>:</w:t>
      </w:r>
    </w:p>
    <w:p w:rsidR="0068600E" w:rsidRPr="00046CDC" w:rsidRDefault="00483FC0" w:rsidP="0068600E">
      <w:pPr>
        <w:widowControl/>
        <w:autoSpaceDE w:val="0"/>
        <w:autoSpaceDN w:val="0"/>
        <w:adjustRightInd w:val="0"/>
        <w:ind w:hanging="2"/>
        <w:rPr>
          <w:rFonts w:ascii="Traditional Arabic" w:eastAsiaTheme="minorHAnsi" w:hAnsi="Traditional Arabic"/>
          <w:b/>
          <w:bCs/>
          <w:color w:val="auto"/>
          <w:lang w:eastAsia="en-US"/>
        </w:rPr>
      </w:pPr>
      <w:r>
        <w:rPr>
          <w:rFonts w:ascii="Traditional Arabic" w:eastAsiaTheme="minorHAnsi" w:hAnsi="Traditional Arabic" w:hint="cs"/>
          <w:color w:val="auto"/>
          <w:rtl/>
          <w:lang w:eastAsia="en-US"/>
        </w:rPr>
        <w:t xml:space="preserve"> </w:t>
      </w:r>
      <w:r w:rsidR="0068600E" w:rsidRPr="00046CDC">
        <w:rPr>
          <w:rFonts w:ascii="Traditional Arabic" w:eastAsiaTheme="minorHAnsi" w:hAnsi="Traditional Arabic" w:hint="cs"/>
          <w:color w:val="auto"/>
          <w:rtl/>
          <w:lang w:eastAsia="en-US"/>
        </w:rPr>
        <w:t>نقلَ الأزهريُّ</w:t>
      </w:r>
      <w:r>
        <w:rPr>
          <w:rFonts w:ascii="Traditional Arabic" w:eastAsiaTheme="minorHAnsi" w:hAnsi="Traditional Arabic" w:hint="cs"/>
          <w:color w:val="auto"/>
          <w:rtl/>
          <w:lang w:eastAsia="en-US"/>
        </w:rPr>
        <w:t>:</w:t>
      </w:r>
      <w:r w:rsidR="0068600E" w:rsidRPr="00046CDC">
        <w:rPr>
          <w:rFonts w:ascii="Traditional Arabic" w:eastAsiaTheme="minorHAnsi" w:hAnsi="Traditional Arabic" w:hint="cs"/>
          <w:color w:val="auto"/>
          <w:rtl/>
          <w:lang w:eastAsia="en-US"/>
        </w:rPr>
        <w:t>"</w:t>
      </w:r>
      <w:r w:rsidR="0068600E" w:rsidRPr="00046CDC">
        <w:rPr>
          <w:rFonts w:ascii="Traditional Arabic" w:eastAsiaTheme="minorHAnsi" w:hAnsi="Traditional Arabic"/>
          <w:color w:val="auto"/>
          <w:rtl/>
          <w:lang w:eastAsia="en-US"/>
        </w:rPr>
        <w:t>قَالَ اللَّيْث: الهَمُّ: مَا هَمَمْت بِهِ من أَمر فِي نَفسك. تَقول: أهمَّنِي الْأَمر. والمُهِمَّاتُ من الْأُمُور: الشدائِد. والهِمَّةُ: مَا همَمْتَ بِهِ من أَمر لتفعله. وَتقول: إنَّه لعَظيم الهِمَّة، وإنّه لصغير الهِمّة</w:t>
      </w:r>
      <w:r w:rsidR="0068600E" w:rsidRPr="00046CDC">
        <w:rPr>
          <w:rFonts w:ascii="Traditional Arabic" w:eastAsiaTheme="minorHAnsi" w:hAnsi="Traditional Arabic" w:hint="cs"/>
          <w:color w:val="auto"/>
          <w:rtl/>
          <w:lang w:eastAsia="en-US"/>
        </w:rPr>
        <w:t>"</w:t>
      </w:r>
      <w:r w:rsidR="0068600E" w:rsidRPr="0093366C">
        <w:rPr>
          <w:rStyle w:val="a4"/>
          <w:rFonts w:ascii="Traditional Arabic" w:eastAsiaTheme="minorHAnsi" w:hAnsi="Traditional Arabic"/>
          <w:color w:val="auto"/>
          <w:lang w:eastAsia="en-US"/>
        </w:rPr>
        <w:footnoteReference w:id="269"/>
      </w:r>
      <w:r w:rsidR="0068600E" w:rsidRPr="00046CDC">
        <w:rPr>
          <w:rFonts w:ascii="Traditional Arabic" w:eastAsiaTheme="minorHAnsi" w:hAnsi="Traditional Arabic" w:hint="cs"/>
          <w:color w:val="auto"/>
          <w:rtl/>
          <w:lang w:eastAsia="en-US"/>
        </w:rPr>
        <w:t>.</w:t>
      </w:r>
    </w:p>
    <w:p w:rsidR="0068600E" w:rsidRPr="0093366C"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hint="cs"/>
          <w:color w:val="auto"/>
          <w:rtl/>
        </w:rPr>
        <w:t xml:space="preserve"> </w:t>
      </w:r>
      <w:r w:rsidR="0068600E" w:rsidRPr="0093366C">
        <w:rPr>
          <w:rFonts w:hint="cs"/>
          <w:color w:val="auto"/>
          <w:rtl/>
        </w:rPr>
        <w:t>فمَنْ علَت هِمّتُهُ جادَ</w:t>
      </w:r>
      <w:r w:rsidR="0068600E" w:rsidRPr="0093366C">
        <w:rPr>
          <w:rtl/>
        </w:rPr>
        <w:t xml:space="preserve"> بالن</w:t>
      </w:r>
      <w:r w:rsidR="0068600E" w:rsidRPr="0093366C">
        <w:rPr>
          <w:rFonts w:hint="cs"/>
          <w:rtl/>
        </w:rPr>
        <w:t>ّ</w:t>
      </w:r>
      <w:r w:rsidR="0068600E" w:rsidRPr="0093366C">
        <w:rPr>
          <w:rtl/>
        </w:rPr>
        <w:t>فس</w:t>
      </w:r>
      <w:r w:rsidR="0068600E" w:rsidRPr="0093366C">
        <w:rPr>
          <w:rFonts w:hint="cs"/>
          <w:rtl/>
        </w:rPr>
        <w:t>ِ</w:t>
      </w:r>
      <w:r w:rsidR="0068600E" w:rsidRPr="0093366C">
        <w:rPr>
          <w:rtl/>
        </w:rPr>
        <w:t xml:space="preserve"> والن</w:t>
      </w:r>
      <w:r w:rsidR="0068600E" w:rsidRPr="0093366C">
        <w:rPr>
          <w:rFonts w:hint="cs"/>
          <w:rtl/>
        </w:rPr>
        <w:t>ّ</w:t>
      </w:r>
      <w:r w:rsidR="0068600E" w:rsidRPr="0093366C">
        <w:rPr>
          <w:rtl/>
        </w:rPr>
        <w:t>فيس</w:t>
      </w:r>
      <w:r w:rsidR="0068600E" w:rsidRPr="0093366C">
        <w:rPr>
          <w:rFonts w:hint="cs"/>
          <w:rtl/>
        </w:rPr>
        <w:t>ِ</w:t>
      </w:r>
      <w:r w:rsidR="0068600E" w:rsidRPr="0093366C">
        <w:rPr>
          <w:rtl/>
        </w:rPr>
        <w:t xml:space="preserve"> في سبيل</w:t>
      </w:r>
      <w:r w:rsidR="0068600E" w:rsidRPr="0093366C">
        <w:rPr>
          <w:rFonts w:hint="cs"/>
          <w:rtl/>
        </w:rPr>
        <w:t>ِ</w:t>
      </w:r>
      <w:r w:rsidR="0068600E" w:rsidRPr="0093366C">
        <w:rPr>
          <w:rtl/>
        </w:rPr>
        <w:t xml:space="preserve"> تحصيل</w:t>
      </w:r>
      <w:r w:rsidR="0068600E" w:rsidRPr="0093366C">
        <w:rPr>
          <w:rFonts w:hint="cs"/>
          <w:rtl/>
        </w:rPr>
        <w:t>ِ</w:t>
      </w:r>
      <w:r w:rsidR="0068600E" w:rsidRPr="0093366C">
        <w:rPr>
          <w:rtl/>
        </w:rPr>
        <w:t xml:space="preserve"> غايت</w:t>
      </w:r>
      <w:r w:rsidR="0068600E" w:rsidRPr="0093366C">
        <w:rPr>
          <w:rFonts w:hint="cs"/>
          <w:rtl/>
        </w:rPr>
        <w:t>ِ</w:t>
      </w:r>
      <w:r w:rsidR="0068600E" w:rsidRPr="0093366C">
        <w:rPr>
          <w:rtl/>
        </w:rPr>
        <w:t>ه</w:t>
      </w:r>
      <w:r w:rsidR="0068600E" w:rsidRPr="0093366C">
        <w:rPr>
          <w:rFonts w:hint="cs"/>
          <w:rtl/>
        </w:rPr>
        <w:t>ِ</w:t>
      </w:r>
      <w:r w:rsidR="0068600E" w:rsidRPr="0093366C">
        <w:rPr>
          <w:rtl/>
        </w:rPr>
        <w:t xml:space="preserve">، </w:t>
      </w:r>
      <w:r w:rsidR="0068600E">
        <w:rPr>
          <w:rFonts w:ascii="Traditional Arabic" w:eastAsiaTheme="minorHAnsi" w:hAnsi="Traditional Arabic" w:hint="cs"/>
          <w:color w:val="auto"/>
          <w:rtl/>
          <w:lang w:eastAsia="en-US"/>
        </w:rPr>
        <w:t>وقدْ عوّد النبي عليه الصلاة والسلام أصحابه الكرام على الهمّة في طلب معالي الأمور</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 xml:space="preserve"> وقد استعرضت أمامهم الدنيا بفتنتها ومباهجها بعد وفاته عليه الصلاة والسلام</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 xml:space="preserve"> لكنّهم لم يلتفتوا إليها</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 xml:space="preserve"> بل عدّوها متاع</w:t>
      </w:r>
      <w:r w:rsidR="00CB5B72">
        <w:rPr>
          <w:rFonts w:ascii="Traditional Arabic" w:eastAsiaTheme="minorHAnsi" w:hAnsi="Traditional Arabic" w:hint="cs"/>
          <w:color w:val="auto"/>
          <w:rtl/>
          <w:lang w:eastAsia="en-US"/>
        </w:rPr>
        <w:t>ًا</w:t>
      </w:r>
      <w:r w:rsidR="0068600E">
        <w:rPr>
          <w:rFonts w:ascii="Traditional Arabic" w:eastAsiaTheme="minorHAnsi" w:hAnsi="Traditional Arabic" w:hint="cs"/>
          <w:color w:val="auto"/>
          <w:rtl/>
          <w:lang w:eastAsia="en-US"/>
        </w:rPr>
        <w:t xml:space="preserve"> يتوصّلون به إلى الدّار الآخرة</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 xml:space="preserve"> ثمّ جاء العُلماء من بعدهم وساروا على طريقتهم في العلم والزّهد والعبادة</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 xml:space="preserve"> حتّى رويَ عنهم ما يجلبُ العجب</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 xml:space="preserve"> وسارت الرُّكبانُ بأخبارهم حتّى عمّت البلدان</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 xml:space="preserve"> وقِصصُهم في هذا الشأن معروفةٌ تُراجعُ في مضانِّها من الكُتُب لأنّ هذا ليس مكان</w:t>
      </w:r>
      <w:r w:rsidR="00CB5B72">
        <w:rPr>
          <w:rFonts w:ascii="Traditional Arabic" w:eastAsiaTheme="minorHAnsi" w:hAnsi="Traditional Arabic" w:hint="cs"/>
          <w:color w:val="auto"/>
          <w:rtl/>
          <w:lang w:eastAsia="en-US"/>
        </w:rPr>
        <w:t>ًا</w:t>
      </w:r>
      <w:r w:rsidR="0068600E">
        <w:rPr>
          <w:rFonts w:ascii="Traditional Arabic" w:eastAsiaTheme="minorHAnsi" w:hAnsi="Traditional Arabic" w:hint="cs"/>
          <w:color w:val="auto"/>
          <w:rtl/>
          <w:lang w:eastAsia="en-US"/>
        </w:rPr>
        <w:t xml:space="preserve"> لبسطِها</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 xml:space="preserve"> وقد </w:t>
      </w:r>
      <w:r w:rsidR="0068600E" w:rsidRPr="0093366C">
        <w:rPr>
          <w:rFonts w:ascii="Traditional Arabic" w:eastAsiaTheme="minorHAnsi" w:hAnsi="Traditional Arabic" w:hint="cs"/>
          <w:color w:val="auto"/>
          <w:rtl/>
          <w:lang w:eastAsia="en-US"/>
        </w:rPr>
        <w:t xml:space="preserve">نقلَ المصنِّفُ </w:t>
      </w:r>
      <w:r w:rsidR="0068600E" w:rsidRPr="0093366C">
        <w:rPr>
          <w:rFonts w:ascii="Traditional Arabic" w:eastAsiaTheme="minorHAnsi" w:hAnsi="Traditional Arabic"/>
          <w:color w:val="auto"/>
          <w:rtl/>
          <w:lang w:eastAsia="en-US"/>
        </w:rPr>
        <w:t>–</w:t>
      </w:r>
      <w:r w:rsidR="0068600E" w:rsidRPr="0093366C">
        <w:rPr>
          <w:rFonts w:ascii="Traditional Arabic" w:eastAsiaTheme="minorHAnsi" w:hAnsi="Traditional Arabic" w:hint="cs"/>
          <w:color w:val="auto"/>
          <w:rtl/>
          <w:lang w:eastAsia="en-US"/>
        </w:rPr>
        <w:t>رحمه الله- في عُلوِّ الهمّةِ أشياءَ مليحةً عنِ العُلماءِ المُسلِمين، فقال</w:t>
      </w:r>
      <w:r>
        <w:rPr>
          <w:rFonts w:ascii="Traditional Arabic" w:eastAsiaTheme="minorHAnsi" w:hAnsi="Traditional Arabic" w:hint="cs"/>
          <w:color w:val="auto"/>
          <w:rtl/>
          <w:lang w:eastAsia="en-US"/>
        </w:rPr>
        <w:t>:</w:t>
      </w:r>
      <w:r w:rsidR="0068600E" w:rsidRPr="0093366C">
        <w:rPr>
          <w:rFonts w:ascii="Traditional Arabic" w:eastAsiaTheme="minorHAnsi" w:hAnsi="Traditional Arabic" w:hint="cs"/>
          <w:color w:val="auto"/>
          <w:rtl/>
          <w:lang w:eastAsia="en-US"/>
        </w:rPr>
        <w:t>"</w:t>
      </w:r>
      <w:r w:rsidR="0068600E" w:rsidRPr="0093366C">
        <w:rPr>
          <w:rFonts w:ascii="Traditional Arabic" w:eastAsiaTheme="minorHAnsi" w:hAnsi="Traditional Arabic" w:hint="cs"/>
          <w:rtl/>
          <w:lang w:eastAsia="en-US"/>
        </w:rPr>
        <w:t>يقولُ ابنُ الجَوزيّ</w:t>
      </w:r>
      <w:r>
        <w:rPr>
          <w:rFonts w:ascii="Traditional Arabic" w:eastAsiaTheme="minorHAnsi" w:hAnsi="Traditional Arabic" w:hint="cs"/>
          <w:rtl/>
          <w:lang w:eastAsia="en-US"/>
        </w:rPr>
        <w:t>:</w:t>
      </w:r>
      <w:r w:rsidR="0068600E" w:rsidRPr="0093366C">
        <w:rPr>
          <w:rFonts w:ascii="Traditional Arabic" w:eastAsiaTheme="minorHAnsi" w:hAnsi="Traditional Arabic" w:hint="cs"/>
          <w:rtl/>
          <w:lang w:eastAsia="en-US"/>
        </w:rPr>
        <w:t xml:space="preserve"> </w:t>
      </w:r>
      <w:r w:rsidR="0068600E" w:rsidRPr="0093366C">
        <w:rPr>
          <w:rFonts w:ascii="Traditional Arabic" w:eastAsiaTheme="minorHAnsi" w:hAnsi="Traditional Arabic"/>
          <w:b/>
          <w:bCs/>
          <w:rtl/>
          <w:lang w:eastAsia="en-US"/>
        </w:rPr>
        <w:t xml:space="preserve">وَإِنِّي أُخْبِرُ عَنْ حَالِي، مَا أَشْبَعُ مِنْ مُطَالَعَةِ الْكُتُبِ، وَإِذَا رَأَيْت كِتَابًا لَمْ أَرَهُ فَكَأَنِّي وَقَعْت عَلَى كَنْزٍ، فَلَوْ قُلْت إنِّي قَدْ طَالَعْت عِشْرِينَ أَلْفَ مُجَلَّدٍ كَانَ أَكْثَرَ، وَأَنَا بَعْدُ فِي طَلَبِ الْكُتُبِ فَاسْتَفَدْت بِالنَّظَرِ فِيهَا مُلَاحَظَةَ سِيَرِ الْقَوْمِ وَقَدْرَ هِمَمِهِمْ وَحِفْظِهِمْ </w:t>
      </w:r>
      <w:r w:rsidR="0068600E" w:rsidRPr="0093366C">
        <w:rPr>
          <w:rFonts w:ascii="Traditional Arabic" w:eastAsiaTheme="minorHAnsi" w:hAnsi="Traditional Arabic"/>
          <w:b/>
          <w:bCs/>
          <w:rtl/>
          <w:lang w:eastAsia="en-US"/>
        </w:rPr>
        <w:lastRenderedPageBreak/>
        <w:t>وَعَادَاتِهِمْ وَغَرَائِبَ عُلُومٍ لَا يَعْرِفُهَا مَنْ لَمْ يُطَالِعْ</w:t>
      </w:r>
      <w:r w:rsidR="0068600E" w:rsidRPr="0093366C">
        <w:rPr>
          <w:rFonts w:ascii="Traditional Arabic" w:eastAsiaTheme="minorHAnsi" w:hAnsi="Traditional Arabic" w:hint="cs"/>
          <w:rtl/>
          <w:lang w:eastAsia="en-US"/>
        </w:rPr>
        <w:t>"</w:t>
      </w:r>
      <w:r w:rsidR="0068600E" w:rsidRPr="0093366C">
        <w:rPr>
          <w:rStyle w:val="a4"/>
          <w:rFonts w:ascii="Traditional Arabic" w:eastAsiaTheme="minorHAnsi" w:hAnsi="Traditional Arabic"/>
          <w:color w:val="auto"/>
          <w:rtl/>
          <w:lang w:eastAsia="en-US"/>
        </w:rPr>
        <w:footnoteReference w:id="270"/>
      </w:r>
      <w:r w:rsidR="0068600E" w:rsidRPr="0093366C">
        <w:rPr>
          <w:rFonts w:ascii="Traditional Arabic" w:eastAsiaTheme="minorHAnsi" w:hAnsi="Traditional Arabic" w:hint="cs"/>
          <w:color w:val="auto"/>
          <w:rtl/>
          <w:lang w:eastAsia="en-US"/>
        </w:rPr>
        <w:t xml:space="preserve">، ونقلَ في موضِعٍ آخرَ عنِ الإمامِ الشافِعيِّ </w:t>
      </w:r>
      <w:r w:rsidR="0068600E" w:rsidRPr="0093366C">
        <w:rPr>
          <w:rFonts w:ascii="Traditional Arabic" w:eastAsiaTheme="minorHAnsi" w:hAnsi="Traditional Arabic"/>
          <w:color w:val="auto"/>
          <w:rtl/>
          <w:lang w:eastAsia="en-US"/>
        </w:rPr>
        <w:t>–</w:t>
      </w:r>
      <w:r w:rsidR="0068600E" w:rsidRPr="0093366C">
        <w:rPr>
          <w:rFonts w:ascii="Traditional Arabic" w:eastAsiaTheme="minorHAnsi" w:hAnsi="Traditional Arabic" w:hint="cs"/>
          <w:color w:val="auto"/>
          <w:rtl/>
          <w:lang w:eastAsia="en-US"/>
        </w:rPr>
        <w:t>رحمه الله- فقالَ</w:t>
      </w:r>
      <w:r>
        <w:rPr>
          <w:rFonts w:ascii="Traditional Arabic" w:eastAsiaTheme="minorHAnsi" w:hAnsi="Traditional Arabic" w:hint="cs"/>
          <w:color w:val="auto"/>
          <w:rtl/>
          <w:lang w:eastAsia="en-US"/>
        </w:rPr>
        <w:t>:</w:t>
      </w:r>
      <w:r w:rsidR="0068600E" w:rsidRPr="0093366C">
        <w:rPr>
          <w:rFonts w:ascii="Traditional Arabic" w:eastAsiaTheme="minorHAnsi" w:hAnsi="Traditional Arabic" w:hint="cs"/>
          <w:color w:val="auto"/>
          <w:rtl/>
          <w:lang w:eastAsia="en-US"/>
        </w:rPr>
        <w:t>"</w:t>
      </w:r>
      <w:r w:rsidR="0068600E" w:rsidRPr="0093366C">
        <w:rPr>
          <w:rFonts w:ascii="Traditional Arabic" w:eastAsiaTheme="minorHAnsi" w:hAnsi="Traditional Arabic"/>
          <w:rtl/>
          <w:lang w:eastAsia="en-US"/>
        </w:rPr>
        <w:t>وَكَانَ الشَّافِعِيُّ - رَضِيَ اللَّهُ عَنْهُ - يُنْشِدُ:</w:t>
      </w:r>
    </w:p>
    <w:p w:rsidR="0068600E" w:rsidRPr="004137E6" w:rsidRDefault="0068600E" w:rsidP="0068600E">
      <w:pPr>
        <w:widowControl/>
        <w:autoSpaceDE w:val="0"/>
        <w:autoSpaceDN w:val="0"/>
        <w:adjustRightInd w:val="0"/>
        <w:ind w:hanging="2"/>
        <w:jc w:val="center"/>
        <w:rPr>
          <w:rFonts w:ascii="Traditional Arabic" w:eastAsiaTheme="minorHAnsi" w:hAnsi="Traditional Arabic"/>
          <w:b/>
          <w:bCs/>
          <w:color w:val="auto"/>
          <w:rtl/>
          <w:lang w:eastAsia="en-US"/>
        </w:rPr>
      </w:pPr>
      <w:r w:rsidRPr="0093366C">
        <w:rPr>
          <w:rFonts w:ascii="Traditional Arabic" w:eastAsiaTheme="minorHAnsi" w:hAnsi="Traditional Arabic"/>
          <w:b/>
          <w:bCs/>
          <w:rtl/>
          <w:lang w:eastAsia="en-US"/>
        </w:rPr>
        <w:t xml:space="preserve">إذَا رَأَيْت شَبَابَ الْحَيِّ </w:t>
      </w:r>
      <w:r w:rsidRPr="004137E6">
        <w:rPr>
          <w:rFonts w:ascii="Traditional Arabic" w:eastAsiaTheme="minorHAnsi" w:hAnsi="Traditional Arabic"/>
          <w:b/>
          <w:bCs/>
          <w:color w:val="auto"/>
          <w:rtl/>
          <w:lang w:eastAsia="en-US"/>
        </w:rPr>
        <w:t>قَدْ نَشَئُوا</w:t>
      </w:r>
      <w:r w:rsidR="00483FC0">
        <w:rPr>
          <w:rFonts w:ascii="Traditional Arabic" w:eastAsiaTheme="minorHAnsi" w:hAnsi="Traditional Arabic"/>
          <w:b/>
          <w:bCs/>
          <w:color w:val="auto"/>
          <w:rtl/>
          <w:lang w:eastAsia="en-US"/>
        </w:rPr>
        <w:t>.</w:t>
      </w:r>
      <w:r w:rsidRPr="004137E6">
        <w:rPr>
          <w:rFonts w:ascii="Traditional Arabic" w:eastAsiaTheme="minorHAnsi" w:hAnsi="Traditional Arabic"/>
          <w:b/>
          <w:bCs/>
          <w:color w:val="auto"/>
          <w:rtl/>
          <w:lang w:eastAsia="en-US"/>
        </w:rPr>
        <w:t>.. لَا يَحْمِلُونَ قِلَالَ الْحِبْرِ وَالْوَرَقَا</w:t>
      </w:r>
    </w:p>
    <w:p w:rsidR="0068600E" w:rsidRPr="004137E6" w:rsidRDefault="0068600E" w:rsidP="0068600E">
      <w:pPr>
        <w:widowControl/>
        <w:autoSpaceDE w:val="0"/>
        <w:autoSpaceDN w:val="0"/>
        <w:adjustRightInd w:val="0"/>
        <w:ind w:hanging="2"/>
        <w:jc w:val="center"/>
        <w:rPr>
          <w:rFonts w:ascii="Traditional Arabic" w:eastAsiaTheme="minorHAnsi" w:hAnsi="Traditional Arabic"/>
          <w:b/>
          <w:bCs/>
          <w:color w:val="auto"/>
          <w:rtl/>
          <w:lang w:eastAsia="en-US"/>
        </w:rPr>
      </w:pPr>
      <w:r w:rsidRPr="004137E6">
        <w:rPr>
          <w:rFonts w:ascii="Traditional Arabic" w:eastAsiaTheme="minorHAnsi" w:hAnsi="Traditional Arabic"/>
          <w:b/>
          <w:bCs/>
          <w:color w:val="auto"/>
          <w:rtl/>
          <w:lang w:eastAsia="en-US"/>
        </w:rPr>
        <w:t>وَلَا تَرَاهُمْ لَدَى الْأَشْيَاخِ فِي حِلَقٍ</w:t>
      </w:r>
      <w:r w:rsidR="00483FC0">
        <w:rPr>
          <w:rFonts w:ascii="Traditional Arabic" w:eastAsiaTheme="minorHAnsi" w:hAnsi="Traditional Arabic"/>
          <w:b/>
          <w:bCs/>
          <w:color w:val="auto"/>
          <w:rtl/>
          <w:lang w:eastAsia="en-US"/>
        </w:rPr>
        <w:t>.</w:t>
      </w:r>
      <w:r w:rsidRPr="004137E6">
        <w:rPr>
          <w:rFonts w:ascii="Traditional Arabic" w:eastAsiaTheme="minorHAnsi" w:hAnsi="Traditional Arabic"/>
          <w:b/>
          <w:bCs/>
          <w:color w:val="auto"/>
          <w:rtl/>
          <w:lang w:eastAsia="en-US"/>
        </w:rPr>
        <w:t>.. يَعُونَ مِنْ صَالِحِ الْأَخْبَارِ مَا اتَّسَقَا</w:t>
      </w:r>
    </w:p>
    <w:p w:rsidR="0068600E" w:rsidRPr="0093366C" w:rsidRDefault="0068600E" w:rsidP="0068600E">
      <w:pPr>
        <w:widowControl/>
        <w:autoSpaceDE w:val="0"/>
        <w:autoSpaceDN w:val="0"/>
        <w:adjustRightInd w:val="0"/>
        <w:ind w:hanging="2"/>
        <w:jc w:val="center"/>
        <w:rPr>
          <w:rFonts w:ascii="Traditional Arabic" w:eastAsiaTheme="minorHAnsi" w:hAnsi="Traditional Arabic"/>
          <w:b/>
          <w:bCs/>
          <w:rtl/>
          <w:lang w:eastAsia="en-US"/>
        </w:rPr>
      </w:pPr>
      <w:r w:rsidRPr="004137E6">
        <w:rPr>
          <w:rFonts w:ascii="Traditional Arabic" w:eastAsiaTheme="minorHAnsi" w:hAnsi="Traditional Arabic"/>
          <w:b/>
          <w:bCs/>
          <w:color w:val="auto"/>
          <w:rtl/>
          <w:lang w:eastAsia="en-US"/>
        </w:rPr>
        <w:t>فَعَدِّ عَنْهُمْ وَدَعْهُمْ إنَّهُمْ هَمَجُ</w:t>
      </w:r>
      <w:r w:rsidR="00483FC0">
        <w:rPr>
          <w:rFonts w:ascii="Traditional Arabic" w:eastAsiaTheme="minorHAnsi" w:hAnsi="Traditional Arabic"/>
          <w:b/>
          <w:bCs/>
          <w:color w:val="auto"/>
          <w:rtl/>
          <w:lang w:eastAsia="en-US"/>
        </w:rPr>
        <w:t>.</w:t>
      </w:r>
      <w:r w:rsidRPr="004137E6">
        <w:rPr>
          <w:rFonts w:ascii="Traditional Arabic" w:eastAsiaTheme="minorHAnsi" w:hAnsi="Traditional Arabic"/>
          <w:b/>
          <w:bCs/>
          <w:color w:val="auto"/>
          <w:rtl/>
          <w:lang w:eastAsia="en-US"/>
        </w:rPr>
        <w:t>.. قَدْ بَدَّل</w:t>
      </w:r>
      <w:r w:rsidRPr="0093366C">
        <w:rPr>
          <w:rFonts w:ascii="Traditional Arabic" w:eastAsiaTheme="minorHAnsi" w:hAnsi="Traditional Arabic"/>
          <w:b/>
          <w:bCs/>
          <w:rtl/>
          <w:lang w:eastAsia="en-US"/>
        </w:rPr>
        <w:t>ُوا بِعُلُوِّ الْهِمةِ الْحُمُقَا</w:t>
      </w:r>
      <w:r w:rsidRPr="0093366C">
        <w:rPr>
          <w:rStyle w:val="a4"/>
          <w:rFonts w:ascii="Traditional Arabic" w:eastAsiaTheme="minorHAnsi" w:hAnsi="Traditional Arabic"/>
          <w:rtl/>
          <w:lang w:eastAsia="en-US"/>
        </w:rPr>
        <w:footnoteReference w:id="271"/>
      </w:r>
      <w:r w:rsidRPr="0093366C">
        <w:rPr>
          <w:rFonts w:ascii="Traditional Arabic" w:eastAsiaTheme="minorHAnsi" w:hAnsi="Traditional Arabic" w:hint="cs"/>
          <w:b/>
          <w:bCs/>
          <w:rtl/>
          <w:lang w:eastAsia="en-US"/>
        </w:rPr>
        <w:t>.</w:t>
      </w:r>
    </w:p>
    <w:p w:rsidR="0068600E"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sidRPr="0093366C">
        <w:rPr>
          <w:rFonts w:ascii="Traditional Arabic" w:eastAsiaTheme="minorHAnsi" w:hAnsi="Traditional Arabic" w:hint="cs"/>
          <w:rtl/>
          <w:lang w:eastAsia="en-US"/>
        </w:rPr>
        <w:t>ومِنْ صُورِ الهِمّةِ أيض</w:t>
      </w:r>
      <w:r w:rsidR="00CB5B72">
        <w:rPr>
          <w:rFonts w:ascii="Traditional Arabic" w:eastAsiaTheme="minorHAnsi" w:hAnsi="Traditional Arabic" w:hint="cs"/>
          <w:rtl/>
          <w:lang w:eastAsia="en-US"/>
        </w:rPr>
        <w:t>ًا</w:t>
      </w:r>
      <w:r w:rsidR="0068600E" w:rsidRPr="0093366C">
        <w:rPr>
          <w:rFonts w:ascii="Traditional Arabic" w:eastAsiaTheme="minorHAnsi" w:hAnsi="Traditional Arabic" w:hint="cs"/>
          <w:rtl/>
          <w:lang w:eastAsia="en-US"/>
        </w:rPr>
        <w:t>، ما نقلهُ المصنِّفُ عنِ الإمامِ مالكٍ _رحمهما الله-</w:t>
      </w:r>
      <w:r>
        <w:rPr>
          <w:rFonts w:ascii="Traditional Arabic" w:eastAsiaTheme="minorHAnsi" w:hAnsi="Traditional Arabic" w:hint="cs"/>
          <w:rtl/>
          <w:lang w:eastAsia="en-US"/>
        </w:rPr>
        <w:t>:</w:t>
      </w:r>
      <w:r w:rsidR="0068600E" w:rsidRPr="0093366C">
        <w:rPr>
          <w:rFonts w:ascii="Traditional Arabic" w:eastAsiaTheme="minorHAnsi" w:hAnsi="Traditional Arabic" w:hint="cs"/>
          <w:rtl/>
          <w:lang w:eastAsia="en-US"/>
        </w:rPr>
        <w:t>"</w:t>
      </w:r>
      <w:r w:rsidR="0068600E" w:rsidRPr="0093366C">
        <w:rPr>
          <w:rFonts w:ascii="Traditional Arabic" w:eastAsiaTheme="minorHAnsi" w:hAnsi="Traditional Arabic"/>
          <w:rtl/>
          <w:lang w:eastAsia="en-US"/>
        </w:rPr>
        <w:t xml:space="preserve">وَقَالَ مَالِكٌ </w:t>
      </w:r>
      <w:r w:rsidR="0068600E" w:rsidRPr="0093366C">
        <w:rPr>
          <w:rFonts w:ascii="Traditional Arabic" w:eastAsiaTheme="minorHAnsi" w:hAnsi="Traditional Arabic"/>
          <w:b/>
          <w:bCs/>
          <w:rtl/>
          <w:lang w:eastAsia="en-US"/>
        </w:rPr>
        <w:t>رُبَّمَا كَانَتْ الْمَسْأَلَةُ، أَوْ نَزَلَتْ الْمَسْأَلَةُ فَلَعَلِّي أَسْهَرُ فِيهَا عَامَّةَ لَيْلِي</w:t>
      </w:r>
      <w:r w:rsidR="0068600E" w:rsidRPr="0093366C">
        <w:rPr>
          <w:rStyle w:val="a4"/>
          <w:rFonts w:ascii="Traditional Arabic" w:eastAsiaTheme="minorHAnsi" w:hAnsi="Traditional Arabic" w:hint="cs"/>
          <w:rtl/>
          <w:lang w:eastAsia="en-US"/>
        </w:rPr>
        <w:t>"</w:t>
      </w:r>
      <w:r w:rsidR="0068600E" w:rsidRPr="0093366C">
        <w:rPr>
          <w:rStyle w:val="a4"/>
          <w:rFonts w:ascii="Traditional Arabic" w:eastAsiaTheme="minorHAnsi" w:hAnsi="Traditional Arabic"/>
          <w:rtl/>
          <w:lang w:eastAsia="en-US"/>
        </w:rPr>
        <w:footnoteReference w:id="272"/>
      </w:r>
      <w:r w:rsidR="0068600E" w:rsidRPr="0093366C">
        <w:rPr>
          <w:rFonts w:ascii="Traditional Arabic" w:eastAsiaTheme="minorHAnsi" w:hAnsi="Traditional Arabic" w:hint="cs"/>
          <w:rtl/>
          <w:lang w:eastAsia="en-US"/>
        </w:rPr>
        <w:t>.</w:t>
      </w:r>
    </w:p>
    <w:p w:rsidR="0068600E" w:rsidRPr="0093366C"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وممّا يجلبُ العجب أنّ الهمم في هذا الزّمان قدْ قصُرت وضعُفت ورحلت وربّما احترقت، فصارت هُموم شباب الأُمّةِ ومتعلِّميها تقتصر على توافِه الأُمور</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بل تشعّبت في بُطونِ أودية الدنيا</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ما بين ركضٍ خلف المغنِّين والمُغنيّات</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واحتفاظٍ بصورِ لاعبي الكُرة والّلاعبات، وإنترنت وتلفازٍ ومِذياع</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حتّى صار المهتّمون بالعلم قلّةً معدودةً لا تكادُ تُسمن ولا تغني من جوع</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فحلّ التّأخُّرُ بأمّتنا من بين الأمم</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فينبغي على المتعلم أن يترفّع عن سفاسف الأمور، وان تعلوا همّتُه </w:t>
      </w:r>
      <w:r w:rsidR="0068600E">
        <w:rPr>
          <w:rFonts w:hint="cs"/>
          <w:rtl/>
        </w:rPr>
        <w:t>لكي ت</w:t>
      </w:r>
      <w:r w:rsidR="0068600E">
        <w:rPr>
          <w:rtl/>
        </w:rPr>
        <w:t>تحق</w:t>
      </w:r>
      <w:r w:rsidR="0068600E">
        <w:rPr>
          <w:rFonts w:hint="cs"/>
          <w:rtl/>
        </w:rPr>
        <w:t>ّ</w:t>
      </w:r>
      <w:r w:rsidR="0068600E" w:rsidRPr="0093366C">
        <w:rPr>
          <w:rtl/>
        </w:rPr>
        <w:t xml:space="preserve">ق </w:t>
      </w:r>
      <w:r w:rsidR="0068600E">
        <w:rPr>
          <w:rFonts w:hint="cs"/>
          <w:rtl/>
        </w:rPr>
        <w:t xml:space="preserve">له </w:t>
      </w:r>
      <w:r w:rsidR="0068600E" w:rsidRPr="0093366C">
        <w:rPr>
          <w:rtl/>
        </w:rPr>
        <w:t>ب</w:t>
      </w:r>
      <w:r w:rsidR="0068600E" w:rsidRPr="0093366C">
        <w:rPr>
          <w:rFonts w:hint="cs"/>
          <w:rtl/>
        </w:rPr>
        <w:t>ُ</w:t>
      </w:r>
      <w:r w:rsidR="0068600E" w:rsidRPr="0093366C">
        <w:rPr>
          <w:rtl/>
        </w:rPr>
        <w:t xml:space="preserve">غيته، </w:t>
      </w:r>
      <w:r w:rsidR="0068600E" w:rsidRPr="0093366C">
        <w:rPr>
          <w:rFonts w:hint="cs"/>
          <w:rtl/>
        </w:rPr>
        <w:t xml:space="preserve">فالمكارِمُ </w:t>
      </w:r>
      <w:r w:rsidR="0068600E" w:rsidRPr="0093366C">
        <w:rPr>
          <w:rtl/>
        </w:rPr>
        <w:t>منوطة</w:t>
      </w:r>
      <w:r w:rsidR="0068600E" w:rsidRPr="0093366C">
        <w:rPr>
          <w:rFonts w:hint="cs"/>
          <w:rtl/>
        </w:rPr>
        <w:t>ٌ</w:t>
      </w:r>
      <w:r w:rsidR="0068600E" w:rsidRPr="0093366C">
        <w:rPr>
          <w:rtl/>
        </w:rPr>
        <w:t xml:space="preserve"> بالمكار</w:t>
      </w:r>
      <w:r w:rsidR="0068600E" w:rsidRPr="0093366C">
        <w:rPr>
          <w:rFonts w:hint="cs"/>
          <w:rtl/>
        </w:rPr>
        <w:t>ِ</w:t>
      </w:r>
      <w:r w:rsidR="0068600E" w:rsidRPr="0093366C">
        <w:rPr>
          <w:rtl/>
        </w:rPr>
        <w:t>ه، والمصالح</w:t>
      </w:r>
      <w:r w:rsidR="0068600E" w:rsidRPr="0093366C">
        <w:rPr>
          <w:rFonts w:hint="cs"/>
          <w:rtl/>
        </w:rPr>
        <w:t>ُ</w:t>
      </w:r>
      <w:r w:rsidR="0068600E" w:rsidRPr="0093366C">
        <w:rPr>
          <w:rtl/>
        </w:rPr>
        <w:t xml:space="preserve"> والخيرات</w:t>
      </w:r>
      <w:r w:rsidR="0068600E" w:rsidRPr="0093366C">
        <w:rPr>
          <w:rFonts w:hint="cs"/>
          <w:rtl/>
        </w:rPr>
        <w:t>ُ</w:t>
      </w:r>
      <w:r w:rsidR="0068600E" w:rsidRPr="0093366C">
        <w:rPr>
          <w:rtl/>
        </w:rPr>
        <w:t xml:space="preserve"> لا ت</w:t>
      </w:r>
      <w:r w:rsidR="0068600E" w:rsidRPr="0093366C">
        <w:rPr>
          <w:rFonts w:hint="cs"/>
          <w:rtl/>
        </w:rPr>
        <w:t>ُ</w:t>
      </w:r>
      <w:r w:rsidR="0068600E" w:rsidRPr="0093366C">
        <w:rPr>
          <w:rtl/>
        </w:rPr>
        <w:t>نال</w:t>
      </w:r>
      <w:r w:rsidR="0068600E" w:rsidRPr="0093366C">
        <w:rPr>
          <w:rFonts w:hint="cs"/>
          <w:rtl/>
        </w:rPr>
        <w:t>ُ</w:t>
      </w:r>
      <w:r w:rsidR="0068600E" w:rsidRPr="0093366C">
        <w:rPr>
          <w:rtl/>
        </w:rPr>
        <w:t xml:space="preserve"> إل</w:t>
      </w:r>
      <w:r w:rsidR="0068600E" w:rsidRPr="0093366C">
        <w:rPr>
          <w:rFonts w:hint="cs"/>
          <w:rtl/>
        </w:rPr>
        <w:t>ّ</w:t>
      </w:r>
      <w:r w:rsidR="0068600E" w:rsidRPr="0093366C">
        <w:rPr>
          <w:rtl/>
        </w:rPr>
        <w:t>ا بحظ</w:t>
      </w:r>
      <w:r w:rsidR="0068600E" w:rsidRPr="0093366C">
        <w:rPr>
          <w:rFonts w:hint="cs"/>
          <w:rtl/>
        </w:rPr>
        <w:t>ٍ</w:t>
      </w:r>
      <w:r w:rsidR="0068600E" w:rsidRPr="0093366C">
        <w:rPr>
          <w:rtl/>
        </w:rPr>
        <w:t xml:space="preserve"> من المشق</w:t>
      </w:r>
      <w:r w:rsidR="0068600E" w:rsidRPr="0093366C">
        <w:rPr>
          <w:rFonts w:hint="cs"/>
          <w:rtl/>
        </w:rPr>
        <w:t>ّ</w:t>
      </w:r>
      <w:r w:rsidR="0068600E" w:rsidRPr="0093366C">
        <w:rPr>
          <w:rtl/>
        </w:rPr>
        <w:t>ة</w:t>
      </w:r>
      <w:r w:rsidR="0068600E" w:rsidRPr="0093366C">
        <w:rPr>
          <w:rFonts w:hint="cs"/>
          <w:rtl/>
        </w:rPr>
        <w:t>ِ</w:t>
      </w:r>
      <w:r w:rsidR="0068600E" w:rsidRPr="0093366C">
        <w:rPr>
          <w:rtl/>
        </w:rPr>
        <w:t>، ولا يُعبر</w:t>
      </w:r>
      <w:r w:rsidR="0068600E" w:rsidRPr="0093366C">
        <w:rPr>
          <w:rFonts w:hint="cs"/>
          <w:rtl/>
        </w:rPr>
        <w:t>ُ</w:t>
      </w:r>
      <w:r w:rsidR="0068600E" w:rsidRPr="0093366C">
        <w:rPr>
          <w:rtl/>
        </w:rPr>
        <w:t xml:space="preserve"> إليها إل</w:t>
      </w:r>
      <w:r w:rsidR="0068600E" w:rsidRPr="0093366C">
        <w:rPr>
          <w:rFonts w:hint="cs"/>
          <w:rtl/>
        </w:rPr>
        <w:t>ّ</w:t>
      </w:r>
      <w:r w:rsidR="0068600E" w:rsidRPr="0093366C">
        <w:rPr>
          <w:rtl/>
        </w:rPr>
        <w:t>ا على جسر</w:t>
      </w:r>
      <w:r w:rsidR="0068600E" w:rsidRPr="0093366C">
        <w:rPr>
          <w:rFonts w:hint="cs"/>
          <w:rtl/>
        </w:rPr>
        <w:t>ٍ</w:t>
      </w:r>
      <w:r w:rsidR="0068600E" w:rsidRPr="0093366C">
        <w:rPr>
          <w:rtl/>
        </w:rPr>
        <w:t xml:space="preserve"> م</w:t>
      </w:r>
      <w:r w:rsidR="0068600E" w:rsidRPr="0093366C">
        <w:rPr>
          <w:rFonts w:hint="cs"/>
          <w:rtl/>
        </w:rPr>
        <w:t>ِ</w:t>
      </w:r>
      <w:r w:rsidR="0068600E" w:rsidRPr="0093366C">
        <w:rPr>
          <w:rtl/>
        </w:rPr>
        <w:t>ن</w:t>
      </w:r>
      <w:r w:rsidR="0068600E" w:rsidRPr="0093366C">
        <w:rPr>
          <w:rFonts w:hint="cs"/>
          <w:rtl/>
        </w:rPr>
        <w:t>ِ</w:t>
      </w:r>
      <w:r w:rsidR="0068600E" w:rsidRPr="0093366C">
        <w:rPr>
          <w:rtl/>
        </w:rPr>
        <w:t xml:space="preserve"> الت</w:t>
      </w:r>
      <w:r w:rsidR="0068600E" w:rsidRPr="0093366C">
        <w:rPr>
          <w:rFonts w:hint="cs"/>
          <w:rtl/>
        </w:rPr>
        <w:t>َّ</w:t>
      </w:r>
      <w:r w:rsidR="0068600E" w:rsidRPr="0093366C">
        <w:rPr>
          <w:rtl/>
        </w:rPr>
        <w:t>عب</w:t>
      </w:r>
      <w:r w:rsidR="0068600E" w:rsidRPr="0093366C">
        <w:rPr>
          <w:rFonts w:hint="cs"/>
          <w:rtl/>
        </w:rPr>
        <w:t>ِ</w:t>
      </w:r>
      <w:r w:rsidR="0068600E" w:rsidRPr="0093366C">
        <w:rPr>
          <w:rFonts w:ascii="Traditional Arabic" w:eastAsiaTheme="minorHAnsi" w:hAnsi="Traditional Arabic" w:hint="cs"/>
          <w:color w:val="auto"/>
          <w:rtl/>
          <w:lang w:eastAsia="en-US"/>
        </w:rPr>
        <w:t xml:space="preserve">، </w:t>
      </w:r>
      <w:r w:rsidR="0068600E" w:rsidRPr="0093366C">
        <w:rPr>
          <w:rtl/>
        </w:rPr>
        <w:t>وعالي الهم</w:t>
      </w:r>
      <w:r w:rsidR="0068600E" w:rsidRPr="0093366C">
        <w:rPr>
          <w:rFonts w:hint="cs"/>
          <w:rtl/>
        </w:rPr>
        <w:t>َّ</w:t>
      </w:r>
      <w:r w:rsidR="0068600E" w:rsidRPr="0093366C">
        <w:rPr>
          <w:rtl/>
        </w:rPr>
        <w:t>ة</w:t>
      </w:r>
      <w:r w:rsidR="0068600E" w:rsidRPr="0093366C">
        <w:rPr>
          <w:rFonts w:hint="cs"/>
          <w:rtl/>
        </w:rPr>
        <w:t>ِ</w:t>
      </w:r>
      <w:r w:rsidR="0068600E" w:rsidRPr="0093366C">
        <w:rPr>
          <w:rtl/>
        </w:rPr>
        <w:t xml:space="preserve"> يعرف</w:t>
      </w:r>
      <w:r w:rsidR="0068600E" w:rsidRPr="0093366C">
        <w:rPr>
          <w:rFonts w:hint="cs"/>
          <w:rtl/>
        </w:rPr>
        <w:t>ُ</w:t>
      </w:r>
      <w:r w:rsidR="0068600E" w:rsidRPr="0093366C">
        <w:rPr>
          <w:rtl/>
        </w:rPr>
        <w:t xml:space="preserve"> قدر</w:t>
      </w:r>
      <w:r w:rsidR="0068600E" w:rsidRPr="0093366C">
        <w:rPr>
          <w:rFonts w:hint="cs"/>
          <w:rtl/>
        </w:rPr>
        <w:t>َ</w:t>
      </w:r>
      <w:r w:rsidR="0068600E" w:rsidRPr="0093366C">
        <w:rPr>
          <w:rtl/>
        </w:rPr>
        <w:t xml:space="preserve"> نفسه</w:t>
      </w:r>
      <w:r>
        <w:rPr>
          <w:rtl/>
        </w:rPr>
        <w:t>،</w:t>
      </w:r>
      <w:r w:rsidR="0068600E" w:rsidRPr="0093366C">
        <w:rPr>
          <w:rtl/>
        </w:rPr>
        <w:t xml:space="preserve"> وإذا عرف</w:t>
      </w:r>
      <w:r w:rsidR="0068600E" w:rsidRPr="0093366C">
        <w:rPr>
          <w:rFonts w:hint="cs"/>
          <w:rtl/>
        </w:rPr>
        <w:t>َ</w:t>
      </w:r>
      <w:r w:rsidR="0068600E" w:rsidRPr="0093366C">
        <w:rPr>
          <w:rtl/>
        </w:rPr>
        <w:t xml:space="preserve"> الم</w:t>
      </w:r>
      <w:r w:rsidR="0068600E" w:rsidRPr="0093366C">
        <w:rPr>
          <w:rFonts w:hint="cs"/>
          <w:rtl/>
        </w:rPr>
        <w:t>ُتعلِّمُ</w:t>
      </w:r>
      <w:r w:rsidR="0068600E" w:rsidRPr="0093366C">
        <w:rPr>
          <w:rtl/>
        </w:rPr>
        <w:t xml:space="preserve"> قدر نفسه، صانها عن</w:t>
      </w:r>
      <w:r w:rsidR="0068600E" w:rsidRPr="0093366C">
        <w:rPr>
          <w:rFonts w:hint="cs"/>
          <w:rtl/>
        </w:rPr>
        <w:t>ِ</w:t>
      </w:r>
      <w:r w:rsidR="0068600E" w:rsidRPr="0093366C">
        <w:rPr>
          <w:rtl/>
        </w:rPr>
        <w:t xml:space="preserve"> الر</w:t>
      </w:r>
      <w:r w:rsidR="0068600E" w:rsidRPr="0093366C">
        <w:rPr>
          <w:rFonts w:hint="cs"/>
          <w:rtl/>
        </w:rPr>
        <w:t>ّ</w:t>
      </w:r>
      <w:r w:rsidR="0068600E" w:rsidRPr="0093366C">
        <w:rPr>
          <w:rtl/>
        </w:rPr>
        <w:t>ذائل</w:t>
      </w:r>
      <w:r w:rsidR="0068600E" w:rsidRPr="0093366C">
        <w:rPr>
          <w:rFonts w:hint="cs"/>
          <w:rtl/>
        </w:rPr>
        <w:t>ِ</w:t>
      </w:r>
      <w:r w:rsidR="0068600E" w:rsidRPr="0093366C">
        <w:rPr>
          <w:rtl/>
        </w:rPr>
        <w:t>، وحف</w:t>
      </w:r>
      <w:r w:rsidR="0068600E" w:rsidRPr="0093366C">
        <w:rPr>
          <w:rFonts w:hint="cs"/>
          <w:rtl/>
        </w:rPr>
        <w:t>ِ</w:t>
      </w:r>
      <w:r w:rsidR="0068600E" w:rsidRPr="0093366C">
        <w:rPr>
          <w:rtl/>
        </w:rPr>
        <w:t>ظها م</w:t>
      </w:r>
      <w:r w:rsidR="0068600E" w:rsidRPr="0093366C">
        <w:rPr>
          <w:rFonts w:hint="cs"/>
          <w:rtl/>
        </w:rPr>
        <w:t>ِ</w:t>
      </w:r>
      <w:r w:rsidR="0068600E" w:rsidRPr="0093366C">
        <w:rPr>
          <w:rtl/>
        </w:rPr>
        <w:t>ن أن</w:t>
      </w:r>
      <w:r w:rsidR="0068600E" w:rsidRPr="0093366C">
        <w:rPr>
          <w:rFonts w:hint="cs"/>
          <w:rtl/>
        </w:rPr>
        <w:t>ْ</w:t>
      </w:r>
      <w:r w:rsidR="0068600E" w:rsidRPr="0093366C">
        <w:rPr>
          <w:rtl/>
        </w:rPr>
        <w:t xml:space="preserve"> ت</w:t>
      </w:r>
      <w:r w:rsidR="0068600E" w:rsidRPr="0093366C">
        <w:rPr>
          <w:rFonts w:hint="cs"/>
          <w:rtl/>
        </w:rPr>
        <w:t>ُ</w:t>
      </w:r>
      <w:r w:rsidR="0068600E" w:rsidRPr="0093366C">
        <w:rPr>
          <w:rtl/>
        </w:rPr>
        <w:t>هان، ونز</w:t>
      </w:r>
      <w:r w:rsidR="0068600E" w:rsidRPr="0093366C">
        <w:rPr>
          <w:rFonts w:hint="cs"/>
          <w:rtl/>
        </w:rPr>
        <w:t>ّ</w:t>
      </w:r>
      <w:r w:rsidR="0068600E" w:rsidRPr="0093366C">
        <w:rPr>
          <w:rtl/>
        </w:rPr>
        <w:t>هها عن</w:t>
      </w:r>
      <w:r w:rsidR="0068600E" w:rsidRPr="0093366C">
        <w:rPr>
          <w:rFonts w:hint="cs"/>
          <w:rtl/>
        </w:rPr>
        <w:t>ْ</w:t>
      </w:r>
      <w:r w:rsidR="0068600E" w:rsidRPr="0093366C">
        <w:rPr>
          <w:rtl/>
        </w:rPr>
        <w:t xml:space="preserve"> دنايا الأ</w:t>
      </w:r>
      <w:r w:rsidR="0068600E" w:rsidRPr="0093366C">
        <w:rPr>
          <w:rFonts w:hint="cs"/>
          <w:rtl/>
        </w:rPr>
        <w:t>ُ</w:t>
      </w:r>
      <w:r w:rsidR="0068600E" w:rsidRPr="0093366C">
        <w:rPr>
          <w:rtl/>
        </w:rPr>
        <w:t>م</w:t>
      </w:r>
      <w:r w:rsidR="0068600E" w:rsidRPr="0093366C">
        <w:rPr>
          <w:rFonts w:hint="cs"/>
          <w:rtl/>
        </w:rPr>
        <w:t>ُ</w:t>
      </w:r>
      <w:r w:rsidR="0068600E" w:rsidRPr="0093366C">
        <w:rPr>
          <w:rtl/>
        </w:rPr>
        <w:t>ور، فتبقى نفس</w:t>
      </w:r>
      <w:r w:rsidR="0068600E" w:rsidRPr="0093366C">
        <w:rPr>
          <w:rFonts w:hint="cs"/>
          <w:rtl/>
        </w:rPr>
        <w:t>ُ</w:t>
      </w:r>
      <w:r w:rsidR="0068600E" w:rsidRPr="0093366C">
        <w:rPr>
          <w:rtl/>
        </w:rPr>
        <w:t>ه في حصن</w:t>
      </w:r>
      <w:r w:rsidR="0068600E" w:rsidRPr="0093366C">
        <w:rPr>
          <w:rFonts w:hint="cs"/>
          <w:rtl/>
        </w:rPr>
        <w:t>ٍ</w:t>
      </w:r>
      <w:r w:rsidR="0068600E" w:rsidRPr="0093366C">
        <w:rPr>
          <w:rtl/>
        </w:rPr>
        <w:t xml:space="preserve"> حصين</w:t>
      </w:r>
      <w:r w:rsidR="0068600E" w:rsidRPr="0093366C">
        <w:rPr>
          <w:rFonts w:hint="cs"/>
          <w:rtl/>
        </w:rPr>
        <w:t>ٍ</w:t>
      </w:r>
      <w:r w:rsidR="0068600E" w:rsidRPr="0093366C">
        <w:rPr>
          <w:rtl/>
        </w:rPr>
        <w:t>، وعز</w:t>
      </w:r>
      <w:r w:rsidR="0068600E" w:rsidRPr="0093366C">
        <w:rPr>
          <w:rFonts w:hint="cs"/>
          <w:rtl/>
        </w:rPr>
        <w:t>ٍّ</w:t>
      </w:r>
      <w:r w:rsidR="0068600E" w:rsidRPr="0093366C">
        <w:rPr>
          <w:rtl/>
        </w:rPr>
        <w:t xml:space="preserve"> منيع</w:t>
      </w:r>
      <w:r w:rsidR="0068600E" w:rsidRPr="0093366C">
        <w:rPr>
          <w:rFonts w:hint="cs"/>
          <w:rtl/>
        </w:rPr>
        <w:t>ٍ</w:t>
      </w:r>
      <w:r w:rsidR="0068600E" w:rsidRPr="0093366C">
        <w:rPr>
          <w:rtl/>
        </w:rPr>
        <w:t xml:space="preserve"> لا ت</w:t>
      </w:r>
      <w:r w:rsidR="0068600E" w:rsidRPr="0093366C">
        <w:rPr>
          <w:rFonts w:hint="cs"/>
          <w:rtl/>
        </w:rPr>
        <w:t>ُ</w:t>
      </w:r>
      <w:r w:rsidR="0068600E" w:rsidRPr="0093366C">
        <w:rPr>
          <w:rtl/>
        </w:rPr>
        <w:t>عط</w:t>
      </w:r>
      <w:r w:rsidR="0068600E" w:rsidRPr="0093366C">
        <w:rPr>
          <w:rFonts w:hint="cs"/>
          <w:rtl/>
        </w:rPr>
        <w:t>ي</w:t>
      </w:r>
      <w:r w:rsidR="0068600E" w:rsidRPr="0093366C">
        <w:rPr>
          <w:rtl/>
        </w:rPr>
        <w:t xml:space="preserve"> الدني</w:t>
      </w:r>
      <w:r w:rsidR="0068600E" w:rsidRPr="0093366C">
        <w:rPr>
          <w:rFonts w:hint="cs"/>
          <w:rtl/>
        </w:rPr>
        <w:t>ّ</w:t>
      </w:r>
      <w:r w:rsidR="0068600E" w:rsidRPr="0093366C">
        <w:rPr>
          <w:rtl/>
        </w:rPr>
        <w:t>ة، ولا ترضى بالن</w:t>
      </w:r>
      <w:r w:rsidR="0068600E" w:rsidRPr="0093366C">
        <w:rPr>
          <w:rFonts w:hint="cs"/>
          <w:rtl/>
        </w:rPr>
        <w:t>ّ</w:t>
      </w:r>
      <w:r w:rsidR="0068600E" w:rsidRPr="0093366C">
        <w:rPr>
          <w:rtl/>
        </w:rPr>
        <w:t>قص</w:t>
      </w:r>
      <w:r w:rsidR="0068600E" w:rsidRPr="0093366C">
        <w:rPr>
          <w:rFonts w:hint="cs"/>
          <w:rtl/>
        </w:rPr>
        <w:t>ِ</w:t>
      </w:r>
      <w:r w:rsidR="0068600E" w:rsidRPr="0093366C">
        <w:rPr>
          <w:rtl/>
        </w:rPr>
        <w:t>، ولا تقنع</w:t>
      </w:r>
      <w:r w:rsidR="0068600E" w:rsidRPr="0093366C">
        <w:rPr>
          <w:rFonts w:hint="cs"/>
          <w:rtl/>
        </w:rPr>
        <w:t>ُ</w:t>
      </w:r>
      <w:r w:rsidR="0068600E" w:rsidRPr="0093366C">
        <w:rPr>
          <w:rtl/>
        </w:rPr>
        <w:t xml:space="preserve"> بالد</w:t>
      </w:r>
      <w:r w:rsidR="0068600E" w:rsidRPr="0093366C">
        <w:rPr>
          <w:rFonts w:hint="cs"/>
          <w:rtl/>
        </w:rPr>
        <w:t>ُّ</w:t>
      </w:r>
      <w:r w:rsidR="0068600E" w:rsidRPr="0093366C">
        <w:rPr>
          <w:rtl/>
        </w:rPr>
        <w:t>ون</w:t>
      </w:r>
      <w:r w:rsidR="0068600E">
        <w:rPr>
          <w:rFonts w:ascii="Traditional Arabic" w:eastAsiaTheme="minorHAnsi" w:hAnsi="Traditional Arabic" w:hint="cs"/>
          <w:color w:val="auto"/>
          <w:rtl/>
          <w:lang w:eastAsia="en-US"/>
        </w:rPr>
        <w:t>.</w:t>
      </w:r>
    </w:p>
    <w:p w:rsidR="0068600E" w:rsidRPr="00304203" w:rsidRDefault="0068600E" w:rsidP="00C87F54">
      <w:pPr>
        <w:pStyle w:val="a6"/>
        <w:numPr>
          <w:ilvl w:val="0"/>
          <w:numId w:val="53"/>
        </w:numPr>
        <w:spacing w:after="120"/>
        <w:rPr>
          <w:rFonts w:ascii="Traditional Arabic" w:hAnsi="Traditional Arabic"/>
          <w:b/>
          <w:bCs/>
          <w:color w:val="auto"/>
        </w:rPr>
      </w:pPr>
      <w:r w:rsidRPr="00304203">
        <w:rPr>
          <w:rFonts w:ascii="Traditional Arabic" w:hAnsi="Traditional Arabic" w:hint="cs"/>
          <w:b/>
          <w:bCs/>
          <w:color w:val="auto"/>
          <w:rtl/>
        </w:rPr>
        <w:t>التذلُّلُ للعِلمِ</w:t>
      </w:r>
      <w:r w:rsidR="00483FC0">
        <w:rPr>
          <w:rFonts w:ascii="Traditional Arabic" w:hAnsi="Traditional Arabic" w:hint="cs"/>
          <w:b/>
          <w:bCs/>
          <w:color w:val="auto"/>
          <w:rtl/>
        </w:rPr>
        <w:t>،</w:t>
      </w:r>
      <w:r w:rsidRPr="00304203">
        <w:rPr>
          <w:rFonts w:ascii="Traditional Arabic" w:hAnsi="Traditional Arabic" w:hint="cs"/>
          <w:b/>
          <w:bCs/>
          <w:color w:val="auto"/>
          <w:rtl/>
        </w:rPr>
        <w:t xml:space="preserve"> وعدمُ الكِبرِ والإغترارُ بالحسَبِ والنَّسب</w:t>
      </w:r>
      <w:r w:rsidR="00483FC0">
        <w:rPr>
          <w:rFonts w:ascii="Traditional Arabic" w:hAnsi="Traditional Arabic" w:hint="cs"/>
          <w:b/>
          <w:bCs/>
          <w:color w:val="auto"/>
          <w:rtl/>
        </w:rPr>
        <w:t>:</w:t>
      </w:r>
    </w:p>
    <w:p w:rsidR="0068600E" w:rsidRPr="007E1FC3" w:rsidRDefault="00483FC0" w:rsidP="0068600E">
      <w:pPr>
        <w:widowControl/>
        <w:autoSpaceDE w:val="0"/>
        <w:autoSpaceDN w:val="0"/>
        <w:adjustRightInd w:val="0"/>
        <w:ind w:hanging="2"/>
        <w:rPr>
          <w:rFonts w:ascii="Traditional Arabic" w:eastAsiaTheme="minorHAnsi" w:hAnsi="Traditional Arabic"/>
          <w:b/>
          <w:bCs/>
          <w:rtl/>
          <w:lang w:eastAsia="en-US"/>
        </w:rPr>
      </w:pPr>
      <w:r>
        <w:rPr>
          <w:rFonts w:ascii="Traditional Arabic" w:eastAsiaTheme="minorHAnsi" w:hAnsi="Traditional Arabic" w:hint="cs"/>
          <w:color w:val="auto"/>
          <w:rtl/>
          <w:lang w:eastAsia="en-US"/>
        </w:rPr>
        <w:t xml:space="preserve"> </w:t>
      </w:r>
      <w:r w:rsidR="0068600E">
        <w:rPr>
          <w:rFonts w:ascii="Traditional Arabic" w:eastAsiaTheme="minorHAnsi" w:hAnsi="Traditional Arabic"/>
          <w:color w:val="auto"/>
          <w:rtl/>
          <w:lang w:eastAsia="en-US"/>
        </w:rPr>
        <w:t xml:space="preserve">وَقَالَ مُجَاهِدٌ: </w:t>
      </w:r>
      <w:r w:rsidR="0068600E">
        <w:rPr>
          <w:rFonts w:ascii="Traditional Arabic" w:eastAsiaTheme="minorHAnsi" w:hAnsi="Traditional Arabic" w:hint="cs"/>
          <w:color w:val="auto"/>
          <w:rtl/>
          <w:lang w:eastAsia="en-US"/>
        </w:rPr>
        <w:t>"</w:t>
      </w:r>
      <w:r w:rsidR="0068600E" w:rsidRPr="00E614B9">
        <w:rPr>
          <w:rFonts w:ascii="Traditional Arabic" w:eastAsiaTheme="minorHAnsi" w:hAnsi="Traditional Arabic"/>
          <w:color w:val="auto"/>
          <w:rtl/>
          <w:lang w:eastAsia="en-US"/>
        </w:rPr>
        <w:t xml:space="preserve">لاَ يَتَعَلَّمُ العِلْمَ مُسْتَحْيٍ </w:t>
      </w:r>
      <w:r w:rsidR="0068600E" w:rsidRPr="00E614B9">
        <w:rPr>
          <w:rFonts w:ascii="Traditional Arabic" w:eastAsiaTheme="minorHAnsi" w:hAnsi="Traditional Arabic"/>
          <w:b/>
          <w:bCs/>
          <w:color w:val="auto"/>
          <w:rtl/>
          <w:lang w:eastAsia="en-US"/>
        </w:rPr>
        <w:t>وَلاَ مُسْتَكْبِرٌ</w:t>
      </w:r>
      <w:r w:rsidR="0068600E">
        <w:rPr>
          <w:rFonts w:ascii="Traditional Arabic" w:eastAsiaTheme="minorHAnsi" w:hAnsi="Traditional Arabic" w:hint="cs"/>
          <w:color w:val="auto"/>
          <w:rtl/>
          <w:lang w:eastAsia="en-US"/>
        </w:rPr>
        <w:t>"</w:t>
      </w:r>
      <w:r w:rsidR="0068600E">
        <w:rPr>
          <w:rStyle w:val="a4"/>
          <w:rFonts w:ascii="Traditional Arabic" w:eastAsiaTheme="minorHAnsi" w:hAnsi="Traditional Arabic"/>
          <w:color w:val="auto"/>
          <w:rtl/>
          <w:lang w:eastAsia="en-US"/>
        </w:rPr>
        <w:footnoteReference w:id="273"/>
      </w:r>
      <w:r w:rsidR="0068600E">
        <w:rPr>
          <w:rFonts w:ascii="Traditional Arabic" w:eastAsiaTheme="minorHAnsi" w:hAnsi="Traditional Arabic" w:hint="cs"/>
          <w:color w:val="auto"/>
          <w:rtl/>
          <w:lang w:eastAsia="en-US"/>
        </w:rPr>
        <w:t xml:space="preserve">، فكلُّ من حملَ في قلبِهِ مِثقالَ ذرّةٍ مِنَ الكِبرِ على العِلم، لمْ يستفِدْ مِنَ العِلمِ مهما طالَ بهِ الزّمن، قالَ المصنِّف </w:t>
      </w:r>
      <w:r w:rsidR="0068600E">
        <w:rPr>
          <w:rFonts w:ascii="Traditional Arabic" w:eastAsiaTheme="minorHAnsi" w:hAnsi="Traditional Arabic"/>
          <w:color w:val="auto"/>
          <w:rtl/>
          <w:lang w:eastAsia="en-US"/>
        </w:rPr>
        <w:t>–</w:t>
      </w:r>
      <w:r w:rsidR="0068600E">
        <w:rPr>
          <w:rFonts w:ascii="Traditional Arabic" w:eastAsiaTheme="minorHAnsi" w:hAnsi="Traditional Arabic" w:hint="cs"/>
          <w:color w:val="auto"/>
          <w:rtl/>
          <w:lang w:eastAsia="en-US"/>
        </w:rPr>
        <w:t>رحمه الله-</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w:t>
      </w:r>
      <w:r w:rsidR="0068600E" w:rsidRPr="008A0B45">
        <w:rPr>
          <w:rFonts w:ascii="Traditional Arabic" w:eastAsiaTheme="minorHAnsi" w:hAnsi="Traditional Arabic"/>
          <w:rtl/>
          <w:lang w:eastAsia="en-US"/>
        </w:rPr>
        <w:t xml:space="preserve">وَقَالَ الشَّافِعِيُّ </w:t>
      </w:r>
      <w:r w:rsidR="0068600E" w:rsidRPr="00EE5F2D">
        <w:rPr>
          <w:rFonts w:ascii="Traditional Arabic" w:eastAsiaTheme="minorHAnsi" w:hAnsi="Traditional Arabic"/>
          <w:b/>
          <w:bCs/>
          <w:rtl/>
          <w:lang w:eastAsia="en-US"/>
        </w:rPr>
        <w:t xml:space="preserve">لَا يَطْلُبُ هَذَا الْعِلْمَ أَحَدٌ بِالْمُلْكِ وَعِزَّةِ النَّفْسِ فَيُفْلِحُ لَكِنَّ مَنْ طَلَبَهُ بِذِلَّةِ النَّفْسِ </w:t>
      </w:r>
      <w:r w:rsidR="0068600E" w:rsidRPr="00EE5F2D">
        <w:rPr>
          <w:rFonts w:ascii="Traditional Arabic" w:eastAsiaTheme="minorHAnsi" w:hAnsi="Traditional Arabic"/>
          <w:b/>
          <w:bCs/>
          <w:rtl/>
          <w:lang w:eastAsia="en-US"/>
        </w:rPr>
        <w:lastRenderedPageBreak/>
        <w:t>وَضِيقِ الْعَيْشِ وَخِدْمَةِ الْعِلْمِ وَتَوَاضُعِ النَّفْسِ أَفْلَحَ</w:t>
      </w:r>
      <w:r w:rsidR="0068600E">
        <w:rPr>
          <w:rStyle w:val="a4"/>
          <w:rFonts w:ascii="Traditional Arabic" w:eastAsiaTheme="minorHAnsi" w:hAnsi="Traditional Arabic" w:hint="cs"/>
          <w:color w:val="auto"/>
          <w:rtl/>
          <w:lang w:eastAsia="en-US"/>
        </w:rPr>
        <w:t>"</w:t>
      </w:r>
      <w:r w:rsidR="0068600E" w:rsidRPr="008A0B45">
        <w:rPr>
          <w:rStyle w:val="a4"/>
          <w:rFonts w:ascii="Traditional Arabic" w:eastAsiaTheme="minorHAnsi" w:hAnsi="Traditional Arabic"/>
          <w:color w:val="auto"/>
          <w:rtl/>
          <w:lang w:eastAsia="en-US"/>
        </w:rPr>
        <w:footnoteReference w:id="274"/>
      </w:r>
      <w:r w:rsidR="0068600E">
        <w:rPr>
          <w:rFonts w:ascii="Traditional Arabic" w:eastAsiaTheme="minorHAnsi" w:hAnsi="Traditional Arabic" w:hint="cs"/>
          <w:color w:val="auto"/>
          <w:rtl/>
          <w:lang w:eastAsia="en-US"/>
        </w:rPr>
        <w:t xml:space="preserve">، وقالَ المصنِّف </w:t>
      </w:r>
      <w:r w:rsidR="0068600E">
        <w:rPr>
          <w:rFonts w:ascii="Traditional Arabic" w:eastAsiaTheme="minorHAnsi" w:hAnsi="Traditional Arabic"/>
          <w:color w:val="auto"/>
          <w:rtl/>
          <w:lang w:eastAsia="en-US"/>
        </w:rPr>
        <w:t>–</w:t>
      </w:r>
      <w:r w:rsidR="0068600E">
        <w:rPr>
          <w:rFonts w:ascii="Traditional Arabic" w:eastAsiaTheme="minorHAnsi" w:hAnsi="Traditional Arabic" w:hint="cs"/>
          <w:color w:val="auto"/>
          <w:rtl/>
          <w:lang w:eastAsia="en-US"/>
        </w:rPr>
        <w:t>رحمه الله- في موضِعٍ آخر</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w:t>
      </w:r>
      <w:r w:rsidR="0068600E" w:rsidRPr="00EE5F2D">
        <w:rPr>
          <w:rFonts w:ascii="Traditional Arabic" w:eastAsiaTheme="minorHAnsi" w:hAnsi="Traditional Arabic"/>
          <w:rtl/>
          <w:lang w:eastAsia="en-US"/>
        </w:rPr>
        <w:t xml:space="preserve"> </w:t>
      </w:r>
      <w:r w:rsidR="0068600E" w:rsidRPr="00EE5F2D">
        <w:rPr>
          <w:rFonts w:ascii="Traditional Arabic" w:eastAsiaTheme="minorHAnsi" w:hAnsi="Traditional Arabic"/>
          <w:b/>
          <w:bCs/>
          <w:rtl/>
          <w:lang w:eastAsia="en-US"/>
        </w:rPr>
        <w:t>وَبَعْضُ النَّاسِ يَتْرُكُ الصِّفَاتِ الْمَطْلُوبَةَ</w:t>
      </w:r>
      <w:r w:rsidR="0068600E" w:rsidRPr="008A0B45">
        <w:rPr>
          <w:rFonts w:ascii="Traditional Arabic" w:eastAsiaTheme="minorHAnsi" w:hAnsi="Traditional Arabic"/>
          <w:rtl/>
          <w:lang w:eastAsia="en-US"/>
        </w:rPr>
        <w:t xml:space="preserve"> الَّتِي هِيَ سَبَبٌ لِحُصُولِ الرُّتَبِ الْعَالِيَةِ </w:t>
      </w:r>
      <w:r w:rsidR="0068600E" w:rsidRPr="00EE5F2D">
        <w:rPr>
          <w:rFonts w:ascii="Traditional Arabic" w:eastAsiaTheme="minorHAnsi" w:hAnsi="Traditional Arabic"/>
          <w:b/>
          <w:bCs/>
          <w:rtl/>
          <w:lang w:eastAsia="en-US"/>
        </w:rPr>
        <w:t>اتِّكَالًا عَلَى حَسَبِهِ وَنَسَبِهِ، وَفِعْلِ آبَائِهِ</w:t>
      </w:r>
      <w:r w:rsidR="0068600E">
        <w:rPr>
          <w:rFonts w:ascii="Traditional Arabic" w:eastAsiaTheme="minorHAnsi" w:hAnsi="Traditional Arabic" w:hint="cs"/>
          <w:b/>
          <w:bCs/>
          <w:rtl/>
          <w:lang w:eastAsia="en-US"/>
        </w:rPr>
        <w:t>"</w:t>
      </w:r>
      <w:r w:rsidR="0068600E" w:rsidRPr="008A0B45">
        <w:rPr>
          <w:rStyle w:val="a4"/>
          <w:rFonts w:ascii="Traditional Arabic" w:eastAsiaTheme="minorHAnsi" w:hAnsi="Traditional Arabic"/>
          <w:rtl/>
          <w:lang w:eastAsia="en-US"/>
        </w:rPr>
        <w:footnoteReference w:id="275"/>
      </w:r>
      <w:r w:rsidR="0068600E">
        <w:rPr>
          <w:rFonts w:ascii="Traditional Arabic" w:eastAsiaTheme="minorHAnsi" w:hAnsi="Traditional Arabic" w:hint="cs"/>
          <w:rtl/>
          <w:lang w:eastAsia="en-US"/>
        </w:rPr>
        <w:t>.</w:t>
      </w:r>
    </w:p>
    <w:p w:rsidR="006B0AC0" w:rsidRDefault="00483FC0" w:rsidP="0068600E">
      <w:pPr>
        <w:spacing w:after="120" w:line="276" w:lineRule="auto"/>
        <w:ind w:hanging="2"/>
        <w:rPr>
          <w:rFonts w:ascii="Traditional Arabic" w:hAnsi="Traditional Arabic"/>
          <w:b/>
          <w:bCs/>
          <w:color w:val="auto"/>
          <w:sz w:val="34"/>
          <w:szCs w:val="34"/>
          <w:rtl/>
        </w:rPr>
      </w:pPr>
      <w:r>
        <w:rPr>
          <w:rFonts w:ascii="Traditional Arabic" w:eastAsiaTheme="minorHAnsi" w:hAnsi="Traditional Arabic" w:hint="cs"/>
          <w:color w:val="auto"/>
          <w:rtl/>
          <w:lang w:eastAsia="en-US"/>
        </w:rPr>
        <w:t xml:space="preserve"> </w:t>
      </w:r>
      <w:r w:rsidR="0068600E" w:rsidRPr="009C48C9">
        <w:rPr>
          <w:rFonts w:ascii="Traditional Arabic" w:eastAsiaTheme="minorHAnsi" w:hAnsi="Traditional Arabic" w:hint="cs"/>
          <w:color w:val="auto"/>
          <w:sz w:val="34"/>
          <w:szCs w:val="34"/>
          <w:rtl/>
          <w:lang w:eastAsia="en-US"/>
        </w:rPr>
        <w:t xml:space="preserve">ونقلَ المصنِّفُ </w:t>
      </w:r>
      <w:r w:rsidR="0068600E" w:rsidRPr="009C48C9">
        <w:rPr>
          <w:rFonts w:ascii="Traditional Arabic" w:eastAsiaTheme="minorHAnsi" w:hAnsi="Traditional Arabic"/>
          <w:color w:val="auto"/>
          <w:sz w:val="34"/>
          <w:szCs w:val="34"/>
          <w:rtl/>
          <w:lang w:eastAsia="en-US"/>
        </w:rPr>
        <w:t>–</w:t>
      </w:r>
      <w:r w:rsidR="0068600E" w:rsidRPr="009C48C9">
        <w:rPr>
          <w:rFonts w:ascii="Traditional Arabic" w:eastAsiaTheme="minorHAnsi" w:hAnsi="Traditional Arabic" w:hint="cs"/>
          <w:color w:val="auto"/>
          <w:sz w:val="34"/>
          <w:szCs w:val="34"/>
          <w:rtl/>
          <w:lang w:eastAsia="en-US"/>
        </w:rPr>
        <w:t>رحمه الله- أيض</w:t>
      </w:r>
      <w:r w:rsidR="00CB5B72">
        <w:rPr>
          <w:rFonts w:ascii="Traditional Arabic" w:eastAsiaTheme="minorHAnsi" w:hAnsi="Traditional Arabic" w:hint="cs"/>
          <w:color w:val="auto"/>
          <w:sz w:val="34"/>
          <w:szCs w:val="34"/>
          <w:rtl/>
          <w:lang w:eastAsia="en-US"/>
        </w:rPr>
        <w:t>ًا</w:t>
      </w:r>
      <w:r w:rsidR="0068600E" w:rsidRPr="009C48C9">
        <w:rPr>
          <w:rFonts w:ascii="Traditional Arabic" w:eastAsiaTheme="minorHAnsi" w:hAnsi="Traditional Arabic" w:hint="cs"/>
          <w:color w:val="auto"/>
          <w:sz w:val="34"/>
          <w:szCs w:val="34"/>
          <w:rtl/>
          <w:lang w:eastAsia="en-US"/>
        </w:rPr>
        <w:t xml:space="preserve"> عن</w:t>
      </w:r>
      <w:r w:rsidR="0068600E" w:rsidRPr="009C48C9">
        <w:rPr>
          <w:rFonts w:ascii="Traditional Arabic" w:eastAsiaTheme="minorHAnsi" w:hAnsi="Traditional Arabic"/>
          <w:sz w:val="34"/>
          <w:szCs w:val="34"/>
          <w:rtl/>
          <w:lang w:eastAsia="en-US"/>
        </w:rPr>
        <w:t xml:space="preserve"> أَب</w:t>
      </w:r>
      <w:r w:rsidR="0068600E" w:rsidRPr="009C48C9">
        <w:rPr>
          <w:rFonts w:ascii="Traditional Arabic" w:eastAsiaTheme="minorHAnsi" w:hAnsi="Traditional Arabic" w:hint="cs"/>
          <w:sz w:val="34"/>
          <w:szCs w:val="34"/>
          <w:rtl/>
          <w:lang w:eastAsia="en-US"/>
        </w:rPr>
        <w:t>ي</w:t>
      </w:r>
      <w:r w:rsidR="0068600E" w:rsidRPr="009C48C9">
        <w:rPr>
          <w:rFonts w:ascii="Traditional Arabic" w:eastAsiaTheme="minorHAnsi" w:hAnsi="Traditional Arabic"/>
          <w:sz w:val="34"/>
          <w:szCs w:val="34"/>
          <w:rtl/>
          <w:lang w:eastAsia="en-US"/>
        </w:rPr>
        <w:t xml:space="preserve"> الْحَارِثِ</w:t>
      </w:r>
      <w:r w:rsidR="0068600E" w:rsidRPr="009C48C9">
        <w:rPr>
          <w:rFonts w:ascii="Traditional Arabic" w:eastAsiaTheme="minorHAnsi" w:hAnsi="Traditional Arabic" w:hint="cs"/>
          <w:sz w:val="34"/>
          <w:szCs w:val="34"/>
          <w:rtl/>
          <w:lang w:eastAsia="en-US"/>
        </w:rPr>
        <w:t xml:space="preserve"> أنه قال</w:t>
      </w:r>
      <w:r>
        <w:rPr>
          <w:rFonts w:ascii="Traditional Arabic" w:eastAsiaTheme="minorHAnsi" w:hAnsi="Traditional Arabic" w:hint="cs"/>
          <w:sz w:val="34"/>
          <w:szCs w:val="34"/>
          <w:rtl/>
          <w:lang w:eastAsia="en-US"/>
        </w:rPr>
        <w:t>:</w:t>
      </w:r>
      <w:r w:rsidR="0068600E" w:rsidRPr="009C48C9">
        <w:rPr>
          <w:rFonts w:ascii="Traditional Arabic" w:eastAsiaTheme="minorHAnsi" w:hAnsi="Traditional Arabic" w:hint="cs"/>
          <w:sz w:val="34"/>
          <w:szCs w:val="34"/>
          <w:rtl/>
          <w:lang w:eastAsia="en-US"/>
        </w:rPr>
        <w:t>"</w:t>
      </w:r>
      <w:r w:rsidR="0068600E" w:rsidRPr="009C48C9">
        <w:rPr>
          <w:rFonts w:ascii="Traditional Arabic" w:eastAsiaTheme="minorHAnsi" w:hAnsi="Traditional Arabic"/>
          <w:sz w:val="34"/>
          <w:szCs w:val="34"/>
          <w:rtl/>
          <w:lang w:eastAsia="en-US"/>
        </w:rPr>
        <w:t xml:space="preserve">سَمِعْتُ أَبَا عَبْدِ اللَّهِ يَقُولُ إنَّمَا الْعِلْمُ مَوَاهِبُ يُؤْتِيهِ اللَّهُ مَنْ أَحَبَّ مِنْ خَلْقِهِ </w:t>
      </w:r>
      <w:r w:rsidR="0068600E" w:rsidRPr="009C48C9">
        <w:rPr>
          <w:rFonts w:ascii="Traditional Arabic" w:eastAsiaTheme="minorHAnsi" w:hAnsi="Traditional Arabic"/>
          <w:b/>
          <w:bCs/>
          <w:sz w:val="34"/>
          <w:szCs w:val="34"/>
          <w:rtl/>
          <w:lang w:eastAsia="en-US"/>
        </w:rPr>
        <w:t>وَلَيْسَ يَنَالُهُ أَحَدٌ بِالْحَسَبِ وَلَوْ كَانَ بِالْحَسَبِ كَانَ أَوْلَى النَّاسِ بِهِ أَهْلَ بَيْتِ رَسُولِ اللَّهِ - صَلَّى اللَّهُ عَلَيْهِ وَسَلَّمَ</w:t>
      </w:r>
      <w:r w:rsidR="0068600E" w:rsidRPr="009C48C9">
        <w:rPr>
          <w:rFonts w:ascii="Traditional Arabic" w:eastAsiaTheme="minorHAnsi" w:hAnsi="Traditional Arabic" w:hint="cs"/>
          <w:sz w:val="34"/>
          <w:szCs w:val="34"/>
          <w:rtl/>
          <w:lang w:eastAsia="en-US"/>
        </w:rPr>
        <w:t>"</w:t>
      </w:r>
      <w:r w:rsidR="0068600E" w:rsidRPr="009C48C9">
        <w:rPr>
          <w:rStyle w:val="a4"/>
          <w:rFonts w:ascii="Traditional Arabic" w:eastAsiaTheme="minorHAnsi" w:hAnsi="Traditional Arabic"/>
          <w:sz w:val="34"/>
          <w:szCs w:val="34"/>
          <w:rtl/>
          <w:lang w:eastAsia="en-US"/>
        </w:rPr>
        <w:footnoteReference w:id="276"/>
      </w:r>
      <w:r w:rsidR="0068600E" w:rsidRPr="009C48C9">
        <w:rPr>
          <w:rFonts w:ascii="Traditional Arabic" w:hAnsi="Traditional Arabic" w:hint="cs"/>
          <w:b/>
          <w:bCs/>
          <w:color w:val="auto"/>
          <w:sz w:val="34"/>
          <w:szCs w:val="34"/>
          <w:rtl/>
        </w:rPr>
        <w:t xml:space="preserve">، </w:t>
      </w:r>
      <w:r w:rsidR="0068600E" w:rsidRPr="009C48C9">
        <w:rPr>
          <w:rFonts w:ascii="Traditional Arabic" w:hAnsi="Traditional Arabic" w:hint="cs"/>
          <w:color w:val="auto"/>
          <w:sz w:val="34"/>
          <w:szCs w:val="34"/>
          <w:rtl/>
        </w:rPr>
        <w:t xml:space="preserve">وقدْ فقِهَ هذا الأدبَ أقربُ النّاسِ إلى رسولِ اللهِ صلى الله عليه وسلّم، ومِنهُم ابنُ عمِّ رسولِ الله صلى الله عليه وسلّم، وقدْ أشارَ إلى ذلك المصنِّفُ </w:t>
      </w:r>
      <w:r w:rsidR="0068600E" w:rsidRPr="009C48C9">
        <w:rPr>
          <w:rFonts w:ascii="Traditional Arabic" w:hAnsi="Traditional Arabic"/>
          <w:color w:val="auto"/>
          <w:sz w:val="34"/>
          <w:szCs w:val="34"/>
          <w:rtl/>
        </w:rPr>
        <w:t>–</w:t>
      </w:r>
      <w:r w:rsidR="0068600E" w:rsidRPr="009C48C9">
        <w:rPr>
          <w:rFonts w:ascii="Traditional Arabic" w:hAnsi="Traditional Arabic" w:hint="cs"/>
          <w:color w:val="auto"/>
          <w:sz w:val="34"/>
          <w:szCs w:val="34"/>
          <w:rtl/>
        </w:rPr>
        <w:t>رحمه الله- فقال</w:t>
      </w:r>
      <w:r>
        <w:rPr>
          <w:rFonts w:ascii="Traditional Arabic" w:hAnsi="Traditional Arabic" w:hint="cs"/>
          <w:color w:val="auto"/>
          <w:sz w:val="34"/>
          <w:szCs w:val="34"/>
          <w:rtl/>
        </w:rPr>
        <w:t>:</w:t>
      </w:r>
      <w:r w:rsidR="0068600E" w:rsidRPr="009C48C9">
        <w:rPr>
          <w:rFonts w:ascii="Traditional Arabic" w:hAnsi="Traditional Arabic" w:hint="cs"/>
          <w:b/>
          <w:bCs/>
          <w:color w:val="auto"/>
          <w:sz w:val="34"/>
          <w:szCs w:val="34"/>
          <w:rtl/>
        </w:rPr>
        <w:t>"</w:t>
      </w:r>
      <w:r w:rsidR="0068600E" w:rsidRPr="009C48C9">
        <w:rPr>
          <w:rFonts w:ascii="Traditional Arabic" w:eastAsiaTheme="minorHAnsi" w:hAnsi="Traditional Arabic"/>
          <w:sz w:val="34"/>
          <w:szCs w:val="34"/>
          <w:rtl/>
          <w:lang w:eastAsia="en-US"/>
        </w:rPr>
        <w:t>وَرَوَ</w:t>
      </w:r>
      <w:r w:rsidR="0068600E" w:rsidRPr="009C48C9">
        <w:rPr>
          <w:rFonts w:ascii="Traditional Arabic" w:eastAsiaTheme="minorHAnsi" w:hAnsi="Traditional Arabic" w:hint="cs"/>
          <w:sz w:val="34"/>
          <w:szCs w:val="34"/>
          <w:rtl/>
          <w:lang w:eastAsia="en-US"/>
        </w:rPr>
        <w:t>ي</w:t>
      </w:r>
      <w:r w:rsidR="0068600E" w:rsidRPr="009C48C9">
        <w:rPr>
          <w:rFonts w:ascii="Traditional Arabic" w:eastAsiaTheme="minorHAnsi" w:hAnsi="Traditional Arabic"/>
          <w:sz w:val="34"/>
          <w:szCs w:val="34"/>
          <w:rtl/>
          <w:lang w:eastAsia="en-US"/>
        </w:rPr>
        <w:t xml:space="preserve"> عَنْ ابْنِ عَبَّاسٍ - رَضِيَ اللَّهُ عَنْهُمَا - قَالَ: لَمَّا قُبِضَ رَسُولُ اللَّهِ - صَلَّى اللَّهُ عَلَيْهِ وَسَلَّمَ </w:t>
      </w:r>
      <w:r w:rsidR="0068600E" w:rsidRPr="009C48C9">
        <w:rPr>
          <w:rFonts w:ascii="Traditional Arabic" w:eastAsiaTheme="minorHAnsi" w:hAnsi="Traditional Arabic"/>
          <w:b/>
          <w:bCs/>
          <w:sz w:val="34"/>
          <w:szCs w:val="34"/>
          <w:rtl/>
          <w:lang w:eastAsia="en-US"/>
        </w:rPr>
        <w:t xml:space="preserve">- قُلْت لِرِجْلٍ مِنْ الْأَنْصَارِ: هَلُمَّ فَلْنَسْأَلْ أَصْحَابَ رَسُولِ اللَّهِ - صَلَّى اللَّهُ عَلَيْهِ وَسَلَّمَ - فَإِنَّهُمْ الْيَوْمَ كَثِيرٌ قَالَ: وَاعَجَبًا لَك يَا ابْنَ عَبَّاسٍ أَتَرَى النَّاسَ يَفْتَقِرُونَ إلَيْك وَفِي النَّاسِ مِنْ أَصْحَاب رَسُولِ اللَّهِ - صَلَّى اللَّهُ عَلَيْهِ وَسَلَّمَ - مَنْ فِيهِمْ قَالَ: فَتَرَكَ ذَلِكَ </w:t>
      </w:r>
      <w:r w:rsidR="0068600E" w:rsidRPr="009C48C9">
        <w:rPr>
          <w:rFonts w:ascii="Traditional Arabic" w:eastAsiaTheme="minorHAnsi" w:hAnsi="Traditional Arabic"/>
          <w:b/>
          <w:bCs/>
          <w:rtl/>
          <w:lang w:eastAsia="en-US"/>
        </w:rPr>
        <w:t>وَأَقْبَلْتُ أَنَا</w:t>
      </w:r>
      <w:r w:rsidR="0068600E" w:rsidRPr="009C48C9">
        <w:rPr>
          <w:rFonts w:ascii="Traditional Arabic" w:eastAsiaTheme="minorHAnsi" w:hAnsi="Traditional Arabic"/>
          <w:rtl/>
          <w:lang w:eastAsia="en-US"/>
        </w:rPr>
        <w:t xml:space="preserve"> أَسْأَلُ أَصْحَابَ رَسُولِ اللَّهِ - صَلَّى اللَّهُ عَلَيْهِ وَسَلَّمَ - عَنْ الْحَدِيثِ </w:t>
      </w:r>
      <w:r w:rsidR="0068600E" w:rsidRPr="009C48C9">
        <w:rPr>
          <w:rFonts w:ascii="Traditional Arabic" w:eastAsiaTheme="minorHAnsi" w:hAnsi="Traditional Arabic"/>
          <w:b/>
          <w:bCs/>
          <w:rtl/>
          <w:lang w:eastAsia="en-US"/>
        </w:rPr>
        <w:t>فَإِنْ كَانَ لَيَبْلُغُنِي الْحَدِيثُ عَنْ الرَّجُلِ فَآتِي بَابَهُ وَهُوَ قَائِلٌ فَأَتَوَسَّدُ رِدَائِي عَلَى بَابِهِ تَسْفِي الرِّيحُ عَلَيَّ مِنْ التُّرَابِ فَيَخْرُجُ فَيَقُولُ يَا ابْنَ عَمِّ رَسُولِ اللَّهِ - صَلَّى اللَّهُ عَلَيْهِ وَسَلَّمَ - مَا جَاءَ بِك؟ أَلَا أَرْسَلْت إلَ</w:t>
      </w:r>
      <w:r w:rsidR="0068600E" w:rsidRPr="009C48C9">
        <w:rPr>
          <w:rFonts w:ascii="Traditional Arabic" w:eastAsiaTheme="minorHAnsi" w:hAnsi="Traditional Arabic" w:hint="cs"/>
          <w:b/>
          <w:bCs/>
          <w:rtl/>
          <w:lang w:eastAsia="en-US"/>
        </w:rPr>
        <w:t>يَّ</w:t>
      </w:r>
      <w:r w:rsidR="0068600E" w:rsidRPr="009C48C9">
        <w:rPr>
          <w:rFonts w:ascii="Traditional Arabic" w:eastAsiaTheme="minorHAnsi" w:hAnsi="Traditional Arabic"/>
          <w:b/>
          <w:bCs/>
          <w:rtl/>
          <w:lang w:eastAsia="en-US"/>
        </w:rPr>
        <w:t xml:space="preserve"> فَآتِيك؟ فَأَقُولُ أَنَا أَحَقُّ أَنْ آتِيك</w:t>
      </w:r>
      <w:r w:rsidR="0068600E" w:rsidRPr="009C48C9">
        <w:rPr>
          <w:rFonts w:ascii="Traditional Arabic" w:eastAsiaTheme="minorHAnsi" w:hAnsi="Traditional Arabic"/>
          <w:rtl/>
          <w:lang w:eastAsia="en-US"/>
        </w:rPr>
        <w:t>، فَ</w:t>
      </w:r>
      <w:r w:rsidR="0068600E" w:rsidRPr="009C48C9">
        <w:rPr>
          <w:rFonts w:ascii="Traditional Arabic" w:eastAsiaTheme="minorHAnsi" w:hAnsi="Traditional Arabic" w:hint="cs"/>
          <w:rtl/>
          <w:lang w:eastAsia="en-US"/>
        </w:rPr>
        <w:t>أ</w:t>
      </w:r>
      <w:r w:rsidR="0068600E" w:rsidRPr="009C48C9">
        <w:rPr>
          <w:rFonts w:ascii="Traditional Arabic" w:eastAsiaTheme="minorHAnsi" w:hAnsi="Traditional Arabic"/>
          <w:rtl/>
          <w:lang w:eastAsia="en-US"/>
        </w:rPr>
        <w:t>سْأَلْهُ عَنْ الْحَدِيثِ قَالَ فَعَاشَ ذَلِكَ الرَّجُلُ الْأَنْصَارِيُّ حَتَّى رَآنِي وَقَدْ اجْتَمَعَ النَّاسُ حَوْلِي فَيَقُولُ هَذَا الْفَتَى كَانَ أَعْقَلَ مِنِّي</w:t>
      </w:r>
      <w:r w:rsidR="0068600E" w:rsidRPr="009C48C9">
        <w:rPr>
          <w:rFonts w:ascii="Traditional Arabic" w:eastAsiaTheme="minorHAnsi" w:hAnsi="Traditional Arabic" w:hint="cs"/>
          <w:rtl/>
          <w:lang w:eastAsia="en-US"/>
        </w:rPr>
        <w:t>"</w:t>
      </w:r>
      <w:r w:rsidR="0068600E" w:rsidRPr="009C48C9">
        <w:rPr>
          <w:rStyle w:val="a4"/>
          <w:rFonts w:ascii="Traditional Arabic" w:eastAsiaTheme="minorHAnsi" w:hAnsi="Traditional Arabic"/>
          <w:rtl/>
          <w:lang w:eastAsia="en-US"/>
        </w:rPr>
        <w:footnoteReference w:id="277"/>
      </w:r>
      <w:r w:rsidR="0068600E" w:rsidRPr="009C48C9">
        <w:rPr>
          <w:rFonts w:ascii="Traditional Arabic" w:hAnsi="Traditional Arabic" w:hint="cs"/>
          <w:b/>
          <w:bCs/>
          <w:color w:val="auto"/>
          <w:rtl/>
        </w:rPr>
        <w:t>.</w:t>
      </w:r>
    </w:p>
    <w:p w:rsidR="006B0AC0" w:rsidRDefault="006B0AC0">
      <w:pPr>
        <w:widowControl/>
        <w:bidi w:val="0"/>
        <w:spacing w:after="200" w:line="276" w:lineRule="auto"/>
        <w:ind w:firstLine="0"/>
        <w:jc w:val="left"/>
        <w:rPr>
          <w:rFonts w:ascii="Traditional Arabic" w:hAnsi="Traditional Arabic"/>
          <w:b/>
          <w:bCs/>
          <w:color w:val="auto"/>
          <w:sz w:val="34"/>
          <w:szCs w:val="34"/>
          <w:rtl/>
        </w:rPr>
      </w:pPr>
      <w:r>
        <w:rPr>
          <w:rFonts w:ascii="Traditional Arabic" w:hAnsi="Traditional Arabic"/>
          <w:b/>
          <w:bCs/>
          <w:color w:val="auto"/>
          <w:sz w:val="34"/>
          <w:szCs w:val="34"/>
          <w:rtl/>
        </w:rPr>
        <w:br w:type="page"/>
      </w:r>
    </w:p>
    <w:p w:rsidR="0068600E" w:rsidRPr="00304203" w:rsidRDefault="0068600E" w:rsidP="00C87F54">
      <w:pPr>
        <w:pStyle w:val="a6"/>
        <w:numPr>
          <w:ilvl w:val="0"/>
          <w:numId w:val="53"/>
        </w:numPr>
        <w:rPr>
          <w:b/>
          <w:bCs/>
          <w:rtl/>
        </w:rPr>
      </w:pPr>
      <w:r w:rsidRPr="00304203">
        <w:rPr>
          <w:rFonts w:hint="cs"/>
          <w:b/>
          <w:bCs/>
          <w:rtl/>
        </w:rPr>
        <w:lastRenderedPageBreak/>
        <w:t>العُزلة والتفرُّغ للعلم</w:t>
      </w:r>
      <w:r w:rsidR="00483FC0">
        <w:rPr>
          <w:rFonts w:hint="cs"/>
          <w:b/>
          <w:bCs/>
          <w:rtl/>
        </w:rPr>
        <w:t>:</w:t>
      </w:r>
    </w:p>
    <w:p w:rsidR="0068600E" w:rsidRPr="00DE2ACC"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sidRPr="00DE2ACC">
        <w:rPr>
          <w:rFonts w:ascii="Traditional Arabic" w:eastAsiaTheme="minorHAnsi" w:hAnsi="Traditional Arabic" w:hint="cs"/>
          <w:rtl/>
          <w:lang w:eastAsia="en-US"/>
        </w:rPr>
        <w:t>جاءَ في القامُوسِ المُحِيطِ في فصلِ العينِ</w:t>
      </w:r>
      <w:r>
        <w:rPr>
          <w:rFonts w:ascii="Traditional Arabic" w:eastAsiaTheme="minorHAnsi" w:hAnsi="Traditional Arabic" w:hint="cs"/>
          <w:rtl/>
          <w:lang w:eastAsia="en-US"/>
        </w:rPr>
        <w:t>:</w:t>
      </w:r>
      <w:r w:rsidR="0068600E" w:rsidRPr="00DE2ACC">
        <w:rPr>
          <w:rFonts w:ascii="Traditional Arabic" w:eastAsiaTheme="minorHAnsi" w:hAnsi="Traditional Arabic" w:hint="cs"/>
          <w:rtl/>
          <w:lang w:eastAsia="en-US"/>
        </w:rPr>
        <w:t>"</w:t>
      </w:r>
      <w:r w:rsidR="0068600E" w:rsidRPr="00DE2ACC">
        <w:rPr>
          <w:rFonts w:ascii="Traditional Arabic" w:eastAsiaTheme="minorHAnsi" w:hAnsi="Traditional Arabic"/>
          <w:rtl/>
          <w:lang w:eastAsia="en-US"/>
        </w:rPr>
        <w:t>عَزَلَهُ يَعْزِلُه وعَزَّلَه فاعْتَزَلَ وانْعَزَلَ وتَعَزَّلَ: نَحَّاهُ جانِب</w:t>
      </w:r>
      <w:r w:rsidR="00CB5B72">
        <w:rPr>
          <w:rFonts w:ascii="Traditional Arabic" w:eastAsiaTheme="minorHAnsi" w:hAnsi="Traditional Arabic"/>
          <w:rtl/>
          <w:lang w:eastAsia="en-US"/>
        </w:rPr>
        <w:t>ًا</w:t>
      </w:r>
      <w:r w:rsidR="0068600E" w:rsidRPr="00DE2ACC">
        <w:rPr>
          <w:rFonts w:ascii="Traditional Arabic" w:eastAsiaTheme="minorHAnsi" w:hAnsi="Traditional Arabic"/>
          <w:rtl/>
          <w:lang w:eastAsia="en-US"/>
        </w:rPr>
        <w:t xml:space="preserve"> فَتَنَحَّى،</w:t>
      </w:r>
      <w:r w:rsidR="0068600E" w:rsidRPr="00DE2ACC">
        <w:rPr>
          <w:rFonts w:ascii="Traditional Arabic" w:eastAsiaTheme="minorHAnsi" w:hAnsi="Traditional Arabic" w:hint="cs"/>
          <w:rtl/>
          <w:lang w:eastAsia="en-US"/>
        </w:rPr>
        <w:t xml:space="preserve"> </w:t>
      </w:r>
      <w:r w:rsidR="0068600E" w:rsidRPr="00DE2ACC">
        <w:rPr>
          <w:rFonts w:ascii="Traditional Arabic" w:eastAsiaTheme="minorHAnsi" w:hAnsi="Traditional Arabic"/>
          <w:rtl/>
          <w:lang w:eastAsia="en-US"/>
        </w:rPr>
        <w:t>وتَعازَلوا: انْعَزَلَ بعضُهم عن بعضٍ</w:t>
      </w:r>
      <w:r w:rsidR="0068600E" w:rsidRPr="00DE2ACC">
        <w:rPr>
          <w:rFonts w:ascii="Traditional Arabic" w:eastAsiaTheme="minorHAnsi" w:hAnsi="Traditional Arabic" w:hint="cs"/>
          <w:rtl/>
          <w:lang w:eastAsia="en-US"/>
        </w:rPr>
        <w:t xml:space="preserve">، </w:t>
      </w:r>
      <w:r w:rsidR="0068600E" w:rsidRPr="00DE2ACC">
        <w:rPr>
          <w:rFonts w:ascii="Traditional Arabic" w:eastAsiaTheme="minorHAnsi" w:hAnsi="Traditional Arabic"/>
          <w:rtl/>
          <w:lang w:eastAsia="en-US"/>
        </w:rPr>
        <w:t>والعُزْلَةُ، بالضم: الاعْتِزالُ</w:t>
      </w:r>
      <w:r w:rsidR="0068600E">
        <w:rPr>
          <w:rFonts w:ascii="Traditional Arabic" w:eastAsiaTheme="minorHAnsi" w:hAnsi="Traditional Arabic" w:hint="cs"/>
          <w:rtl/>
          <w:lang w:eastAsia="en-US"/>
        </w:rPr>
        <w:t>"</w:t>
      </w:r>
      <w:r w:rsidR="0068600E" w:rsidRPr="00DE2ACC">
        <w:rPr>
          <w:rStyle w:val="a4"/>
          <w:rFonts w:ascii="Traditional Arabic" w:eastAsiaTheme="minorHAnsi" w:hAnsi="Traditional Arabic"/>
          <w:rtl/>
          <w:lang w:eastAsia="en-US"/>
        </w:rPr>
        <w:footnoteReference w:id="278"/>
      </w:r>
      <w:r w:rsidR="0068600E">
        <w:rPr>
          <w:rFonts w:ascii="Traditional Arabic" w:eastAsiaTheme="minorHAnsi" w:hAnsi="Traditional Arabic" w:hint="cs"/>
          <w:rtl/>
          <w:lang w:eastAsia="en-US"/>
        </w:rPr>
        <w:t>.</w:t>
      </w:r>
    </w:p>
    <w:p w:rsidR="0068600E" w:rsidRPr="008A0B45"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color w:val="auto"/>
          <w:rtl/>
          <w:lang w:eastAsia="en-US"/>
        </w:rPr>
        <w:t xml:space="preserve"> </w:t>
      </w:r>
      <w:r w:rsidR="0068600E">
        <w:rPr>
          <w:rFonts w:ascii="Traditional Arabic" w:eastAsiaTheme="minorHAnsi" w:hAnsi="Traditional Arabic" w:hint="cs"/>
          <w:color w:val="auto"/>
          <w:rtl/>
          <w:lang w:eastAsia="en-US"/>
        </w:rPr>
        <w:t xml:space="preserve">قالَ المصنِّفُ </w:t>
      </w:r>
      <w:r w:rsidR="0068600E">
        <w:rPr>
          <w:rFonts w:ascii="Traditional Arabic" w:eastAsiaTheme="minorHAnsi" w:hAnsi="Traditional Arabic"/>
          <w:color w:val="auto"/>
          <w:rtl/>
          <w:lang w:eastAsia="en-US"/>
        </w:rPr>
        <w:t>–</w:t>
      </w:r>
      <w:r w:rsidR="0068600E">
        <w:rPr>
          <w:rFonts w:ascii="Traditional Arabic" w:eastAsiaTheme="minorHAnsi" w:hAnsi="Traditional Arabic" w:hint="cs"/>
          <w:color w:val="auto"/>
          <w:rtl/>
          <w:lang w:eastAsia="en-US"/>
        </w:rPr>
        <w:t>رحمه الله-</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w:t>
      </w:r>
      <w:r w:rsidR="0068600E" w:rsidRPr="008A0B45">
        <w:rPr>
          <w:rFonts w:ascii="Traditional Arabic" w:eastAsiaTheme="minorHAnsi" w:hAnsi="Traditional Arabic"/>
          <w:rtl/>
          <w:lang w:eastAsia="en-US"/>
        </w:rPr>
        <w:t xml:space="preserve">وَقَالَ الْحَسَنُ بْنُ مُحَمَّدِ بْنِ الْحَارِثِ: قُلْتُ: لِأَبِي عَبْدِ اللَّهِ: التَّخَلِّي أَعْجَبُ إلَيْك؟ </w:t>
      </w:r>
      <w:r w:rsidR="0068600E" w:rsidRPr="00DE2ACC">
        <w:rPr>
          <w:rFonts w:ascii="Traditional Arabic" w:eastAsiaTheme="minorHAnsi" w:hAnsi="Traditional Arabic"/>
          <w:b/>
          <w:bCs/>
          <w:rtl/>
          <w:lang w:eastAsia="en-US"/>
        </w:rPr>
        <w:t xml:space="preserve">فَقَالَ التَّخَلِّي عَلَى عِلْمٍ </w:t>
      </w:r>
      <w:r w:rsidR="0068600E" w:rsidRPr="008A0B45">
        <w:rPr>
          <w:rFonts w:ascii="Traditional Arabic" w:eastAsiaTheme="minorHAnsi" w:hAnsi="Traditional Arabic"/>
          <w:rtl/>
          <w:lang w:eastAsia="en-US"/>
        </w:rPr>
        <w:t xml:space="preserve">وَقَالَ: يُرْوَى عَنْ النَّبِيِّ - صَلَّى اللَّهُ عَلَيْهِ وَسَلَّمَ - أَنَّهُ قَالَ: </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الَّذِي يُخَالِطُ النّ</w:t>
      </w:r>
      <w:r w:rsidR="0068600E">
        <w:rPr>
          <w:rFonts w:ascii="Traditional Arabic" w:eastAsiaTheme="minorHAnsi" w:hAnsi="Traditional Arabic"/>
          <w:rtl/>
          <w:lang w:eastAsia="en-US"/>
        </w:rPr>
        <w:t>َاسَ وَيَصْبِرُ عَلَى أَذَاهُمْ</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ثُمَّ قَالَ أَبُو عَبْدِ اللَّهِ: رِوَايَةُ شُعْبَةَ عَنْ الْأَعْمَشِ ثُمَّ قَالَ:</w:t>
      </w:r>
      <w:r w:rsidR="0068600E">
        <w:rPr>
          <w:rFonts w:ascii="Traditional Arabic" w:eastAsiaTheme="minorHAnsi" w:hAnsi="Traditional Arabic"/>
          <w:rtl/>
          <w:lang w:eastAsia="en-US"/>
        </w:rPr>
        <w:t xml:space="preserve"> مَنْ يَصْبِرُ عَلَى أَذَاهُمْ</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279"/>
      </w:r>
      <w:r>
        <w:rPr>
          <w:rFonts w:ascii="Traditional Arabic" w:eastAsiaTheme="minorHAnsi" w:hAnsi="Traditional Arabic" w:hint="cs"/>
          <w:rtl/>
          <w:lang w:eastAsia="en-US"/>
        </w:rPr>
        <w:t>.</w:t>
      </w:r>
    </w:p>
    <w:p w:rsidR="0068600E" w:rsidRPr="008A0B45"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ونقلَ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 في موضِعٍ آخر فقال</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قَالَ الْقَاضِي أَبُو الْحُسَيْنِ: إنَّهُ نَقَلَ مِنْ الْجُزْءِ الثَّالِثِ مِنْ الْأَدَبِ تَأْلِيفَ الْمَرُّوذِيِّ قَالَ: قَالَ أَبُو عَبْدِ اللَّهِ أَحْمَدُ بْنُ حَنْبَلٍ: </w:t>
      </w:r>
      <w:r w:rsidR="0068600E" w:rsidRPr="00DE2ACC">
        <w:rPr>
          <w:rFonts w:ascii="Traditional Arabic" w:eastAsiaTheme="minorHAnsi" w:hAnsi="Traditional Arabic"/>
          <w:b/>
          <w:bCs/>
          <w:rtl/>
          <w:lang w:eastAsia="en-US"/>
        </w:rPr>
        <w:t>كَفَى بِالْعُزْلَةِ عِلْمًا</w:t>
      </w:r>
      <w:r w:rsidR="0068600E" w:rsidRPr="008A0B45">
        <w:rPr>
          <w:rFonts w:ascii="Traditional Arabic" w:eastAsiaTheme="minorHAnsi" w:hAnsi="Traditional Arabic"/>
          <w:rtl/>
          <w:lang w:eastAsia="en-US"/>
        </w:rPr>
        <w:t>، وَإِنَّمَا الْ</w:t>
      </w:r>
      <w:r w:rsidR="0068600E">
        <w:rPr>
          <w:rFonts w:ascii="Traditional Arabic" w:eastAsiaTheme="minorHAnsi" w:hAnsi="Traditional Arabic"/>
          <w:rtl/>
          <w:lang w:eastAsia="en-US"/>
        </w:rPr>
        <w:t>فَقِيهُ الَّذِي يَخْشَى اللَّهَ</w:t>
      </w:r>
      <w:r w:rsidR="0068600E">
        <w:rPr>
          <w:rFonts w:ascii="Traditional Arabic" w:eastAsiaTheme="minorHAnsi" w:hAnsi="Traditional Arabic" w:hint="cs"/>
          <w:rtl/>
          <w:lang w:eastAsia="en-US"/>
        </w:rPr>
        <w:t xml:space="preserve">، </w:t>
      </w:r>
      <w:r w:rsidR="0068600E" w:rsidRPr="008A0B45">
        <w:rPr>
          <w:rFonts w:ascii="Traditional Arabic" w:eastAsiaTheme="minorHAnsi" w:hAnsi="Traditional Arabic"/>
          <w:rtl/>
          <w:lang w:eastAsia="en-US"/>
        </w:rPr>
        <w:t>وَهِيَ اخْتِيَارُ أَبِي عَبْدِ اللَّهِ بْنِ بَطَّةَ</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280"/>
      </w:r>
      <w:r w:rsidR="0068600E">
        <w:rPr>
          <w:rFonts w:ascii="Traditional Arabic" w:eastAsiaTheme="minorHAnsi" w:hAnsi="Traditional Arabic" w:hint="cs"/>
          <w:rtl/>
          <w:lang w:eastAsia="en-US"/>
        </w:rPr>
        <w:t>.</w:t>
      </w:r>
    </w:p>
    <w:p w:rsidR="0068600E" w:rsidRDefault="0068600E"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ثمّ نقلَ المصنِّف </w:t>
      </w:r>
      <w:r>
        <w:rPr>
          <w:rFonts w:ascii="Traditional Arabic" w:eastAsiaTheme="minorHAnsi" w:hAnsi="Traditional Arabic"/>
          <w:rtl/>
          <w:lang w:eastAsia="en-US"/>
        </w:rPr>
        <w:t>–</w:t>
      </w:r>
      <w:r>
        <w:rPr>
          <w:rFonts w:ascii="Traditional Arabic" w:eastAsiaTheme="minorHAnsi" w:hAnsi="Traditional Arabic" w:hint="cs"/>
          <w:rtl/>
          <w:lang w:eastAsia="en-US"/>
        </w:rPr>
        <w:t>رحمه الله- عنِ ابنِ الجوزيِّ فقال</w:t>
      </w:r>
      <w:r w:rsidR="00483FC0">
        <w:rPr>
          <w:rFonts w:ascii="Traditional Arabic" w:eastAsiaTheme="minorHAnsi" w:hAnsi="Traditional Arabic" w:hint="cs"/>
          <w:rtl/>
          <w:lang w:eastAsia="en-US"/>
        </w:rPr>
        <w:t>:</w:t>
      </w:r>
      <w:r>
        <w:rPr>
          <w:rFonts w:ascii="Traditional Arabic" w:eastAsiaTheme="minorHAnsi" w:hAnsi="Traditional Arabic" w:hint="cs"/>
          <w:rtl/>
          <w:lang w:eastAsia="en-US"/>
        </w:rPr>
        <w:t>"</w:t>
      </w:r>
      <w:r w:rsidRPr="008A0B45">
        <w:rPr>
          <w:rFonts w:ascii="Traditional Arabic" w:eastAsiaTheme="minorHAnsi" w:hAnsi="Traditional Arabic"/>
          <w:rtl/>
          <w:lang w:eastAsia="en-US"/>
        </w:rPr>
        <w:t>وَقَالَ أَبُو الْفَرَجِ بْنُ الْجَوْزِيِّ</w:t>
      </w:r>
      <w:r w:rsidR="00483FC0">
        <w:rPr>
          <w:rFonts w:ascii="Traditional Arabic" w:eastAsiaTheme="minorHAnsi" w:hAnsi="Traditional Arabic" w:hint="cs"/>
          <w:rtl/>
          <w:lang w:eastAsia="en-US"/>
        </w:rPr>
        <w:t>:</w:t>
      </w:r>
      <w:r w:rsidRPr="008A0B45">
        <w:rPr>
          <w:rFonts w:ascii="Traditional Arabic" w:eastAsiaTheme="minorHAnsi" w:hAnsi="Traditional Arabic"/>
          <w:rtl/>
          <w:lang w:eastAsia="en-US"/>
        </w:rPr>
        <w:t xml:space="preserve"> لَيْسَ </w:t>
      </w:r>
      <w:r w:rsidRPr="00DE2ACC">
        <w:rPr>
          <w:rFonts w:ascii="Traditional Arabic" w:eastAsiaTheme="minorHAnsi" w:hAnsi="Traditional Arabic"/>
          <w:b/>
          <w:bCs/>
          <w:rtl/>
          <w:lang w:eastAsia="en-US"/>
        </w:rPr>
        <w:t>فِي الدُّنْيَا أَطْيَبُ مِنْ تَنَزُّهِ الْعَالِمِ بِالْعِلْمِ فَهُوَ أَنِيسُهُ وَجَلِيسُهُ</w:t>
      </w:r>
      <w:r w:rsidRPr="008A0B45">
        <w:rPr>
          <w:rFonts w:ascii="Traditional Arabic" w:eastAsiaTheme="minorHAnsi" w:hAnsi="Traditional Arabic"/>
          <w:rtl/>
          <w:lang w:eastAsia="en-US"/>
        </w:rPr>
        <w:t xml:space="preserve">، وَقَدْ قَنِعَ بِمَا يَسْلَمُ بِهِ دِينُهُ مِنْ الْمُبَاحَاتِ الْحَاصِلَةِ لَا عَنْ تَكَلُّفٍ وَلَا عَنْ تَضْيِيعِ دِينٍ، وَارْتَدَى بِالْعُزْلَةِ عَنْ الذُّلِّ لِلدُّنْيَا وَأَهْلِهَا، وَالْتَحَفَ بِالْقَنَاعَةِ بِالْيَسِيرِ إذَا لَمْ يَقْدِرْ عَلَى الْكَثِيرِ فَيَسْلَمُ دِينُهُ وَدُنْيَاهُ، </w:t>
      </w:r>
      <w:r w:rsidRPr="00DE2ACC">
        <w:rPr>
          <w:rFonts w:ascii="Traditional Arabic" w:eastAsiaTheme="minorHAnsi" w:hAnsi="Traditional Arabic"/>
          <w:b/>
          <w:bCs/>
          <w:rtl/>
          <w:lang w:eastAsia="en-US"/>
        </w:rPr>
        <w:t>وَاشْتِغَالُهُ بِالْعِلْمِ يَدُلُّهُ عَلَى الْفَضَائِلِ وَيُفَرِّجُهُ فِي الْبَسَاتِينِ</w:t>
      </w:r>
      <w:r w:rsidRPr="008A0B45">
        <w:rPr>
          <w:rFonts w:ascii="Traditional Arabic" w:eastAsiaTheme="minorHAnsi" w:hAnsi="Traditional Arabic"/>
          <w:rtl/>
          <w:lang w:eastAsia="en-US"/>
        </w:rPr>
        <w:t>، فَهُوَ يَسْلَمُ مِنْ الشَّيْطَانِ وَالسُّلْطَا</w:t>
      </w:r>
      <w:r>
        <w:rPr>
          <w:rFonts w:ascii="Traditional Arabic" w:eastAsiaTheme="minorHAnsi" w:hAnsi="Traditional Arabic"/>
          <w:rtl/>
          <w:lang w:eastAsia="en-US"/>
        </w:rPr>
        <w:t>نِ وَالْعَوَامِّ بِالْعُزْلَةِ</w:t>
      </w:r>
      <w:r>
        <w:rPr>
          <w:rFonts w:ascii="Traditional Arabic" w:eastAsiaTheme="minorHAnsi" w:hAnsi="Traditional Arabic" w:hint="cs"/>
          <w:rtl/>
          <w:lang w:eastAsia="en-US"/>
        </w:rPr>
        <w:t>".</w:t>
      </w:r>
    </w:p>
    <w:p w:rsidR="0068600E" w:rsidRPr="008A0B45"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واشترطَ ابنُ الجوزيِّ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 شرط</w:t>
      </w:r>
      <w:r w:rsidR="00CB5B72">
        <w:rPr>
          <w:rFonts w:ascii="Traditional Arabic" w:eastAsiaTheme="minorHAnsi" w:hAnsi="Traditional Arabic" w:hint="cs"/>
          <w:rtl/>
          <w:lang w:eastAsia="en-US"/>
        </w:rPr>
        <w:t>ًا</w:t>
      </w:r>
      <w:r w:rsidR="0068600E">
        <w:rPr>
          <w:rFonts w:ascii="Traditional Arabic" w:eastAsiaTheme="minorHAnsi" w:hAnsi="Traditional Arabic" w:hint="cs"/>
          <w:rtl/>
          <w:lang w:eastAsia="en-US"/>
        </w:rPr>
        <w:t xml:space="preserve"> أساسي</w:t>
      </w:r>
      <w:r w:rsidR="00CB5B72">
        <w:rPr>
          <w:rFonts w:ascii="Traditional Arabic" w:eastAsiaTheme="minorHAnsi" w:hAnsi="Traditional Arabic" w:hint="cs"/>
          <w:rtl/>
          <w:lang w:eastAsia="en-US"/>
        </w:rPr>
        <w:t>ًا</w:t>
      </w:r>
      <w:r w:rsidR="0068600E">
        <w:rPr>
          <w:rFonts w:ascii="Traditional Arabic" w:eastAsiaTheme="minorHAnsi" w:hAnsi="Traditional Arabic" w:hint="cs"/>
          <w:rtl/>
          <w:lang w:eastAsia="en-US"/>
        </w:rPr>
        <w:t xml:space="preserve"> لِمن اِختارَ اعتِزالَ النّاسِ وهوُ التفرُّغُ للعلم، فقالَ</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DE2ACC">
        <w:rPr>
          <w:rFonts w:ascii="Traditional Arabic" w:eastAsiaTheme="minorHAnsi" w:hAnsi="Traditional Arabic"/>
          <w:b/>
          <w:bCs/>
          <w:rtl/>
          <w:lang w:eastAsia="en-US"/>
        </w:rPr>
        <w:t>وَلَكِنْ لَا يَصِحُّ هَذَا إلَّا لِلْعَالِمِ</w:t>
      </w:r>
      <w:r w:rsidR="0068600E" w:rsidRPr="008A0B45">
        <w:rPr>
          <w:rFonts w:ascii="Traditional Arabic" w:eastAsiaTheme="minorHAnsi" w:hAnsi="Traditional Arabic"/>
          <w:rtl/>
          <w:lang w:eastAsia="en-US"/>
        </w:rPr>
        <w:t>، فَإِنَّهُ إذَا اعْتَزَلَ الْجَاهِل</w:t>
      </w:r>
      <w:r w:rsidR="0068600E">
        <w:rPr>
          <w:rFonts w:ascii="Traditional Arabic" w:eastAsiaTheme="minorHAnsi" w:hAnsi="Traditional Arabic"/>
          <w:rtl/>
          <w:lang w:eastAsia="en-US"/>
        </w:rPr>
        <w:t>ُ فَاتَهُ الْعِلْمُ فَتَخَبَّطَ</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 xml:space="preserve"> </w:t>
      </w:r>
      <w:r w:rsidR="0068600E" w:rsidRPr="008A0B45">
        <w:rPr>
          <w:rStyle w:val="a4"/>
          <w:rFonts w:ascii="Traditional Arabic" w:eastAsiaTheme="minorHAnsi" w:hAnsi="Traditional Arabic"/>
          <w:rtl/>
          <w:lang w:eastAsia="en-US"/>
        </w:rPr>
        <w:footnoteReference w:id="281"/>
      </w:r>
      <w:r w:rsidR="0068600E">
        <w:rPr>
          <w:rFonts w:ascii="Traditional Arabic" w:eastAsiaTheme="minorHAnsi" w:hAnsi="Traditional Arabic" w:hint="cs"/>
          <w:rtl/>
          <w:lang w:eastAsia="en-US"/>
        </w:rPr>
        <w:t>.</w:t>
      </w:r>
    </w:p>
    <w:p w:rsidR="0068600E" w:rsidRPr="000D467C" w:rsidRDefault="00483FC0" w:rsidP="0068600E">
      <w:pPr>
        <w:ind w:hanging="2"/>
        <w:rPr>
          <w:rFonts w:ascii="Traditional Arabic" w:hAnsi="Traditional Arabic"/>
          <w:color w:val="auto"/>
          <w:rtl/>
        </w:rPr>
      </w:pPr>
      <w:r>
        <w:rPr>
          <w:rFonts w:ascii="Traditional Arabic" w:eastAsiaTheme="minorHAnsi" w:hAnsi="Traditional Arabic" w:hint="cs"/>
          <w:color w:val="auto"/>
          <w:rtl/>
          <w:lang w:eastAsia="en-US"/>
        </w:rPr>
        <w:t xml:space="preserve"> </w:t>
      </w:r>
      <w:r w:rsidR="0068600E">
        <w:rPr>
          <w:rFonts w:ascii="Traditional Arabic" w:eastAsiaTheme="minorHAnsi" w:hAnsi="Traditional Arabic" w:hint="cs"/>
          <w:color w:val="auto"/>
          <w:rtl/>
          <w:lang w:eastAsia="en-US"/>
        </w:rPr>
        <w:t xml:space="preserve">وينبغيِ على المتعلِّمِ أنْ يحرِصَ على اغتنامِ وقتِ الفراغِ بِتحصيلِ العُلومِ النّافِعة، الّتي تزيدُ مِنْ </w:t>
      </w:r>
      <w:r w:rsidR="0068600E">
        <w:rPr>
          <w:rFonts w:ascii="Traditional Arabic" w:eastAsiaTheme="minorHAnsi" w:hAnsi="Traditional Arabic" w:hint="cs"/>
          <w:color w:val="auto"/>
          <w:rtl/>
          <w:lang w:eastAsia="en-US"/>
        </w:rPr>
        <w:lastRenderedPageBreak/>
        <w:t xml:space="preserve">تحصِيلِهِ العِلميِّ، أشارَ إلى ذلك المصنِّفُ </w:t>
      </w:r>
      <w:r w:rsidR="0068600E">
        <w:rPr>
          <w:rFonts w:ascii="Traditional Arabic" w:eastAsiaTheme="minorHAnsi" w:hAnsi="Traditional Arabic"/>
          <w:color w:val="auto"/>
          <w:rtl/>
          <w:lang w:eastAsia="en-US"/>
        </w:rPr>
        <w:t>–</w:t>
      </w:r>
      <w:r w:rsidR="0068600E">
        <w:rPr>
          <w:rFonts w:ascii="Traditional Arabic" w:eastAsiaTheme="minorHAnsi" w:hAnsi="Traditional Arabic" w:hint="cs"/>
          <w:color w:val="auto"/>
          <w:rtl/>
          <w:lang w:eastAsia="en-US"/>
        </w:rPr>
        <w:t>رحمه الله- فقال</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w:t>
      </w:r>
      <w:r w:rsidR="0068600E" w:rsidRPr="008A0B45">
        <w:rPr>
          <w:rFonts w:ascii="Traditional Arabic" w:eastAsiaTheme="minorHAnsi" w:hAnsi="Traditional Arabic"/>
          <w:rtl/>
          <w:lang w:eastAsia="en-US"/>
        </w:rPr>
        <w:t xml:space="preserve">وَلَكِنْ </w:t>
      </w:r>
      <w:r w:rsidR="0068600E" w:rsidRPr="000D467C">
        <w:rPr>
          <w:rFonts w:ascii="Traditional Arabic" w:eastAsiaTheme="minorHAnsi" w:hAnsi="Traditional Arabic"/>
          <w:b/>
          <w:bCs/>
          <w:rtl/>
          <w:lang w:eastAsia="en-US"/>
        </w:rPr>
        <w:t>يَنْبَغِي اغْتِنَامُ أَوْقَاتِ الْفَرَاغِ فَإِنَّهُ أَقْرَبُ إلَى حُصُولِ الْمَقْصُودِ</w:t>
      </w:r>
      <w:r w:rsidR="0068600E" w:rsidRPr="008A0B45">
        <w:rPr>
          <w:rFonts w:ascii="Traditional Arabic" w:eastAsiaTheme="minorHAnsi" w:hAnsi="Traditional Arabic"/>
          <w:rtl/>
          <w:lang w:eastAsia="en-US"/>
        </w:rPr>
        <w:t>، وَقَدْ صَحَّ عَنْهُ - عَلَيْهِ الصَّلَاةُ</w:t>
      </w:r>
      <w:r w:rsidR="0068600E">
        <w:rPr>
          <w:rFonts w:ascii="Traditional Arabic" w:eastAsiaTheme="minorHAnsi" w:hAnsi="Traditional Arabic"/>
          <w:rtl/>
          <w:lang w:eastAsia="en-US"/>
        </w:rPr>
        <w:t xml:space="preserve"> وَالسَّلَامُ - أَنَّهُ قَالَ: </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نِعْمَتَانِ مَغْبُونٌ فِيهِمَا كَثِيرٌ مِنْ ا</w:t>
      </w:r>
      <w:r w:rsidR="0068600E">
        <w:rPr>
          <w:rFonts w:ascii="Traditional Arabic" w:eastAsiaTheme="minorHAnsi" w:hAnsi="Traditional Arabic"/>
          <w:rtl/>
          <w:lang w:eastAsia="en-US"/>
        </w:rPr>
        <w:t>لنَّاسِ الصِّحَّةُ وَالْفَرَاغُ</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رَوَاهُ الْبُخَارِيُّ مِنْ حَدِيثِ ابْنِ عَبَّاسٍ. وَذَكَرَ أَبُو حَفْصٍ النَّحَّاسُ قَوْلَ بَعْضِ الْحُكَمَاءِ:</w:t>
      </w:r>
    </w:p>
    <w:p w:rsidR="0068600E" w:rsidRPr="007E1FC3" w:rsidRDefault="0068600E" w:rsidP="0068600E">
      <w:pPr>
        <w:widowControl/>
        <w:autoSpaceDE w:val="0"/>
        <w:autoSpaceDN w:val="0"/>
        <w:adjustRightInd w:val="0"/>
        <w:ind w:hanging="2"/>
        <w:jc w:val="center"/>
        <w:rPr>
          <w:rFonts w:ascii="Traditional Arabic" w:eastAsiaTheme="minorHAnsi" w:hAnsi="Traditional Arabic"/>
          <w:b/>
          <w:bCs/>
          <w:color w:val="auto"/>
          <w:rtl/>
          <w:lang w:eastAsia="en-US"/>
        </w:rPr>
      </w:pPr>
      <w:r w:rsidRPr="000D467C">
        <w:rPr>
          <w:rFonts w:ascii="Traditional Arabic" w:eastAsiaTheme="minorHAnsi" w:hAnsi="Traditional Arabic"/>
          <w:b/>
          <w:bCs/>
          <w:rtl/>
          <w:lang w:eastAsia="en-US"/>
        </w:rPr>
        <w:t xml:space="preserve">بَادِرْ إذَا الْحَاجَاتُ يَوْمًا </w:t>
      </w:r>
      <w:r w:rsidRPr="001B36AA">
        <w:rPr>
          <w:rFonts w:ascii="Traditional Arabic" w:eastAsiaTheme="minorHAnsi" w:hAnsi="Traditional Arabic"/>
          <w:b/>
          <w:bCs/>
          <w:color w:val="auto"/>
          <w:rtl/>
          <w:lang w:eastAsia="en-US"/>
        </w:rPr>
        <w:t>أَمْكَنَتْ</w:t>
      </w:r>
      <w:r w:rsidR="00483FC0">
        <w:rPr>
          <w:rFonts w:ascii="Traditional Arabic" w:eastAsiaTheme="minorHAnsi" w:hAnsi="Traditional Arabic"/>
          <w:b/>
          <w:bCs/>
          <w:color w:val="auto"/>
          <w:rtl/>
          <w:lang w:eastAsia="en-US"/>
        </w:rPr>
        <w:t>.</w:t>
      </w:r>
      <w:r w:rsidRPr="001B36AA">
        <w:rPr>
          <w:rFonts w:ascii="Traditional Arabic" w:eastAsiaTheme="minorHAnsi" w:hAnsi="Traditional Arabic"/>
          <w:b/>
          <w:bCs/>
          <w:color w:val="auto"/>
          <w:rtl/>
          <w:lang w:eastAsia="en-US"/>
        </w:rPr>
        <w:t>.. بِوُرُودِهِنَّ مَوَارِدَ الْآفَاتِ</w:t>
      </w:r>
      <w:r>
        <w:rPr>
          <w:rFonts w:ascii="Traditional Arabic" w:eastAsiaTheme="minorHAnsi" w:hAnsi="Traditional Arabic" w:hint="cs"/>
          <w:rtl/>
          <w:lang w:eastAsia="en-US"/>
        </w:rPr>
        <w:t>"</w:t>
      </w:r>
      <w:r w:rsidRPr="008A0B45">
        <w:rPr>
          <w:rStyle w:val="a4"/>
          <w:rFonts w:ascii="Traditional Arabic" w:eastAsiaTheme="minorHAnsi" w:hAnsi="Traditional Arabic"/>
          <w:rtl/>
          <w:lang w:eastAsia="en-US"/>
        </w:rPr>
        <w:footnoteReference w:id="282"/>
      </w:r>
      <w:r>
        <w:rPr>
          <w:rFonts w:ascii="Traditional Arabic" w:eastAsiaTheme="minorHAnsi" w:hAnsi="Traditional Arabic" w:hint="cs"/>
          <w:rtl/>
          <w:lang w:eastAsia="en-US"/>
        </w:rPr>
        <w:t>.</w:t>
      </w:r>
    </w:p>
    <w:p w:rsidR="0068600E" w:rsidRPr="00304203" w:rsidRDefault="0068600E" w:rsidP="00C87F54">
      <w:pPr>
        <w:pStyle w:val="a6"/>
        <w:widowControl/>
        <w:numPr>
          <w:ilvl w:val="0"/>
          <w:numId w:val="53"/>
        </w:numPr>
        <w:autoSpaceDE w:val="0"/>
        <w:autoSpaceDN w:val="0"/>
        <w:adjustRightInd w:val="0"/>
        <w:rPr>
          <w:rFonts w:ascii="Traditional Arabic" w:eastAsiaTheme="minorHAnsi" w:hAnsi="Traditional Arabic"/>
          <w:b/>
          <w:bCs/>
          <w:lang w:eastAsia="en-US"/>
        </w:rPr>
      </w:pPr>
      <w:r w:rsidRPr="00304203">
        <w:rPr>
          <w:rFonts w:ascii="Traditional Arabic" w:eastAsiaTheme="minorHAnsi" w:hAnsi="Traditional Arabic" w:hint="cs"/>
          <w:b/>
          <w:bCs/>
          <w:rtl/>
          <w:lang w:eastAsia="en-US"/>
        </w:rPr>
        <w:t>الإعتزاز بالعلم الذي يحمله</w:t>
      </w:r>
      <w:r w:rsidR="00483FC0">
        <w:rPr>
          <w:rFonts w:ascii="Traditional Arabic" w:eastAsiaTheme="minorHAnsi" w:hAnsi="Traditional Arabic" w:hint="cs"/>
          <w:b/>
          <w:bCs/>
          <w:rtl/>
          <w:lang w:eastAsia="en-US"/>
        </w:rPr>
        <w:t>:</w:t>
      </w:r>
    </w:p>
    <w:p w:rsidR="0068600E" w:rsidRDefault="00483FC0" w:rsidP="0068600E">
      <w:pPr>
        <w:widowControl/>
        <w:autoSpaceDE w:val="0"/>
        <w:autoSpaceDN w:val="0"/>
        <w:adjustRightInd w:val="0"/>
        <w:ind w:hanging="2"/>
        <w:rPr>
          <w:rFonts w:ascii="Traditional Arabic" w:hAnsi="Traditional Arabic"/>
          <w:color w:val="auto"/>
          <w:rtl/>
          <w:lang w:eastAsia="en-US"/>
        </w:rPr>
      </w:pPr>
      <w:r>
        <w:rPr>
          <w:rFonts w:ascii="Traditional Arabic" w:hAnsi="Traditional Arabic" w:hint="cs"/>
          <w:color w:val="auto"/>
          <w:rtl/>
          <w:lang w:eastAsia="en-US"/>
        </w:rPr>
        <w:t xml:space="preserve"> </w:t>
      </w:r>
      <w:r w:rsidR="0068600E">
        <w:rPr>
          <w:rFonts w:ascii="Traditional Arabic" w:hAnsi="Traditional Arabic"/>
          <w:color w:val="auto"/>
          <w:rtl/>
          <w:lang w:eastAsia="en-US"/>
        </w:rPr>
        <w:t>فال</w:t>
      </w:r>
      <w:r w:rsidR="0068600E">
        <w:rPr>
          <w:rFonts w:ascii="Traditional Arabic" w:hAnsi="Traditional Arabic" w:hint="cs"/>
          <w:color w:val="auto"/>
          <w:rtl/>
          <w:lang w:eastAsia="en-US"/>
        </w:rPr>
        <w:t>مُتعلِّمُ</w:t>
      </w:r>
      <w:r w:rsidR="0068600E" w:rsidRPr="002703CC">
        <w:rPr>
          <w:rFonts w:ascii="Traditional Arabic" w:hAnsi="Traditional Arabic"/>
          <w:color w:val="auto"/>
          <w:rtl/>
          <w:lang w:eastAsia="en-US"/>
        </w:rPr>
        <w:t xml:space="preserve"> الذي</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 xml:space="preserve"> أراد</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 xml:space="preserve"> بع</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لم</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ه</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 xml:space="preserve"> وجه</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 xml:space="preserve"> الله</w:t>
      </w:r>
      <w:r w:rsidR="0068600E">
        <w:rPr>
          <w:rFonts w:ascii="Traditional Arabic" w:hAnsi="Traditional Arabic" w:hint="cs"/>
          <w:color w:val="auto"/>
          <w:rtl/>
          <w:lang w:eastAsia="en-US"/>
        </w:rPr>
        <w:t>ِ</w:t>
      </w:r>
      <w:r w:rsidR="0068600E" w:rsidRPr="002703CC">
        <w:rPr>
          <w:rFonts w:ascii="Traditional Arabic" w:hAnsi="Traditional Arabic"/>
          <w:color w:val="auto"/>
          <w:lang w:eastAsia="en-US"/>
        </w:rPr>
        <w:t xml:space="preserve"> </w:t>
      </w:r>
      <w:r w:rsidR="0068600E" w:rsidRPr="002703CC">
        <w:rPr>
          <w:rFonts w:ascii="Traditional Arabic" w:hAnsi="Traditional Arabic"/>
          <w:color w:val="auto"/>
          <w:rtl/>
          <w:lang w:eastAsia="en-US"/>
        </w:rPr>
        <w:t>تعالى يستش</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ع</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ر</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 xml:space="preserve"> ع</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ظم</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 xml:space="preserve"> نعمة</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 xml:space="preserve"> الله</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 xml:space="preserve"> عليه</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 xml:space="preserve"> بتوفيق</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ه</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 xml:space="preserve"> ل</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لع</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لم، ف</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لا</w:t>
      </w:r>
      <w:r w:rsidR="0068600E">
        <w:rPr>
          <w:rFonts w:ascii="Traditional Arabic" w:hAnsi="Traditional Arabic" w:hint="cs"/>
          <w:color w:val="auto"/>
          <w:rtl/>
          <w:lang w:eastAsia="en-US"/>
        </w:rPr>
        <w:t xml:space="preserve"> ينبغِي لهُ أنْ</w:t>
      </w:r>
      <w:r w:rsidR="0068600E" w:rsidRPr="002703CC">
        <w:rPr>
          <w:rFonts w:ascii="Traditional Arabic" w:hAnsi="Traditional Arabic"/>
          <w:color w:val="auto"/>
          <w:rtl/>
          <w:lang w:eastAsia="en-US"/>
        </w:rPr>
        <w:t xml:space="preserve"> ي</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ذل</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 xml:space="preserve"> نفس</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ه أبدًا ولا يش</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تري</w:t>
      </w:r>
      <w:r w:rsidR="0068600E" w:rsidRPr="002703CC">
        <w:rPr>
          <w:rFonts w:ascii="Traditional Arabic" w:hAnsi="Traditional Arabic"/>
          <w:color w:val="auto"/>
          <w:lang w:eastAsia="en-US"/>
        </w:rPr>
        <w:t xml:space="preserve"> </w:t>
      </w:r>
      <w:r w:rsidR="0068600E" w:rsidRPr="002703CC">
        <w:rPr>
          <w:rFonts w:ascii="Traditional Arabic" w:hAnsi="Traditional Arabic"/>
          <w:color w:val="auto"/>
          <w:rtl/>
          <w:lang w:eastAsia="en-US"/>
        </w:rPr>
        <w:t>ب</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ع</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لم</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ه</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 xml:space="preserve"> ثمنًا قليل</w:t>
      </w:r>
      <w:r w:rsidR="00CB5B72">
        <w:rPr>
          <w:rFonts w:ascii="Traditional Arabic" w:hAnsi="Traditional Arabic"/>
          <w:color w:val="auto"/>
          <w:rtl/>
          <w:lang w:eastAsia="en-US"/>
        </w:rPr>
        <w:t>ًا</w:t>
      </w:r>
      <w:r w:rsidR="0068600E" w:rsidRPr="002703CC">
        <w:rPr>
          <w:rFonts w:ascii="Traditional Arabic" w:hAnsi="Traditional Arabic"/>
          <w:color w:val="auto"/>
          <w:rtl/>
          <w:lang w:eastAsia="en-US"/>
        </w:rPr>
        <w:t xml:space="preserve"> م</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ن ح</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طام</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 xml:space="preserve"> الد</w:t>
      </w:r>
      <w:r w:rsidR="0068600E">
        <w:rPr>
          <w:rFonts w:ascii="Traditional Arabic" w:hAnsi="Traditional Arabic" w:hint="cs"/>
          <w:color w:val="auto"/>
          <w:rtl/>
          <w:lang w:eastAsia="en-US"/>
        </w:rPr>
        <w:t>ُّ</w:t>
      </w:r>
      <w:r w:rsidR="0068600E">
        <w:rPr>
          <w:rFonts w:ascii="Traditional Arabic" w:hAnsi="Traditional Arabic"/>
          <w:color w:val="auto"/>
          <w:rtl/>
          <w:lang w:eastAsia="en-US"/>
        </w:rPr>
        <w:t xml:space="preserve">نيا الفاني، ولهذا </w:t>
      </w:r>
      <w:r w:rsidR="0068600E">
        <w:rPr>
          <w:rFonts w:ascii="Traditional Arabic" w:hAnsi="Traditional Arabic" w:hint="cs"/>
          <w:color w:val="auto"/>
          <w:rtl/>
          <w:lang w:eastAsia="en-US"/>
        </w:rPr>
        <w:t>فإنّ منِ اتّصفَ بِهذِه الصِّفةِ مِنَ المُتعلِّمين</w:t>
      </w:r>
      <w:r w:rsidR="0068600E" w:rsidRPr="002703CC">
        <w:rPr>
          <w:rFonts w:ascii="Traditional Arabic" w:hAnsi="Traditional Arabic"/>
          <w:color w:val="auto"/>
          <w:rtl/>
          <w:lang w:eastAsia="en-US"/>
        </w:rPr>
        <w:t xml:space="preserve"> </w:t>
      </w:r>
      <w:r w:rsidR="0068600E">
        <w:rPr>
          <w:rFonts w:ascii="Traditional Arabic" w:hAnsi="Traditional Arabic" w:hint="cs"/>
          <w:color w:val="auto"/>
          <w:rtl/>
          <w:lang w:eastAsia="en-US"/>
        </w:rPr>
        <w:t>يُصبِحُ</w:t>
      </w:r>
      <w:r w:rsidR="0068600E" w:rsidRPr="002703CC">
        <w:rPr>
          <w:rFonts w:ascii="Traditional Arabic" w:hAnsi="Traditional Arabic"/>
          <w:color w:val="auto"/>
          <w:rtl/>
          <w:lang w:eastAsia="en-US"/>
        </w:rPr>
        <w:t xml:space="preserve"> في وادٍ</w:t>
      </w:r>
      <w:r w:rsidR="0068600E" w:rsidRPr="002703CC">
        <w:rPr>
          <w:rFonts w:ascii="Traditional Arabic" w:hAnsi="Traditional Arabic"/>
          <w:color w:val="auto"/>
          <w:lang w:eastAsia="en-US"/>
        </w:rPr>
        <w:t xml:space="preserve"> </w:t>
      </w:r>
      <w:r w:rsidR="0068600E" w:rsidRPr="002703CC">
        <w:rPr>
          <w:rFonts w:ascii="Traditional Arabic" w:hAnsi="Traditional Arabic"/>
          <w:color w:val="auto"/>
          <w:rtl/>
          <w:lang w:eastAsia="en-US"/>
        </w:rPr>
        <w:t>والناس</w:t>
      </w:r>
      <w:r w:rsidR="0068600E">
        <w:rPr>
          <w:rFonts w:ascii="Traditional Arabic" w:hAnsi="Traditional Arabic" w:hint="cs"/>
          <w:color w:val="auto"/>
          <w:rtl/>
          <w:lang w:eastAsia="en-US"/>
        </w:rPr>
        <w:t>ُ</w:t>
      </w:r>
      <w:r w:rsidR="0068600E">
        <w:rPr>
          <w:rFonts w:ascii="Traditional Arabic" w:hAnsi="Traditional Arabic"/>
          <w:color w:val="auto"/>
          <w:rtl/>
          <w:lang w:eastAsia="en-US"/>
        </w:rPr>
        <w:t xml:space="preserve"> في وادٍ آخر</w:t>
      </w:r>
      <w:r w:rsidR="0068600E">
        <w:rPr>
          <w:rFonts w:ascii="Traditional Arabic" w:hAnsi="Traditional Arabic" w:hint="cs"/>
          <w:color w:val="auto"/>
          <w:rtl/>
          <w:lang w:eastAsia="en-US"/>
        </w:rPr>
        <w:t>.</w:t>
      </w:r>
    </w:p>
    <w:p w:rsidR="006B0AC0" w:rsidRDefault="00483FC0" w:rsidP="0068600E">
      <w:pPr>
        <w:widowControl/>
        <w:autoSpaceDE w:val="0"/>
        <w:autoSpaceDN w:val="0"/>
        <w:adjustRightInd w:val="0"/>
        <w:ind w:hanging="2"/>
        <w:rPr>
          <w:rFonts w:ascii="Traditional Arabic" w:hAnsi="Traditional Arabic"/>
          <w:color w:val="auto"/>
          <w:rtl/>
          <w:lang w:eastAsia="en-US"/>
        </w:rPr>
      </w:pPr>
      <w:r>
        <w:rPr>
          <w:rFonts w:ascii="Traditional Arabic" w:hAnsi="Traditional Arabic" w:hint="cs"/>
          <w:color w:val="auto"/>
          <w:rtl/>
          <w:lang w:eastAsia="en-US"/>
        </w:rPr>
        <w:t xml:space="preserve"> </w:t>
      </w:r>
      <w:r w:rsidR="0068600E">
        <w:rPr>
          <w:rFonts w:ascii="Traditional Arabic" w:hAnsi="Traditional Arabic" w:hint="cs"/>
          <w:color w:val="auto"/>
          <w:rtl/>
          <w:lang w:eastAsia="en-US"/>
        </w:rPr>
        <w:t>و</w:t>
      </w:r>
      <w:r w:rsidR="0068600E" w:rsidRPr="002703CC">
        <w:rPr>
          <w:rFonts w:ascii="Traditional Arabic" w:hAnsi="Traditional Arabic"/>
          <w:color w:val="auto"/>
          <w:rtl/>
          <w:lang w:eastAsia="en-US"/>
        </w:rPr>
        <w:t>الأنبياء</w:t>
      </w:r>
      <w:r w:rsidR="0068600E">
        <w:rPr>
          <w:rFonts w:ascii="Traditional Arabic" w:hAnsi="Traditional Arabic" w:hint="cs"/>
          <w:color w:val="auto"/>
          <w:rtl/>
          <w:lang w:eastAsia="en-US"/>
        </w:rPr>
        <w:t>ُ</w:t>
      </w:r>
      <w:r w:rsidR="0068600E" w:rsidRPr="002703CC">
        <w:rPr>
          <w:rFonts w:ascii="Traditional Arabic" w:hAnsi="Traditional Arabic"/>
          <w:color w:val="auto"/>
          <w:lang w:eastAsia="en-US"/>
        </w:rPr>
        <w:t xml:space="preserve"> </w:t>
      </w:r>
      <w:r w:rsidR="0068600E">
        <w:rPr>
          <w:rFonts w:ascii="Traditional Arabic" w:hAnsi="Traditional Arabic"/>
          <w:color w:val="auto"/>
          <w:rtl/>
          <w:lang w:eastAsia="en-US"/>
        </w:rPr>
        <w:t>والمرسل</w:t>
      </w:r>
      <w:r w:rsidR="0068600E">
        <w:rPr>
          <w:rFonts w:ascii="Traditional Arabic" w:hAnsi="Traditional Arabic" w:hint="cs"/>
          <w:color w:val="auto"/>
          <w:rtl/>
          <w:lang w:eastAsia="en-US"/>
        </w:rPr>
        <w:t>ونَ عليهِمُ الصّلاةُ والسّلام</w:t>
      </w:r>
      <w:r w:rsidR="0068600E" w:rsidRPr="002703CC">
        <w:rPr>
          <w:rFonts w:ascii="Traditional Arabic" w:hAnsi="Traditional Arabic"/>
          <w:color w:val="auto"/>
          <w:rtl/>
          <w:lang w:eastAsia="en-US"/>
        </w:rPr>
        <w:t xml:space="preserve"> ع</w:t>
      </w:r>
      <w:r w:rsidR="0068600E">
        <w:rPr>
          <w:rFonts w:ascii="Traditional Arabic" w:hAnsi="Traditional Arabic" w:hint="cs"/>
          <w:color w:val="auto"/>
          <w:rtl/>
          <w:lang w:eastAsia="en-US"/>
        </w:rPr>
        <w:t>ِ</w:t>
      </w:r>
      <w:r w:rsidR="0068600E" w:rsidRPr="002703CC">
        <w:rPr>
          <w:rFonts w:ascii="Traditional Arabic" w:hAnsi="Traditional Arabic"/>
          <w:color w:val="auto"/>
          <w:rtl/>
          <w:lang w:eastAsia="en-US"/>
        </w:rPr>
        <w:t>ند</w:t>
      </w:r>
      <w:r w:rsidR="0068600E">
        <w:rPr>
          <w:rFonts w:ascii="Traditional Arabic" w:hAnsi="Traditional Arabic" w:hint="cs"/>
          <w:color w:val="auto"/>
          <w:rtl/>
          <w:lang w:eastAsia="en-US"/>
        </w:rPr>
        <w:t>ما دعَوا أقوامَهُم، دعَوهُمْ وهُمْ مُعتزّونَ بِاللهِ تعالى عنهُم، ولمْ يسألُوهُم مِنْ حُطامِ الدُّنيا شيئ</w:t>
      </w:r>
      <w:r w:rsidR="00CB5B72">
        <w:rPr>
          <w:rFonts w:ascii="Traditional Arabic" w:hAnsi="Traditional Arabic" w:hint="cs"/>
          <w:color w:val="auto"/>
          <w:rtl/>
          <w:lang w:eastAsia="en-US"/>
        </w:rPr>
        <w:t>ًا</w:t>
      </w:r>
      <w:r w:rsidR="0068600E">
        <w:rPr>
          <w:rFonts w:ascii="Traditional Arabic" w:hAnsi="Traditional Arabic" w:hint="cs"/>
          <w:color w:val="auto"/>
          <w:rtl/>
          <w:lang w:eastAsia="en-US"/>
        </w:rPr>
        <w:t>، فقالَ قائلُهُم</w:t>
      </w:r>
      <w:r>
        <w:rPr>
          <w:rFonts w:ascii="Traditional Arabic" w:hAnsi="Traditional Arabic" w:hint="cs"/>
          <w:color w:val="auto"/>
          <w:rtl/>
          <w:lang w:eastAsia="en-US"/>
        </w:rPr>
        <w:t>:</w:t>
      </w:r>
      <w:r>
        <w:rPr>
          <w:rFonts w:ascii="Traditional Arabic" w:hAnsi="Traditional Arabic" w:hint="cs"/>
          <w:rtl/>
        </w:rPr>
        <w:t xml:space="preserve"> </w:t>
      </w:r>
      <w:r w:rsidR="0068600E" w:rsidRPr="00B40546">
        <w:rPr>
          <w:rFonts w:ascii="Traditional Arabic" w:hAnsi="Traditional Arabic"/>
        </w:rPr>
        <w:sym w:font="AGA Arabesque" w:char="007D"/>
      </w:r>
      <w:r w:rsidR="0068600E" w:rsidRPr="00746622">
        <w:rPr>
          <w:rFonts w:ascii="Traditional Arabic" w:eastAsiaTheme="minorHAnsi" w:hAnsi="Traditional Arabic"/>
          <w:rtl/>
          <w:lang w:eastAsia="en-US"/>
        </w:rPr>
        <w:t>قُلْ ل</w:t>
      </w:r>
      <w:r w:rsidR="0068600E">
        <w:rPr>
          <w:rFonts w:ascii="Traditional Arabic" w:eastAsiaTheme="minorHAnsi" w:hAnsi="Traditional Arabic" w:hint="cs"/>
          <w:rtl/>
          <w:lang w:eastAsia="en-US"/>
        </w:rPr>
        <w:t>َ</w:t>
      </w:r>
      <w:r w:rsidR="0068600E">
        <w:rPr>
          <w:rFonts w:ascii="Traditional Arabic" w:eastAsiaTheme="minorHAnsi" w:hAnsi="Traditional Arabic"/>
          <w:rtl/>
          <w:lang w:eastAsia="en-US"/>
        </w:rPr>
        <w:t>ا أَسْئَلُكُمْ عَلَيْهِ أَجْر</w:t>
      </w:r>
      <w:r w:rsidR="00CB5B72">
        <w:rPr>
          <w:rFonts w:ascii="Traditional Arabic" w:eastAsiaTheme="minorHAnsi" w:hAnsi="Traditional Arabic"/>
          <w:rtl/>
          <w:lang w:eastAsia="en-US"/>
        </w:rPr>
        <w:t>ًا</w:t>
      </w:r>
      <w:r w:rsidR="0068600E" w:rsidRPr="00B40546">
        <w:rPr>
          <w:rFonts w:ascii="Traditional Arabic" w:hAnsi="Traditional Arabic"/>
        </w:rPr>
        <w:sym w:font="AGA Arabesque" w:char="007B"/>
      </w:r>
      <w:r w:rsidR="0068600E" w:rsidRPr="00746622">
        <w:rPr>
          <w:rStyle w:val="a4"/>
          <w:rFonts w:ascii="Traditional Arabic" w:hAnsi="Traditional Arabic"/>
          <w:color w:val="auto"/>
          <w:rtl/>
          <w:lang w:eastAsia="en-US"/>
        </w:rPr>
        <w:footnoteReference w:id="283"/>
      </w:r>
      <w:r w:rsidR="0068600E" w:rsidRPr="00746622">
        <w:rPr>
          <w:rFonts w:ascii="Traditional Arabic" w:hAnsi="Traditional Arabic"/>
          <w:color w:val="auto"/>
          <w:rtl/>
          <w:lang w:eastAsia="en-US"/>
        </w:rPr>
        <w:t>، وقدْ قال القرطبيُّ في تفسيرِها</w:t>
      </w:r>
      <w:r>
        <w:rPr>
          <w:rFonts w:ascii="Traditional Arabic" w:hAnsi="Traditional Arabic"/>
          <w:color w:val="auto"/>
          <w:rtl/>
          <w:lang w:eastAsia="en-US"/>
        </w:rPr>
        <w:t>:</w:t>
      </w:r>
      <w:r w:rsidR="0068600E" w:rsidRPr="00746622">
        <w:rPr>
          <w:rFonts w:ascii="Traditional Arabic" w:hAnsi="Traditional Arabic"/>
          <w:color w:val="auto"/>
          <w:rtl/>
          <w:lang w:eastAsia="en-US"/>
        </w:rPr>
        <w:t>"</w:t>
      </w:r>
      <w:r w:rsidR="0068600E" w:rsidRPr="00746622">
        <w:rPr>
          <w:rFonts w:ascii="Traditional Arabic" w:eastAsiaTheme="minorHAnsi" w:hAnsi="Traditional Arabic"/>
          <w:rtl/>
          <w:lang w:eastAsia="en-US"/>
        </w:rPr>
        <w:t>قَالَ الْحَسَنُ وَقَتَادَةُ: الْمَعْنَى إِلَّا أَنْ يَتَوَدَّدُوا إِلَى اللَّهِ عَزَّ وَجَ</w:t>
      </w:r>
      <w:r w:rsidR="0068600E">
        <w:rPr>
          <w:rFonts w:ascii="Traditional Arabic" w:eastAsiaTheme="minorHAnsi" w:hAnsi="Traditional Arabic"/>
          <w:rtl/>
          <w:lang w:eastAsia="en-US"/>
        </w:rPr>
        <w:t>لَّ وَيَتَقَرَّبُوا إليه بطاعته</w:t>
      </w:r>
      <w:r w:rsidR="0068600E">
        <w:rPr>
          <w:rFonts w:ascii="Traditional Arabic" w:eastAsiaTheme="minorHAnsi" w:hAnsi="Traditional Arabic" w:hint="cs"/>
          <w:rtl/>
          <w:lang w:eastAsia="en-US"/>
        </w:rPr>
        <w:t>،</w:t>
      </w:r>
      <w:r w:rsidR="0068600E" w:rsidRPr="00746622">
        <w:rPr>
          <w:rFonts w:ascii="Traditional Arabic" w:eastAsiaTheme="minorHAnsi" w:hAnsi="Traditional Arabic"/>
          <w:rtl/>
          <w:lang w:eastAsia="en-US"/>
        </w:rPr>
        <w:t xml:space="preserve"> ف</w:t>
      </w:r>
      <w:r w:rsidR="0068600E">
        <w:rPr>
          <w:rFonts w:ascii="Traditional Arabic" w:eastAsiaTheme="minorHAnsi" w:hAnsi="Traditional Arabic"/>
          <w:rtl/>
          <w:lang w:eastAsia="en-US"/>
        </w:rPr>
        <w:t>القربى</w:t>
      </w:r>
      <w:r w:rsidR="0068600E" w:rsidRPr="00746622">
        <w:rPr>
          <w:rFonts w:ascii="Traditional Arabic" w:eastAsiaTheme="minorHAnsi" w:hAnsi="Traditional Arabic"/>
          <w:rtl/>
          <w:lang w:eastAsia="en-US"/>
        </w:rPr>
        <w:t xml:space="preserve"> عَلَى هَذَا بِمَعْنَى الْقُرْبَةَ. يُقَالُ: قُرْبَةٌ وَقُرْبَى بِمَعْنًى، كَالزُّلْفَةِ وَالزُّلْفَى. وَرَوَى قَزَعَةُ بْنُ سُوَيْدٍ عَنِ ابْنِ أَبِي نَجِيحٍ عَنْ مُجَاهِدٍ عَنِ ابْنِ عَبَّاسٍ عَنِ النَّبِيِّ صَلّ</w:t>
      </w:r>
      <w:r w:rsidR="0068600E">
        <w:rPr>
          <w:rFonts w:ascii="Traditional Arabic" w:eastAsiaTheme="minorHAnsi" w:hAnsi="Traditional Arabic"/>
          <w:rtl/>
          <w:lang w:eastAsia="en-US"/>
        </w:rPr>
        <w:t xml:space="preserve">َى اللَّهُ عَلَيْهِ وَسَلَّمَ: </w:t>
      </w:r>
      <w:r w:rsidR="0068600E">
        <w:rPr>
          <w:rFonts w:ascii="Traditional Arabic" w:eastAsiaTheme="minorHAnsi" w:hAnsi="Traditional Arabic" w:hint="cs"/>
          <w:rtl/>
          <w:lang w:eastAsia="en-US"/>
        </w:rPr>
        <w:t>"</w:t>
      </w:r>
      <w:r w:rsidR="0068600E" w:rsidRPr="00746622">
        <w:rPr>
          <w:rFonts w:ascii="Traditional Arabic" w:eastAsiaTheme="minorHAnsi" w:hAnsi="Traditional Arabic"/>
          <w:rtl/>
          <w:lang w:eastAsia="en-US"/>
        </w:rPr>
        <w:t>قُلْ لَا أَسْأَلُكُمْ عَلَى مَا آتَيْتُكُمْ بِهِ أَجْرًا إِلَّا أَنْ تَوَادُّوا وَتَقَرَّبُوا إِلَيْهِ بِالطَّاعَةِ"</w:t>
      </w:r>
      <w:r w:rsidR="0068600E" w:rsidRPr="00746622">
        <w:rPr>
          <w:rStyle w:val="a4"/>
          <w:rFonts w:ascii="Traditional Arabic" w:eastAsiaTheme="minorHAnsi" w:hAnsi="Traditional Arabic"/>
          <w:rtl/>
          <w:lang w:eastAsia="en-US"/>
        </w:rPr>
        <w:footnoteReference w:id="284"/>
      </w:r>
      <w:r w:rsidR="0068600E">
        <w:rPr>
          <w:rFonts w:ascii="Traditional Arabic" w:hAnsi="Traditional Arabic" w:hint="cs"/>
          <w:color w:val="auto"/>
          <w:rtl/>
          <w:lang w:eastAsia="en-US"/>
        </w:rPr>
        <w:t>.</w:t>
      </w:r>
    </w:p>
    <w:p w:rsidR="006B0AC0" w:rsidRDefault="006B0AC0">
      <w:pPr>
        <w:widowControl/>
        <w:bidi w:val="0"/>
        <w:spacing w:after="200" w:line="276" w:lineRule="auto"/>
        <w:ind w:firstLine="0"/>
        <w:jc w:val="left"/>
        <w:rPr>
          <w:rFonts w:ascii="Traditional Arabic" w:hAnsi="Traditional Arabic"/>
          <w:color w:val="auto"/>
          <w:rtl/>
          <w:lang w:eastAsia="en-US"/>
        </w:rPr>
      </w:pPr>
      <w:r>
        <w:rPr>
          <w:rFonts w:ascii="Traditional Arabic" w:hAnsi="Traditional Arabic"/>
          <w:color w:val="auto"/>
          <w:rtl/>
          <w:lang w:eastAsia="en-US"/>
        </w:rPr>
        <w:br w:type="page"/>
      </w:r>
    </w:p>
    <w:p w:rsidR="0068600E" w:rsidRDefault="0068600E" w:rsidP="0068600E">
      <w:pPr>
        <w:widowControl/>
        <w:autoSpaceDE w:val="0"/>
        <w:autoSpaceDN w:val="0"/>
        <w:adjustRightInd w:val="0"/>
        <w:ind w:hanging="2"/>
        <w:rPr>
          <w:rFonts w:ascii="Traditional Arabic" w:hAnsi="Traditional Arabic"/>
          <w:color w:val="auto"/>
          <w:rtl/>
          <w:lang w:eastAsia="en-US"/>
        </w:rPr>
      </w:pPr>
      <w:r>
        <w:rPr>
          <w:rFonts w:ascii="Traditional Arabic" w:hAnsi="Traditional Arabic"/>
          <w:color w:val="auto"/>
          <w:rtl/>
          <w:lang w:eastAsia="en-US"/>
        </w:rPr>
        <w:lastRenderedPageBreak/>
        <w:t>وم</w:t>
      </w:r>
      <w:r>
        <w:rPr>
          <w:rFonts w:ascii="Traditional Arabic" w:hAnsi="Traditional Arabic" w:hint="cs"/>
          <w:color w:val="auto"/>
          <w:rtl/>
          <w:lang w:eastAsia="en-US"/>
        </w:rPr>
        <w:t xml:space="preserve">ا </w:t>
      </w:r>
      <w:r w:rsidRPr="002703CC">
        <w:rPr>
          <w:rFonts w:ascii="Traditional Arabic" w:hAnsi="Traditional Arabic"/>
          <w:color w:val="auto"/>
          <w:rtl/>
          <w:lang w:eastAsia="en-US"/>
        </w:rPr>
        <w:t>أجمل</w:t>
      </w:r>
      <w:r>
        <w:rPr>
          <w:rFonts w:ascii="Traditional Arabic" w:hAnsi="Traditional Arabic" w:hint="cs"/>
          <w:color w:val="auto"/>
          <w:rtl/>
          <w:lang w:eastAsia="en-US"/>
        </w:rPr>
        <w:t>َ</w:t>
      </w:r>
      <w:r w:rsidRPr="002703CC">
        <w:rPr>
          <w:rFonts w:ascii="Traditional Arabic" w:hAnsi="Traditional Arabic"/>
          <w:color w:val="auto"/>
          <w:rtl/>
          <w:lang w:eastAsia="en-US"/>
        </w:rPr>
        <w:t xml:space="preserve"> ما قاله</w:t>
      </w:r>
      <w:r>
        <w:rPr>
          <w:rFonts w:ascii="Traditional Arabic" w:hAnsi="Traditional Arabic" w:hint="cs"/>
          <w:color w:val="auto"/>
          <w:rtl/>
          <w:lang w:eastAsia="en-US"/>
        </w:rPr>
        <w:t>ُ</w:t>
      </w:r>
      <w:r w:rsidRPr="002703CC">
        <w:rPr>
          <w:rFonts w:ascii="Traditional Arabic" w:hAnsi="Traditional Arabic"/>
          <w:color w:val="auto"/>
          <w:rtl/>
          <w:lang w:eastAsia="en-US"/>
        </w:rPr>
        <w:t xml:space="preserve"> الجر</w:t>
      </w:r>
      <w:r>
        <w:rPr>
          <w:rFonts w:ascii="Traditional Arabic" w:hAnsi="Traditional Arabic" w:hint="cs"/>
          <w:color w:val="auto"/>
          <w:rtl/>
          <w:lang w:eastAsia="en-US"/>
        </w:rPr>
        <w:t>ْ</w:t>
      </w:r>
      <w:r w:rsidRPr="002703CC">
        <w:rPr>
          <w:rFonts w:ascii="Traditional Arabic" w:hAnsi="Traditional Arabic"/>
          <w:color w:val="auto"/>
          <w:rtl/>
          <w:lang w:eastAsia="en-US"/>
        </w:rPr>
        <w:t>جاني</w:t>
      </w:r>
      <w:r>
        <w:rPr>
          <w:rFonts w:ascii="Traditional Arabic" w:hAnsi="Traditional Arabic" w:hint="cs"/>
          <w:color w:val="auto"/>
          <w:rtl/>
          <w:lang w:eastAsia="en-US"/>
        </w:rPr>
        <w:t>ُّ</w:t>
      </w:r>
      <w:r>
        <w:rPr>
          <w:rStyle w:val="a4"/>
          <w:rFonts w:ascii="Traditional Arabic" w:hAnsi="Traditional Arabic"/>
          <w:color w:val="auto"/>
          <w:rtl/>
          <w:lang w:eastAsia="en-US"/>
        </w:rPr>
        <w:footnoteReference w:id="285"/>
      </w:r>
      <w:r w:rsidRPr="002703CC">
        <w:rPr>
          <w:rFonts w:ascii="Traditional Arabic" w:hAnsi="Traditional Arabic"/>
          <w:color w:val="auto"/>
          <w:rtl/>
          <w:lang w:eastAsia="en-US"/>
        </w:rPr>
        <w:t xml:space="preserve"> رحمه</w:t>
      </w:r>
      <w:r>
        <w:rPr>
          <w:rFonts w:ascii="Traditional Arabic" w:hAnsi="Traditional Arabic" w:hint="cs"/>
          <w:color w:val="auto"/>
          <w:rtl/>
          <w:lang w:eastAsia="en-US"/>
        </w:rPr>
        <w:t>ُ</w:t>
      </w:r>
      <w:r>
        <w:rPr>
          <w:rFonts w:ascii="Traditional Arabic" w:hAnsi="Traditional Arabic"/>
          <w:color w:val="auto"/>
          <w:rtl/>
          <w:lang w:eastAsia="en-US"/>
        </w:rPr>
        <w:t xml:space="preserve"> الل</w:t>
      </w:r>
      <w:r>
        <w:rPr>
          <w:rFonts w:ascii="Traditional Arabic" w:hAnsi="Traditional Arabic" w:hint="cs"/>
          <w:color w:val="auto"/>
          <w:rtl/>
          <w:lang w:eastAsia="en-US"/>
        </w:rPr>
        <w:t>هُ تعالى</w:t>
      </w:r>
      <w:r w:rsidR="00483FC0">
        <w:rPr>
          <w:rFonts w:ascii="Traditional Arabic" w:hAnsi="Traditional Arabic" w:hint="cs"/>
          <w:color w:val="auto"/>
          <w:rtl/>
          <w:lang w:eastAsia="en-US"/>
        </w:rPr>
        <w:t>:</w:t>
      </w:r>
    </w:p>
    <w:p w:rsidR="0068600E" w:rsidRDefault="00483FC0" w:rsidP="0068600E">
      <w:pPr>
        <w:widowControl/>
        <w:autoSpaceDE w:val="0"/>
        <w:autoSpaceDN w:val="0"/>
        <w:adjustRightInd w:val="0"/>
        <w:ind w:hanging="2"/>
        <w:rPr>
          <w:rFonts w:ascii="Traditional Arabic" w:hAnsi="Traditional Arabic"/>
          <w:b/>
          <w:bCs/>
          <w:color w:val="auto"/>
          <w:rtl/>
          <w:lang w:eastAsia="en-US"/>
        </w:rPr>
      </w:pPr>
      <w:r>
        <w:rPr>
          <w:rFonts w:ascii="Traditional Arabic" w:hAnsi="Traditional Arabic" w:hint="cs"/>
          <w:b/>
          <w:bCs/>
          <w:color w:val="auto"/>
          <w:rtl/>
          <w:lang w:eastAsia="en-US"/>
        </w:rPr>
        <w:t xml:space="preserve"> </w:t>
      </w:r>
      <w:r w:rsidR="0068600E">
        <w:rPr>
          <w:rFonts w:ascii="Traditional Arabic" w:hAnsi="Traditional Arabic" w:hint="cs"/>
          <w:b/>
          <w:bCs/>
          <w:color w:val="auto"/>
          <w:rtl/>
          <w:lang w:eastAsia="en-US"/>
        </w:rPr>
        <w:t>و</w:t>
      </w:r>
      <w:r w:rsidR="0068600E" w:rsidRPr="00515586">
        <w:rPr>
          <w:rFonts w:ascii="Traditional Arabic" w:hAnsi="Traditional Arabic"/>
          <w:b/>
          <w:bCs/>
          <w:color w:val="auto"/>
          <w:rtl/>
          <w:lang w:eastAsia="en-US"/>
        </w:rPr>
        <w:t>لم أبتَذِ</w:t>
      </w:r>
      <w:r w:rsidR="0068600E">
        <w:rPr>
          <w:rFonts w:ascii="Traditional Arabic" w:hAnsi="Traditional Arabic"/>
          <w:b/>
          <w:bCs/>
          <w:color w:val="auto"/>
          <w:rtl/>
          <w:lang w:eastAsia="en-US"/>
        </w:rPr>
        <w:t>ل في خِدمَةِ العِلْمِ مُهجَتِ</w:t>
      </w:r>
      <w:r w:rsidR="0068600E">
        <w:rPr>
          <w:rFonts w:ascii="Traditional Arabic" w:hAnsi="Traditional Arabic" w:hint="cs"/>
          <w:b/>
          <w:bCs/>
          <w:color w:val="auto"/>
          <w:rtl/>
          <w:lang w:eastAsia="en-US"/>
        </w:rPr>
        <w:t>ي</w:t>
      </w:r>
      <w:r>
        <w:rPr>
          <w:rFonts w:ascii="Traditional Arabic" w:hAnsi="Traditional Arabic"/>
          <w:b/>
          <w:bCs/>
          <w:color w:val="auto"/>
          <w:rtl/>
          <w:lang w:eastAsia="en-US"/>
        </w:rPr>
        <w:t xml:space="preserve"> </w:t>
      </w:r>
      <w:r w:rsidR="0068600E" w:rsidRPr="00515586">
        <w:rPr>
          <w:rFonts w:ascii="Traditional Arabic" w:hAnsi="Traditional Arabic"/>
          <w:b/>
          <w:bCs/>
          <w:color w:val="auto"/>
          <w:rtl/>
          <w:lang w:eastAsia="en-US"/>
        </w:rPr>
        <w:t>لأَخدِمَ من لاقَيتُ لَكن لأُخْدَمَ</w:t>
      </w:r>
      <w:r w:rsidR="0068600E">
        <w:rPr>
          <w:rFonts w:ascii="Traditional Arabic" w:hAnsi="Traditional Arabic" w:hint="cs"/>
          <w:b/>
          <w:bCs/>
          <w:color w:val="auto"/>
          <w:rtl/>
          <w:lang w:eastAsia="en-US"/>
        </w:rPr>
        <w:t>ا</w:t>
      </w:r>
    </w:p>
    <w:p w:rsidR="0068600E" w:rsidRPr="00D50ED8" w:rsidRDefault="0068600E" w:rsidP="0068600E">
      <w:pPr>
        <w:widowControl/>
        <w:autoSpaceDE w:val="0"/>
        <w:autoSpaceDN w:val="0"/>
        <w:adjustRightInd w:val="0"/>
        <w:ind w:hanging="2"/>
        <w:jc w:val="center"/>
        <w:rPr>
          <w:rFonts w:ascii="Traditional Arabic" w:hAnsi="Traditional Arabic"/>
          <w:b/>
          <w:bCs/>
          <w:color w:val="auto"/>
          <w:rtl/>
          <w:lang w:eastAsia="en-US"/>
        </w:rPr>
      </w:pPr>
      <w:r>
        <w:rPr>
          <w:rFonts w:ascii="Traditional Arabic" w:hAnsi="Traditional Arabic"/>
          <w:b/>
          <w:bCs/>
          <w:color w:val="auto"/>
          <w:rtl/>
          <w:lang w:eastAsia="en-US"/>
        </w:rPr>
        <w:t>وَلَو أَنَّ أَهلَ العِلمِ صَانوه</w:t>
      </w:r>
      <w:r>
        <w:rPr>
          <w:rFonts w:ascii="Traditional Arabic" w:hAnsi="Traditional Arabic" w:hint="cs"/>
          <w:b/>
          <w:bCs/>
          <w:color w:val="auto"/>
          <w:rtl/>
          <w:lang w:eastAsia="en-US"/>
        </w:rPr>
        <w:t xml:space="preserve">ُ </w:t>
      </w:r>
      <w:r w:rsidRPr="00515586">
        <w:rPr>
          <w:rFonts w:ascii="Traditional Arabic" w:hAnsi="Traditional Arabic"/>
          <w:b/>
          <w:bCs/>
          <w:color w:val="auto"/>
          <w:rtl/>
          <w:lang w:eastAsia="en-US"/>
        </w:rPr>
        <w:t>صَانَهَم</w:t>
      </w:r>
      <w:r w:rsidR="00483FC0">
        <w:rPr>
          <w:rFonts w:ascii="Traditional Arabic" w:hAnsi="Traditional Arabic" w:hint="cs"/>
          <w:b/>
          <w:bCs/>
          <w:color w:val="auto"/>
          <w:rtl/>
          <w:lang w:eastAsia="en-US"/>
        </w:rPr>
        <w:t xml:space="preserve"> </w:t>
      </w:r>
      <w:r w:rsidRPr="00515586">
        <w:rPr>
          <w:rFonts w:ascii="Traditional Arabic" w:hAnsi="Traditional Arabic"/>
          <w:b/>
          <w:bCs/>
          <w:color w:val="auto"/>
          <w:rtl/>
          <w:lang w:eastAsia="en-US"/>
        </w:rPr>
        <w:t>وَلَو عَظَّموهُ في النُّفُوسِ لَعُظِّمَا</w:t>
      </w:r>
      <w:r>
        <w:rPr>
          <w:rStyle w:val="a4"/>
          <w:rFonts w:ascii="Traditional Arabic" w:eastAsiaTheme="minorHAnsi" w:hAnsi="Traditional Arabic"/>
          <w:b/>
          <w:bCs/>
          <w:rtl/>
          <w:lang w:eastAsia="en-US"/>
        </w:rPr>
        <w:footnoteReference w:id="286"/>
      </w:r>
      <w:r w:rsidR="00483FC0">
        <w:rPr>
          <w:rFonts w:ascii="Traditional Arabic" w:eastAsiaTheme="minorHAnsi" w:hAnsi="Traditional Arabic" w:hint="cs"/>
          <w:b/>
          <w:bCs/>
          <w:rtl/>
          <w:lang w:eastAsia="en-US"/>
        </w:rPr>
        <w:t>.</w:t>
      </w:r>
    </w:p>
    <w:p w:rsidR="0068600E" w:rsidRPr="00A25C07"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68600E">
        <w:rPr>
          <w:rFonts w:ascii="Traditional Arabic" w:eastAsiaTheme="minorHAnsi" w:hAnsi="Traditional Arabic" w:hint="cs"/>
          <w:color w:val="auto"/>
          <w:rtl/>
          <w:lang w:eastAsia="en-US"/>
        </w:rPr>
        <w:t xml:space="preserve">وقدْ أشارَ المصنِّفُ </w:t>
      </w:r>
      <w:r w:rsidR="0068600E">
        <w:rPr>
          <w:rFonts w:ascii="Traditional Arabic" w:eastAsiaTheme="minorHAnsi" w:hAnsi="Traditional Arabic"/>
          <w:color w:val="auto"/>
          <w:rtl/>
          <w:lang w:eastAsia="en-US"/>
        </w:rPr>
        <w:t>–</w:t>
      </w:r>
      <w:r w:rsidR="0068600E">
        <w:rPr>
          <w:rFonts w:ascii="Traditional Arabic" w:eastAsiaTheme="minorHAnsi" w:hAnsi="Traditional Arabic" w:hint="cs"/>
          <w:color w:val="auto"/>
          <w:rtl/>
          <w:lang w:eastAsia="en-US"/>
        </w:rPr>
        <w:t>رحمه الله- إلى هذا العِزَّةِ الّتي ينبغِي للمُتعلِّمِ أن يحمِلها، فقال</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w:t>
      </w:r>
      <w:r w:rsidR="0068600E" w:rsidRPr="008A0B45">
        <w:rPr>
          <w:rFonts w:ascii="Traditional Arabic" w:eastAsiaTheme="minorHAnsi" w:hAnsi="Traditional Arabic" w:hint="cs"/>
          <w:rtl/>
          <w:lang w:eastAsia="en-US"/>
        </w:rPr>
        <w:t>قال ابن الجوزي</w:t>
      </w:r>
      <w:r>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 xml:space="preserve"> </w:t>
      </w:r>
      <w:r w:rsidR="0068600E" w:rsidRPr="00515586">
        <w:rPr>
          <w:rFonts w:ascii="Traditional Arabic" w:eastAsiaTheme="minorHAnsi" w:hAnsi="Traditional Arabic"/>
          <w:b/>
          <w:bCs/>
          <w:rtl/>
          <w:lang w:eastAsia="en-US"/>
        </w:rPr>
        <w:t>وَاعْلَمْ أَنَّ الْفَضَائِلَ لَا تُنَالُ بِالْهُوَيْنَا</w:t>
      </w:r>
      <w:r w:rsidR="0068600E" w:rsidRPr="008A0B45">
        <w:rPr>
          <w:rFonts w:ascii="Traditional Arabic" w:eastAsiaTheme="minorHAnsi" w:hAnsi="Traditional Arabic"/>
          <w:rtl/>
          <w:lang w:eastAsia="en-US"/>
        </w:rPr>
        <w:t xml:space="preserve">، فَبَارَكَ اللَّهُ لِأَهْلِ الدُّنْيَا فِي دُنْيَاهُمْ، </w:t>
      </w:r>
      <w:r w:rsidR="0068600E" w:rsidRPr="00515586">
        <w:rPr>
          <w:rFonts w:ascii="Traditional Arabic" w:eastAsiaTheme="minorHAnsi" w:hAnsi="Traditional Arabic"/>
          <w:b/>
          <w:bCs/>
          <w:rtl/>
          <w:lang w:eastAsia="en-US"/>
        </w:rPr>
        <w:t>فَنَحْنُ الْأَغْنِيَاءُ وَهُمْ الْفُقَرَاءُ</w:t>
      </w:r>
      <w:r w:rsidR="0068600E" w:rsidRPr="008A0B45">
        <w:rPr>
          <w:rFonts w:ascii="Traditional Arabic" w:eastAsiaTheme="minorHAnsi" w:hAnsi="Traditional Arabic"/>
          <w:rtl/>
          <w:lang w:eastAsia="en-US"/>
        </w:rPr>
        <w:t xml:space="preserve">، فَإِنْ عَمَّرُوا دَارًا سَخَّرُوا الْفَعَلَةَ، وَإِنْ جَمَعُوا مَالًا فَمِنْ وُجُوهٍ لَا تَصْلُحُ، وَكُلُّ وَاحِدٍ مِنْهُمْ يَخَافُ أَنْ يُقْتَلَ أَوْ يُعْزَلَ أَوْ يُسَمَّ، فَعَيْشُهُمْ نَغَصٌ، </w:t>
      </w:r>
      <w:r w:rsidR="0068600E" w:rsidRPr="00515586">
        <w:rPr>
          <w:rFonts w:ascii="Traditional Arabic" w:eastAsiaTheme="minorHAnsi" w:hAnsi="Traditional Arabic"/>
          <w:b/>
          <w:bCs/>
          <w:rtl/>
          <w:lang w:eastAsia="en-US"/>
        </w:rPr>
        <w:t>الْعِزُّ فِي الدُّنْيَا لَنَا لَا لَهُمْ، وَإِقْبَالُ الْخَلْقِ عَلَيْنَا، وَفِي الْآخِرَةِ بَيْنَنَا وَبَيْنَهُمْ تَفَاوُتٌ إنْ شَاءَ اللَّهُ تَعَالَى</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w:t>
      </w:r>
      <w:r w:rsidR="0068600E" w:rsidRPr="00515586">
        <w:rPr>
          <w:rFonts w:ascii="Traditional Arabic" w:eastAsiaTheme="minorHAnsi" w:hAnsi="Traditional Arabic"/>
          <w:b/>
          <w:bCs/>
          <w:rtl/>
          <w:lang w:eastAsia="en-US"/>
        </w:rPr>
        <w:t>وَالْعَجَبُ لِمَنْ شَرُفَتْ نَفْسُهُ حَتَّى طَلَبَ الْعِلْمَ إذْ لَا تَطْلُبُهُ إلَّا نَفْسٌ شَر</w:t>
      </w:r>
      <w:r w:rsidR="0068600E">
        <w:rPr>
          <w:rFonts w:ascii="Traditional Arabic" w:eastAsiaTheme="minorHAnsi" w:hAnsi="Traditional Arabic"/>
          <w:b/>
          <w:bCs/>
          <w:rtl/>
          <w:lang w:eastAsia="en-US"/>
        </w:rPr>
        <w:t>ِيفَةٌ كَيْفَ يَذِلُّ لِنَذْلٍ</w:t>
      </w:r>
      <w:r w:rsidR="0068600E">
        <w:rPr>
          <w:rFonts w:ascii="Traditional Arabic" w:eastAsiaTheme="minorHAnsi" w:hAnsi="Traditional Arabic" w:hint="cs"/>
          <w:b/>
          <w:bCs/>
          <w:rtl/>
          <w:lang w:eastAsia="en-US"/>
        </w:rPr>
        <w:t xml:space="preserve"> </w:t>
      </w:r>
      <w:r w:rsidR="0068600E" w:rsidRPr="00515586">
        <w:rPr>
          <w:rFonts w:ascii="Traditional Arabic" w:eastAsiaTheme="minorHAnsi" w:hAnsi="Traditional Arabic"/>
          <w:b/>
          <w:bCs/>
          <w:rtl/>
          <w:lang w:eastAsia="en-US"/>
        </w:rPr>
        <w:t>مَا عِزُّهُ إلَّا بِالدُّنْيَا، وَلَا فَخْرُهُ إلَّا بِالْمَسْكَنَةِ</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287"/>
      </w:r>
      <w:r w:rsidR="0068600E">
        <w:rPr>
          <w:rFonts w:ascii="Traditional Arabic" w:eastAsiaTheme="minorHAnsi" w:hAnsi="Traditional Arabic" w:hint="cs"/>
          <w:color w:val="auto"/>
          <w:rtl/>
          <w:lang w:eastAsia="en-US"/>
        </w:rPr>
        <w:t>.</w:t>
      </w:r>
    </w:p>
    <w:p w:rsidR="0068600E" w:rsidRPr="00304203" w:rsidRDefault="0068600E" w:rsidP="00C87F54">
      <w:pPr>
        <w:pStyle w:val="a6"/>
        <w:widowControl/>
        <w:numPr>
          <w:ilvl w:val="0"/>
          <w:numId w:val="53"/>
        </w:numPr>
        <w:autoSpaceDE w:val="0"/>
        <w:autoSpaceDN w:val="0"/>
        <w:adjustRightInd w:val="0"/>
        <w:rPr>
          <w:rFonts w:ascii="Traditional Arabic" w:eastAsiaTheme="minorHAnsi" w:hAnsi="Traditional Arabic"/>
          <w:b/>
          <w:bCs/>
          <w:rtl/>
          <w:lang w:eastAsia="en-US"/>
        </w:rPr>
      </w:pPr>
      <w:r w:rsidRPr="00304203">
        <w:rPr>
          <w:rFonts w:ascii="Traditional Arabic" w:eastAsiaTheme="minorHAnsi" w:hAnsi="Traditional Arabic" w:hint="cs"/>
          <w:b/>
          <w:bCs/>
          <w:rtl/>
          <w:lang w:eastAsia="en-US"/>
        </w:rPr>
        <w:t>البُعدُ عنْ</w:t>
      </w:r>
      <w:r w:rsidRPr="00304203">
        <w:rPr>
          <w:rFonts w:ascii="Traditional Arabic" w:eastAsiaTheme="minorHAnsi" w:hAnsi="Traditional Arabic"/>
          <w:b/>
          <w:bCs/>
          <w:rtl/>
          <w:lang w:eastAsia="en-US"/>
        </w:rPr>
        <w:t xml:space="preserve"> م</w:t>
      </w:r>
      <w:r w:rsidRPr="00304203">
        <w:rPr>
          <w:rFonts w:ascii="Traditional Arabic" w:eastAsiaTheme="minorHAnsi" w:hAnsi="Traditional Arabic" w:hint="cs"/>
          <w:b/>
          <w:bCs/>
          <w:rtl/>
          <w:lang w:eastAsia="en-US"/>
        </w:rPr>
        <w:t>ُ</w:t>
      </w:r>
      <w:r w:rsidRPr="00304203">
        <w:rPr>
          <w:rFonts w:ascii="Traditional Arabic" w:eastAsiaTheme="minorHAnsi" w:hAnsi="Traditional Arabic"/>
          <w:b/>
          <w:bCs/>
          <w:rtl/>
          <w:lang w:eastAsia="en-US"/>
        </w:rPr>
        <w:t>جالسة الس</w:t>
      </w:r>
      <w:r w:rsidRPr="00304203">
        <w:rPr>
          <w:rFonts w:ascii="Traditional Arabic" w:eastAsiaTheme="minorHAnsi" w:hAnsi="Traditional Arabic" w:hint="cs"/>
          <w:b/>
          <w:bCs/>
          <w:rtl/>
          <w:lang w:eastAsia="en-US"/>
        </w:rPr>
        <w:t>ُّ</w:t>
      </w:r>
      <w:r w:rsidRPr="00304203">
        <w:rPr>
          <w:rFonts w:ascii="Traditional Arabic" w:eastAsiaTheme="minorHAnsi" w:hAnsi="Traditional Arabic"/>
          <w:b/>
          <w:bCs/>
          <w:rtl/>
          <w:lang w:eastAsia="en-US"/>
        </w:rPr>
        <w:t>فهاء</w:t>
      </w:r>
      <w:r w:rsidRPr="00304203">
        <w:rPr>
          <w:rFonts w:ascii="Traditional Arabic" w:eastAsiaTheme="minorHAnsi" w:hAnsi="Traditional Arabic" w:hint="cs"/>
          <w:b/>
          <w:bCs/>
          <w:rtl/>
          <w:lang w:eastAsia="en-US"/>
        </w:rPr>
        <w:t>، وأصحابِ السّوء</w:t>
      </w:r>
      <w:r w:rsidR="00483FC0">
        <w:rPr>
          <w:rFonts w:ascii="Traditional Arabic" w:eastAsiaTheme="minorHAnsi" w:hAnsi="Traditional Arabic"/>
          <w:b/>
          <w:bCs/>
          <w:rtl/>
          <w:lang w:eastAsia="en-US"/>
        </w:rPr>
        <w:t>:</w:t>
      </w:r>
    </w:p>
    <w:p w:rsidR="0068600E" w:rsidRPr="00746622"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hAnsi="Traditional Arabic" w:hint="cs"/>
          <w:color w:val="auto"/>
          <w:rtl/>
        </w:rPr>
        <w:t xml:space="preserve"> </w:t>
      </w:r>
      <w:r w:rsidR="0068600E" w:rsidRPr="00746622">
        <w:rPr>
          <w:rFonts w:ascii="Traditional Arabic" w:hAnsi="Traditional Arabic"/>
          <w:color w:val="auto"/>
          <w:rtl/>
        </w:rPr>
        <w:t>إنَّ مِنْ أعظمِ ما يعينُ المسلمَ على تحقيقِ التّقوى والاستقامةِ على نهجِ الحقِّ والهُدى، مُصاحبةُ الأ</w:t>
      </w:r>
      <w:r w:rsidR="0068600E">
        <w:rPr>
          <w:rFonts w:ascii="Traditional Arabic" w:hAnsi="Traditional Arabic"/>
          <w:color w:val="auto"/>
          <w:rtl/>
        </w:rPr>
        <w:t>خيارِ، ومصافاةُ الأبرار، والبعد</w:t>
      </w:r>
      <w:r w:rsidR="0068600E">
        <w:rPr>
          <w:rFonts w:ascii="Traditional Arabic" w:hAnsi="Traditional Arabic" w:hint="cs"/>
          <w:color w:val="auto"/>
          <w:rtl/>
        </w:rPr>
        <w:t>ُ</w:t>
      </w:r>
      <w:r w:rsidR="0068600E" w:rsidRPr="00746622">
        <w:rPr>
          <w:rFonts w:ascii="Traditional Arabic" w:hAnsi="Traditional Arabic"/>
          <w:color w:val="auto"/>
          <w:rtl/>
        </w:rPr>
        <w:t xml:space="preserve"> عن قُرناءِ السّوء و</w:t>
      </w:r>
      <w:r w:rsidR="0068600E">
        <w:rPr>
          <w:rFonts w:ascii="Traditional Arabic" w:hAnsi="Traditional Arabic" w:hint="cs"/>
          <w:color w:val="auto"/>
          <w:rtl/>
        </w:rPr>
        <w:t xml:space="preserve">عدمُ </w:t>
      </w:r>
      <w:r w:rsidR="0068600E" w:rsidRPr="00746622">
        <w:rPr>
          <w:rFonts w:ascii="Traditional Arabic" w:hAnsi="Traditional Arabic"/>
          <w:color w:val="auto"/>
          <w:rtl/>
        </w:rPr>
        <w:t>مخالطةِ</w:t>
      </w:r>
      <w:r w:rsidR="0068600E" w:rsidRPr="00746622">
        <w:rPr>
          <w:rFonts w:ascii="Traditional Arabic" w:hAnsi="Traditional Arabic"/>
          <w:color w:val="auto"/>
        </w:rPr>
        <w:t xml:space="preserve"> </w:t>
      </w:r>
      <w:r w:rsidR="0068600E" w:rsidRPr="00746622">
        <w:rPr>
          <w:rFonts w:ascii="Traditional Arabic" w:hAnsi="Traditional Arabic"/>
          <w:color w:val="auto"/>
          <w:rtl/>
        </w:rPr>
        <w:t>الأشرار، لأنّ الإنسانَ بطبعهِ وحكمِ بشريّته يتأثّر بصفيِّهِ وجليسِه ويكتسبُ من أخلاقِ</w:t>
      </w:r>
      <w:r w:rsidR="0068600E" w:rsidRPr="00746622">
        <w:rPr>
          <w:rFonts w:ascii="Traditional Arabic" w:hAnsi="Traditional Arabic"/>
          <w:color w:val="auto"/>
        </w:rPr>
        <w:t xml:space="preserve"> </w:t>
      </w:r>
      <w:r w:rsidR="0068600E" w:rsidRPr="00746622">
        <w:rPr>
          <w:rFonts w:ascii="Traditional Arabic" w:hAnsi="Traditional Arabic"/>
          <w:color w:val="auto"/>
          <w:rtl/>
        </w:rPr>
        <w:t>قرينِهِ وخليله، ويومَ القيامَةِ يعَضُّ منِ اختارَ صاحِبَ السّوءْ أصابِعَ النّدم، ويتحسَّرُ على ما فاتهُ في دُنياه،</w:t>
      </w:r>
      <w:r w:rsidR="0068600E" w:rsidRPr="00746622">
        <w:rPr>
          <w:rFonts w:ascii="Traditional Arabic" w:hAnsi="Traditional Arabic"/>
          <w:color w:val="auto"/>
        </w:rPr>
        <w:t xml:space="preserve"> </w:t>
      </w:r>
      <w:r w:rsidR="0068600E" w:rsidRPr="00746622">
        <w:rPr>
          <w:rFonts w:ascii="Traditional Arabic" w:hAnsi="Traditional Arabic"/>
          <w:color w:val="auto"/>
          <w:rtl/>
        </w:rPr>
        <w:t>يقولُ تعالى</w:t>
      </w:r>
      <w:r>
        <w:rPr>
          <w:rFonts w:ascii="Traditional Arabic" w:hAnsi="Traditional Arabic" w:hint="cs"/>
          <w:color w:val="auto"/>
          <w:rtl/>
        </w:rPr>
        <w:t>:</w:t>
      </w:r>
      <w:r w:rsidR="0068600E">
        <w:rPr>
          <w:rFonts w:ascii="Traditional Arabic" w:hAnsi="Traditional Arabic" w:hint="cs"/>
          <w:color w:val="auto"/>
          <w:rtl/>
        </w:rPr>
        <w:t xml:space="preserve"> </w:t>
      </w:r>
      <w:r w:rsidR="0068600E" w:rsidRPr="00DE278C">
        <w:rPr>
          <w:rFonts w:ascii="Traditional Arabic" w:hAnsi="Traditional Arabic"/>
          <w:color w:val="auto"/>
        </w:rPr>
        <w:sym w:font="AGA Arabesque" w:char="F07D"/>
      </w:r>
      <w:r w:rsidR="0068600E" w:rsidRPr="00746622">
        <w:rPr>
          <w:rFonts w:ascii="Traditional Arabic" w:eastAsiaTheme="minorHAnsi" w:hAnsi="Traditional Arabic"/>
          <w:color w:val="auto"/>
          <w:rtl/>
          <w:lang w:eastAsia="en-US"/>
        </w:rPr>
        <w:t>وَيَوْمَ يَعَضُّ الظَّالِمُ عَلى يَدَيْهِ يَقُولُ يا لَيْتَنِي اتَّخَذْتُ مَعَ الرَّسُولِ سَبِيل</w:t>
      </w:r>
      <w:r w:rsidR="00CB5B72">
        <w:rPr>
          <w:rFonts w:ascii="Traditional Arabic" w:eastAsiaTheme="minorHAnsi" w:hAnsi="Traditional Arabic"/>
          <w:color w:val="auto"/>
          <w:rtl/>
          <w:lang w:eastAsia="en-US"/>
        </w:rPr>
        <w:t>ًا</w:t>
      </w:r>
      <w:r w:rsidR="0068600E" w:rsidRPr="00DE278C">
        <w:rPr>
          <w:rFonts w:ascii="Traditional Arabic" w:hAnsi="Traditional Arabic"/>
          <w:color w:val="auto"/>
          <w:rtl/>
        </w:rPr>
        <w:t xml:space="preserve"> </w:t>
      </w:r>
      <w:r w:rsidR="0068600E" w:rsidRPr="00DE278C">
        <w:rPr>
          <w:rFonts w:ascii="Traditional Arabic" w:hAnsi="Traditional Arabic"/>
          <w:color w:val="auto"/>
        </w:rPr>
        <w:sym w:font="AGA Arabesque" w:char="F024"/>
      </w:r>
      <w:r w:rsidR="0068600E" w:rsidRPr="00051A64">
        <w:rPr>
          <w:rFonts w:ascii="Traditional Arabic" w:eastAsiaTheme="minorHAnsi" w:hAnsi="Traditional Arabic"/>
          <w:color w:val="auto"/>
          <w:rtl/>
          <w:lang w:eastAsia="en-US"/>
        </w:rPr>
        <w:t xml:space="preserve"> </w:t>
      </w:r>
      <w:r w:rsidR="0068600E" w:rsidRPr="00746622">
        <w:rPr>
          <w:rFonts w:ascii="Traditional Arabic" w:eastAsiaTheme="minorHAnsi" w:hAnsi="Traditional Arabic"/>
          <w:color w:val="auto"/>
          <w:rtl/>
          <w:lang w:eastAsia="en-US"/>
        </w:rPr>
        <w:t>يا وَيْلَتى لَيْتَنِي لَمْ أَتَّخِذْ فُلان</w:t>
      </w:r>
      <w:r w:rsidR="00CB5B72">
        <w:rPr>
          <w:rFonts w:ascii="Traditional Arabic" w:eastAsiaTheme="minorHAnsi" w:hAnsi="Traditional Arabic"/>
          <w:color w:val="auto"/>
          <w:rtl/>
          <w:lang w:eastAsia="en-US"/>
        </w:rPr>
        <w:t>ًا</w:t>
      </w:r>
      <w:r w:rsidR="0068600E" w:rsidRPr="00746622">
        <w:rPr>
          <w:rFonts w:ascii="Traditional Arabic" w:eastAsiaTheme="minorHAnsi" w:hAnsi="Traditional Arabic"/>
          <w:color w:val="auto"/>
          <w:rtl/>
          <w:lang w:eastAsia="en-US"/>
        </w:rPr>
        <w:t xml:space="preserve"> خَلِيل</w:t>
      </w:r>
      <w:r w:rsidR="00CB5B72">
        <w:rPr>
          <w:rFonts w:ascii="Traditional Arabic" w:eastAsiaTheme="minorHAnsi" w:hAnsi="Traditional Arabic"/>
          <w:color w:val="auto"/>
          <w:rtl/>
          <w:lang w:eastAsia="en-US"/>
        </w:rPr>
        <w:t>ًا</w:t>
      </w:r>
      <w:r w:rsidR="0068600E">
        <w:rPr>
          <w:rFonts w:ascii="Traditional Arabic" w:eastAsiaTheme="minorHAnsi" w:hAnsi="Traditional Arabic" w:hint="cs"/>
          <w:color w:val="auto"/>
          <w:rtl/>
          <w:lang w:eastAsia="en-US"/>
        </w:rPr>
        <w:t xml:space="preserve"> </w:t>
      </w:r>
      <w:r w:rsidR="0068600E" w:rsidRPr="00DE278C">
        <w:rPr>
          <w:rFonts w:ascii="Traditional Arabic" w:hAnsi="Traditional Arabic"/>
          <w:color w:val="auto"/>
        </w:rPr>
        <w:sym w:font="AGA Arabesque" w:char="F024"/>
      </w:r>
      <w:r w:rsidR="0068600E">
        <w:rPr>
          <w:rFonts w:ascii="Traditional Arabic" w:eastAsiaTheme="minorHAnsi" w:hAnsi="Traditional Arabic" w:hint="cs"/>
          <w:color w:val="auto"/>
          <w:rtl/>
          <w:lang w:eastAsia="en-US"/>
        </w:rPr>
        <w:t xml:space="preserve"> </w:t>
      </w:r>
      <w:r w:rsidR="0068600E" w:rsidRPr="00746622">
        <w:rPr>
          <w:rFonts w:ascii="Traditional Arabic" w:eastAsiaTheme="minorHAnsi" w:hAnsi="Traditional Arabic"/>
          <w:color w:val="auto"/>
          <w:rtl/>
          <w:lang w:eastAsia="en-US"/>
        </w:rPr>
        <w:t>لَقَدْ أَضَلَّنِي عَنِ الذِّكْرِ بَعْدَ إِذْ جاءَنِي وَكانَ الشَّيْطانُ لِلْإِنْسانِ خَذُول</w:t>
      </w:r>
      <w:r w:rsidR="00CB5B72">
        <w:rPr>
          <w:rFonts w:ascii="Traditional Arabic" w:eastAsiaTheme="minorHAnsi" w:hAnsi="Traditional Arabic"/>
          <w:color w:val="auto"/>
          <w:rtl/>
          <w:lang w:eastAsia="en-US"/>
        </w:rPr>
        <w:t>ًا</w:t>
      </w:r>
      <w:r w:rsidR="0068600E" w:rsidRPr="00DE278C">
        <w:rPr>
          <w:rFonts w:ascii="Traditional Arabic" w:hAnsi="Traditional Arabic"/>
          <w:color w:val="auto"/>
        </w:rPr>
        <w:t xml:space="preserve"> </w:t>
      </w:r>
      <w:r w:rsidR="0068600E" w:rsidRPr="00DE278C">
        <w:rPr>
          <w:rFonts w:ascii="Traditional Arabic" w:hAnsi="Traditional Arabic"/>
          <w:color w:val="auto"/>
        </w:rPr>
        <w:sym w:font="AGA Arabesque" w:char="F07B"/>
      </w:r>
      <w:r w:rsidR="0068600E" w:rsidRPr="00746622">
        <w:rPr>
          <w:rStyle w:val="a4"/>
          <w:rFonts w:ascii="Traditional Arabic" w:eastAsiaTheme="minorHAnsi" w:hAnsi="Traditional Arabic"/>
          <w:color w:val="auto"/>
          <w:rtl/>
          <w:lang w:eastAsia="en-US"/>
        </w:rPr>
        <w:footnoteReference w:id="288"/>
      </w:r>
      <w:r w:rsidR="0068600E" w:rsidRPr="00746622">
        <w:rPr>
          <w:rFonts w:ascii="Traditional Arabic" w:eastAsiaTheme="minorHAnsi" w:hAnsi="Traditional Arabic"/>
          <w:color w:val="auto"/>
          <w:rtl/>
          <w:lang w:eastAsia="en-US"/>
        </w:rPr>
        <w:t>.</w:t>
      </w:r>
    </w:p>
    <w:p w:rsidR="0068600E" w:rsidRPr="009C48C9" w:rsidRDefault="00483FC0" w:rsidP="0068600E">
      <w:pPr>
        <w:widowControl/>
        <w:autoSpaceDE w:val="0"/>
        <w:autoSpaceDN w:val="0"/>
        <w:adjustRightInd w:val="0"/>
        <w:ind w:hanging="2"/>
        <w:rPr>
          <w:rFonts w:ascii="Traditional Arabic" w:eastAsiaTheme="minorHAnsi" w:hAnsi="Traditional Arabic"/>
          <w:color w:val="auto"/>
          <w:sz w:val="34"/>
          <w:szCs w:val="34"/>
          <w:rtl/>
          <w:lang w:eastAsia="en-US"/>
        </w:rPr>
      </w:pPr>
      <w:r>
        <w:rPr>
          <w:rFonts w:ascii="Traditional Arabic" w:hAnsi="Traditional Arabic" w:hint="cs"/>
          <w:color w:val="auto"/>
          <w:rtl/>
        </w:rPr>
        <w:lastRenderedPageBreak/>
        <w:t xml:space="preserve"> </w:t>
      </w:r>
      <w:r w:rsidR="0068600E" w:rsidRPr="009C48C9">
        <w:rPr>
          <w:rFonts w:ascii="Traditional Arabic" w:hAnsi="Traditional Arabic"/>
          <w:color w:val="auto"/>
          <w:sz w:val="34"/>
          <w:szCs w:val="34"/>
          <w:rtl/>
        </w:rPr>
        <w:t>والمرءُ إنَّما توزنُ أخْلاقُهُ وتُعرفُ شمائِلُهُ بإخوانِهِ وأصفيائِهِ</w:t>
      </w:r>
      <w:r w:rsidR="0068600E" w:rsidRPr="009C48C9">
        <w:rPr>
          <w:rFonts w:ascii="Traditional Arabic" w:hAnsi="Traditional Arabic" w:hint="cs"/>
          <w:color w:val="auto"/>
          <w:sz w:val="34"/>
          <w:szCs w:val="34"/>
          <w:rtl/>
        </w:rPr>
        <w:t xml:space="preserve">، </w:t>
      </w:r>
      <w:r w:rsidR="0068600E" w:rsidRPr="009C48C9">
        <w:rPr>
          <w:rFonts w:ascii="Traditional Arabic" w:hAnsi="Traditional Arabic"/>
          <w:color w:val="auto"/>
          <w:sz w:val="34"/>
          <w:szCs w:val="34"/>
          <w:rtl/>
        </w:rPr>
        <w:t>ف</w:t>
      </w:r>
      <w:r w:rsidR="0068600E" w:rsidRPr="009C48C9">
        <w:rPr>
          <w:rFonts w:ascii="Traditional Arabic" w:eastAsiaTheme="minorHAnsi" w:hAnsi="Traditional Arabic"/>
          <w:color w:val="auto"/>
          <w:sz w:val="34"/>
          <w:szCs w:val="34"/>
          <w:rtl/>
          <w:lang w:eastAsia="en-US"/>
        </w:rPr>
        <w:t xml:space="preserve">عَنْ أَبِي هُرَيْرَةَ، أَنَّ النَّبِيَّ صَلَّى اللهُ عَلَيْهِ وَسَلَّمَ، قَالَ: </w:t>
      </w:r>
      <w:r w:rsidR="0068600E" w:rsidRPr="009C48C9">
        <w:rPr>
          <w:rFonts w:ascii="Traditional Arabic" w:eastAsiaTheme="minorHAnsi" w:hAnsi="Traditional Arabic" w:hint="cs"/>
          <w:color w:val="auto"/>
          <w:sz w:val="34"/>
          <w:szCs w:val="34"/>
          <w:rtl/>
          <w:lang w:eastAsia="en-US"/>
        </w:rPr>
        <w:t>"</w:t>
      </w:r>
      <w:r w:rsidR="0068600E" w:rsidRPr="009C48C9">
        <w:rPr>
          <w:rFonts w:ascii="Traditional Arabic" w:eastAsiaTheme="minorHAnsi" w:hAnsi="Traditional Arabic"/>
          <w:color w:val="auto"/>
          <w:sz w:val="34"/>
          <w:szCs w:val="34"/>
          <w:rtl/>
          <w:lang w:eastAsia="en-US"/>
        </w:rPr>
        <w:t>الرَّجُلُ عَلَى دِينِ خَلِيلِهِ، فَلْيَنْظُرْ أَحَدُكُمْ مَنْ يُخَالِلُ"</w:t>
      </w:r>
      <w:r w:rsidR="0068600E" w:rsidRPr="009C48C9">
        <w:rPr>
          <w:rStyle w:val="a4"/>
          <w:rFonts w:ascii="Traditional Arabic" w:eastAsiaTheme="minorHAnsi" w:hAnsi="Traditional Arabic"/>
          <w:color w:val="auto"/>
          <w:sz w:val="34"/>
          <w:szCs w:val="34"/>
          <w:rtl/>
          <w:lang w:eastAsia="en-US"/>
        </w:rPr>
        <w:footnoteReference w:id="289"/>
      </w:r>
      <w:r>
        <w:rPr>
          <w:rFonts w:ascii="Traditional Arabic" w:eastAsiaTheme="minorHAnsi" w:hAnsi="Traditional Arabic"/>
          <w:color w:val="auto"/>
          <w:sz w:val="34"/>
          <w:szCs w:val="34"/>
          <w:rtl/>
          <w:lang w:eastAsia="en-US"/>
        </w:rPr>
        <w:t>.</w:t>
      </w:r>
    </w:p>
    <w:p w:rsidR="0068600E" w:rsidRPr="009C48C9"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eastAsiaTheme="minorHAnsi" w:hAnsi="Traditional Arabic" w:hint="cs"/>
          <w:color w:val="auto"/>
          <w:sz w:val="34"/>
          <w:szCs w:val="34"/>
          <w:rtl/>
          <w:lang w:eastAsia="en-US"/>
        </w:rPr>
        <w:t xml:space="preserve"> </w:t>
      </w:r>
      <w:r w:rsidR="0068600E" w:rsidRPr="009C48C9">
        <w:rPr>
          <w:rFonts w:ascii="Traditional Arabic" w:eastAsiaTheme="minorHAnsi" w:hAnsi="Traditional Arabic"/>
          <w:color w:val="auto"/>
          <w:sz w:val="34"/>
          <w:szCs w:val="34"/>
          <w:rtl/>
          <w:lang w:eastAsia="en-US"/>
        </w:rPr>
        <w:t>وصاحِبُ السُّوءِ لا بُدّ أنْ تعلَقَ أحدُ صِفاتِهِ بجليسِهِ كما جاءَ عِندَ أبي داود عن أبي موسى الأشعريِّ رضي الله عنه قال</w:t>
      </w:r>
      <w:r>
        <w:rPr>
          <w:rFonts w:ascii="Traditional Arabic" w:eastAsiaTheme="minorHAnsi" w:hAnsi="Traditional Arabic"/>
          <w:color w:val="auto"/>
          <w:sz w:val="34"/>
          <w:szCs w:val="34"/>
          <w:rtl/>
          <w:lang w:eastAsia="en-US"/>
        </w:rPr>
        <w:t>:</w:t>
      </w:r>
      <w:r w:rsidR="0068600E" w:rsidRPr="009C48C9">
        <w:rPr>
          <w:rFonts w:ascii="Traditional Arabic" w:eastAsiaTheme="minorHAnsi" w:hAnsi="Traditional Arabic"/>
          <w:color w:val="auto"/>
          <w:sz w:val="34"/>
          <w:szCs w:val="34"/>
          <w:rtl/>
          <w:lang w:eastAsia="en-US"/>
        </w:rPr>
        <w:t xml:space="preserve"> قَالَ رَسُولُ اللَّهِ صَلَّى اللهُ عَلَيْهِ وَسَلَّمَ: </w:t>
      </w:r>
      <w:r w:rsidR="0068600E" w:rsidRPr="009C48C9">
        <w:rPr>
          <w:rFonts w:ascii="Traditional Arabic" w:eastAsiaTheme="minorHAnsi" w:hAnsi="Traditional Arabic" w:hint="cs"/>
          <w:color w:val="auto"/>
          <w:sz w:val="34"/>
          <w:szCs w:val="34"/>
          <w:rtl/>
          <w:lang w:eastAsia="en-US"/>
        </w:rPr>
        <w:t>"</w:t>
      </w:r>
      <w:r w:rsidR="0068600E" w:rsidRPr="009C48C9">
        <w:rPr>
          <w:rFonts w:ascii="Traditional Arabic" w:eastAsiaTheme="minorHAnsi" w:hAnsi="Traditional Arabic"/>
          <w:color w:val="auto"/>
          <w:sz w:val="34"/>
          <w:szCs w:val="34"/>
          <w:rtl/>
          <w:lang w:eastAsia="en-US"/>
        </w:rPr>
        <w:t xml:space="preserve">مَثَلُ الجَلِيسِ الصَّالِحِ وَالجَلِيسِ </w:t>
      </w:r>
      <w:r w:rsidR="0068600E" w:rsidRPr="009C48C9">
        <w:rPr>
          <w:rFonts w:ascii="Traditional Arabic" w:eastAsiaTheme="minorHAnsi" w:hAnsi="Traditional Arabic"/>
          <w:color w:val="auto"/>
          <w:rtl/>
          <w:lang w:eastAsia="en-US"/>
        </w:rPr>
        <w:t>السَّوْءِ، كَمَثَلِ صَاحِبِ المِسْكِ وَكِيرِ الحَدَّادِ، لاَ يَعْدَمُكَ مِنْ صَاحِبِ المِسْكِ إِمَّا تَشْتَرِيهِ، أَوْ تَجِدُ رِيحَهُ، وَكِيرُ الحَدَّادِ يُحْرِقُ بَدَنَكَ، أَوْ ثَوْبَكَ، أَوْ تَجِدُ مِنْهُ رِيحًا خَبِيثَةً"</w:t>
      </w:r>
      <w:r w:rsidR="0068600E" w:rsidRPr="009C48C9">
        <w:rPr>
          <w:rStyle w:val="a4"/>
          <w:rFonts w:ascii="Traditional Arabic" w:eastAsiaTheme="minorHAnsi" w:hAnsi="Traditional Arabic"/>
          <w:color w:val="auto"/>
          <w:rtl/>
          <w:lang w:eastAsia="en-US"/>
        </w:rPr>
        <w:footnoteReference w:id="290"/>
      </w:r>
      <w:r w:rsidR="0068600E" w:rsidRPr="009C48C9">
        <w:rPr>
          <w:rFonts w:ascii="Traditional Arabic" w:eastAsiaTheme="minorHAnsi" w:hAnsi="Traditional Arabic"/>
          <w:color w:val="auto"/>
          <w:rtl/>
          <w:lang w:eastAsia="en-US"/>
        </w:rPr>
        <w:t>.</w:t>
      </w:r>
    </w:p>
    <w:p w:rsidR="0068600E" w:rsidRPr="009C48C9"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sidRPr="009C48C9">
        <w:rPr>
          <w:rFonts w:ascii="Traditional Arabic" w:eastAsiaTheme="minorHAnsi" w:hAnsi="Traditional Arabic" w:hint="cs"/>
          <w:rtl/>
          <w:lang w:eastAsia="en-US"/>
        </w:rPr>
        <w:t xml:space="preserve">وقدْ أشارَ المصنِّف </w:t>
      </w:r>
      <w:r w:rsidR="0068600E" w:rsidRPr="009C48C9">
        <w:rPr>
          <w:rFonts w:ascii="Traditional Arabic" w:eastAsiaTheme="minorHAnsi" w:hAnsi="Traditional Arabic"/>
          <w:rtl/>
          <w:lang w:eastAsia="en-US"/>
        </w:rPr>
        <w:t>–</w:t>
      </w:r>
      <w:r w:rsidR="0068600E" w:rsidRPr="009C48C9">
        <w:rPr>
          <w:rFonts w:ascii="Traditional Arabic" w:eastAsiaTheme="minorHAnsi" w:hAnsi="Traditional Arabic" w:hint="cs"/>
          <w:rtl/>
          <w:lang w:eastAsia="en-US"/>
        </w:rPr>
        <w:t>رحمه الله- إلى خطَرِ هذه المُجالسةِ للسُّفهاءِ فقال</w:t>
      </w:r>
      <w:r>
        <w:rPr>
          <w:rFonts w:ascii="Traditional Arabic" w:eastAsiaTheme="minorHAnsi" w:hAnsi="Traditional Arabic" w:hint="cs"/>
          <w:rtl/>
          <w:lang w:eastAsia="en-US"/>
        </w:rPr>
        <w:t>:</w:t>
      </w:r>
      <w:r w:rsidR="0068600E" w:rsidRPr="009C48C9">
        <w:rPr>
          <w:rFonts w:ascii="Traditional Arabic" w:eastAsiaTheme="minorHAnsi" w:hAnsi="Traditional Arabic" w:hint="cs"/>
          <w:rtl/>
          <w:lang w:eastAsia="en-US"/>
        </w:rPr>
        <w:t>"</w:t>
      </w:r>
      <w:r w:rsidR="0068600E" w:rsidRPr="009C48C9">
        <w:rPr>
          <w:rFonts w:ascii="Traditional Arabic" w:eastAsiaTheme="minorHAnsi" w:hAnsi="Traditional Arabic"/>
          <w:rtl/>
          <w:lang w:eastAsia="en-US"/>
        </w:rPr>
        <w:t xml:space="preserve">وَرَوَى الْخَلَّالُ عَنْ أَبِي جَعْفَرٍ الْخِطْمِيِّ عَنْ جَدِّهِ عَمْرو بْنِ حَبِيبٍ وَكَانَتْ لَهُ صُحْبَةٌ أَنَّهُ أَوْصَى بَنِيهِ فَقَالَ </w:t>
      </w:r>
      <w:r w:rsidR="0068600E" w:rsidRPr="009C48C9">
        <w:rPr>
          <w:rFonts w:ascii="Traditional Arabic" w:eastAsiaTheme="minorHAnsi" w:hAnsi="Traditional Arabic"/>
          <w:b/>
          <w:bCs/>
          <w:rtl/>
          <w:lang w:eastAsia="en-US"/>
        </w:rPr>
        <w:t>إيَّاكُمْ وَمُجَالَسَةَ السُّفَهَاءِ فَإِنَّ مُجَالَسَتَهُمْ دَاءٌ وَإِنَّهُ مَنْ لَمْ يُقِرَّ بِقَلِيلِ مَا يَأْتِي بِهِ السَّفِيهُ يُقِرّ</w:t>
      </w:r>
      <w:r w:rsidR="0068600E" w:rsidRPr="009C48C9">
        <w:rPr>
          <w:rFonts w:ascii="Traditional Arabic" w:eastAsiaTheme="minorHAnsi" w:hAnsi="Traditional Arabic" w:hint="cs"/>
          <w:b/>
          <w:bCs/>
          <w:rtl/>
          <w:lang w:eastAsia="en-US"/>
        </w:rPr>
        <w:t>ُ</w:t>
      </w:r>
      <w:r w:rsidR="0068600E" w:rsidRPr="009C48C9">
        <w:rPr>
          <w:rFonts w:ascii="Traditional Arabic" w:eastAsiaTheme="minorHAnsi" w:hAnsi="Traditional Arabic"/>
          <w:b/>
          <w:bCs/>
          <w:rtl/>
          <w:lang w:eastAsia="en-US"/>
        </w:rPr>
        <w:t xml:space="preserve"> بِالْكَثِيرِ</w:t>
      </w:r>
      <w:r w:rsidR="0068600E" w:rsidRPr="009C48C9">
        <w:rPr>
          <w:rFonts w:ascii="Traditional Arabic" w:eastAsiaTheme="minorHAnsi" w:hAnsi="Traditional Arabic" w:hint="cs"/>
          <w:rtl/>
          <w:lang w:eastAsia="en-US"/>
        </w:rPr>
        <w:t>،</w:t>
      </w:r>
      <w:r w:rsidR="0068600E" w:rsidRPr="009C48C9">
        <w:rPr>
          <w:rFonts w:ascii="Traditional Arabic" w:eastAsiaTheme="minorHAnsi" w:hAnsi="Traditional Arabic"/>
          <w:rtl/>
          <w:lang w:eastAsia="en-US"/>
        </w:rPr>
        <w:t xml:space="preserve"> قَالَ ابْنُ الْجَوْزِيِّ قَالَتْ الْحُكَمَاءُ</w:t>
      </w:r>
      <w:r>
        <w:rPr>
          <w:rFonts w:ascii="Traditional Arabic" w:eastAsiaTheme="minorHAnsi" w:hAnsi="Traditional Arabic"/>
          <w:rtl/>
          <w:lang w:eastAsia="en-US"/>
        </w:rPr>
        <w:t>:</w:t>
      </w:r>
      <w:r w:rsidR="0068600E" w:rsidRPr="009C48C9">
        <w:rPr>
          <w:rFonts w:ascii="Traditional Arabic" w:eastAsiaTheme="minorHAnsi" w:hAnsi="Traditional Arabic" w:hint="cs"/>
          <w:b/>
          <w:bCs/>
          <w:rtl/>
          <w:lang w:eastAsia="en-US"/>
        </w:rPr>
        <w:t xml:space="preserve"> </w:t>
      </w:r>
      <w:r w:rsidR="0068600E" w:rsidRPr="009C48C9">
        <w:rPr>
          <w:rFonts w:ascii="Traditional Arabic" w:eastAsiaTheme="minorHAnsi" w:hAnsi="Traditional Arabic"/>
          <w:b/>
          <w:bCs/>
          <w:rtl/>
          <w:lang w:eastAsia="en-US"/>
        </w:rPr>
        <w:t>السَّفَهُ نُبَاحُ الْإِنْسَانِ</w:t>
      </w:r>
      <w:r w:rsidR="0068600E" w:rsidRPr="009C48C9">
        <w:rPr>
          <w:rFonts w:ascii="Traditional Arabic" w:eastAsiaTheme="minorHAnsi" w:hAnsi="Traditional Arabic" w:hint="cs"/>
          <w:rtl/>
          <w:lang w:eastAsia="en-US"/>
        </w:rPr>
        <w:t>"</w:t>
      </w:r>
      <w:r w:rsidR="0068600E" w:rsidRPr="009C48C9">
        <w:rPr>
          <w:rStyle w:val="a4"/>
          <w:rFonts w:ascii="Traditional Arabic" w:eastAsiaTheme="minorHAnsi" w:hAnsi="Traditional Arabic"/>
          <w:rtl/>
          <w:lang w:eastAsia="en-US"/>
        </w:rPr>
        <w:footnoteReference w:id="291"/>
      </w:r>
      <w:r w:rsidR="0068600E" w:rsidRPr="009C48C9">
        <w:rPr>
          <w:rFonts w:ascii="Traditional Arabic" w:eastAsiaTheme="minorHAnsi" w:hAnsi="Traditional Arabic" w:hint="cs"/>
          <w:rtl/>
          <w:lang w:eastAsia="en-US"/>
        </w:rPr>
        <w:t>.</w:t>
      </w:r>
    </w:p>
    <w:p w:rsidR="0068600E" w:rsidRPr="009C48C9"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sidRPr="009C48C9">
        <w:rPr>
          <w:rFonts w:ascii="Traditional Arabic" w:eastAsiaTheme="minorHAnsi" w:hAnsi="Traditional Arabic" w:hint="cs"/>
          <w:rtl/>
          <w:lang w:eastAsia="en-US"/>
        </w:rPr>
        <w:t>وقدْ أشارَ المصنِّفُ أيض</w:t>
      </w:r>
      <w:r w:rsidR="00CB5B72">
        <w:rPr>
          <w:rFonts w:ascii="Traditional Arabic" w:eastAsiaTheme="minorHAnsi" w:hAnsi="Traditional Arabic" w:hint="cs"/>
          <w:rtl/>
          <w:lang w:eastAsia="en-US"/>
        </w:rPr>
        <w:t>ًا</w:t>
      </w:r>
      <w:r w:rsidR="0068600E" w:rsidRPr="009C48C9">
        <w:rPr>
          <w:rFonts w:ascii="Traditional Arabic" w:eastAsiaTheme="minorHAnsi" w:hAnsi="Traditional Arabic" w:hint="cs"/>
          <w:rtl/>
          <w:lang w:eastAsia="en-US"/>
        </w:rPr>
        <w:t xml:space="preserve"> إلى أدَبٍ لِمنِ ابتُليِ بمُجالسةِ السّفيهِ فقالَ </w:t>
      </w:r>
      <w:r w:rsidR="0068600E" w:rsidRPr="009C48C9">
        <w:rPr>
          <w:rFonts w:ascii="Traditional Arabic" w:eastAsiaTheme="minorHAnsi" w:hAnsi="Traditional Arabic"/>
          <w:rtl/>
          <w:lang w:eastAsia="en-US"/>
        </w:rPr>
        <w:t>–</w:t>
      </w:r>
      <w:r w:rsidR="0068600E" w:rsidRPr="009C48C9">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sidRPr="009C48C9">
        <w:rPr>
          <w:rFonts w:ascii="Traditional Arabic" w:eastAsiaTheme="minorHAnsi" w:hAnsi="Traditional Arabic" w:hint="cs"/>
          <w:rtl/>
          <w:lang w:eastAsia="en-US"/>
        </w:rPr>
        <w:t>"</w:t>
      </w:r>
      <w:r w:rsidR="0068600E" w:rsidRPr="009C48C9">
        <w:rPr>
          <w:rFonts w:ascii="Traditional Arabic" w:eastAsiaTheme="minorHAnsi" w:hAnsi="Traditional Arabic"/>
          <w:b/>
          <w:bCs/>
          <w:rtl/>
          <w:lang w:eastAsia="en-US"/>
        </w:rPr>
        <w:t>وَمَا نَدِمَ حَلِيمٌ وَلَا سَاكِتٌ</w:t>
      </w:r>
      <w:r w:rsidR="0068600E" w:rsidRPr="009C48C9">
        <w:rPr>
          <w:rFonts w:ascii="Traditional Arabic" w:eastAsiaTheme="minorHAnsi" w:hAnsi="Traditional Arabic"/>
          <w:rtl/>
          <w:lang w:eastAsia="en-US"/>
        </w:rPr>
        <w:t xml:space="preserve"> وَإِنَّمَا يَنْدَمُ الْمُقْدِمُ عَلَى الْمُقَابَلَةِ وَالنَّاطِقُ فَإِنْ</w:t>
      </w:r>
      <w:r w:rsidR="0068600E" w:rsidRPr="009C48C9">
        <w:rPr>
          <w:rFonts w:ascii="Traditional Arabic" w:eastAsiaTheme="minorHAnsi" w:hAnsi="Traditional Arabic"/>
          <w:color w:val="auto"/>
          <w:rtl/>
          <w:lang w:eastAsia="en-US"/>
        </w:rPr>
        <w:t xml:space="preserve"> </w:t>
      </w:r>
      <w:r w:rsidR="0068600E" w:rsidRPr="009C48C9">
        <w:rPr>
          <w:rFonts w:ascii="Traditional Arabic" w:eastAsiaTheme="minorHAnsi" w:hAnsi="Traditional Arabic"/>
          <w:rtl/>
          <w:lang w:eastAsia="en-US"/>
        </w:rPr>
        <w:t xml:space="preserve">شِئْت </w:t>
      </w:r>
      <w:r w:rsidR="0068600E" w:rsidRPr="009C48C9">
        <w:rPr>
          <w:rFonts w:ascii="Traditional Arabic" w:eastAsiaTheme="minorHAnsi" w:hAnsi="Traditional Arabic"/>
          <w:b/>
          <w:bCs/>
          <w:rtl/>
          <w:lang w:eastAsia="en-US"/>
        </w:rPr>
        <w:t>فَاحْتَسِبْ سُكُوتَك عَنْ السَّفِيهِ أَجْرًا لَك، وَإِنْ شِئْت فَاعْدُدْهُ احْتِرَازًا مِنْ أَنْ تَقَعَ فِي إثْمٍ، وَإِنْ شِئْت كَانَ احْتِقَارًا لَهُ، وَإِنْ شِئْت كَانَ سُكُوتُك سَبَبًا لَمُعَاوَنَةِ النَّاسِ لَك</w:t>
      </w:r>
      <w:r>
        <w:rPr>
          <w:rFonts w:ascii="Traditional Arabic" w:eastAsiaTheme="minorHAnsi" w:hAnsi="Traditional Arabic" w:hint="cs"/>
          <w:rtl/>
          <w:lang w:eastAsia="en-US"/>
        </w:rPr>
        <w:t>،</w:t>
      </w:r>
      <w:r w:rsidR="0068600E" w:rsidRPr="009C48C9">
        <w:rPr>
          <w:rFonts w:ascii="Traditional Arabic" w:eastAsiaTheme="minorHAnsi" w:hAnsi="Traditional Arabic" w:hint="cs"/>
          <w:rtl/>
          <w:lang w:eastAsia="en-US"/>
        </w:rPr>
        <w:t xml:space="preserve"> ثم قال</w:t>
      </w:r>
      <w:r>
        <w:rPr>
          <w:rFonts w:ascii="Traditional Arabic" w:eastAsiaTheme="minorHAnsi" w:hAnsi="Traditional Arabic" w:hint="cs"/>
          <w:rtl/>
          <w:lang w:eastAsia="en-US"/>
        </w:rPr>
        <w:t>:</w:t>
      </w:r>
      <w:r w:rsidR="0068600E" w:rsidRPr="009C48C9">
        <w:rPr>
          <w:rFonts w:ascii="Traditional Arabic" w:eastAsiaTheme="minorHAnsi" w:hAnsi="Traditional Arabic" w:hint="cs"/>
          <w:rtl/>
          <w:lang w:eastAsia="en-US"/>
        </w:rPr>
        <w:t xml:space="preserve"> </w:t>
      </w:r>
      <w:r w:rsidR="0068600E" w:rsidRPr="009C48C9">
        <w:rPr>
          <w:rFonts w:ascii="Traditional Arabic" w:eastAsiaTheme="minorHAnsi" w:hAnsi="Traditional Arabic"/>
          <w:rtl/>
          <w:lang w:eastAsia="en-US"/>
        </w:rPr>
        <w:t>وَرَوَى أَبُو دَاوُد حَدَّثَنَا عِيسَى بْنُ حَمَّادٍ أَنْبَأْنَا اللَّيْثُ عَنْ سَعِيدٍ الْمَقْبُرِيِّ عَنْ بِشْرِ بْنِ الْمُحْرِزِ عَنْ سَعِيدِ بْنِ الْمُسَيِّبِ أَنَّهُ قَالَ:</w:t>
      </w:r>
      <w:r w:rsidR="0068600E" w:rsidRPr="009C48C9">
        <w:rPr>
          <w:rFonts w:ascii="Traditional Arabic" w:eastAsiaTheme="minorHAnsi" w:hAnsi="Traditional Arabic" w:hint="cs"/>
          <w:rtl/>
          <w:lang w:eastAsia="en-US"/>
        </w:rPr>
        <w:t>"</w:t>
      </w:r>
      <w:r w:rsidR="0068600E" w:rsidRPr="009C48C9">
        <w:rPr>
          <w:rFonts w:ascii="Traditional Arabic" w:eastAsiaTheme="minorHAnsi" w:hAnsi="Traditional Arabic"/>
          <w:rtl/>
          <w:lang w:eastAsia="en-US"/>
        </w:rPr>
        <w:t xml:space="preserve">بَيْنَمَا رَسُولُ اللَّهِ - صَلَّى اللَّهُ عَلَيْهِ وَسَلَّمَ - جَالِسٌ وَمَعَهُ أَصْحَابُهُ وَقَعَ رَجُلٌ فِي أَبِي بَكْرٍ، فَآذَاهُ فَصَمَتَ عَنْهُ أَبُو بَكْرٍ، ثُمَّ آذَاهُ الثَّانِيَةَ فَصَمَتَ عَنْهُ أَبُو بَكْرٍ، ثُمَّ آذَاهُ الثَّالِثَةَ فَانْتَصَرَ مِنْهُ أَبُو بَكْرٍ فَقَامَ رَسُولُ اللَّهِ حِينَ انْتَصَرَ أَبُو بَكْرٍ، فَقَالَ أَبُو بَكْرٍ أَوْجَدْت عَلَيَّ يَا رَسُولَ اللَّهِ؟ فَقَالَ </w:t>
      </w:r>
      <w:r w:rsidR="0068600E" w:rsidRPr="009C48C9">
        <w:rPr>
          <w:rFonts w:ascii="Traditional Arabic" w:eastAsiaTheme="minorHAnsi" w:hAnsi="Traditional Arabic"/>
          <w:rtl/>
          <w:lang w:eastAsia="en-US"/>
        </w:rPr>
        <w:lastRenderedPageBreak/>
        <w:t xml:space="preserve">النَّبِيّ - صَلَّى اللَّهُ عَلَيْهِ وَسَلَّمَ - </w:t>
      </w:r>
      <w:r w:rsidR="0068600E" w:rsidRPr="009C48C9">
        <w:rPr>
          <w:rFonts w:ascii="Traditional Arabic" w:eastAsiaTheme="minorHAnsi" w:hAnsi="Traditional Arabic"/>
          <w:b/>
          <w:bCs/>
          <w:rtl/>
          <w:lang w:eastAsia="en-US"/>
        </w:rPr>
        <w:t>نَزَلَ مَلَكٌ مِنْ السَّمَاءِ يُكَذِّبُهُ لَمَّا قَالَ لَك فَلَمَّا انْتَصَرْت وَقَعْ الشَّيْطَانُ، فَلَمْ أَكُنْ لِأَجْلِسَ إذَا وَقَعَ الشَّيْطَانُ</w:t>
      </w:r>
      <w:r w:rsidR="0068600E" w:rsidRPr="009C48C9">
        <w:rPr>
          <w:rFonts w:ascii="Traditional Arabic" w:eastAsiaTheme="minorHAnsi" w:hAnsi="Traditional Arabic" w:hint="cs"/>
          <w:rtl/>
          <w:lang w:eastAsia="en-US"/>
        </w:rPr>
        <w:t>"</w:t>
      </w:r>
      <w:r w:rsidR="0068600E" w:rsidRPr="009C48C9">
        <w:rPr>
          <w:rStyle w:val="a4"/>
          <w:rFonts w:ascii="Traditional Arabic" w:eastAsiaTheme="minorHAnsi" w:hAnsi="Traditional Arabic"/>
          <w:rtl/>
          <w:lang w:eastAsia="en-US"/>
        </w:rPr>
        <w:footnoteReference w:id="292"/>
      </w:r>
      <w:r w:rsidR="0068600E" w:rsidRPr="009C48C9">
        <w:rPr>
          <w:rFonts w:ascii="Traditional Arabic" w:eastAsiaTheme="minorHAnsi" w:hAnsi="Traditional Arabic" w:hint="cs"/>
          <w:rtl/>
          <w:lang w:eastAsia="en-US"/>
        </w:rPr>
        <w:t>.</w:t>
      </w:r>
    </w:p>
    <w:p w:rsidR="0068600E" w:rsidRPr="009C48C9" w:rsidRDefault="00483FC0" w:rsidP="0068600E">
      <w:pPr>
        <w:widowControl/>
        <w:autoSpaceDE w:val="0"/>
        <w:autoSpaceDN w:val="0"/>
        <w:adjustRightInd w:val="0"/>
        <w:spacing w:line="276" w:lineRule="auto"/>
        <w:ind w:hanging="2"/>
        <w:rPr>
          <w:rFonts w:ascii="Traditional Arabic" w:eastAsiaTheme="minorHAnsi" w:hAnsi="Traditional Arabic"/>
          <w:rtl/>
          <w:lang w:eastAsia="en-US"/>
        </w:rPr>
      </w:pPr>
      <w:r>
        <w:rPr>
          <w:rFonts w:ascii="Traditional Arabic" w:eastAsiaTheme="minorHAnsi" w:hAnsi="Traditional Arabic" w:hint="cs"/>
          <w:color w:val="auto"/>
          <w:rtl/>
          <w:lang w:eastAsia="en-US"/>
        </w:rPr>
        <w:t xml:space="preserve"> </w:t>
      </w:r>
      <w:r w:rsidR="0068600E" w:rsidRPr="009C48C9">
        <w:rPr>
          <w:rFonts w:ascii="Traditional Arabic" w:eastAsiaTheme="minorHAnsi" w:hAnsi="Traditional Arabic" w:hint="cs"/>
          <w:color w:val="auto"/>
          <w:rtl/>
          <w:lang w:eastAsia="en-US"/>
        </w:rPr>
        <w:t xml:space="preserve">وقال المصنِّف </w:t>
      </w:r>
      <w:r w:rsidR="0068600E" w:rsidRPr="009C48C9">
        <w:rPr>
          <w:rFonts w:ascii="Traditional Arabic" w:eastAsiaTheme="minorHAnsi" w:hAnsi="Traditional Arabic"/>
          <w:color w:val="auto"/>
          <w:rtl/>
          <w:lang w:eastAsia="en-US"/>
        </w:rPr>
        <w:t>–</w:t>
      </w:r>
      <w:r w:rsidR="0068600E" w:rsidRPr="009C48C9">
        <w:rPr>
          <w:rFonts w:ascii="Traditional Arabic" w:eastAsiaTheme="minorHAnsi" w:hAnsi="Traditional Arabic" w:hint="cs"/>
          <w:color w:val="auto"/>
          <w:rtl/>
          <w:lang w:eastAsia="en-US"/>
        </w:rPr>
        <w:t>رحمه الله-</w:t>
      </w:r>
      <w:r>
        <w:rPr>
          <w:rFonts w:ascii="Traditional Arabic" w:eastAsiaTheme="minorHAnsi" w:hAnsi="Traditional Arabic" w:hint="cs"/>
          <w:color w:val="auto"/>
          <w:rtl/>
          <w:lang w:eastAsia="en-US"/>
        </w:rPr>
        <w:t>:</w:t>
      </w:r>
      <w:r w:rsidR="0068600E" w:rsidRPr="009C48C9">
        <w:rPr>
          <w:rFonts w:ascii="Traditional Arabic" w:eastAsiaTheme="minorHAnsi" w:hAnsi="Traditional Arabic" w:hint="cs"/>
          <w:color w:val="auto"/>
          <w:rtl/>
          <w:lang w:eastAsia="en-US"/>
        </w:rPr>
        <w:t>"</w:t>
      </w:r>
      <w:r w:rsidR="0068600E" w:rsidRPr="009C48C9">
        <w:rPr>
          <w:rFonts w:ascii="Traditional Arabic" w:eastAsiaTheme="minorHAnsi" w:hAnsi="Traditional Arabic"/>
          <w:rtl/>
          <w:lang w:eastAsia="en-US"/>
        </w:rPr>
        <w:t>وَلِأَبِي دَاوُد بِإِسْنَادٍ حَسَنٍ مِنْ حَدِيثِ جَابِرِ بْنِ سُلَيْمٍ</w:t>
      </w:r>
      <w:r>
        <w:rPr>
          <w:rFonts w:ascii="Traditional Arabic" w:eastAsiaTheme="minorHAnsi" w:hAnsi="Traditional Arabic"/>
          <w:rtl/>
          <w:lang w:eastAsia="en-US"/>
        </w:rPr>
        <w:t>:</w:t>
      </w:r>
      <w:r w:rsidR="0068600E" w:rsidRPr="009C48C9">
        <w:rPr>
          <w:rFonts w:ascii="Traditional Arabic" w:eastAsiaTheme="minorHAnsi" w:hAnsi="Traditional Arabic" w:hint="cs"/>
          <w:rtl/>
          <w:lang w:eastAsia="en-US"/>
        </w:rPr>
        <w:t xml:space="preserve"> </w:t>
      </w:r>
      <w:r w:rsidR="0068600E" w:rsidRPr="009C48C9">
        <w:rPr>
          <w:rFonts w:ascii="Traditional Arabic" w:eastAsiaTheme="minorHAnsi" w:hAnsi="Traditional Arabic"/>
          <w:b/>
          <w:bCs/>
          <w:rtl/>
          <w:lang w:eastAsia="en-US"/>
        </w:rPr>
        <w:t>وَإِن</w:t>
      </w:r>
      <w:r w:rsidR="0068600E" w:rsidRPr="009C48C9">
        <w:rPr>
          <w:rFonts w:ascii="Traditional Arabic" w:eastAsiaTheme="minorHAnsi" w:hAnsi="Traditional Arabic" w:hint="cs"/>
          <w:b/>
          <w:bCs/>
          <w:rtl/>
          <w:lang w:eastAsia="en-US"/>
        </w:rPr>
        <w:t>ِ</w:t>
      </w:r>
      <w:r w:rsidR="0068600E" w:rsidRPr="009C48C9">
        <w:rPr>
          <w:rFonts w:ascii="Traditional Arabic" w:eastAsiaTheme="minorHAnsi" w:hAnsi="Traditional Arabic"/>
          <w:b/>
          <w:bCs/>
          <w:rtl/>
          <w:lang w:eastAsia="en-US"/>
        </w:rPr>
        <w:t xml:space="preserve"> امْرُؤٌ شَتَمَك أَوْ عَيَّرَك بِمَا يَعْلَمُ فِيك فَلَا تُعَيِّرْهُ بِمَا تَعْلَمُ فِيهِ، يَكُنْ وَبَالُ ذَلِكَ عَلَيْهِ</w:t>
      </w:r>
      <w:r w:rsidR="0068600E" w:rsidRPr="009C48C9">
        <w:rPr>
          <w:rFonts w:ascii="Traditional Arabic" w:eastAsiaTheme="minorHAnsi" w:hAnsi="Traditional Arabic" w:hint="cs"/>
          <w:rtl/>
          <w:lang w:eastAsia="en-US"/>
        </w:rPr>
        <w:t>،</w:t>
      </w:r>
      <w:r w:rsidR="0068600E" w:rsidRPr="009C48C9">
        <w:rPr>
          <w:rFonts w:ascii="Traditional Arabic" w:eastAsiaTheme="minorHAnsi" w:hAnsi="Traditional Arabic"/>
          <w:rtl/>
          <w:lang w:eastAsia="en-US"/>
        </w:rPr>
        <w:t xml:space="preserve"> وَلِأَحْمَدَ هَذَا الْمَعْنَى وَفِيهِ </w:t>
      </w:r>
      <w:r w:rsidR="0068600E" w:rsidRPr="009C48C9">
        <w:rPr>
          <w:rFonts w:ascii="Traditional Arabic" w:eastAsiaTheme="minorHAnsi" w:hAnsi="Traditional Arabic" w:hint="cs"/>
          <w:rtl/>
          <w:lang w:eastAsia="en-US"/>
        </w:rPr>
        <w:t>"</w:t>
      </w:r>
      <w:r w:rsidR="0068600E" w:rsidRPr="009C48C9">
        <w:rPr>
          <w:rFonts w:ascii="Traditional Arabic" w:eastAsiaTheme="minorHAnsi" w:hAnsi="Traditional Arabic"/>
          <w:b/>
          <w:bCs/>
          <w:rtl/>
          <w:lang w:eastAsia="en-US"/>
        </w:rPr>
        <w:t>فَيَكُونُ أَجْرُهُ لَك وَوِزْرُهُ عَلَيْهِ</w:t>
      </w:r>
      <w:r w:rsidR="0068600E" w:rsidRPr="009C48C9">
        <w:rPr>
          <w:rFonts w:ascii="Traditional Arabic" w:eastAsiaTheme="minorHAnsi" w:hAnsi="Traditional Arabic" w:hint="cs"/>
          <w:rtl/>
          <w:lang w:eastAsia="en-US"/>
        </w:rPr>
        <w:t>"</w:t>
      </w:r>
      <w:r w:rsidR="0068600E" w:rsidRPr="009C48C9">
        <w:rPr>
          <w:rStyle w:val="a4"/>
          <w:rFonts w:ascii="Traditional Arabic" w:eastAsiaTheme="minorHAnsi" w:hAnsi="Traditional Arabic"/>
          <w:rtl/>
          <w:lang w:eastAsia="en-US"/>
        </w:rPr>
        <w:footnoteReference w:id="293"/>
      </w:r>
      <w:r w:rsidR="0068600E" w:rsidRPr="009C48C9">
        <w:rPr>
          <w:rFonts w:ascii="Traditional Arabic" w:eastAsiaTheme="minorHAnsi" w:hAnsi="Traditional Arabic" w:hint="cs"/>
          <w:rtl/>
          <w:lang w:eastAsia="en-US"/>
        </w:rPr>
        <w:t>.</w:t>
      </w:r>
    </w:p>
    <w:p w:rsidR="0068600E" w:rsidRPr="009C48C9" w:rsidRDefault="00483FC0" w:rsidP="0068600E">
      <w:pPr>
        <w:widowControl/>
        <w:autoSpaceDE w:val="0"/>
        <w:autoSpaceDN w:val="0"/>
        <w:adjustRightInd w:val="0"/>
        <w:ind w:hanging="2"/>
        <w:rPr>
          <w:rFonts w:ascii="Traditional Arabic" w:eastAsiaTheme="minorHAnsi" w:hAnsi="Traditional Arabic"/>
          <w:sz w:val="34"/>
          <w:szCs w:val="34"/>
          <w:rtl/>
          <w:lang w:eastAsia="en-US"/>
        </w:rPr>
      </w:pPr>
      <w:r>
        <w:rPr>
          <w:rFonts w:ascii="Traditional Arabic" w:eastAsiaTheme="minorHAnsi" w:hAnsi="Traditional Arabic" w:hint="cs"/>
          <w:sz w:val="34"/>
          <w:szCs w:val="34"/>
          <w:rtl/>
          <w:lang w:eastAsia="en-US"/>
        </w:rPr>
        <w:t xml:space="preserve"> </w:t>
      </w:r>
      <w:r w:rsidR="0068600E" w:rsidRPr="009C48C9">
        <w:rPr>
          <w:rFonts w:ascii="Traditional Arabic" w:eastAsiaTheme="minorHAnsi" w:hAnsi="Traditional Arabic" w:hint="cs"/>
          <w:sz w:val="34"/>
          <w:szCs w:val="34"/>
          <w:rtl/>
          <w:lang w:eastAsia="en-US"/>
        </w:rPr>
        <w:t xml:space="preserve">ونقلَ المُصنِّف </w:t>
      </w:r>
      <w:r w:rsidR="0068600E" w:rsidRPr="009C48C9">
        <w:rPr>
          <w:rFonts w:ascii="Traditional Arabic" w:eastAsiaTheme="minorHAnsi" w:hAnsi="Traditional Arabic"/>
          <w:sz w:val="34"/>
          <w:szCs w:val="34"/>
          <w:rtl/>
          <w:lang w:eastAsia="en-US"/>
        </w:rPr>
        <w:t>–</w:t>
      </w:r>
      <w:r w:rsidR="0068600E" w:rsidRPr="009C48C9">
        <w:rPr>
          <w:rFonts w:ascii="Traditional Arabic" w:eastAsiaTheme="minorHAnsi" w:hAnsi="Traditional Arabic" w:hint="cs"/>
          <w:sz w:val="34"/>
          <w:szCs w:val="34"/>
          <w:rtl/>
          <w:lang w:eastAsia="en-US"/>
        </w:rPr>
        <w:t>رحمه الله-</w:t>
      </w:r>
      <w:r>
        <w:rPr>
          <w:rFonts w:ascii="Traditional Arabic" w:eastAsiaTheme="minorHAnsi" w:hAnsi="Traditional Arabic" w:hint="cs"/>
          <w:sz w:val="34"/>
          <w:szCs w:val="34"/>
          <w:rtl/>
          <w:lang w:eastAsia="en-US"/>
        </w:rPr>
        <w:t>:</w:t>
      </w:r>
      <w:r w:rsidR="0068600E" w:rsidRPr="009C48C9">
        <w:rPr>
          <w:rFonts w:ascii="Traditional Arabic" w:eastAsiaTheme="minorHAnsi" w:hAnsi="Traditional Arabic" w:hint="cs"/>
          <w:sz w:val="34"/>
          <w:szCs w:val="34"/>
          <w:rtl/>
          <w:lang w:eastAsia="en-US"/>
        </w:rPr>
        <w:t>" قال ابن عبد البر في باب منثور الحكم والأمثال</w:t>
      </w:r>
      <w:r>
        <w:rPr>
          <w:rFonts w:ascii="Traditional Arabic" w:eastAsiaTheme="minorHAnsi" w:hAnsi="Traditional Arabic" w:hint="cs"/>
          <w:sz w:val="34"/>
          <w:szCs w:val="34"/>
          <w:rtl/>
          <w:lang w:eastAsia="en-US"/>
        </w:rPr>
        <w:t>،</w:t>
      </w:r>
      <w:r w:rsidR="0068600E" w:rsidRPr="009C48C9">
        <w:rPr>
          <w:rFonts w:ascii="Traditional Arabic" w:eastAsiaTheme="minorHAnsi" w:hAnsi="Traditional Arabic" w:hint="cs"/>
          <w:sz w:val="34"/>
          <w:szCs w:val="34"/>
          <w:rtl/>
          <w:lang w:eastAsia="en-US"/>
        </w:rPr>
        <w:t xml:space="preserve"> منتقىً من نتائج عقول الرجال</w:t>
      </w:r>
      <w:r>
        <w:rPr>
          <w:rFonts w:ascii="Traditional Arabic" w:eastAsiaTheme="minorHAnsi" w:hAnsi="Traditional Arabic"/>
          <w:sz w:val="34"/>
          <w:szCs w:val="34"/>
          <w:rtl/>
          <w:lang w:eastAsia="en-US"/>
        </w:rPr>
        <w:t>:</w:t>
      </w:r>
      <w:r w:rsidR="0068600E" w:rsidRPr="009C48C9">
        <w:rPr>
          <w:rFonts w:ascii="Traditional Arabic" w:eastAsiaTheme="minorHAnsi" w:hAnsi="Traditional Arabic" w:hint="cs"/>
          <w:sz w:val="34"/>
          <w:szCs w:val="34"/>
          <w:rtl/>
          <w:lang w:eastAsia="en-US"/>
        </w:rPr>
        <w:t xml:space="preserve"> </w:t>
      </w:r>
      <w:r w:rsidR="0068600E" w:rsidRPr="009C48C9">
        <w:rPr>
          <w:rFonts w:ascii="Traditional Arabic" w:eastAsiaTheme="minorHAnsi" w:hAnsi="Traditional Arabic"/>
          <w:b/>
          <w:bCs/>
          <w:sz w:val="34"/>
          <w:szCs w:val="34"/>
          <w:rtl/>
          <w:lang w:eastAsia="en-US"/>
        </w:rPr>
        <w:t>صُحْبَةُ الْفَاسِقِ شَيْنٌ، وَصُحْبَةُ الْفَاضِلِ زَيْنٌ</w:t>
      </w:r>
      <w:r w:rsidR="0068600E" w:rsidRPr="009C48C9">
        <w:rPr>
          <w:rStyle w:val="a4"/>
          <w:rFonts w:ascii="Traditional Arabic" w:eastAsiaTheme="minorHAnsi" w:hAnsi="Traditional Arabic" w:hint="cs"/>
          <w:sz w:val="34"/>
          <w:szCs w:val="34"/>
          <w:rtl/>
          <w:lang w:eastAsia="en-US"/>
        </w:rPr>
        <w:t>"</w:t>
      </w:r>
      <w:r w:rsidR="0068600E" w:rsidRPr="009C48C9">
        <w:rPr>
          <w:rStyle w:val="a4"/>
          <w:rFonts w:ascii="Traditional Arabic" w:eastAsiaTheme="minorHAnsi" w:hAnsi="Traditional Arabic"/>
          <w:sz w:val="34"/>
          <w:szCs w:val="34"/>
          <w:rtl/>
          <w:lang w:eastAsia="en-US"/>
        </w:rPr>
        <w:footnoteReference w:id="294"/>
      </w:r>
      <w:r w:rsidR="0068600E" w:rsidRPr="009C48C9">
        <w:rPr>
          <w:rFonts w:ascii="Traditional Arabic" w:eastAsiaTheme="minorHAnsi" w:hAnsi="Traditional Arabic" w:hint="cs"/>
          <w:sz w:val="34"/>
          <w:szCs w:val="34"/>
          <w:rtl/>
          <w:lang w:eastAsia="en-US"/>
        </w:rPr>
        <w:t>.</w:t>
      </w:r>
    </w:p>
    <w:p w:rsidR="0068600E" w:rsidRPr="009C48C9" w:rsidRDefault="00483FC0" w:rsidP="0068600E">
      <w:pPr>
        <w:widowControl/>
        <w:autoSpaceDE w:val="0"/>
        <w:autoSpaceDN w:val="0"/>
        <w:adjustRightInd w:val="0"/>
        <w:ind w:hanging="2"/>
        <w:rPr>
          <w:rFonts w:ascii="Traditional Arabic" w:eastAsiaTheme="minorHAnsi" w:hAnsi="Traditional Arabic"/>
          <w:sz w:val="34"/>
          <w:szCs w:val="34"/>
          <w:rtl/>
          <w:lang w:eastAsia="en-US"/>
        </w:rPr>
      </w:pPr>
      <w:r>
        <w:rPr>
          <w:rFonts w:ascii="Traditional Arabic" w:eastAsiaTheme="minorHAnsi" w:hAnsi="Traditional Arabic" w:hint="cs"/>
          <w:sz w:val="34"/>
          <w:szCs w:val="34"/>
          <w:rtl/>
          <w:lang w:eastAsia="en-US"/>
        </w:rPr>
        <w:t xml:space="preserve"> </w:t>
      </w:r>
      <w:r w:rsidR="0068600E" w:rsidRPr="009C48C9">
        <w:rPr>
          <w:rFonts w:ascii="Traditional Arabic" w:eastAsiaTheme="minorHAnsi" w:hAnsi="Traditional Arabic" w:hint="cs"/>
          <w:sz w:val="34"/>
          <w:szCs w:val="34"/>
          <w:rtl/>
          <w:lang w:eastAsia="en-US"/>
        </w:rPr>
        <w:t>وكلُّ ما سبق لا يعني أنّ المقصِد هو أن نعتزِل مجالس الفسّاق والسّفهاء فلا نغشاها لتعليمهم</w:t>
      </w:r>
      <w:r>
        <w:rPr>
          <w:rFonts w:ascii="Traditional Arabic" w:eastAsiaTheme="minorHAnsi" w:hAnsi="Traditional Arabic" w:hint="cs"/>
          <w:sz w:val="34"/>
          <w:szCs w:val="34"/>
          <w:rtl/>
          <w:lang w:eastAsia="en-US"/>
        </w:rPr>
        <w:t>،</w:t>
      </w:r>
      <w:r w:rsidR="0068600E" w:rsidRPr="009C48C9">
        <w:rPr>
          <w:rFonts w:ascii="Traditional Arabic" w:eastAsiaTheme="minorHAnsi" w:hAnsi="Traditional Arabic" w:hint="cs"/>
          <w:sz w:val="34"/>
          <w:szCs w:val="34"/>
          <w:rtl/>
          <w:lang w:eastAsia="en-US"/>
        </w:rPr>
        <w:t xml:space="preserve"> لأنّ النبي عليه الصلاة والسلام كان يغشى مجالس كفّار قريش في مكّة فيدعوهم إلى الله تعالى</w:t>
      </w:r>
      <w:r>
        <w:rPr>
          <w:rFonts w:ascii="Traditional Arabic" w:eastAsiaTheme="minorHAnsi" w:hAnsi="Traditional Arabic" w:hint="cs"/>
          <w:sz w:val="34"/>
          <w:szCs w:val="34"/>
          <w:rtl/>
          <w:lang w:eastAsia="en-US"/>
        </w:rPr>
        <w:t>،</w:t>
      </w:r>
      <w:r w:rsidR="0068600E" w:rsidRPr="009C48C9">
        <w:rPr>
          <w:rFonts w:ascii="Traditional Arabic" w:eastAsiaTheme="minorHAnsi" w:hAnsi="Traditional Arabic" w:hint="cs"/>
          <w:sz w:val="34"/>
          <w:szCs w:val="34"/>
          <w:rtl/>
          <w:lang w:eastAsia="en-US"/>
        </w:rPr>
        <w:t xml:space="preserve"> وكان عليه الصلاة والسلام يغشى مجالس اليهود في المدينة لدعوتهم إلى الله تعالى</w:t>
      </w:r>
      <w:r>
        <w:rPr>
          <w:rFonts w:ascii="Traditional Arabic" w:eastAsiaTheme="minorHAnsi" w:hAnsi="Traditional Arabic" w:hint="cs"/>
          <w:sz w:val="34"/>
          <w:szCs w:val="34"/>
          <w:rtl/>
          <w:lang w:eastAsia="en-US"/>
        </w:rPr>
        <w:t>،</w:t>
      </w:r>
      <w:r w:rsidR="0068600E" w:rsidRPr="009C48C9">
        <w:rPr>
          <w:rFonts w:ascii="Traditional Arabic" w:eastAsiaTheme="minorHAnsi" w:hAnsi="Traditional Arabic" w:hint="cs"/>
          <w:sz w:val="34"/>
          <w:szCs w:val="34"/>
          <w:rtl/>
          <w:lang w:eastAsia="en-US"/>
        </w:rPr>
        <w:t xml:space="preserve"> ولكنّ المقصود أن لا تكون هي مجالس المتعلّم الّتي يحرصُ على المُكث فيها غالب وقته، لأنّها تؤثِّرُ عليه تأثير</w:t>
      </w:r>
      <w:r w:rsidR="00CB5B72">
        <w:rPr>
          <w:rFonts w:ascii="Traditional Arabic" w:eastAsiaTheme="minorHAnsi" w:hAnsi="Traditional Arabic" w:hint="cs"/>
          <w:sz w:val="34"/>
          <w:szCs w:val="34"/>
          <w:rtl/>
          <w:lang w:eastAsia="en-US"/>
        </w:rPr>
        <w:t>ًا</w:t>
      </w:r>
      <w:r w:rsidR="0068600E" w:rsidRPr="009C48C9">
        <w:rPr>
          <w:rFonts w:ascii="Traditional Arabic" w:eastAsiaTheme="minorHAnsi" w:hAnsi="Traditional Arabic" w:hint="cs"/>
          <w:sz w:val="34"/>
          <w:szCs w:val="34"/>
          <w:rtl/>
          <w:lang w:eastAsia="en-US"/>
        </w:rPr>
        <w:t xml:space="preserve"> سلبي</w:t>
      </w:r>
      <w:r w:rsidR="00CB5B72">
        <w:rPr>
          <w:rFonts w:ascii="Traditional Arabic" w:eastAsiaTheme="minorHAnsi" w:hAnsi="Traditional Arabic" w:hint="cs"/>
          <w:sz w:val="34"/>
          <w:szCs w:val="34"/>
          <w:rtl/>
          <w:lang w:eastAsia="en-US"/>
        </w:rPr>
        <w:t>ًا</w:t>
      </w:r>
      <w:r w:rsidR="0068600E" w:rsidRPr="009C48C9">
        <w:rPr>
          <w:rFonts w:ascii="Traditional Arabic" w:eastAsiaTheme="minorHAnsi" w:hAnsi="Traditional Arabic" w:hint="cs"/>
          <w:sz w:val="34"/>
          <w:szCs w:val="34"/>
          <w:rtl/>
          <w:lang w:eastAsia="en-US"/>
        </w:rPr>
        <w:t>، فتهدِمُ قواعد التعليم لديه، وهذا ما ينبغي الحذرُ منه والتأكيد عليه.</w:t>
      </w:r>
    </w:p>
    <w:p w:rsidR="0068600E" w:rsidRPr="00C96071" w:rsidRDefault="0068600E" w:rsidP="00C87F54">
      <w:pPr>
        <w:pStyle w:val="a6"/>
        <w:widowControl/>
        <w:numPr>
          <w:ilvl w:val="0"/>
          <w:numId w:val="53"/>
        </w:numPr>
        <w:autoSpaceDE w:val="0"/>
        <w:autoSpaceDN w:val="0"/>
        <w:adjustRightInd w:val="0"/>
        <w:rPr>
          <w:rFonts w:ascii="Traditional Arabic" w:eastAsiaTheme="minorHAnsi" w:hAnsi="Traditional Arabic"/>
          <w:b/>
          <w:bCs/>
          <w:color w:val="auto"/>
          <w:lang w:eastAsia="en-US"/>
        </w:rPr>
      </w:pPr>
      <w:r w:rsidRPr="00C96071">
        <w:rPr>
          <w:rFonts w:ascii="Traditional Arabic" w:eastAsiaTheme="minorHAnsi" w:hAnsi="Traditional Arabic"/>
          <w:b/>
          <w:bCs/>
          <w:color w:val="auto"/>
          <w:rtl/>
          <w:lang w:eastAsia="en-US"/>
        </w:rPr>
        <w:t>العمل</w:t>
      </w:r>
      <w:r w:rsidRPr="00C96071">
        <w:rPr>
          <w:rFonts w:ascii="Traditional Arabic" w:eastAsiaTheme="minorHAnsi" w:hAnsi="Traditional Arabic" w:hint="cs"/>
          <w:b/>
          <w:bCs/>
          <w:color w:val="auto"/>
          <w:rtl/>
          <w:lang w:eastAsia="en-US"/>
        </w:rPr>
        <w:t>ُ</w:t>
      </w:r>
      <w:r w:rsidRPr="00C96071">
        <w:rPr>
          <w:rFonts w:ascii="Traditional Arabic" w:eastAsiaTheme="minorHAnsi" w:hAnsi="Traditional Arabic"/>
          <w:b/>
          <w:bCs/>
          <w:color w:val="auto"/>
          <w:rtl/>
          <w:lang w:eastAsia="en-US"/>
        </w:rPr>
        <w:t xml:space="preserve"> ب</w:t>
      </w:r>
      <w:r w:rsidRPr="00C96071">
        <w:rPr>
          <w:rFonts w:ascii="Traditional Arabic" w:eastAsiaTheme="minorHAnsi" w:hAnsi="Traditional Arabic" w:hint="cs"/>
          <w:b/>
          <w:bCs/>
          <w:color w:val="auto"/>
          <w:rtl/>
          <w:lang w:eastAsia="en-US"/>
        </w:rPr>
        <w:t>ِ</w:t>
      </w:r>
      <w:r w:rsidRPr="00C96071">
        <w:rPr>
          <w:rFonts w:ascii="Traditional Arabic" w:eastAsiaTheme="minorHAnsi" w:hAnsi="Traditional Arabic"/>
          <w:b/>
          <w:bCs/>
          <w:color w:val="auto"/>
          <w:rtl/>
          <w:lang w:eastAsia="en-US"/>
        </w:rPr>
        <w:t>الع</w:t>
      </w:r>
      <w:r w:rsidRPr="00C96071">
        <w:rPr>
          <w:rFonts w:ascii="Traditional Arabic" w:eastAsiaTheme="minorHAnsi" w:hAnsi="Traditional Arabic" w:hint="cs"/>
          <w:b/>
          <w:bCs/>
          <w:color w:val="auto"/>
          <w:rtl/>
          <w:lang w:eastAsia="en-US"/>
        </w:rPr>
        <w:t>ِ</w:t>
      </w:r>
      <w:r w:rsidRPr="00C96071">
        <w:rPr>
          <w:rFonts w:ascii="Traditional Arabic" w:eastAsiaTheme="minorHAnsi" w:hAnsi="Traditional Arabic"/>
          <w:b/>
          <w:bCs/>
          <w:color w:val="auto"/>
          <w:rtl/>
          <w:lang w:eastAsia="en-US"/>
        </w:rPr>
        <w:t>لم</w:t>
      </w:r>
      <w:r w:rsidRPr="00C96071">
        <w:rPr>
          <w:rFonts w:ascii="Traditional Arabic" w:eastAsiaTheme="minorHAnsi" w:hAnsi="Traditional Arabic" w:hint="cs"/>
          <w:b/>
          <w:bCs/>
          <w:color w:val="auto"/>
          <w:rtl/>
          <w:lang w:eastAsia="en-US"/>
        </w:rPr>
        <w:t>ِ</w:t>
      </w:r>
      <w:r w:rsidR="00483FC0">
        <w:rPr>
          <w:rFonts w:ascii="Traditional Arabic" w:eastAsiaTheme="minorHAnsi" w:hAnsi="Traditional Arabic" w:hint="cs"/>
          <w:b/>
          <w:bCs/>
          <w:color w:val="auto"/>
          <w:rtl/>
          <w:lang w:eastAsia="en-US"/>
        </w:rPr>
        <w:t>:</w:t>
      </w:r>
    </w:p>
    <w:p w:rsidR="0068600E" w:rsidRPr="00712A78" w:rsidRDefault="00483FC0" w:rsidP="0068600E">
      <w:pPr>
        <w:widowControl/>
        <w:autoSpaceDE w:val="0"/>
        <w:autoSpaceDN w:val="0"/>
        <w:adjustRightInd w:val="0"/>
        <w:ind w:hanging="2"/>
        <w:rPr>
          <w:b/>
          <w:color w:val="auto"/>
          <w:rtl/>
          <w:lang w:val="or-IN"/>
        </w:rPr>
      </w:pPr>
      <w:r>
        <w:rPr>
          <w:rFonts w:hint="cs"/>
          <w:b/>
          <w:color w:val="auto"/>
          <w:rtl/>
          <w:lang w:val="or-IN"/>
        </w:rPr>
        <w:t xml:space="preserve"> </w:t>
      </w:r>
      <w:r w:rsidR="0068600E" w:rsidRPr="00712A78">
        <w:rPr>
          <w:rFonts w:hint="cs"/>
          <w:b/>
          <w:color w:val="auto"/>
          <w:rtl/>
          <w:lang w:val="or-IN"/>
        </w:rPr>
        <w:t>جاءتْ التربيةُ الإسلاميّةُ مُمثّلةً بكتابِ الله تعالى وسنّةِ نبيِّنا محمدٍ صلى الله عليه وسلّم وآثارِ سَلَفِ الأُمّة ذامّةً تركَ العملِ بِالعِلمِ قلَّ العلمُ أو كثُر، قال الله تعالى ذامّ</w:t>
      </w:r>
      <w:r w:rsidR="00CB5B72">
        <w:rPr>
          <w:rFonts w:hint="cs"/>
          <w:b/>
          <w:color w:val="auto"/>
          <w:rtl/>
          <w:lang w:val="or-IN"/>
        </w:rPr>
        <w:t>ًا</w:t>
      </w:r>
      <w:r w:rsidR="0068600E" w:rsidRPr="00712A78">
        <w:rPr>
          <w:rFonts w:hint="cs"/>
          <w:b/>
          <w:color w:val="auto"/>
          <w:rtl/>
          <w:lang w:val="or-IN"/>
        </w:rPr>
        <w:t xml:space="preserve"> اليهودَ الّذين علِموا ولمْ يعملُوا</w:t>
      </w:r>
      <w:r>
        <w:rPr>
          <w:rFonts w:hint="cs"/>
          <w:b/>
          <w:color w:val="auto"/>
          <w:rtl/>
          <w:lang w:val="or-IN"/>
        </w:rPr>
        <w:t>:</w:t>
      </w:r>
      <w:r w:rsidR="0068600E" w:rsidRPr="00712A78">
        <w:rPr>
          <w:rFonts w:hint="cs"/>
          <w:b/>
          <w:color w:val="auto"/>
          <w:rtl/>
          <w:lang w:val="or-IN"/>
        </w:rPr>
        <w:t xml:space="preserve"> </w:t>
      </w:r>
      <w:r w:rsidR="0068600E" w:rsidRPr="00712A78">
        <w:rPr>
          <w:b/>
          <w:color w:val="auto"/>
          <w:rtl/>
          <w:lang w:val="or-IN"/>
        </w:rPr>
        <w:t>﴿مَثَلُ الَّذِينَ حُمِّلُوا التَّوْرَاةَ ثُمَّ لَمْ يَحْمِلُوهَا كَمَثَلِ الْحِمَارِ يَحْمِلُ أَسْفَار</w:t>
      </w:r>
      <w:r w:rsidR="00CB5B72">
        <w:rPr>
          <w:b/>
          <w:color w:val="auto"/>
          <w:rtl/>
          <w:lang w:val="or-IN"/>
        </w:rPr>
        <w:t>ًا</w:t>
      </w:r>
      <w:r w:rsidR="0068600E" w:rsidRPr="00712A78">
        <w:rPr>
          <w:b/>
          <w:color w:val="auto"/>
          <w:rtl/>
          <w:lang w:val="or-IN"/>
        </w:rPr>
        <w:t xml:space="preserve"> بِئْسَ مَثَلُ الْقَوْمِ الَّذِينَ كَذَّبُوا بِآياتِ اللَّهِ وَاللَّهُ لا يَهْدِي الْقَوْمَ الظَّالِمِينَ</w:t>
      </w:r>
      <w:r w:rsidR="0068600E" w:rsidRPr="00712A78">
        <w:rPr>
          <w:rFonts w:hint="cs"/>
          <w:b/>
          <w:color w:val="auto"/>
          <w:rtl/>
          <w:lang w:val="or-IN"/>
        </w:rPr>
        <w:t>﴾</w:t>
      </w:r>
      <w:r w:rsidR="0068600E" w:rsidRPr="00712A78">
        <w:rPr>
          <w:rStyle w:val="a4"/>
          <w:b/>
          <w:color w:val="auto"/>
          <w:rtl/>
          <w:lang w:val="or-IN"/>
        </w:rPr>
        <w:footnoteReference w:id="295"/>
      </w:r>
      <w:r w:rsidR="0068600E">
        <w:rPr>
          <w:rFonts w:hint="cs"/>
          <w:b/>
          <w:color w:val="auto"/>
          <w:rtl/>
          <w:lang w:val="or-IN"/>
        </w:rPr>
        <w:t xml:space="preserve">، </w:t>
      </w:r>
      <w:r w:rsidR="0068600E" w:rsidRPr="00712A78">
        <w:rPr>
          <w:rFonts w:hint="cs"/>
          <w:b/>
          <w:color w:val="auto"/>
          <w:rtl/>
          <w:lang w:val="or-IN"/>
        </w:rPr>
        <w:t>فحظ</w:t>
      </w:r>
      <w:r w:rsidR="0068600E">
        <w:rPr>
          <w:rFonts w:hint="cs"/>
          <w:b/>
          <w:color w:val="auto"/>
          <w:rtl/>
          <w:lang w:val="or-IN"/>
        </w:rPr>
        <w:t>ُّ</w:t>
      </w:r>
      <w:r w:rsidR="0068600E" w:rsidRPr="00712A78">
        <w:rPr>
          <w:rFonts w:hint="cs"/>
          <w:b/>
          <w:color w:val="auto"/>
          <w:rtl/>
          <w:lang w:val="or-IN"/>
        </w:rPr>
        <w:t xml:space="preserve"> من</w:t>
      </w:r>
      <w:r w:rsidR="0068600E">
        <w:rPr>
          <w:rFonts w:hint="cs"/>
          <w:b/>
          <w:color w:val="auto"/>
          <w:rtl/>
          <w:lang w:val="or-IN"/>
        </w:rPr>
        <w:t>ْ</w:t>
      </w:r>
      <w:r w:rsidR="0068600E" w:rsidRPr="00712A78">
        <w:rPr>
          <w:rFonts w:hint="cs"/>
          <w:b/>
          <w:color w:val="auto"/>
          <w:rtl/>
          <w:lang w:val="or-IN"/>
        </w:rPr>
        <w:t xml:space="preserve"> لم</w:t>
      </w:r>
      <w:r w:rsidR="0068600E">
        <w:rPr>
          <w:rFonts w:hint="cs"/>
          <w:b/>
          <w:color w:val="auto"/>
          <w:rtl/>
          <w:lang w:val="or-IN"/>
        </w:rPr>
        <w:t>ْ</w:t>
      </w:r>
      <w:r w:rsidR="0068600E" w:rsidRPr="00712A78">
        <w:rPr>
          <w:rFonts w:hint="cs"/>
          <w:b/>
          <w:color w:val="auto"/>
          <w:rtl/>
          <w:lang w:val="or-IN"/>
        </w:rPr>
        <w:t xml:space="preserve"> يعمل</w:t>
      </w:r>
      <w:r w:rsidR="0068600E">
        <w:rPr>
          <w:rFonts w:hint="cs"/>
          <w:b/>
          <w:color w:val="auto"/>
          <w:rtl/>
          <w:lang w:val="or-IN"/>
        </w:rPr>
        <w:t>ْ</w:t>
      </w:r>
      <w:r w:rsidR="0068600E" w:rsidRPr="00712A78">
        <w:rPr>
          <w:rFonts w:hint="cs"/>
          <w:b/>
          <w:color w:val="auto"/>
          <w:rtl/>
          <w:lang w:val="or-IN"/>
        </w:rPr>
        <w:t xml:space="preserve"> بع</w:t>
      </w:r>
      <w:r w:rsidR="0068600E">
        <w:rPr>
          <w:rFonts w:hint="cs"/>
          <w:b/>
          <w:color w:val="auto"/>
          <w:rtl/>
          <w:lang w:val="or-IN"/>
        </w:rPr>
        <w:t>ِ</w:t>
      </w:r>
      <w:r w:rsidR="0068600E" w:rsidRPr="00712A78">
        <w:rPr>
          <w:rFonts w:hint="cs"/>
          <w:b/>
          <w:color w:val="auto"/>
          <w:rtl/>
          <w:lang w:val="or-IN"/>
        </w:rPr>
        <w:t>لم</w:t>
      </w:r>
      <w:r w:rsidR="0068600E">
        <w:rPr>
          <w:rFonts w:hint="cs"/>
          <w:b/>
          <w:color w:val="auto"/>
          <w:rtl/>
          <w:lang w:val="or-IN"/>
        </w:rPr>
        <w:t>ِ</w:t>
      </w:r>
      <w:r w:rsidR="0068600E" w:rsidRPr="00712A78">
        <w:rPr>
          <w:rFonts w:hint="cs"/>
          <w:b/>
          <w:color w:val="auto"/>
          <w:rtl/>
          <w:lang w:val="or-IN"/>
        </w:rPr>
        <w:t>ه</w:t>
      </w:r>
      <w:r w:rsidR="0068600E">
        <w:rPr>
          <w:rFonts w:hint="cs"/>
          <w:b/>
          <w:color w:val="auto"/>
          <w:rtl/>
          <w:lang w:val="or-IN"/>
        </w:rPr>
        <w:t>ِ</w:t>
      </w:r>
      <w:r w:rsidR="0068600E" w:rsidRPr="00712A78">
        <w:rPr>
          <w:rFonts w:hint="cs"/>
          <w:b/>
          <w:color w:val="auto"/>
          <w:rtl/>
          <w:lang w:val="or-IN"/>
        </w:rPr>
        <w:t xml:space="preserve"> كحظ</w:t>
      </w:r>
      <w:r w:rsidR="0068600E">
        <w:rPr>
          <w:rFonts w:hint="cs"/>
          <w:b/>
          <w:color w:val="auto"/>
          <w:rtl/>
          <w:lang w:val="or-IN"/>
        </w:rPr>
        <w:t>ِّ</w:t>
      </w:r>
      <w:r w:rsidR="0068600E" w:rsidRPr="00712A78">
        <w:rPr>
          <w:rFonts w:hint="cs"/>
          <w:b/>
          <w:color w:val="auto"/>
          <w:rtl/>
          <w:lang w:val="or-IN"/>
        </w:rPr>
        <w:t xml:space="preserve"> الح</w:t>
      </w:r>
      <w:r w:rsidR="0068600E">
        <w:rPr>
          <w:rFonts w:hint="cs"/>
          <w:b/>
          <w:color w:val="auto"/>
          <w:rtl/>
          <w:lang w:val="or-IN"/>
        </w:rPr>
        <w:t>ِ</w:t>
      </w:r>
      <w:r w:rsidR="0068600E" w:rsidRPr="00712A78">
        <w:rPr>
          <w:rFonts w:hint="cs"/>
          <w:b/>
          <w:color w:val="auto"/>
          <w:rtl/>
          <w:lang w:val="or-IN"/>
        </w:rPr>
        <w:t>مار</w:t>
      </w:r>
      <w:r w:rsidR="0068600E">
        <w:rPr>
          <w:rFonts w:hint="cs"/>
          <w:b/>
          <w:color w:val="auto"/>
          <w:rtl/>
          <w:lang w:val="or-IN"/>
        </w:rPr>
        <w:t>ِ</w:t>
      </w:r>
      <w:r w:rsidR="0068600E" w:rsidRPr="00712A78">
        <w:rPr>
          <w:rFonts w:hint="cs"/>
          <w:b/>
          <w:color w:val="auto"/>
          <w:rtl/>
          <w:lang w:val="or-IN"/>
        </w:rPr>
        <w:t xml:space="preserve"> م</w:t>
      </w:r>
      <w:r w:rsidR="0068600E">
        <w:rPr>
          <w:rFonts w:hint="cs"/>
          <w:b/>
          <w:color w:val="auto"/>
          <w:rtl/>
          <w:lang w:val="or-IN"/>
        </w:rPr>
        <w:t>ِ</w:t>
      </w:r>
      <w:r w:rsidR="0068600E" w:rsidRPr="00712A78">
        <w:rPr>
          <w:rFonts w:hint="cs"/>
          <w:b/>
          <w:color w:val="auto"/>
          <w:rtl/>
          <w:lang w:val="or-IN"/>
        </w:rPr>
        <w:t>ن</w:t>
      </w:r>
      <w:r w:rsidR="0068600E">
        <w:rPr>
          <w:rFonts w:hint="cs"/>
          <w:b/>
          <w:color w:val="auto"/>
          <w:rtl/>
          <w:lang w:val="or-IN"/>
        </w:rPr>
        <w:t>َ</w:t>
      </w:r>
      <w:r w:rsidR="0068600E" w:rsidRPr="00712A78">
        <w:rPr>
          <w:rFonts w:hint="cs"/>
          <w:b/>
          <w:color w:val="auto"/>
          <w:rtl/>
          <w:lang w:val="or-IN"/>
        </w:rPr>
        <w:t xml:space="preserve"> الك</w:t>
      </w:r>
      <w:r w:rsidR="0068600E">
        <w:rPr>
          <w:rFonts w:hint="cs"/>
          <w:b/>
          <w:color w:val="auto"/>
          <w:rtl/>
          <w:lang w:val="or-IN"/>
        </w:rPr>
        <w:t>ُ</w:t>
      </w:r>
      <w:r w:rsidR="0068600E" w:rsidRPr="00712A78">
        <w:rPr>
          <w:rFonts w:hint="cs"/>
          <w:b/>
          <w:color w:val="auto"/>
          <w:rtl/>
          <w:lang w:val="or-IN"/>
        </w:rPr>
        <w:t>ت</w:t>
      </w:r>
      <w:r w:rsidR="0068600E">
        <w:rPr>
          <w:rFonts w:hint="cs"/>
          <w:b/>
          <w:color w:val="auto"/>
          <w:rtl/>
          <w:lang w:val="or-IN"/>
        </w:rPr>
        <w:t>ُ</w:t>
      </w:r>
      <w:r w:rsidR="0068600E" w:rsidRPr="00712A78">
        <w:rPr>
          <w:rFonts w:hint="cs"/>
          <w:b/>
          <w:color w:val="auto"/>
          <w:rtl/>
          <w:lang w:val="or-IN"/>
        </w:rPr>
        <w:t>ب</w:t>
      </w:r>
      <w:r w:rsidR="0068600E">
        <w:rPr>
          <w:rFonts w:hint="cs"/>
          <w:b/>
          <w:color w:val="auto"/>
          <w:rtl/>
          <w:lang w:val="or-IN"/>
        </w:rPr>
        <w:t>ِ</w:t>
      </w:r>
      <w:r w:rsidR="0068600E" w:rsidRPr="00712A78">
        <w:rPr>
          <w:rFonts w:hint="cs"/>
          <w:b/>
          <w:color w:val="auto"/>
          <w:rtl/>
          <w:lang w:val="or-IN"/>
        </w:rPr>
        <w:t xml:space="preserve"> ال</w:t>
      </w:r>
      <w:r w:rsidR="0068600E">
        <w:rPr>
          <w:rFonts w:hint="cs"/>
          <w:b/>
          <w:color w:val="auto"/>
          <w:rtl/>
          <w:lang w:val="or-IN"/>
        </w:rPr>
        <w:t>ّ</w:t>
      </w:r>
      <w:r w:rsidR="0068600E" w:rsidRPr="00712A78">
        <w:rPr>
          <w:rFonts w:hint="cs"/>
          <w:b/>
          <w:color w:val="auto"/>
          <w:rtl/>
          <w:lang w:val="or-IN"/>
        </w:rPr>
        <w:t>تي أث</w:t>
      </w:r>
      <w:r w:rsidR="0068600E">
        <w:rPr>
          <w:rFonts w:hint="cs"/>
          <w:b/>
          <w:color w:val="auto"/>
          <w:rtl/>
          <w:lang w:val="or-IN"/>
        </w:rPr>
        <w:t>ْ</w:t>
      </w:r>
      <w:r w:rsidR="0068600E" w:rsidRPr="00712A78">
        <w:rPr>
          <w:rFonts w:hint="cs"/>
          <w:b/>
          <w:color w:val="auto"/>
          <w:rtl/>
          <w:lang w:val="or-IN"/>
        </w:rPr>
        <w:t>ق</w:t>
      </w:r>
      <w:r w:rsidR="0068600E">
        <w:rPr>
          <w:rFonts w:hint="cs"/>
          <w:b/>
          <w:color w:val="auto"/>
          <w:rtl/>
          <w:lang w:val="or-IN"/>
        </w:rPr>
        <w:t>َ</w:t>
      </w:r>
      <w:r w:rsidR="0068600E" w:rsidRPr="00712A78">
        <w:rPr>
          <w:rFonts w:hint="cs"/>
          <w:b/>
          <w:color w:val="auto"/>
          <w:rtl/>
          <w:lang w:val="or-IN"/>
        </w:rPr>
        <w:t>ل</w:t>
      </w:r>
      <w:r w:rsidR="0068600E">
        <w:rPr>
          <w:rFonts w:hint="cs"/>
          <w:b/>
          <w:color w:val="auto"/>
          <w:rtl/>
          <w:lang w:val="or-IN"/>
        </w:rPr>
        <w:t>َ</w:t>
      </w:r>
      <w:r w:rsidR="0068600E" w:rsidRPr="00712A78">
        <w:rPr>
          <w:rFonts w:hint="cs"/>
          <w:b/>
          <w:color w:val="auto"/>
          <w:rtl/>
          <w:lang w:val="or-IN"/>
        </w:rPr>
        <w:t>ت</w:t>
      </w:r>
      <w:r w:rsidR="0068600E">
        <w:rPr>
          <w:rFonts w:hint="cs"/>
          <w:b/>
          <w:color w:val="auto"/>
          <w:rtl/>
          <w:lang w:val="or-IN"/>
        </w:rPr>
        <w:t>ْ</w:t>
      </w:r>
      <w:r w:rsidR="0068600E" w:rsidRPr="00712A78">
        <w:rPr>
          <w:rFonts w:hint="cs"/>
          <w:b/>
          <w:color w:val="auto"/>
          <w:rtl/>
          <w:lang w:val="or-IN"/>
        </w:rPr>
        <w:t xml:space="preserve"> ظ</w:t>
      </w:r>
      <w:r w:rsidR="0068600E">
        <w:rPr>
          <w:rFonts w:hint="cs"/>
          <w:b/>
          <w:color w:val="auto"/>
          <w:rtl/>
          <w:lang w:val="or-IN"/>
        </w:rPr>
        <w:t>َ</w:t>
      </w:r>
      <w:r w:rsidR="0068600E" w:rsidRPr="00712A78">
        <w:rPr>
          <w:rFonts w:hint="cs"/>
          <w:b/>
          <w:color w:val="auto"/>
          <w:rtl/>
          <w:lang w:val="or-IN"/>
        </w:rPr>
        <w:t>هر</w:t>
      </w:r>
      <w:r w:rsidR="0068600E">
        <w:rPr>
          <w:rFonts w:hint="cs"/>
          <w:b/>
          <w:color w:val="auto"/>
          <w:rtl/>
          <w:lang w:val="or-IN"/>
        </w:rPr>
        <w:t>َ</w:t>
      </w:r>
      <w:r w:rsidR="0068600E" w:rsidRPr="00712A78">
        <w:rPr>
          <w:rFonts w:hint="cs"/>
          <w:b/>
          <w:color w:val="auto"/>
          <w:rtl/>
          <w:lang w:val="or-IN"/>
        </w:rPr>
        <w:t>ه</w:t>
      </w:r>
      <w:r w:rsidR="0068600E">
        <w:rPr>
          <w:rFonts w:hint="cs"/>
          <w:b/>
          <w:color w:val="auto"/>
          <w:rtl/>
          <w:lang w:val="or-IN"/>
        </w:rPr>
        <w:t>ُ</w:t>
      </w:r>
      <w:r w:rsidR="0068600E" w:rsidRPr="00712A78">
        <w:rPr>
          <w:rFonts w:hint="cs"/>
          <w:b/>
          <w:color w:val="auto"/>
          <w:rtl/>
          <w:lang w:val="or-IN"/>
        </w:rPr>
        <w:t xml:space="preserve"> قال</w:t>
      </w:r>
      <w:r w:rsidR="0068600E">
        <w:rPr>
          <w:rFonts w:hint="cs"/>
          <w:b/>
          <w:color w:val="auto"/>
          <w:rtl/>
          <w:lang w:val="or-IN"/>
        </w:rPr>
        <w:t>َ</w:t>
      </w:r>
      <w:r w:rsidR="0068600E" w:rsidRPr="00712A78">
        <w:rPr>
          <w:rFonts w:hint="cs"/>
          <w:b/>
          <w:color w:val="auto"/>
          <w:rtl/>
          <w:lang w:val="or-IN"/>
        </w:rPr>
        <w:t xml:space="preserve"> ابن</w:t>
      </w:r>
      <w:r w:rsidR="0068600E">
        <w:rPr>
          <w:rFonts w:hint="cs"/>
          <w:b/>
          <w:color w:val="auto"/>
          <w:rtl/>
          <w:lang w:val="or-IN"/>
        </w:rPr>
        <w:t>ُ</w:t>
      </w:r>
      <w:r w:rsidR="0068600E" w:rsidRPr="00712A78">
        <w:rPr>
          <w:rFonts w:hint="cs"/>
          <w:b/>
          <w:color w:val="auto"/>
          <w:rtl/>
          <w:lang w:val="or-IN"/>
        </w:rPr>
        <w:t xml:space="preserve"> القي</w:t>
      </w:r>
      <w:r w:rsidR="0068600E">
        <w:rPr>
          <w:rFonts w:hint="cs"/>
          <w:b/>
          <w:color w:val="auto"/>
          <w:rtl/>
          <w:lang w:val="or-IN"/>
        </w:rPr>
        <w:t>ّ</w:t>
      </w:r>
      <w:r w:rsidR="0068600E" w:rsidRPr="00712A78">
        <w:rPr>
          <w:rFonts w:hint="cs"/>
          <w:b/>
          <w:color w:val="auto"/>
          <w:rtl/>
          <w:lang w:val="or-IN"/>
        </w:rPr>
        <w:t>م</w:t>
      </w:r>
      <w:r w:rsidR="0068600E">
        <w:rPr>
          <w:rFonts w:hint="cs"/>
          <w:b/>
          <w:color w:val="auto"/>
          <w:rtl/>
          <w:lang w:val="or-IN"/>
        </w:rPr>
        <w:t>ِ</w:t>
      </w:r>
      <w:r w:rsidR="0068600E" w:rsidRPr="00712A78">
        <w:rPr>
          <w:rFonts w:hint="cs"/>
          <w:b/>
          <w:color w:val="auto"/>
          <w:rtl/>
          <w:lang w:val="or-IN"/>
        </w:rPr>
        <w:t xml:space="preserve"> رح</w:t>
      </w:r>
      <w:r w:rsidR="0068600E">
        <w:rPr>
          <w:rFonts w:hint="cs"/>
          <w:b/>
          <w:color w:val="auto"/>
          <w:rtl/>
          <w:lang w:val="or-IN"/>
        </w:rPr>
        <w:t>ِ</w:t>
      </w:r>
      <w:r w:rsidR="0068600E" w:rsidRPr="00712A78">
        <w:rPr>
          <w:rFonts w:hint="cs"/>
          <w:b/>
          <w:color w:val="auto"/>
          <w:rtl/>
          <w:lang w:val="or-IN"/>
        </w:rPr>
        <w:t>م</w:t>
      </w:r>
      <w:r w:rsidR="0068600E">
        <w:rPr>
          <w:rFonts w:hint="cs"/>
          <w:b/>
          <w:color w:val="auto"/>
          <w:rtl/>
          <w:lang w:val="or-IN"/>
        </w:rPr>
        <w:t>َ</w:t>
      </w:r>
      <w:r w:rsidR="0068600E" w:rsidRPr="00712A78">
        <w:rPr>
          <w:rFonts w:hint="cs"/>
          <w:b/>
          <w:color w:val="auto"/>
          <w:rtl/>
          <w:lang w:val="or-IN"/>
        </w:rPr>
        <w:t>ه</w:t>
      </w:r>
      <w:r w:rsidR="0068600E">
        <w:rPr>
          <w:rFonts w:hint="cs"/>
          <w:b/>
          <w:color w:val="auto"/>
          <w:rtl/>
          <w:lang w:val="or-IN"/>
        </w:rPr>
        <w:t>ُ</w:t>
      </w:r>
      <w:r w:rsidR="0068600E" w:rsidRPr="00712A78">
        <w:rPr>
          <w:rFonts w:hint="cs"/>
          <w:b/>
          <w:color w:val="auto"/>
          <w:rtl/>
          <w:lang w:val="or-IN"/>
        </w:rPr>
        <w:t xml:space="preserve"> الله</w:t>
      </w:r>
      <w:r w:rsidR="0068600E">
        <w:rPr>
          <w:rFonts w:hint="cs"/>
          <w:b/>
          <w:color w:val="auto"/>
          <w:rtl/>
          <w:lang w:val="or-IN"/>
        </w:rPr>
        <w:t>ُ</w:t>
      </w:r>
      <w:r w:rsidR="0068600E" w:rsidRPr="00712A78">
        <w:rPr>
          <w:rFonts w:hint="cs"/>
          <w:b/>
          <w:color w:val="auto"/>
          <w:rtl/>
          <w:lang w:val="or-IN"/>
        </w:rPr>
        <w:t xml:space="preserve"> عن</w:t>
      </w:r>
      <w:r w:rsidR="0068600E">
        <w:rPr>
          <w:rFonts w:hint="cs"/>
          <w:b/>
          <w:color w:val="auto"/>
          <w:rtl/>
          <w:lang w:val="or-IN"/>
        </w:rPr>
        <w:t>ْ</w:t>
      </w:r>
      <w:r w:rsidR="0068600E" w:rsidRPr="00712A78">
        <w:rPr>
          <w:rFonts w:hint="cs"/>
          <w:b/>
          <w:color w:val="auto"/>
          <w:rtl/>
          <w:lang w:val="or-IN"/>
        </w:rPr>
        <w:t xml:space="preserve"> هذ</w:t>
      </w:r>
      <w:r w:rsidR="0068600E">
        <w:rPr>
          <w:rFonts w:hint="cs"/>
          <w:b/>
          <w:color w:val="auto"/>
          <w:rtl/>
          <w:lang w:val="or-IN"/>
        </w:rPr>
        <w:t>ِ</w:t>
      </w:r>
      <w:r w:rsidR="0068600E" w:rsidRPr="00712A78">
        <w:rPr>
          <w:rFonts w:hint="cs"/>
          <w:b/>
          <w:color w:val="auto"/>
          <w:rtl/>
          <w:lang w:val="or-IN"/>
        </w:rPr>
        <w:t>ه</w:t>
      </w:r>
      <w:r w:rsidR="0068600E">
        <w:rPr>
          <w:rFonts w:hint="cs"/>
          <w:b/>
          <w:color w:val="auto"/>
          <w:rtl/>
          <w:lang w:val="or-IN"/>
        </w:rPr>
        <w:t>ِ</w:t>
      </w:r>
      <w:r w:rsidR="0068600E" w:rsidRPr="00712A78">
        <w:rPr>
          <w:rFonts w:hint="cs"/>
          <w:b/>
          <w:color w:val="auto"/>
          <w:rtl/>
          <w:lang w:val="or-IN"/>
        </w:rPr>
        <w:t xml:space="preserve"> الآية</w:t>
      </w:r>
      <w:r w:rsidR="0068600E">
        <w:rPr>
          <w:rFonts w:hint="cs"/>
          <w:b/>
          <w:color w:val="auto"/>
          <w:rtl/>
          <w:lang w:val="or-IN"/>
        </w:rPr>
        <w:t>ِ</w:t>
      </w:r>
      <w:r>
        <w:rPr>
          <w:rFonts w:hint="cs"/>
          <w:b/>
          <w:color w:val="auto"/>
          <w:rtl/>
          <w:lang w:val="or-IN"/>
        </w:rPr>
        <w:t>:</w:t>
      </w:r>
      <w:r w:rsidR="0068600E" w:rsidRPr="00712A78">
        <w:rPr>
          <w:rFonts w:hint="cs"/>
          <w:b/>
          <w:color w:val="auto"/>
          <w:rtl/>
          <w:lang w:val="or-IN"/>
        </w:rPr>
        <w:t>"</w:t>
      </w:r>
      <w:r w:rsidR="0068600E" w:rsidRPr="00712A78">
        <w:rPr>
          <w:rFonts w:ascii="Traditional Arabic" w:eastAsiaTheme="minorHAnsi" w:hAnsi="Traditional Arabic"/>
          <w:b/>
          <w:color w:val="auto"/>
          <w:rtl/>
          <w:lang w:eastAsia="en-US"/>
        </w:rPr>
        <w:t xml:space="preserve"> فَقَاسَ مَنْ حَمَّلَهُ سُبْحَانَهُ </w:t>
      </w:r>
      <w:r w:rsidR="0068600E" w:rsidRPr="0019760D">
        <w:rPr>
          <w:rFonts w:ascii="Traditional Arabic" w:eastAsiaTheme="minorHAnsi" w:hAnsi="Traditional Arabic"/>
          <w:bCs/>
          <w:color w:val="auto"/>
          <w:rtl/>
          <w:lang w:eastAsia="en-US"/>
        </w:rPr>
        <w:t>كِتَابَهُ لِيُؤْمِنَ بِهِ وَيَتَدَبَّرَهُ وَيَعْمَلَ بِهِ وَيَدْعُوَ إلَيْهِ</w:t>
      </w:r>
      <w:r w:rsidR="0068600E" w:rsidRPr="00712A78">
        <w:rPr>
          <w:rFonts w:ascii="Traditional Arabic" w:eastAsiaTheme="minorHAnsi" w:hAnsi="Traditional Arabic"/>
          <w:b/>
          <w:color w:val="auto"/>
          <w:rtl/>
          <w:lang w:eastAsia="en-US"/>
        </w:rPr>
        <w:t xml:space="preserve"> ثُمَّ خَالَفَ ذَلِكَ وَلَمْ يَحْمِلْهُ إلَّا عَلَى ظَهْرِ قَلْبٍ، فَقِرَاءَتُهُ بِغَيْرِ تَدَبُّرٍ وَلَا تَفَهُّمٍ وَلَا اتِّبَاعٍ وَلَا تَحْكِيمٍ لَهُ وَعَمَلٍ بِمُوجِبِهِ، كَحِمَارٍ عَلَى </w:t>
      </w:r>
      <w:r w:rsidR="0068600E" w:rsidRPr="00712A78">
        <w:rPr>
          <w:rFonts w:ascii="Traditional Arabic" w:eastAsiaTheme="minorHAnsi" w:hAnsi="Traditional Arabic"/>
          <w:b/>
          <w:color w:val="auto"/>
          <w:rtl/>
          <w:lang w:eastAsia="en-US"/>
        </w:rPr>
        <w:lastRenderedPageBreak/>
        <w:t>ظَهْرِهِ زَامِلَةُ أَسْفَارٍ لَا يَدْرِي مَا فِيهَا، وَحَظُّهُ مِنْهَا حَمْلُهَا عَلَى ظَهْرِهِ لَيْسَ إلَّا؛ فَحَظُّهُ مِنْ كِتَابِ اللَّهِ كَحَظِّ هَذَا الْحِمَارِ مِنْ الْكُتُبِ الَّتِي عَلَى ظَهْرِهِ</w:t>
      </w:r>
      <w:r w:rsidR="0068600E" w:rsidRPr="00712A78">
        <w:rPr>
          <w:rFonts w:hint="cs"/>
          <w:b/>
          <w:color w:val="auto"/>
          <w:rtl/>
          <w:lang w:val="or-IN"/>
        </w:rPr>
        <w:t>"</w:t>
      </w:r>
      <w:r w:rsidR="0068600E" w:rsidRPr="00712A78">
        <w:rPr>
          <w:rStyle w:val="a4"/>
          <w:b/>
          <w:color w:val="auto"/>
          <w:rtl/>
          <w:lang w:val="or-IN"/>
        </w:rPr>
        <w:footnoteReference w:id="296"/>
      </w:r>
      <w:r w:rsidR="0068600E" w:rsidRPr="00712A78">
        <w:rPr>
          <w:rFonts w:hint="cs"/>
          <w:b/>
          <w:color w:val="auto"/>
          <w:rtl/>
          <w:lang w:val="or-IN"/>
        </w:rPr>
        <w:t xml:space="preserve">، ومما ورد في ذم ترك العمل بالعلم قوله تعالى: </w:t>
      </w:r>
      <w:r w:rsidR="0068600E" w:rsidRPr="00712A78">
        <w:rPr>
          <w:b/>
          <w:color w:val="auto"/>
          <w:rtl/>
          <w:lang w:val="or-IN"/>
        </w:rPr>
        <w:t>﴿يَا أَيُّهَا الَّذِينَ آمَنُوا لِمَ تَقُولُونَ مَا لا تَفْعَلُونَ</w:t>
      </w:r>
      <w:r w:rsidR="0068600E" w:rsidRPr="00712A78">
        <w:rPr>
          <w:rFonts w:hint="cs"/>
          <w:b/>
          <w:color w:val="auto"/>
          <w:rtl/>
          <w:lang w:val="or-IN"/>
        </w:rPr>
        <w:t xml:space="preserve"> (2) </w:t>
      </w:r>
      <w:r w:rsidR="0068600E" w:rsidRPr="00712A78">
        <w:rPr>
          <w:b/>
          <w:color w:val="auto"/>
          <w:rtl/>
          <w:lang w:val="or-IN"/>
        </w:rPr>
        <w:t>كَبُرَ مَقْت</w:t>
      </w:r>
      <w:r w:rsidR="00CB5B72">
        <w:rPr>
          <w:b/>
          <w:color w:val="auto"/>
          <w:rtl/>
          <w:lang w:val="or-IN"/>
        </w:rPr>
        <w:t>ًا</w:t>
      </w:r>
      <w:r w:rsidR="0068600E" w:rsidRPr="00712A78">
        <w:rPr>
          <w:b/>
          <w:color w:val="auto"/>
          <w:rtl/>
          <w:lang w:val="or-IN"/>
        </w:rPr>
        <w:t xml:space="preserve"> عِنْدَ اللَّهِ أَنْ تَقُولُوا مَا لا تَفْعَلُونَ</w:t>
      </w:r>
      <w:r w:rsidR="0068600E" w:rsidRPr="00712A78">
        <w:rPr>
          <w:rFonts w:hint="cs"/>
          <w:b/>
          <w:color w:val="auto"/>
          <w:rtl/>
          <w:lang w:val="or-IN"/>
        </w:rPr>
        <w:t>﴾</w:t>
      </w:r>
      <w:r w:rsidR="0068600E" w:rsidRPr="00712A78">
        <w:rPr>
          <w:rStyle w:val="a4"/>
          <w:b/>
          <w:color w:val="auto"/>
          <w:rtl/>
          <w:lang w:val="or-IN"/>
        </w:rPr>
        <w:footnoteReference w:id="297"/>
      </w:r>
      <w:r w:rsidR="0068600E" w:rsidRPr="00712A78">
        <w:rPr>
          <w:rFonts w:hint="cs"/>
          <w:b/>
          <w:color w:val="auto"/>
          <w:rtl/>
          <w:lang w:val="or-IN"/>
        </w:rPr>
        <w:t xml:space="preserve">، جاء في تفسيرِها عِندَ القُرطبيِّ </w:t>
      </w:r>
      <w:r w:rsidR="0068600E">
        <w:rPr>
          <w:rFonts w:hint="cs"/>
          <w:b/>
          <w:color w:val="auto"/>
          <w:rtl/>
          <w:lang w:val="or-IN"/>
        </w:rPr>
        <w:t>قال</w:t>
      </w:r>
      <w:r>
        <w:rPr>
          <w:rFonts w:hint="cs"/>
          <w:b/>
          <w:color w:val="auto"/>
          <w:rtl/>
          <w:lang w:val="or-IN"/>
        </w:rPr>
        <w:t>:</w:t>
      </w:r>
      <w:r w:rsidR="0068600E" w:rsidRPr="00712A78">
        <w:rPr>
          <w:rFonts w:hint="cs"/>
          <w:b/>
          <w:color w:val="auto"/>
          <w:rtl/>
          <w:lang w:val="or-IN"/>
        </w:rPr>
        <w:t>"</w:t>
      </w:r>
      <w:r w:rsidR="0068600E" w:rsidRPr="00712A78">
        <w:rPr>
          <w:rFonts w:ascii="Traditional Arabic" w:eastAsiaTheme="minorHAnsi" w:hAnsi="Traditional Arabic"/>
          <w:b/>
          <w:color w:val="auto"/>
          <w:rtl/>
          <w:lang w:eastAsia="en-US"/>
        </w:rPr>
        <w:t>وَخَرَّجَ أَبُو نُعَيْمٍ الْحَافِظُ مِنْ حَدِيثِ مَالِكِ بْنِ دِين</w:t>
      </w:r>
      <w:r w:rsidR="0068600E">
        <w:rPr>
          <w:rFonts w:ascii="Traditional Arabic" w:eastAsiaTheme="minorHAnsi" w:hAnsi="Traditional Arabic"/>
          <w:b/>
          <w:color w:val="auto"/>
          <w:rtl/>
          <w:lang w:eastAsia="en-US"/>
        </w:rPr>
        <w:t>َارٍ عَنْ ثُمَامَةَ أَنَّ أَنَس</w:t>
      </w:r>
      <w:r w:rsidR="0068600E" w:rsidRPr="00712A78">
        <w:rPr>
          <w:rFonts w:ascii="Traditional Arabic" w:eastAsiaTheme="minorHAnsi" w:hAnsi="Traditional Arabic"/>
          <w:b/>
          <w:color w:val="auto"/>
          <w:rtl/>
          <w:lang w:eastAsia="en-US"/>
        </w:rPr>
        <w:t xml:space="preserve"> بْنِ مَالِكٍ قَالَ: قَالَ رَسُولُ اللَّهِ صَلَّى اللَّهُ عَلَيْهِ وَسَلَّمَ</w:t>
      </w:r>
      <w:r>
        <w:rPr>
          <w:rFonts w:ascii="Traditional Arabic" w:eastAsiaTheme="minorHAnsi" w:hAnsi="Traditional Arabic" w:hint="cs"/>
          <w:b/>
          <w:color w:val="auto"/>
          <w:rtl/>
          <w:lang w:eastAsia="en-US"/>
        </w:rPr>
        <w:t>:</w:t>
      </w:r>
      <w:r w:rsidR="0068600E" w:rsidRPr="00712A78">
        <w:rPr>
          <w:rFonts w:ascii="Traditional Arabic" w:eastAsiaTheme="minorHAnsi" w:hAnsi="Traditional Arabic" w:hint="cs"/>
          <w:b/>
          <w:color w:val="auto"/>
          <w:rtl/>
          <w:lang w:eastAsia="en-US"/>
        </w:rPr>
        <w:t>"</w:t>
      </w:r>
      <w:r w:rsidR="0068600E" w:rsidRPr="00712A78">
        <w:rPr>
          <w:rFonts w:ascii="Traditional Arabic" w:eastAsiaTheme="minorHAnsi" w:hAnsi="Traditional Arabic"/>
          <w:b/>
          <w:color w:val="auto"/>
          <w:rtl/>
          <w:lang w:eastAsia="en-US"/>
        </w:rPr>
        <w:t>أَتَيْتُ لَيْلَةَ أُسْرِيَ بِي عَلَى قَوْمٍ تُقْرَضُ شِفَاهُهُمْ بِمَقَارِيضَ مِنْ نَارٍ كُلَّمَا قُرِضَتْ وَفَتْ</w:t>
      </w:r>
      <w:r>
        <w:rPr>
          <w:rFonts w:ascii="Traditional Arabic" w:eastAsiaTheme="minorHAnsi" w:hAnsi="Traditional Arabic"/>
          <w:b/>
          <w:color w:val="auto"/>
          <w:rtl/>
          <w:lang w:eastAsia="en-US"/>
        </w:rPr>
        <w:t xml:space="preserve"> </w:t>
      </w:r>
      <w:r w:rsidR="0068600E" w:rsidRPr="00712A78">
        <w:rPr>
          <w:rFonts w:ascii="Traditional Arabic" w:eastAsiaTheme="minorHAnsi" w:hAnsi="Traditional Arabic"/>
          <w:b/>
          <w:color w:val="auto"/>
          <w:rtl/>
          <w:lang w:eastAsia="en-US"/>
        </w:rPr>
        <w:t>قُلْتُ</w:t>
      </w:r>
      <w:r w:rsidR="0068600E">
        <w:rPr>
          <w:rFonts w:ascii="Traditional Arabic" w:eastAsiaTheme="minorHAnsi" w:hAnsi="Traditional Arabic"/>
          <w:b/>
          <w:color w:val="auto"/>
          <w:rtl/>
          <w:lang w:eastAsia="en-US"/>
        </w:rPr>
        <w:t xml:space="preserve">: مَنْ هَؤُلَاءِ يَا جِبْرِيلُ </w:t>
      </w:r>
      <w:r w:rsidR="0068600E" w:rsidRPr="00712A78">
        <w:rPr>
          <w:rFonts w:ascii="Traditional Arabic" w:eastAsiaTheme="minorHAnsi" w:hAnsi="Traditional Arabic"/>
          <w:b/>
          <w:color w:val="auto"/>
          <w:rtl/>
          <w:lang w:eastAsia="en-US"/>
        </w:rPr>
        <w:t>قَالَ</w:t>
      </w:r>
      <w:r>
        <w:rPr>
          <w:rFonts w:ascii="Traditional Arabic" w:eastAsiaTheme="minorHAnsi" w:hAnsi="Traditional Arabic" w:hint="cs"/>
          <w:b/>
          <w:color w:val="auto"/>
          <w:rtl/>
          <w:lang w:eastAsia="en-US"/>
        </w:rPr>
        <w:t>:</w:t>
      </w:r>
      <w:r w:rsidR="0068600E" w:rsidRPr="00712A78">
        <w:rPr>
          <w:rFonts w:ascii="Traditional Arabic" w:eastAsiaTheme="minorHAnsi" w:hAnsi="Traditional Arabic"/>
          <w:b/>
          <w:color w:val="auto"/>
          <w:rtl/>
          <w:lang w:eastAsia="en-US"/>
        </w:rPr>
        <w:t xml:space="preserve"> </w:t>
      </w:r>
      <w:r w:rsidR="0068600E" w:rsidRPr="0019760D">
        <w:rPr>
          <w:rFonts w:ascii="Traditional Arabic" w:eastAsiaTheme="minorHAnsi" w:hAnsi="Traditional Arabic"/>
          <w:bCs/>
          <w:color w:val="auto"/>
          <w:rtl/>
          <w:lang w:eastAsia="en-US"/>
        </w:rPr>
        <w:t>هَؤُلَاءِ خُطَبَاءُ أُمَّتِكَ الَّذِينَ يَقُولُونَ وَلَا يَفْعَلُونَ وَيَقْرَءُونَ كِتَابَ اللَّهِ وَلَا يَعْمَلُونَ</w:t>
      </w:r>
      <w:r>
        <w:rPr>
          <w:rFonts w:ascii="Traditional Arabic" w:eastAsiaTheme="minorHAnsi" w:hAnsi="Traditional Arabic"/>
          <w:b/>
          <w:color w:val="auto"/>
          <w:rtl/>
          <w:lang w:eastAsia="en-US"/>
        </w:rPr>
        <w:t xml:space="preserve"> </w:t>
      </w:r>
      <w:r w:rsidR="0068600E" w:rsidRPr="00712A78">
        <w:rPr>
          <w:rFonts w:ascii="Traditional Arabic" w:eastAsiaTheme="minorHAnsi" w:hAnsi="Traditional Arabic"/>
          <w:b/>
          <w:color w:val="auto"/>
          <w:rtl/>
          <w:lang w:eastAsia="en-US"/>
        </w:rPr>
        <w:t xml:space="preserve">وَعَنْ بَعْضِ السَّلَفِ أَنَّهُ قِيلَ لَهُ: حَدِّثْنَا، فَسَكَتَ. ثُمَّ قِيلَ لَهُ: حَدِّثْنَا. فَقَالَ: </w:t>
      </w:r>
      <w:r w:rsidR="0068600E" w:rsidRPr="0019760D">
        <w:rPr>
          <w:rFonts w:ascii="Traditional Arabic" w:eastAsiaTheme="minorHAnsi" w:hAnsi="Traditional Arabic"/>
          <w:bCs/>
          <w:color w:val="auto"/>
          <w:rtl/>
          <w:lang w:eastAsia="en-US"/>
        </w:rPr>
        <w:t>أَتَرَوْنَنِي</w:t>
      </w:r>
      <w:r>
        <w:rPr>
          <w:rFonts w:ascii="Traditional Arabic" w:eastAsiaTheme="minorHAnsi" w:hAnsi="Traditional Arabic"/>
          <w:bCs/>
          <w:color w:val="auto"/>
          <w:rtl/>
          <w:lang w:eastAsia="en-US"/>
        </w:rPr>
        <w:t xml:space="preserve"> </w:t>
      </w:r>
      <w:r w:rsidR="0068600E" w:rsidRPr="0019760D">
        <w:rPr>
          <w:rFonts w:ascii="Traditional Arabic" w:eastAsiaTheme="minorHAnsi" w:hAnsi="Traditional Arabic"/>
          <w:bCs/>
          <w:color w:val="auto"/>
          <w:rtl/>
          <w:lang w:eastAsia="en-US"/>
        </w:rPr>
        <w:t>أَنْ أَقُولَ مَا لَا أَفْعَلُ فَأَسْتَعْجِلَ مَقْتَ اللَّهِ</w:t>
      </w:r>
      <w:r w:rsidR="0068600E" w:rsidRPr="00712A78">
        <w:rPr>
          <w:rFonts w:hint="cs"/>
          <w:b/>
          <w:color w:val="auto"/>
          <w:rtl/>
          <w:lang w:val="or-IN"/>
        </w:rPr>
        <w:t>"</w:t>
      </w:r>
      <w:r w:rsidR="0068600E" w:rsidRPr="00712A78">
        <w:rPr>
          <w:rStyle w:val="a4"/>
          <w:b/>
          <w:color w:val="auto"/>
          <w:rtl/>
          <w:lang w:val="or-IN"/>
        </w:rPr>
        <w:footnoteReference w:id="298"/>
      </w:r>
      <w:r w:rsidR="0068600E" w:rsidRPr="00712A78">
        <w:rPr>
          <w:rFonts w:hint="cs"/>
          <w:b/>
          <w:color w:val="auto"/>
          <w:rtl/>
          <w:lang w:val="or-IN"/>
        </w:rPr>
        <w:t>.</w:t>
      </w:r>
    </w:p>
    <w:p w:rsidR="0068600E"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68600E" w:rsidRPr="00712A78">
        <w:rPr>
          <w:rFonts w:ascii="Traditional Arabic" w:eastAsiaTheme="minorHAnsi" w:hAnsi="Traditional Arabic"/>
          <w:color w:val="auto"/>
          <w:rtl/>
          <w:lang w:eastAsia="en-US"/>
        </w:rPr>
        <w:t>عَنْ أَبِي بَرْزَةَ الأَسْلَمِيِّ، قَالَ: قَالَ رَسُولُ اللَّهِ صَلّ</w:t>
      </w:r>
      <w:r w:rsidR="0068600E">
        <w:rPr>
          <w:rFonts w:ascii="Traditional Arabic" w:eastAsiaTheme="minorHAnsi" w:hAnsi="Traditional Arabic"/>
          <w:color w:val="auto"/>
          <w:rtl/>
          <w:lang w:eastAsia="en-US"/>
        </w:rPr>
        <w:t xml:space="preserve">َى اللَّهُ عَلَيْهِ وَسَلَّمَ: </w:t>
      </w:r>
      <w:r w:rsidR="0068600E">
        <w:rPr>
          <w:rFonts w:ascii="Traditional Arabic" w:eastAsiaTheme="minorHAnsi" w:hAnsi="Traditional Arabic" w:hint="cs"/>
          <w:color w:val="auto"/>
          <w:rtl/>
          <w:lang w:eastAsia="en-US"/>
        </w:rPr>
        <w:t>"</w:t>
      </w:r>
      <w:r w:rsidR="0068600E" w:rsidRPr="00712A78">
        <w:rPr>
          <w:rFonts w:ascii="Traditional Arabic" w:eastAsiaTheme="minorHAnsi" w:hAnsi="Traditional Arabic"/>
          <w:color w:val="auto"/>
          <w:rtl/>
          <w:lang w:eastAsia="en-US"/>
        </w:rPr>
        <w:t>لَا تَزُولُ قَدَمَا عَبْدٍ يَوْمَ القِيَامَةِ حَتَّى يُسْأَلَ عَنْ عُمُرِهِ فِيمَا أَفْنَاهُ، وَعَنْ عِلْمِهِ فِيمَ فَعَلَ، وَعَنْ مَالِهِ مِنْ أَيْنَ اكْتَسَبَهُ وَفِيمَ أَنْفَقَهُ، وَعَنْ جِسْمِهِ فِيمَ أَبْلَاهُ</w:t>
      </w:r>
      <w:r w:rsidR="0068600E" w:rsidRPr="00712A78">
        <w:rPr>
          <w:rFonts w:ascii="Traditional Arabic" w:eastAsiaTheme="minorHAnsi" w:hAnsi="Traditional Arabic" w:hint="cs"/>
          <w:color w:val="auto"/>
          <w:rtl/>
          <w:lang w:eastAsia="en-US"/>
        </w:rPr>
        <w:t>"</w:t>
      </w:r>
      <w:r w:rsidR="0068600E" w:rsidRPr="00712A78">
        <w:rPr>
          <w:rStyle w:val="a4"/>
          <w:rFonts w:ascii="Traditional Arabic" w:eastAsiaTheme="minorHAnsi" w:hAnsi="Traditional Arabic"/>
          <w:color w:val="auto"/>
          <w:rtl/>
          <w:lang w:eastAsia="en-US"/>
        </w:rPr>
        <w:footnoteReference w:id="299"/>
      </w:r>
      <w:r w:rsidR="0068600E" w:rsidRPr="00712A78">
        <w:rPr>
          <w:rFonts w:ascii="Traditional Arabic" w:eastAsiaTheme="minorHAnsi" w:hAnsi="Traditional Arabic" w:hint="cs"/>
          <w:color w:val="auto"/>
          <w:rtl/>
          <w:lang w:eastAsia="en-US"/>
        </w:rPr>
        <w:t>.</w:t>
      </w:r>
    </w:p>
    <w:p w:rsidR="0068600E" w:rsidRDefault="0068600E" w:rsidP="0068600E">
      <w:pPr>
        <w:widowControl/>
        <w:tabs>
          <w:tab w:val="left" w:pos="720"/>
          <w:tab w:val="left" w:pos="1440"/>
          <w:tab w:val="left" w:pos="2160"/>
          <w:tab w:val="left" w:pos="2880"/>
          <w:tab w:val="left" w:pos="3600"/>
          <w:tab w:val="left" w:pos="4320"/>
          <w:tab w:val="left" w:pos="5040"/>
          <w:tab w:val="left" w:pos="5760"/>
        </w:tabs>
        <w:autoSpaceDE w:val="0"/>
        <w:autoSpaceDN w:val="0"/>
        <w:adjustRightInd w:val="0"/>
        <w:ind w:hanging="2"/>
        <w:jc w:val="center"/>
        <w:rPr>
          <w:rFonts w:ascii="Traditional Arabic" w:eastAsiaTheme="minorHAnsi" w:hAnsi="Traditional Arabic"/>
          <w:color w:val="auto"/>
          <w:rtl/>
          <w:lang w:eastAsia="en-US"/>
        </w:rPr>
      </w:pPr>
      <w:r w:rsidRPr="00FF4523">
        <w:rPr>
          <w:rFonts w:hint="cs"/>
          <w:b/>
          <w:rtl/>
          <w:lang w:val="or-IN"/>
        </w:rPr>
        <w:t>إذا العلمُ لم يُعمل به كان حج</w:t>
      </w:r>
      <w:r>
        <w:rPr>
          <w:rFonts w:hint="cs"/>
          <w:b/>
          <w:rtl/>
          <w:lang w:val="or-IN"/>
        </w:rPr>
        <w:t>ّ</w:t>
      </w:r>
      <w:r w:rsidRPr="00FF4523">
        <w:rPr>
          <w:rFonts w:hint="cs"/>
          <w:b/>
          <w:rtl/>
          <w:lang w:val="or-IN"/>
        </w:rPr>
        <w:t>ةً</w:t>
      </w:r>
      <w:r w:rsidRPr="00FF4523">
        <w:rPr>
          <w:rFonts w:hint="cs"/>
          <w:b/>
          <w:rtl/>
          <w:lang w:val="or-IN"/>
        </w:rPr>
        <w:tab/>
      </w:r>
      <w:r w:rsidRPr="00FF4523">
        <w:rPr>
          <w:rFonts w:hint="cs"/>
          <w:b/>
          <w:rtl/>
          <w:lang w:val="or-IN"/>
        </w:rPr>
        <w:tab/>
      </w:r>
      <w:r>
        <w:rPr>
          <w:rFonts w:hint="cs"/>
          <w:b/>
          <w:rtl/>
          <w:lang w:val="or-IN"/>
        </w:rPr>
        <w:t xml:space="preserve"> </w:t>
      </w:r>
      <w:r w:rsidRPr="00FF4523">
        <w:rPr>
          <w:rFonts w:hint="cs"/>
          <w:b/>
          <w:rtl/>
          <w:lang w:val="or-IN"/>
        </w:rPr>
        <w:t>عليك</w:t>
      </w:r>
      <w:r>
        <w:rPr>
          <w:rFonts w:hint="cs"/>
          <w:b/>
          <w:rtl/>
          <w:lang w:val="or-IN"/>
        </w:rPr>
        <w:t>َ</w:t>
      </w:r>
      <w:r w:rsidRPr="00FF4523">
        <w:rPr>
          <w:rFonts w:hint="cs"/>
          <w:b/>
          <w:rtl/>
          <w:lang w:val="or-IN"/>
        </w:rPr>
        <w:t xml:space="preserve"> ولم تعذر بما أنت حاملُ</w:t>
      </w:r>
    </w:p>
    <w:p w:rsidR="0068600E" w:rsidRPr="00B13B52" w:rsidRDefault="00483FC0" w:rsidP="0068600E">
      <w:pPr>
        <w:widowControl/>
        <w:autoSpaceDE w:val="0"/>
        <w:autoSpaceDN w:val="0"/>
        <w:adjustRightInd w:val="0"/>
        <w:ind w:hanging="2"/>
        <w:rPr>
          <w:rFonts w:ascii="Traditional Arabic" w:eastAsiaTheme="minorHAnsi" w:hAnsi="Traditional Arabic"/>
          <w:b/>
          <w:bCs/>
          <w:color w:val="auto"/>
          <w:rtl/>
          <w:lang w:eastAsia="en-US"/>
        </w:rPr>
      </w:pPr>
      <w:r>
        <w:rPr>
          <w:rFonts w:ascii="Traditional Arabic" w:eastAsiaTheme="minorHAnsi" w:hAnsi="Traditional Arabic" w:hint="cs"/>
          <w:color w:val="auto"/>
          <w:rtl/>
          <w:lang w:eastAsia="en-US"/>
        </w:rPr>
        <w:t xml:space="preserve"> </w:t>
      </w:r>
      <w:r w:rsidR="0068600E" w:rsidRPr="00712A78">
        <w:rPr>
          <w:rFonts w:ascii="Traditional Arabic" w:eastAsiaTheme="minorHAnsi" w:hAnsi="Traditional Arabic" w:hint="cs"/>
          <w:color w:val="auto"/>
          <w:rtl/>
          <w:lang w:eastAsia="en-US"/>
        </w:rPr>
        <w:t xml:space="preserve">وقدْ أشارَ المصنِّفُ </w:t>
      </w:r>
      <w:r w:rsidR="0068600E" w:rsidRPr="00712A78">
        <w:rPr>
          <w:rFonts w:ascii="Traditional Arabic" w:eastAsiaTheme="minorHAnsi" w:hAnsi="Traditional Arabic"/>
          <w:color w:val="auto"/>
          <w:rtl/>
          <w:lang w:eastAsia="en-US"/>
        </w:rPr>
        <w:t>–</w:t>
      </w:r>
      <w:r w:rsidR="0068600E" w:rsidRPr="00712A78">
        <w:rPr>
          <w:rFonts w:ascii="Traditional Arabic" w:eastAsiaTheme="minorHAnsi" w:hAnsi="Traditional Arabic" w:hint="cs"/>
          <w:color w:val="auto"/>
          <w:rtl/>
          <w:lang w:eastAsia="en-US"/>
        </w:rPr>
        <w:t>رحمه الله- إلى هَذَا الأدبِ، وتطبيقِ العِلمِ الّذي تعلّمَهُ</w:t>
      </w:r>
      <w:r>
        <w:rPr>
          <w:rFonts w:ascii="Traditional Arabic" w:eastAsiaTheme="minorHAnsi" w:hAnsi="Traditional Arabic" w:hint="cs"/>
          <w:color w:val="auto"/>
          <w:rtl/>
          <w:lang w:eastAsia="en-US"/>
        </w:rPr>
        <w:t>:</w:t>
      </w:r>
      <w:r w:rsidR="0068600E" w:rsidRPr="00712A78">
        <w:rPr>
          <w:rFonts w:ascii="Traditional Arabic" w:eastAsiaTheme="minorHAnsi" w:hAnsi="Traditional Arabic" w:hint="cs"/>
          <w:color w:val="auto"/>
          <w:rtl/>
          <w:lang w:eastAsia="en-US"/>
        </w:rPr>
        <w:t>"</w:t>
      </w:r>
      <w:r w:rsidR="0068600E" w:rsidRPr="008A0B45">
        <w:rPr>
          <w:rFonts w:ascii="Traditional Arabic" w:eastAsiaTheme="minorHAnsi" w:hAnsi="Traditional Arabic"/>
          <w:rtl/>
          <w:lang w:eastAsia="en-US"/>
        </w:rPr>
        <w:t xml:space="preserve">وَقَالَ الْخَلَّالُ ثنا الْمَرُّوذِيُّ قَالَ: قَالَ لِي أَحْمَدُ مَا كَتَبْت حَدِيثًا عَنْ النَّبِيِّ - صَلَّى اللَّهُ عَلَيْهِ وَسَلَّمَ - إلَّا وَقَدْ عَمِلْتُ بِهِ حَتَّى مَرَّ بِي فِي الْحَدِيثِ </w:t>
      </w:r>
      <w:r w:rsidR="0068600E" w:rsidRPr="00712A78">
        <w:rPr>
          <w:rFonts w:ascii="Traditional Arabic" w:eastAsiaTheme="minorHAnsi" w:hAnsi="Traditional Arabic"/>
          <w:b/>
          <w:bCs/>
          <w:rtl/>
          <w:lang w:eastAsia="en-US"/>
        </w:rPr>
        <w:t xml:space="preserve">أَنَّ النَّبِيَّ - صَلَّى اللَّهُ عَلَيْهِ وَسَلَّمَ – </w:t>
      </w:r>
      <w:r w:rsidR="0068600E" w:rsidRPr="00712A78">
        <w:rPr>
          <w:rFonts w:ascii="Traditional Arabic" w:eastAsiaTheme="minorHAnsi" w:hAnsi="Traditional Arabic" w:hint="cs"/>
          <w:b/>
          <w:bCs/>
          <w:rtl/>
          <w:lang w:eastAsia="en-US"/>
        </w:rPr>
        <w:t>"</w:t>
      </w:r>
      <w:r w:rsidR="0068600E" w:rsidRPr="00712A78">
        <w:rPr>
          <w:rFonts w:ascii="Traditional Arabic" w:eastAsiaTheme="minorHAnsi" w:hAnsi="Traditional Arabic"/>
          <w:b/>
          <w:bCs/>
          <w:rtl/>
          <w:lang w:eastAsia="en-US"/>
        </w:rPr>
        <w:t>احْتَجَمَ وَأَعْطَى أَبَا طَيْبَةَ دِينَارًا</w:t>
      </w:r>
      <w:r w:rsidR="0068600E" w:rsidRPr="00712A78">
        <w:rPr>
          <w:rFonts w:ascii="Traditional Arabic" w:eastAsiaTheme="minorHAnsi" w:hAnsi="Traditional Arabic" w:hint="cs"/>
          <w:b/>
          <w:bCs/>
          <w:rtl/>
          <w:lang w:eastAsia="en-US"/>
        </w:rPr>
        <w:t>"</w:t>
      </w:r>
      <w:r>
        <w:rPr>
          <w:rFonts w:ascii="Traditional Arabic" w:eastAsiaTheme="minorHAnsi" w:hAnsi="Traditional Arabic"/>
          <w:b/>
          <w:bCs/>
          <w:rtl/>
          <w:lang w:eastAsia="en-US"/>
        </w:rPr>
        <w:t>،</w:t>
      </w:r>
      <w:r w:rsidR="0068600E" w:rsidRPr="00712A78">
        <w:rPr>
          <w:rFonts w:ascii="Traditional Arabic" w:eastAsiaTheme="minorHAnsi" w:hAnsi="Traditional Arabic"/>
          <w:b/>
          <w:bCs/>
          <w:rtl/>
          <w:lang w:eastAsia="en-US"/>
        </w:rPr>
        <w:t xml:space="preserve"> فَأَعْطَيْت الْحَجَّامَ دِينَارًا حِينَ احْتَجَمْتُ</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00"/>
      </w:r>
      <w:r w:rsidR="0068600E">
        <w:rPr>
          <w:rFonts w:ascii="Traditional Arabic" w:eastAsiaTheme="minorHAnsi" w:hAnsi="Traditional Arabic" w:hint="cs"/>
          <w:b/>
          <w:bCs/>
          <w:color w:val="auto"/>
          <w:rtl/>
          <w:lang w:eastAsia="en-US"/>
        </w:rPr>
        <w:t>.</w:t>
      </w:r>
    </w:p>
    <w:p w:rsidR="0068600E" w:rsidRPr="00C96071" w:rsidRDefault="0068600E" w:rsidP="00C87F54">
      <w:pPr>
        <w:pStyle w:val="a6"/>
        <w:widowControl/>
        <w:numPr>
          <w:ilvl w:val="0"/>
          <w:numId w:val="53"/>
        </w:numPr>
        <w:autoSpaceDE w:val="0"/>
        <w:autoSpaceDN w:val="0"/>
        <w:adjustRightInd w:val="0"/>
        <w:rPr>
          <w:rFonts w:ascii="Traditional Arabic" w:eastAsiaTheme="minorHAnsi" w:hAnsi="Traditional Arabic"/>
          <w:b/>
          <w:bCs/>
          <w:lang w:eastAsia="en-US"/>
        </w:rPr>
      </w:pPr>
      <w:r w:rsidRPr="00C96071">
        <w:rPr>
          <w:rFonts w:ascii="Traditional Arabic" w:eastAsiaTheme="minorHAnsi" w:hAnsi="Traditional Arabic" w:hint="cs"/>
          <w:b/>
          <w:bCs/>
          <w:rtl/>
          <w:lang w:eastAsia="en-US"/>
        </w:rPr>
        <w:lastRenderedPageBreak/>
        <w:t>الرِّحلةُ فِي طَلَبِ العِلمِ</w:t>
      </w:r>
      <w:r w:rsidR="00483FC0">
        <w:rPr>
          <w:rFonts w:ascii="Traditional Arabic" w:eastAsiaTheme="minorHAnsi" w:hAnsi="Traditional Arabic" w:hint="cs"/>
          <w:b/>
          <w:bCs/>
          <w:rtl/>
          <w:lang w:eastAsia="en-US"/>
        </w:rPr>
        <w:t>:</w:t>
      </w:r>
    </w:p>
    <w:p w:rsidR="0068600E" w:rsidRDefault="00483FC0" w:rsidP="0068600E">
      <w:pPr>
        <w:widowControl/>
        <w:autoSpaceDE w:val="0"/>
        <w:autoSpaceDN w:val="0"/>
        <w:adjustRightInd w:val="0"/>
        <w:ind w:hanging="2"/>
        <w:rPr>
          <w:rFonts w:ascii="Traditional Arabic" w:hAnsi="Traditional Arabic"/>
          <w:color w:val="auto"/>
          <w:rtl/>
        </w:rPr>
      </w:pPr>
      <w:r>
        <w:rPr>
          <w:rFonts w:ascii="Traditional Arabic" w:hAnsi="Traditional Arabic" w:hint="cs"/>
          <w:color w:val="auto"/>
          <w:rtl/>
        </w:rPr>
        <w:t xml:space="preserve"> </w:t>
      </w:r>
      <w:r w:rsidR="0068600E" w:rsidRPr="00712A78">
        <w:rPr>
          <w:rFonts w:ascii="Traditional Arabic" w:hAnsi="Traditional Arabic"/>
          <w:color w:val="auto"/>
          <w:rtl/>
        </w:rPr>
        <w:t>كابَدَ السّلفُ الصّالِحُ الصِّعابِ، وتَرَكوا البِلادَ وَالأوْلَادَ، وَجَابوا مَشارِقِ الأرضِ ومغَارِبَها، سعي</w:t>
      </w:r>
      <w:r w:rsidR="00CB5B72">
        <w:rPr>
          <w:rFonts w:ascii="Traditional Arabic" w:hAnsi="Traditional Arabic"/>
          <w:color w:val="auto"/>
          <w:rtl/>
        </w:rPr>
        <w:t>ًا</w:t>
      </w:r>
      <w:r w:rsidR="0068600E" w:rsidRPr="00712A78">
        <w:rPr>
          <w:rFonts w:ascii="Traditional Arabic" w:hAnsi="Traditional Arabic"/>
          <w:color w:val="auto"/>
          <w:rtl/>
        </w:rPr>
        <w:t xml:space="preserve"> وراء حديث</w:t>
      </w:r>
      <w:r w:rsidR="0068600E">
        <w:rPr>
          <w:rFonts w:ascii="Traditional Arabic" w:hAnsi="Traditional Arabic" w:hint="cs"/>
          <w:color w:val="auto"/>
          <w:rtl/>
        </w:rPr>
        <w:t>ٍ</w:t>
      </w:r>
      <w:r w:rsidR="0068600E" w:rsidRPr="00712A78">
        <w:rPr>
          <w:rFonts w:ascii="Traditional Arabic" w:hAnsi="Traditional Arabic"/>
          <w:color w:val="auto"/>
          <w:rtl/>
        </w:rPr>
        <w:t xml:space="preserve"> واحد</w:t>
      </w:r>
      <w:r w:rsidR="0068600E">
        <w:rPr>
          <w:rFonts w:ascii="Traditional Arabic" w:hAnsi="Traditional Arabic" w:hint="cs"/>
          <w:color w:val="auto"/>
          <w:rtl/>
        </w:rPr>
        <w:t>ٍ</w:t>
      </w:r>
      <w:r w:rsidR="0068600E" w:rsidRPr="00712A78">
        <w:rPr>
          <w:rFonts w:ascii="Traditional Arabic" w:hAnsi="Traditional Arabic"/>
          <w:color w:val="auto"/>
          <w:rtl/>
        </w:rPr>
        <w:t xml:space="preserve"> أو لقاءِ شيخٍ أوْ معرفةِ مسألةٍ</w:t>
      </w:r>
      <w:r>
        <w:rPr>
          <w:rFonts w:ascii="Traditional Arabic" w:hAnsi="Traditional Arabic" w:hint="cs"/>
          <w:color w:val="auto"/>
          <w:rtl/>
        </w:rPr>
        <w:t>.</w:t>
      </w:r>
    </w:p>
    <w:p w:rsidR="0068600E" w:rsidRDefault="00483FC0" w:rsidP="0068600E">
      <w:pPr>
        <w:widowControl/>
        <w:autoSpaceDE w:val="0"/>
        <w:autoSpaceDN w:val="0"/>
        <w:adjustRightInd w:val="0"/>
        <w:ind w:hanging="2"/>
        <w:rPr>
          <w:rFonts w:ascii="Traditional Arabic" w:hAnsi="Traditional Arabic"/>
          <w:color w:val="auto"/>
          <w:rtl/>
        </w:rPr>
      </w:pPr>
      <w:r>
        <w:rPr>
          <w:rFonts w:ascii="Traditional Arabic" w:hAnsi="Traditional Arabic" w:hint="cs"/>
          <w:color w:val="auto"/>
          <w:rtl/>
        </w:rPr>
        <w:t xml:space="preserve"> </w:t>
      </w:r>
      <w:r w:rsidR="0068600E" w:rsidRPr="00712A78">
        <w:rPr>
          <w:rFonts w:ascii="Traditional Arabic" w:hAnsi="Traditional Arabic"/>
          <w:color w:val="auto"/>
          <w:rtl/>
        </w:rPr>
        <w:t>وشَأنُ الرِّحلةِ قديمٌ تليدٌ، بدايةً مِن رِحلةِ نبيِّ اللهِ مُوسى الكليمِ عليهِ وعَلى نبيِّنا أفضلُ الصّلاةِ والتّسليمِ، وقدْ قصّ الله خبرَ رِحلتِهِ فِي القُرآنِ الكريمِ معَ الخِضر، وما كان في رحلتِهِ مِنَ العوائِقِ وَالغرَائِبِ، فبقيتْ الرِّحلةِ س</w:t>
      </w:r>
      <w:r w:rsidR="0068600E">
        <w:rPr>
          <w:rFonts w:ascii="Traditional Arabic" w:hAnsi="Traditional Arabic" w:hint="cs"/>
          <w:color w:val="auto"/>
          <w:rtl/>
        </w:rPr>
        <w:t>ُ</w:t>
      </w:r>
      <w:r w:rsidR="0068600E" w:rsidRPr="00712A78">
        <w:rPr>
          <w:rFonts w:ascii="Traditional Arabic" w:hAnsi="Traditional Arabic"/>
          <w:color w:val="auto"/>
          <w:rtl/>
        </w:rPr>
        <w:t>نَّةً نبويَّةً وشِعار</w:t>
      </w:r>
      <w:r w:rsidR="00CB5B72">
        <w:rPr>
          <w:rFonts w:ascii="Traditional Arabic" w:hAnsi="Traditional Arabic"/>
          <w:color w:val="auto"/>
          <w:rtl/>
        </w:rPr>
        <w:t>ًا</w:t>
      </w:r>
      <w:r w:rsidR="0068600E" w:rsidRPr="00712A78">
        <w:rPr>
          <w:rFonts w:ascii="Traditional Arabic" w:hAnsi="Traditional Arabic"/>
          <w:color w:val="auto"/>
          <w:rtl/>
        </w:rPr>
        <w:t xml:space="preserve"> لِطل</w:t>
      </w:r>
      <w:r w:rsidR="0068600E">
        <w:rPr>
          <w:rFonts w:ascii="Traditional Arabic" w:hAnsi="Traditional Arabic"/>
          <w:color w:val="auto"/>
          <w:rtl/>
        </w:rPr>
        <w:t>َبَةِ العِلمِ إِلى يومِ الدَّين</w:t>
      </w:r>
      <w:r w:rsidR="0068600E">
        <w:rPr>
          <w:rFonts w:ascii="Traditional Arabic" w:hAnsi="Traditional Arabic" w:hint="cs"/>
          <w:color w:val="auto"/>
          <w:rtl/>
        </w:rPr>
        <w:t xml:space="preserve">، </w:t>
      </w:r>
      <w:r w:rsidR="0068600E" w:rsidRPr="00712A78">
        <w:rPr>
          <w:rFonts w:ascii="Traditional Arabic" w:hAnsi="Traditional Arabic"/>
          <w:color w:val="auto"/>
          <w:rtl/>
        </w:rPr>
        <w:t>وأصحابُ نبيّنا محمدٍ صلّى اللهُ عليهِ وسلّم مِنهُم مَن قطَعَ مِئاتِ الأميال ليلقَاهُ ويتثبّتَ مِن صِدقِ نبوّتِهِ</w:t>
      </w:r>
      <w:r w:rsidR="0068600E">
        <w:rPr>
          <w:rFonts w:ascii="Traditional Arabic" w:hAnsi="Traditional Arabic" w:hint="cs"/>
          <w:color w:val="auto"/>
          <w:rtl/>
        </w:rPr>
        <w:t xml:space="preserve"> صلى الله عليه وسلم</w:t>
      </w:r>
      <w:r w:rsidR="0068600E" w:rsidRPr="00712A78">
        <w:rPr>
          <w:rFonts w:ascii="Traditional Arabic" w:hAnsi="Traditional Arabic"/>
          <w:color w:val="auto"/>
          <w:rtl/>
        </w:rPr>
        <w:t>، ومنهم من سافَرَ إليهِ</w:t>
      </w:r>
      <w:r w:rsidR="0068600E">
        <w:rPr>
          <w:rFonts w:ascii="Traditional Arabic" w:hAnsi="Traditional Arabic" w:hint="cs"/>
          <w:color w:val="auto"/>
          <w:rtl/>
        </w:rPr>
        <w:t xml:space="preserve"> أو إلى أَصحابِهِ من بعده،</w:t>
      </w:r>
      <w:r w:rsidR="0068600E">
        <w:rPr>
          <w:rFonts w:ascii="Traditional Arabic" w:hAnsi="Traditional Arabic"/>
          <w:color w:val="auto"/>
          <w:rtl/>
        </w:rPr>
        <w:t xml:space="preserve"> مِن البِلادِ البعيدةِ ليسألَ</w:t>
      </w:r>
      <w:r w:rsidR="0068600E" w:rsidRPr="00712A78">
        <w:rPr>
          <w:rFonts w:ascii="Traditional Arabic" w:hAnsi="Traditional Arabic"/>
          <w:color w:val="auto"/>
          <w:rtl/>
        </w:rPr>
        <w:t xml:space="preserve"> عنْ مسألَةٍ وقَ</w:t>
      </w:r>
      <w:r w:rsidR="0068600E">
        <w:rPr>
          <w:rFonts w:ascii="Traditional Arabic" w:hAnsi="Traditional Arabic"/>
          <w:color w:val="auto"/>
          <w:rtl/>
        </w:rPr>
        <w:t>عَتْ لهُ</w:t>
      </w:r>
      <w:r w:rsidR="0068600E">
        <w:rPr>
          <w:rFonts w:ascii="Traditional Arabic" w:hAnsi="Traditional Arabic" w:hint="cs"/>
          <w:color w:val="auto"/>
          <w:rtl/>
        </w:rPr>
        <w:t>، ف</w:t>
      </w:r>
      <w:r w:rsidR="0068600E" w:rsidRPr="00712A78">
        <w:rPr>
          <w:rFonts w:ascii="Traditional Arabic" w:hAnsi="Traditional Arabic"/>
          <w:color w:val="auto"/>
          <w:rtl/>
        </w:rPr>
        <w:t xml:space="preserve">هذا </w:t>
      </w:r>
      <w:r w:rsidR="0068600E">
        <w:rPr>
          <w:rFonts w:ascii="Traditional Arabic" w:eastAsiaTheme="minorHAnsi" w:hAnsi="Traditional Arabic"/>
          <w:color w:val="auto"/>
          <w:rtl/>
          <w:lang w:eastAsia="en-US"/>
        </w:rPr>
        <w:t>"جَابِر</w:t>
      </w:r>
      <w:r w:rsidR="0068600E">
        <w:rPr>
          <w:rFonts w:ascii="Traditional Arabic" w:eastAsiaTheme="minorHAnsi" w:hAnsi="Traditional Arabic" w:hint="cs"/>
          <w:color w:val="auto"/>
          <w:rtl/>
          <w:lang w:eastAsia="en-US"/>
        </w:rPr>
        <w:t>ُ</w:t>
      </w:r>
      <w:r w:rsidR="0068600E">
        <w:rPr>
          <w:rFonts w:ascii="Traditional Arabic" w:eastAsiaTheme="minorHAnsi" w:hAnsi="Traditional Arabic"/>
          <w:color w:val="auto"/>
          <w:rtl/>
          <w:lang w:eastAsia="en-US"/>
        </w:rPr>
        <w:t xml:space="preserve"> بْن</w:t>
      </w:r>
      <w:r w:rsidR="0068600E">
        <w:rPr>
          <w:rFonts w:ascii="Traditional Arabic" w:eastAsiaTheme="minorHAnsi" w:hAnsi="Traditional Arabic" w:hint="cs"/>
          <w:color w:val="auto"/>
          <w:rtl/>
          <w:lang w:eastAsia="en-US"/>
        </w:rPr>
        <w:t>ُ</w:t>
      </w:r>
      <w:r w:rsidR="0068600E" w:rsidRPr="00712A78">
        <w:rPr>
          <w:rFonts w:ascii="Traditional Arabic" w:eastAsiaTheme="minorHAnsi" w:hAnsi="Traditional Arabic"/>
          <w:color w:val="auto"/>
          <w:rtl/>
          <w:lang w:eastAsia="en-US"/>
        </w:rPr>
        <w:t xml:space="preserve"> عَبْدِ اللَّهِ بَلَغَهُ حَدِيثٌ عَنْ رَجُلٍ مِنْ أَصْحَابِ النَّبِيِّ صَلَّى اللهُ عَلَيْهِ وَسَلَّمَ" يقولُ –رضي الله عنهُ- "فَابْتَعْتُ بَعِيرًا فَشَدَدْتُ إِلَيْهِ رَحْلِي شَهْرًا، حَتَّى قَدِمْتُ الشَّامَ، فَإِذَا عَبْدُ اللَّهِ بْنُ أُنَيْسٍ، فَبَعَثْتُ إِلَيْهِ أَنَّ جَابِرًا بِالْبَابِ، فَرَجَعَ الرَّسُولُ فَقَالَ: جَابِرُ بْنُ عَبْدِ اللَّهِ؟ فَقُلْتُ: نَعَمْ، فَخَرَجَ فَاعْتَنَقَنِي، قُلْتُ: حَدِيثٌ بَلَغَنِي لَمْ أَسْمَعْهُ، خَشِيتُ أَنْ أَمُوتَ أَوْ تَمُوتَ، قَالَ: سَمِعْتُ النَّبِيَّ صَلَّى الل</w:t>
      </w:r>
      <w:r w:rsidR="0068600E">
        <w:rPr>
          <w:rFonts w:ascii="Traditional Arabic" w:eastAsiaTheme="minorHAnsi" w:hAnsi="Traditional Arabic"/>
          <w:color w:val="auto"/>
          <w:rtl/>
          <w:lang w:eastAsia="en-US"/>
        </w:rPr>
        <w:t xml:space="preserve">هُ عَلَيْهِ وَسَلَّمَ يَقُولُ: </w:t>
      </w:r>
      <w:r w:rsidR="0068600E">
        <w:rPr>
          <w:rFonts w:ascii="Traditional Arabic" w:eastAsiaTheme="minorHAnsi" w:hAnsi="Traditional Arabic" w:hint="cs"/>
          <w:color w:val="auto"/>
          <w:rtl/>
          <w:lang w:eastAsia="en-US"/>
        </w:rPr>
        <w:t>"</w:t>
      </w:r>
      <w:r w:rsidR="0068600E" w:rsidRPr="00712A78">
        <w:rPr>
          <w:rFonts w:ascii="Traditional Arabic" w:eastAsiaTheme="minorHAnsi" w:hAnsi="Traditional Arabic"/>
          <w:color w:val="auto"/>
          <w:rtl/>
          <w:lang w:eastAsia="en-US"/>
        </w:rPr>
        <w:t>يَحْشُرُ اللَّهُ الْعِبَادَ - أَوِ النَّاسَ - عُرَاةً غُرْلًا بُهْمًا</w:t>
      </w:r>
      <w:r>
        <w:rPr>
          <w:rFonts w:ascii="Traditional Arabic" w:hAnsi="Traditional Arabic"/>
          <w:color w:val="auto"/>
          <w:rtl/>
        </w:rPr>
        <w:t>.</w:t>
      </w:r>
      <w:r w:rsidR="0068600E" w:rsidRPr="00712A78">
        <w:rPr>
          <w:rFonts w:ascii="Traditional Arabic" w:hAnsi="Traditional Arabic"/>
          <w:color w:val="auto"/>
          <w:rtl/>
        </w:rPr>
        <w:t>.. الحديث "</w:t>
      </w:r>
      <w:r w:rsidR="0068600E" w:rsidRPr="00712A78">
        <w:rPr>
          <w:rStyle w:val="a4"/>
          <w:rFonts w:ascii="Traditional Arabic" w:hAnsi="Traditional Arabic"/>
          <w:color w:val="auto"/>
          <w:rtl/>
        </w:rPr>
        <w:footnoteReference w:id="301"/>
      </w:r>
      <w:r w:rsidR="0068600E" w:rsidRPr="00712A78">
        <w:rPr>
          <w:rFonts w:ascii="Traditional Arabic" w:hAnsi="Traditional Arabic"/>
          <w:color w:val="auto"/>
          <w:rtl/>
        </w:rPr>
        <w:t>.</w:t>
      </w:r>
    </w:p>
    <w:p w:rsidR="006B0AC0" w:rsidRPr="00712A78" w:rsidRDefault="006B0AC0" w:rsidP="0068600E">
      <w:pPr>
        <w:widowControl/>
        <w:autoSpaceDE w:val="0"/>
        <w:autoSpaceDN w:val="0"/>
        <w:adjustRightInd w:val="0"/>
        <w:ind w:hanging="2"/>
        <w:rPr>
          <w:rFonts w:ascii="Traditional Arabic" w:hAnsi="Traditional Arabic"/>
          <w:color w:val="auto"/>
          <w:rtl/>
        </w:rPr>
      </w:pPr>
    </w:p>
    <w:p w:rsidR="0068600E" w:rsidRPr="00712A78" w:rsidRDefault="00483FC0" w:rsidP="0068600E">
      <w:pPr>
        <w:widowControl/>
        <w:autoSpaceDE w:val="0"/>
        <w:autoSpaceDN w:val="0"/>
        <w:adjustRightInd w:val="0"/>
        <w:spacing w:line="276" w:lineRule="auto"/>
        <w:ind w:hanging="2"/>
        <w:rPr>
          <w:rFonts w:ascii="Traditional Arabic" w:hAnsi="Traditional Arabic"/>
          <w:color w:val="auto"/>
          <w:rtl/>
        </w:rPr>
      </w:pPr>
      <w:r>
        <w:rPr>
          <w:rFonts w:ascii="Traditional Arabic" w:hAnsi="Traditional Arabic" w:hint="cs"/>
          <w:color w:val="auto"/>
          <w:rtl/>
        </w:rPr>
        <w:t xml:space="preserve"> </w:t>
      </w:r>
      <w:r w:rsidR="0068600E" w:rsidRPr="00712A78">
        <w:rPr>
          <w:rFonts w:ascii="Traditional Arabic" w:hAnsi="Traditional Arabic"/>
          <w:color w:val="auto"/>
          <w:rtl/>
        </w:rPr>
        <w:t>فَكَمْ من الأوقاتِ والأعمارِ قضَاها سلفُنَا في طلَبِ العِلمِ بعيدين عنِ الأهلِ والولَدَ، والزّوجةِ والبلدِ</w:t>
      </w:r>
      <w:r w:rsidR="0068600E">
        <w:rPr>
          <w:rFonts w:ascii="Traditional Arabic" w:hAnsi="Traditional Arabic"/>
          <w:color w:val="auto"/>
          <w:rtl/>
        </w:rPr>
        <w:t>، متفرغين للطلب، ومَن لَمْ يعان</w:t>
      </w:r>
      <w:r w:rsidR="0068600E">
        <w:rPr>
          <w:rFonts w:ascii="Traditional Arabic" w:hAnsi="Traditional Arabic" w:hint="cs"/>
          <w:color w:val="auto"/>
          <w:rtl/>
        </w:rPr>
        <w:t>ِ</w:t>
      </w:r>
      <w:r w:rsidR="0068600E" w:rsidRPr="00712A78">
        <w:rPr>
          <w:rFonts w:ascii="Traditional Arabic" w:hAnsi="Traditional Arabic"/>
          <w:color w:val="auto"/>
          <w:rtl/>
        </w:rPr>
        <w:t xml:space="preserve"> ذلَّ التعلُّم، ويقضي الأعوامَ فِي بَذرِهِ فلن</w:t>
      </w:r>
      <w:r w:rsidR="0068600E">
        <w:rPr>
          <w:rFonts w:ascii="Traditional Arabic" w:hAnsi="Traditional Arabic"/>
          <w:color w:val="auto"/>
          <w:rtl/>
        </w:rPr>
        <w:t>ْ يحصُدَ، كمْ تحمّلوا مِن صِعاب</w:t>
      </w:r>
      <w:r w:rsidR="0068600E">
        <w:rPr>
          <w:rFonts w:ascii="Traditional Arabic" w:hAnsi="Traditional Arabic" w:hint="cs"/>
          <w:color w:val="auto"/>
          <w:rtl/>
        </w:rPr>
        <w:t>ِ</w:t>
      </w:r>
      <w:r w:rsidR="0068600E" w:rsidRPr="00712A78">
        <w:rPr>
          <w:rFonts w:ascii="Traditional Arabic" w:hAnsi="Traditional Arabic"/>
          <w:color w:val="auto"/>
          <w:rtl/>
        </w:rPr>
        <w:t xml:space="preserve"> الَفَقْرِ وشظف العيش وصعوبةِ وسائِلِ السَّفَر، فَركِبُوا في تحصِيلِهِ الصَّعبَ والذَّلول، وقطعوا البراري والقِفَار، وامتطوا من أجله المخَاطِرَ والبِحار، ولقوا من الشدائد والأهوال ما الله به عليم، فصَقَلَت تِلكَ المُعاناة نُفُوسهم، وعزَّ العلم عندهُم، ورعوه حقَّ </w:t>
      </w:r>
      <w:r w:rsidR="0068600E" w:rsidRPr="00712A78">
        <w:rPr>
          <w:rFonts w:ascii="Traditional Arabic" w:hAnsi="Traditional Arabic"/>
          <w:color w:val="auto"/>
          <w:rtl/>
        </w:rPr>
        <w:lastRenderedPageBreak/>
        <w:t>رِعايته، فأخرَجَتْ تِلكَ القُرونُ والأجيالُ أئمةً أخيار</w:t>
      </w:r>
      <w:r w:rsidR="00CB5B72">
        <w:rPr>
          <w:rFonts w:ascii="Traditional Arabic" w:hAnsi="Traditional Arabic"/>
          <w:color w:val="auto"/>
          <w:rtl/>
        </w:rPr>
        <w:t>ًا</w:t>
      </w:r>
      <w:r w:rsidR="0068600E" w:rsidRPr="00712A78">
        <w:rPr>
          <w:rFonts w:ascii="Traditional Arabic" w:hAnsi="Traditional Arabic"/>
          <w:color w:val="auto"/>
          <w:rtl/>
        </w:rPr>
        <w:t xml:space="preserve"> في كلِّ علمٍ مِنَ العُلُوم، ولم يجُد</w:t>
      </w:r>
      <w:r w:rsidR="0068600E">
        <w:rPr>
          <w:rFonts w:ascii="Traditional Arabic" w:hAnsi="Traditional Arabic" w:hint="cs"/>
          <w:color w:val="auto"/>
          <w:rtl/>
        </w:rPr>
        <w:t>ِ</w:t>
      </w:r>
      <w:r w:rsidR="0068600E" w:rsidRPr="00712A78">
        <w:rPr>
          <w:rFonts w:ascii="Traditional Arabic" w:hAnsi="Traditional Arabic"/>
          <w:color w:val="auto"/>
          <w:rtl/>
        </w:rPr>
        <w:t xml:space="preserve"> الزمانُ بأمثالِهم لأنَّ النّاسَ لمْ يستنُّوا بسَنَنِهِم</w:t>
      </w:r>
      <w:r w:rsidR="0068600E">
        <w:rPr>
          <w:rFonts w:ascii="Traditional Arabic" w:hAnsi="Traditional Arabic" w:hint="cs"/>
          <w:color w:val="auto"/>
          <w:rtl/>
        </w:rPr>
        <w:t xml:space="preserve"> مِن بعدِهِم إلّا قليل</w:t>
      </w:r>
      <w:r w:rsidR="00CB5B72">
        <w:rPr>
          <w:rFonts w:ascii="Traditional Arabic" w:hAnsi="Traditional Arabic" w:hint="cs"/>
          <w:color w:val="auto"/>
          <w:rtl/>
        </w:rPr>
        <w:t>ًا</w:t>
      </w:r>
      <w:r w:rsidR="0068600E" w:rsidRPr="00712A78">
        <w:rPr>
          <w:rFonts w:ascii="Traditional Arabic" w:hAnsi="Traditional Arabic"/>
          <w:color w:val="auto"/>
          <w:rtl/>
        </w:rPr>
        <w:t>.</w:t>
      </w:r>
    </w:p>
    <w:p w:rsidR="0068600E" w:rsidRDefault="00483FC0" w:rsidP="0068600E">
      <w:pPr>
        <w:widowControl/>
        <w:autoSpaceDE w:val="0"/>
        <w:autoSpaceDN w:val="0"/>
        <w:adjustRightInd w:val="0"/>
        <w:spacing w:line="276" w:lineRule="auto"/>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قالَ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A157E9">
        <w:rPr>
          <w:rFonts w:ascii="Traditional Arabic" w:eastAsiaTheme="minorHAnsi" w:hAnsi="Traditional Arabic"/>
          <w:rtl/>
          <w:lang w:eastAsia="en-US"/>
        </w:rPr>
        <w:t xml:space="preserve"> </w:t>
      </w:r>
      <w:r w:rsidR="0068600E" w:rsidRPr="008A0B45">
        <w:rPr>
          <w:rFonts w:ascii="Traditional Arabic" w:eastAsiaTheme="minorHAnsi" w:hAnsi="Traditional Arabic"/>
          <w:rtl/>
          <w:lang w:eastAsia="en-US"/>
        </w:rPr>
        <w:t xml:space="preserve">وَقَالَ أَبُو الْحَارِثِ لِأَبِي عَبْدِ اللَّهِ </w:t>
      </w:r>
      <w:r w:rsidR="0068600E" w:rsidRPr="00A157E9">
        <w:rPr>
          <w:rFonts w:ascii="Traditional Arabic" w:eastAsiaTheme="minorHAnsi" w:hAnsi="Traditional Arabic"/>
          <w:b/>
          <w:bCs/>
          <w:rtl/>
          <w:lang w:eastAsia="en-US"/>
        </w:rPr>
        <w:t>فَتَرَى الرَّجُلَ أَنْ يَرْحَلَ لِطَلَبِ الْعِلْمِ قَالَ نَعَمْ قَدْ رَحَلَ أَصْحَابُ رَسُولِ اللَّهِ - صَلَّى اللَّهُ عَلَيْهِ وَسَلَّمَ - وَمَنْ بَعْدَهُمْ</w:t>
      </w:r>
      <w:r w:rsidR="0068600E">
        <w:rPr>
          <w:rFonts w:ascii="Traditional Arabic" w:eastAsiaTheme="minorHAnsi" w:hAnsi="Traditional Arabic" w:hint="cs"/>
          <w:rtl/>
          <w:lang w:eastAsia="en-US"/>
        </w:rPr>
        <w:t xml:space="preserve">، </w:t>
      </w:r>
      <w:r w:rsidR="0068600E" w:rsidRPr="008A0B45">
        <w:rPr>
          <w:rFonts w:ascii="Traditional Arabic" w:eastAsiaTheme="minorHAnsi" w:hAnsi="Traditional Arabic"/>
          <w:rtl/>
          <w:lang w:eastAsia="en-US"/>
        </w:rPr>
        <w:t>وَعَنْ سَعِيدِ بْنِ الْمُسَيِّبِ قَالَ</w:t>
      </w:r>
      <w:r>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w:t>
      </w:r>
      <w:r w:rsidR="0068600E" w:rsidRPr="00150561">
        <w:rPr>
          <w:rFonts w:ascii="Traditional Arabic" w:eastAsiaTheme="minorHAnsi" w:hAnsi="Traditional Arabic"/>
          <w:b/>
          <w:bCs/>
          <w:rtl/>
          <w:lang w:eastAsia="en-US"/>
        </w:rPr>
        <w:t>إنْ كُنْتُ لَأُسَافِرُ مَسِيرَةَ اللَّيَالِي وَالْأَيَّامِ فِي الْحَدِيثِ الْوَاحِدِ</w:t>
      </w:r>
      <w:r w:rsidR="0068600E">
        <w:rPr>
          <w:rFonts w:ascii="Traditional Arabic" w:eastAsiaTheme="minorHAnsi" w:hAnsi="Traditional Arabic" w:hint="cs"/>
          <w:b/>
          <w:bCs/>
          <w:rtl/>
          <w:lang w:eastAsia="en-US"/>
        </w:rPr>
        <w:t>"</w:t>
      </w:r>
      <w:r w:rsidR="0068600E" w:rsidRPr="008A0B45">
        <w:rPr>
          <w:rStyle w:val="a4"/>
          <w:rFonts w:ascii="Traditional Arabic" w:eastAsiaTheme="minorHAnsi" w:hAnsi="Traditional Arabic"/>
          <w:rtl/>
          <w:lang w:eastAsia="en-US"/>
        </w:rPr>
        <w:footnoteReference w:id="302"/>
      </w:r>
      <w:r w:rsidR="0068600E">
        <w:rPr>
          <w:rFonts w:ascii="Traditional Arabic" w:eastAsiaTheme="minorHAnsi" w:hAnsi="Traditional Arabic" w:hint="cs"/>
          <w:rtl/>
          <w:lang w:eastAsia="en-US"/>
        </w:rPr>
        <w:t>.</w:t>
      </w:r>
    </w:p>
    <w:p w:rsidR="0068600E" w:rsidRPr="008A0B45"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قال المصنف</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وَقَالَ أَبُو قِلَابَةَ لَقَدْ </w:t>
      </w:r>
      <w:r w:rsidR="0068600E" w:rsidRPr="00150561">
        <w:rPr>
          <w:rFonts w:ascii="Traditional Arabic" w:eastAsiaTheme="minorHAnsi" w:hAnsi="Traditional Arabic"/>
          <w:b/>
          <w:bCs/>
          <w:rtl/>
          <w:lang w:eastAsia="en-US"/>
        </w:rPr>
        <w:t>أَقَمْتُ بِالْمَدِينَةِ ثَلَاثَةَ أَيَّامٍ مَا لِي حَاجَةٌ إلَّا رَجُلٌ يَقْدَمُ عِنْدَهُ حَدِيثٌ فَأَسْمَعُهُ</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وَعَنْ الشَّعْبِيِّ قَالَ </w:t>
      </w:r>
      <w:r w:rsidR="0068600E" w:rsidRPr="00150561">
        <w:rPr>
          <w:rFonts w:ascii="Traditional Arabic" w:eastAsiaTheme="minorHAnsi" w:hAnsi="Traditional Arabic"/>
          <w:b/>
          <w:bCs/>
          <w:rtl/>
          <w:lang w:eastAsia="en-US"/>
        </w:rPr>
        <w:t>لَوْ أَنَّ رَجُلًا سَافَرَ مِنْ أَقْصَى الشَّامِ إلَى أَقْصَى الْيَمَنِ فَسَمِعَ كَلِمَةً تَنْفَعُهُ فِيمَا يَسْتَقْبِلُ مِنْ أَمْرِهِ مَا رَأَيْتُ سَفْرَهُ ضَاعَ</w:t>
      </w:r>
      <w:r>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 xml:space="preserve"> </w:t>
      </w:r>
      <w:r w:rsidR="0068600E" w:rsidRPr="00150561">
        <w:rPr>
          <w:rFonts w:ascii="Traditional Arabic" w:eastAsiaTheme="minorHAnsi" w:hAnsi="Traditional Arabic"/>
          <w:b/>
          <w:bCs/>
          <w:rtl/>
          <w:lang w:eastAsia="en-US"/>
        </w:rPr>
        <w:t>وَقَدْ رَحَلَ الشَّافِعِيُّ وَأَحْمَدُ وَغَيْرُهُمَا مِنْ الْأَئِمَّةِ قَدِيمًا وَحَدِيثًا تَقَبَّلَ اللَّهُ تَعَالَى مِنْهُمْ</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03"/>
      </w:r>
      <w:r w:rsidR="0068600E">
        <w:rPr>
          <w:rFonts w:ascii="Traditional Arabic" w:eastAsiaTheme="minorHAnsi" w:hAnsi="Traditional Arabic" w:hint="cs"/>
          <w:rtl/>
          <w:lang w:eastAsia="en-US"/>
        </w:rPr>
        <w:t>.</w:t>
      </w:r>
    </w:p>
    <w:p w:rsidR="0068600E"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وأشارَ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 إلى شرطٍ مهمّ لِمنْ أرادَ الرِّحلةَ في طَلَبِ العِلمِ، وهُوَ شرطُ قَبولِ الوالِدينِ، فقالَ</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150561">
        <w:rPr>
          <w:rFonts w:ascii="Traditional Arabic" w:eastAsiaTheme="minorHAnsi" w:hAnsi="Traditional Arabic"/>
          <w:rtl/>
          <w:lang w:eastAsia="en-US"/>
        </w:rPr>
        <w:t xml:space="preserve"> </w:t>
      </w:r>
      <w:r w:rsidR="0068600E">
        <w:rPr>
          <w:rFonts w:ascii="Traditional Arabic" w:eastAsiaTheme="minorHAnsi" w:hAnsi="Traditional Arabic" w:hint="cs"/>
          <w:rtl/>
          <w:lang w:eastAsia="en-US"/>
        </w:rPr>
        <w:t>قالَ ابنُ منصورٍ</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قالَ لِي إسحاقُ بنُ راهُويَه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150561">
        <w:rPr>
          <w:rFonts w:ascii="Traditional Arabic" w:eastAsiaTheme="minorHAnsi" w:hAnsi="Traditional Arabic"/>
          <w:b/>
          <w:bCs/>
          <w:rtl/>
          <w:lang w:eastAsia="en-US"/>
        </w:rPr>
        <w:t>وَأَمَّا مَنْ خَرَجَ يَبْتَغِي عِلْمًا</w:t>
      </w:r>
      <w:r w:rsidR="0068600E" w:rsidRPr="00150561">
        <w:rPr>
          <w:rFonts w:ascii="Traditional Arabic" w:eastAsiaTheme="minorHAnsi" w:hAnsi="Traditional Arabic"/>
          <w:b/>
          <w:bCs/>
          <w:color w:val="auto"/>
          <w:rtl/>
          <w:lang w:eastAsia="en-US"/>
        </w:rPr>
        <w:t xml:space="preserve"> </w:t>
      </w:r>
      <w:r w:rsidR="0068600E" w:rsidRPr="00150561">
        <w:rPr>
          <w:rFonts w:ascii="Traditional Arabic" w:eastAsiaTheme="minorHAnsi" w:hAnsi="Traditional Arabic"/>
          <w:b/>
          <w:bCs/>
          <w:rtl/>
          <w:lang w:eastAsia="en-US"/>
        </w:rPr>
        <w:t>فَلَا بُدَّ لَهُ مِنْ الْخُرُوجِ بِإِذْنِ الْأَبَوَيْنِ لِأَنَّهُ فَضِيلَ</w:t>
      </w:r>
      <w:r w:rsidR="0068600E">
        <w:rPr>
          <w:rFonts w:ascii="Traditional Arabic" w:eastAsiaTheme="minorHAnsi" w:hAnsi="Traditional Arabic"/>
          <w:b/>
          <w:bCs/>
          <w:rtl/>
          <w:lang w:eastAsia="en-US"/>
        </w:rPr>
        <w:t>ةٌ فَالنَّوَافِلُ لَا تُبْتَغَ</w:t>
      </w:r>
      <w:r w:rsidR="0068600E">
        <w:rPr>
          <w:rFonts w:ascii="Traditional Arabic" w:eastAsiaTheme="minorHAnsi" w:hAnsi="Traditional Arabic" w:hint="cs"/>
          <w:b/>
          <w:bCs/>
          <w:rtl/>
          <w:lang w:eastAsia="en-US"/>
        </w:rPr>
        <w:t>ى</w:t>
      </w:r>
      <w:r w:rsidR="0068600E" w:rsidRPr="00150561">
        <w:rPr>
          <w:rFonts w:ascii="Traditional Arabic" w:eastAsiaTheme="minorHAnsi" w:hAnsi="Traditional Arabic"/>
          <w:b/>
          <w:bCs/>
          <w:rtl/>
          <w:lang w:eastAsia="en-US"/>
        </w:rPr>
        <w:t xml:space="preserve"> إلَّا بِإِذْنِ الْآبَاءِ</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color w:val="auto"/>
          <w:rtl/>
          <w:lang w:eastAsia="en-US"/>
        </w:rPr>
        <w:footnoteReference w:id="304"/>
      </w:r>
      <w:r w:rsidR="0068600E">
        <w:rPr>
          <w:rFonts w:ascii="Traditional Arabic" w:eastAsiaTheme="minorHAnsi" w:hAnsi="Traditional Arabic" w:hint="cs"/>
          <w:rtl/>
          <w:lang w:eastAsia="en-US"/>
        </w:rPr>
        <w:t>.</w:t>
      </w:r>
    </w:p>
    <w:p w:rsidR="0068600E"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واستثنى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 مِنْ هَذا الشّرطِ ما كانَ يلْزمُ تعلُّمُهُ مِنَ العِلمِ، فقال</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وَقَالَ فِي الرِّعَايَةِ فِي كِتَابِ الْجِهَادِ </w:t>
      </w:r>
      <w:r w:rsidR="0068600E" w:rsidRPr="00712A78">
        <w:rPr>
          <w:rFonts w:ascii="Traditional Arabic" w:eastAsiaTheme="minorHAnsi" w:hAnsi="Traditional Arabic"/>
          <w:b/>
          <w:bCs/>
          <w:rtl/>
          <w:lang w:eastAsia="en-US"/>
        </w:rPr>
        <w:t>وَمَنْ لَزِمَهُ تَعَلُّمُ شَيْءٍ وَقِيلَ أَوْ كَانَ فِي حَقِّهِ فَرْضَ كِفَايَةٍ وَقِيلَ أَوْ نَفْلًا وَلَا يَحْصُلُ لَهُ فِي بَلَدِهِ فَلَهُ السَّفَرُ فِي طَلَبِهِ بِغَيْرِ إذْنِ أَبَوَيْهِ وَبَقِيَّةِ أَقَارِبِهِ</w:t>
      </w:r>
      <w:r w:rsidR="0068600E" w:rsidRPr="008A0B45">
        <w:rPr>
          <w:rFonts w:ascii="Traditional Arabic" w:eastAsiaTheme="minorHAnsi" w:hAnsi="Traditional Arabic"/>
          <w:rtl/>
          <w:lang w:eastAsia="en-US"/>
        </w:rPr>
        <w:t>، انْتَهَى كَلَامُهُ</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05"/>
      </w:r>
      <w:r w:rsidR="0068600E">
        <w:rPr>
          <w:rFonts w:ascii="Traditional Arabic" w:eastAsiaTheme="minorHAnsi" w:hAnsi="Traditional Arabic" w:hint="cs"/>
          <w:rtl/>
          <w:lang w:eastAsia="en-US"/>
        </w:rPr>
        <w:t>، وفِي موضِعٍ آخرَ قال</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وَقَالَ لَهُ</w:t>
      </w:r>
      <w:r w:rsidR="0068600E">
        <w:rPr>
          <w:rFonts w:ascii="Traditional Arabic" w:eastAsiaTheme="minorHAnsi" w:hAnsi="Traditional Arabic" w:hint="cs"/>
          <w:rtl/>
          <w:lang w:eastAsia="en-US"/>
        </w:rPr>
        <w:t xml:space="preserve"> (يعني</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الإمام أحمد)</w:t>
      </w:r>
      <w:r w:rsidR="0068600E" w:rsidRPr="008A0B45">
        <w:rPr>
          <w:rFonts w:ascii="Traditional Arabic" w:eastAsiaTheme="minorHAnsi" w:hAnsi="Traditional Arabic"/>
          <w:rtl/>
          <w:lang w:eastAsia="en-US"/>
        </w:rPr>
        <w:t xml:space="preserve"> رَجُلٌ غَرِيبٌ عَنْ بَلَدِهِ طَلَبُ الْعِلْمِ أَحَبُّ إلَيْك أَمْ أَرْجِعُ إلَى أُمِّي؟ فَقَالَ لَهُ </w:t>
      </w:r>
      <w:r w:rsidR="0068600E" w:rsidRPr="00712A78">
        <w:rPr>
          <w:rFonts w:ascii="Traditional Arabic" w:eastAsiaTheme="minorHAnsi" w:hAnsi="Traditional Arabic"/>
          <w:b/>
          <w:bCs/>
          <w:rtl/>
          <w:lang w:eastAsia="en-US"/>
        </w:rPr>
        <w:t>إذَا كَانَ طَلَبُ الْعِلْمِ مِمَّا لَا بُدَّ أَنْ تَطْلُبَهُ فَلَا بَأْسَ</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color w:val="auto"/>
          <w:rtl/>
          <w:lang w:eastAsia="en-US"/>
        </w:rPr>
        <w:footnoteReference w:id="306"/>
      </w:r>
      <w:r w:rsidR="0068600E">
        <w:rPr>
          <w:rFonts w:ascii="Traditional Arabic" w:eastAsiaTheme="minorHAnsi" w:hAnsi="Traditional Arabic" w:hint="cs"/>
          <w:color w:val="auto"/>
          <w:rtl/>
          <w:lang w:eastAsia="en-US"/>
        </w:rPr>
        <w:t>.</w:t>
      </w:r>
    </w:p>
    <w:p w:rsidR="0068600E" w:rsidRPr="00712A78"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lastRenderedPageBreak/>
        <w:t xml:space="preserve"> </w:t>
      </w:r>
      <w:r w:rsidR="0068600E">
        <w:rPr>
          <w:rFonts w:ascii="Traditional Arabic" w:eastAsiaTheme="minorHAnsi" w:hAnsi="Traditional Arabic" w:hint="cs"/>
          <w:rtl/>
          <w:lang w:eastAsia="en-US"/>
        </w:rPr>
        <w:t>وفي عصرنا الحاضر سهُلت الرحلة في طلب العلم</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فلم تعُد المشقّةُ تحصُلُ كما في الزّمن السّابق</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فحلَّ التعلُّمُ الإلكتروني وبالأخصِّ التعلُّمُ عن بعد</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فقامت الجامعات بنقلةٍ نوعيّة في طريقةِ التعلُّم عندما وضعت أقسام</w:t>
      </w:r>
      <w:r w:rsidR="00CB5B72">
        <w:rPr>
          <w:rFonts w:ascii="Traditional Arabic" w:eastAsiaTheme="minorHAnsi" w:hAnsi="Traditional Arabic" w:hint="cs"/>
          <w:rtl/>
          <w:lang w:eastAsia="en-US"/>
        </w:rPr>
        <w:t>ًا</w:t>
      </w:r>
      <w:r w:rsidR="0068600E">
        <w:rPr>
          <w:rFonts w:ascii="Traditional Arabic" w:eastAsiaTheme="minorHAnsi" w:hAnsi="Traditional Arabic" w:hint="cs"/>
          <w:rtl/>
          <w:lang w:eastAsia="en-US"/>
        </w:rPr>
        <w:t xml:space="preserve"> خاصّةً للتعلُّم عن بعد</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فحلّت كثير</w:t>
      </w:r>
      <w:r w:rsidR="00CB5B72">
        <w:rPr>
          <w:rFonts w:ascii="Traditional Arabic" w:eastAsiaTheme="minorHAnsi" w:hAnsi="Traditional Arabic" w:hint="cs"/>
          <w:rtl/>
          <w:lang w:eastAsia="en-US"/>
        </w:rPr>
        <w:t>ًا</w:t>
      </w:r>
      <w:r w:rsidR="0068600E">
        <w:rPr>
          <w:rFonts w:ascii="Traditional Arabic" w:eastAsiaTheme="minorHAnsi" w:hAnsi="Traditional Arabic" w:hint="cs"/>
          <w:rtl/>
          <w:lang w:eastAsia="en-US"/>
        </w:rPr>
        <w:t xml:space="preserve"> من المشاكل الّتي كان يُعاني منها المتعلِّمون وبالأخصّ منهم أولئك الّذين يتوقون لإكمالِ دراستهم الجامعيّة</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لكن تحُول دونهم كثيرٌ من الظروف العمليّة أو السكنيّة أو المعيشيّة</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فجاءت هذه التقنية لتحلَّ محلّ الرحلة في طلب العلم</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لكنّها من وجهة نظرِ الباحث</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لم تملإِ الفراغَ الّذي خلّفته الرّحلة، لأنّ مُقابلة المُعلّم والإستفادة من سمتِه وأدبِه ومُشافهته قدْ لا تتوفّرُ في التعلّم الإلكترونيّ عن بُعد</w:t>
      </w:r>
      <w:r>
        <w:rPr>
          <w:rFonts w:ascii="Traditional Arabic" w:eastAsiaTheme="minorHAnsi" w:hAnsi="Traditional Arabic" w:hint="cs"/>
          <w:rtl/>
          <w:lang w:eastAsia="en-US"/>
        </w:rPr>
        <w:t>.</w:t>
      </w:r>
    </w:p>
    <w:p w:rsidR="0068600E" w:rsidRPr="00C96071" w:rsidRDefault="0068600E" w:rsidP="00C87F54">
      <w:pPr>
        <w:pStyle w:val="a6"/>
        <w:widowControl/>
        <w:numPr>
          <w:ilvl w:val="0"/>
          <w:numId w:val="53"/>
        </w:numPr>
        <w:autoSpaceDE w:val="0"/>
        <w:autoSpaceDN w:val="0"/>
        <w:adjustRightInd w:val="0"/>
        <w:rPr>
          <w:rFonts w:ascii="Traditional Arabic" w:eastAsiaTheme="minorHAnsi" w:hAnsi="Traditional Arabic"/>
          <w:b/>
          <w:bCs/>
          <w:lang w:eastAsia="en-US"/>
        </w:rPr>
      </w:pPr>
      <w:r w:rsidRPr="00C96071">
        <w:rPr>
          <w:rFonts w:ascii="Traditional Arabic" w:eastAsiaTheme="minorHAnsi" w:hAnsi="Traditional Arabic" w:hint="cs"/>
          <w:b/>
          <w:bCs/>
          <w:rtl/>
          <w:lang w:eastAsia="en-US"/>
        </w:rPr>
        <w:t>استمرارية التعليم وعدم الإكتفاء بحدٍّ من العلم</w:t>
      </w:r>
      <w:r w:rsidR="00483FC0">
        <w:rPr>
          <w:rFonts w:ascii="Traditional Arabic" w:eastAsiaTheme="minorHAnsi" w:hAnsi="Traditional Arabic" w:hint="cs"/>
          <w:b/>
          <w:bCs/>
          <w:rtl/>
          <w:lang w:eastAsia="en-US"/>
        </w:rPr>
        <w:t>:</w:t>
      </w:r>
    </w:p>
    <w:p w:rsidR="006B0AC0" w:rsidRDefault="00483FC0" w:rsidP="0068600E">
      <w:pPr>
        <w:tabs>
          <w:tab w:val="left" w:pos="9180"/>
        </w:tabs>
        <w:spacing w:line="276" w:lineRule="auto"/>
        <w:ind w:right="180" w:hanging="2"/>
        <w:rPr>
          <w:color w:val="auto"/>
          <w:rtl/>
        </w:rPr>
      </w:pPr>
      <w:r>
        <w:rPr>
          <w:rFonts w:hint="cs"/>
          <w:color w:val="auto"/>
          <w:rtl/>
        </w:rPr>
        <w:t xml:space="preserve"> </w:t>
      </w:r>
      <w:r w:rsidR="0068600E" w:rsidRPr="00D35CB4">
        <w:rPr>
          <w:rFonts w:hint="cs"/>
          <w:color w:val="auto"/>
          <w:rtl/>
        </w:rPr>
        <w:t>إنّ مفهوم</w:t>
      </w:r>
      <w:r w:rsidR="0068600E">
        <w:rPr>
          <w:rFonts w:hint="cs"/>
          <w:color w:val="auto"/>
          <w:rtl/>
        </w:rPr>
        <w:t>َ</w:t>
      </w:r>
      <w:r w:rsidR="0068600E" w:rsidRPr="00D35CB4">
        <w:rPr>
          <w:rFonts w:hint="cs"/>
          <w:color w:val="auto"/>
          <w:rtl/>
        </w:rPr>
        <w:t xml:space="preserve"> الت</w:t>
      </w:r>
      <w:r w:rsidR="0068600E">
        <w:rPr>
          <w:rFonts w:hint="cs"/>
          <w:color w:val="auto"/>
          <w:rtl/>
        </w:rPr>
        <w:t>َّ</w:t>
      </w:r>
      <w:r w:rsidR="0068600E" w:rsidRPr="00D35CB4">
        <w:rPr>
          <w:rFonts w:hint="cs"/>
          <w:color w:val="auto"/>
          <w:rtl/>
        </w:rPr>
        <w:t>عليم</w:t>
      </w:r>
      <w:r w:rsidR="0068600E">
        <w:rPr>
          <w:rFonts w:hint="cs"/>
          <w:color w:val="auto"/>
          <w:rtl/>
        </w:rPr>
        <w:t>ِ</w:t>
      </w:r>
      <w:r w:rsidR="0068600E" w:rsidRPr="00D35CB4">
        <w:rPr>
          <w:rFonts w:hint="cs"/>
          <w:color w:val="auto"/>
          <w:rtl/>
        </w:rPr>
        <w:t xml:space="preserve"> المست</w:t>
      </w:r>
      <w:r w:rsidR="0068600E">
        <w:rPr>
          <w:rFonts w:hint="cs"/>
          <w:color w:val="auto"/>
          <w:rtl/>
        </w:rPr>
        <w:t>َ</w:t>
      </w:r>
      <w:r w:rsidR="0068600E" w:rsidRPr="00D35CB4">
        <w:rPr>
          <w:rFonts w:hint="cs"/>
          <w:color w:val="auto"/>
          <w:rtl/>
        </w:rPr>
        <w:t>م</w:t>
      </w:r>
      <w:r w:rsidR="0068600E">
        <w:rPr>
          <w:rFonts w:hint="cs"/>
          <w:color w:val="auto"/>
          <w:rtl/>
        </w:rPr>
        <w:t>ِ</w:t>
      </w:r>
      <w:r w:rsidR="0068600E" w:rsidRPr="00D35CB4">
        <w:rPr>
          <w:rFonts w:hint="cs"/>
          <w:color w:val="auto"/>
          <w:rtl/>
        </w:rPr>
        <w:t>رّ ليسَ مفهوم</w:t>
      </w:r>
      <w:r w:rsidR="00CB5B72">
        <w:rPr>
          <w:rFonts w:hint="cs"/>
          <w:color w:val="auto"/>
          <w:rtl/>
        </w:rPr>
        <w:t>ًا</w:t>
      </w:r>
      <w:r w:rsidR="0068600E" w:rsidRPr="00D35CB4">
        <w:rPr>
          <w:rFonts w:hint="cs"/>
          <w:color w:val="auto"/>
          <w:rtl/>
        </w:rPr>
        <w:t xml:space="preserve"> جديد</w:t>
      </w:r>
      <w:r w:rsidR="00CB5B72">
        <w:rPr>
          <w:rFonts w:hint="cs"/>
          <w:color w:val="auto"/>
          <w:rtl/>
        </w:rPr>
        <w:t>ًا</w:t>
      </w:r>
      <w:r w:rsidR="0068600E">
        <w:rPr>
          <w:rFonts w:hint="cs"/>
          <w:color w:val="auto"/>
          <w:rtl/>
        </w:rPr>
        <w:t xml:space="preserve"> ساقتهُ </w:t>
      </w:r>
      <w:r w:rsidR="0068600E" w:rsidRPr="00D35CB4">
        <w:rPr>
          <w:rFonts w:hint="cs"/>
          <w:color w:val="auto"/>
          <w:rtl/>
        </w:rPr>
        <w:t xml:space="preserve">التربيةُ الحديثةُ بلْ هوَ أصلٌ مِنْ أُصولِ التربيةِ الإسلامية، إذ نادتْ التربيةُ الإسلاميّة بالإستمراريّةِ فِي التعلُّمِ فقال جلّ وعلا </w:t>
      </w:r>
      <w:r w:rsidR="0068600E" w:rsidRPr="00712A78">
        <w:rPr>
          <w:b/>
          <w:color w:val="auto"/>
          <w:rtl/>
          <w:lang w:val="or-IN"/>
        </w:rPr>
        <w:t>﴿</w:t>
      </w:r>
      <w:r w:rsidR="0068600E" w:rsidRPr="00D35CB4">
        <w:rPr>
          <w:rFonts w:ascii="Traditional Arabic" w:eastAsiaTheme="minorHAnsi" w:hAnsi="Traditional Arabic"/>
          <w:color w:val="auto"/>
          <w:rtl/>
          <w:lang w:eastAsia="en-US"/>
        </w:rPr>
        <w:t>وَاعْبُدْ رَبَّكَ حَتَّى يَأْتِيَكَ الْيَقِينُ</w:t>
      </w:r>
      <w:r w:rsidR="0068600E" w:rsidRPr="00712A78">
        <w:rPr>
          <w:rFonts w:hint="cs"/>
          <w:b/>
          <w:color w:val="auto"/>
          <w:rtl/>
          <w:lang w:val="or-IN"/>
        </w:rPr>
        <w:t>﴾</w:t>
      </w:r>
      <w:r w:rsidR="0068600E" w:rsidRPr="00D35CB4">
        <w:rPr>
          <w:rStyle w:val="a4"/>
          <w:color w:val="auto"/>
          <w:rtl/>
        </w:rPr>
        <w:footnoteReference w:id="307"/>
      </w:r>
      <w:r w:rsidR="0068600E" w:rsidRPr="00D35CB4">
        <w:rPr>
          <w:rFonts w:hint="cs"/>
          <w:color w:val="auto"/>
          <w:rtl/>
        </w:rPr>
        <w:t>، والعِلمُ مِنْ أعظمِ العِباداتِ الّتي يتقرّبُ بِها العبدُ إلى الله جلّ وعلا، وقدْ جاء في تفسيرِ الآيةِ عند القرطبيّ قال</w:t>
      </w:r>
      <w:r>
        <w:rPr>
          <w:rFonts w:hint="cs"/>
          <w:color w:val="auto"/>
          <w:rtl/>
        </w:rPr>
        <w:t>:</w:t>
      </w:r>
      <w:r w:rsidR="0068600E" w:rsidRPr="00D35CB4">
        <w:rPr>
          <w:rFonts w:hint="cs"/>
          <w:color w:val="auto"/>
          <w:rtl/>
        </w:rPr>
        <w:t>"</w:t>
      </w:r>
      <w:r w:rsidR="0068600E" w:rsidRPr="00D35CB4">
        <w:rPr>
          <w:rFonts w:ascii="Traditional Arabic" w:eastAsiaTheme="minorHAnsi" w:hAnsi="Traditional Arabic"/>
          <w:color w:val="auto"/>
          <w:rtl/>
          <w:lang w:eastAsia="en-US"/>
        </w:rPr>
        <w:t>مَعْنَاهُ لَا تُفَارِقْ هَذَا حَتَّى تَمُوتَ</w:t>
      </w:r>
      <w:r w:rsidR="0068600E" w:rsidRPr="00D35CB4">
        <w:rPr>
          <w:rFonts w:hint="cs"/>
          <w:color w:val="auto"/>
          <w:rtl/>
        </w:rPr>
        <w:t>"وقال أيض</w:t>
      </w:r>
      <w:r w:rsidR="00CB5B72">
        <w:rPr>
          <w:rFonts w:hint="cs"/>
          <w:color w:val="auto"/>
          <w:rtl/>
        </w:rPr>
        <w:t>ًا</w:t>
      </w:r>
      <w:r w:rsidR="0068600E" w:rsidRPr="00D35CB4">
        <w:rPr>
          <w:rFonts w:hint="cs"/>
          <w:color w:val="auto"/>
          <w:rtl/>
        </w:rPr>
        <w:t xml:space="preserve"> في تفسيرِها</w:t>
      </w:r>
      <w:r>
        <w:rPr>
          <w:rFonts w:hint="cs"/>
          <w:color w:val="auto"/>
          <w:rtl/>
        </w:rPr>
        <w:t>:</w:t>
      </w:r>
      <w:r w:rsidR="0068600E" w:rsidRPr="00D35CB4">
        <w:rPr>
          <w:rFonts w:hint="cs"/>
          <w:color w:val="auto"/>
          <w:rtl/>
        </w:rPr>
        <w:t>"</w:t>
      </w:r>
      <w:r w:rsidR="0068600E" w:rsidRPr="00D35CB4">
        <w:rPr>
          <w:rFonts w:ascii="Traditional Arabic" w:eastAsiaTheme="minorHAnsi" w:hAnsi="Traditional Arabic"/>
          <w:color w:val="auto"/>
          <w:rtl/>
          <w:lang w:eastAsia="en-US"/>
        </w:rPr>
        <w:t>وَالْمُرَادُ اسْتِمْرَارُ الْعِبَادَةِ مُدَّةَ حَيَاتِهِ</w:t>
      </w:r>
      <w:r w:rsidR="0068600E" w:rsidRPr="00D35CB4">
        <w:rPr>
          <w:rFonts w:hint="cs"/>
          <w:color w:val="auto"/>
          <w:rtl/>
        </w:rPr>
        <w:t>"</w:t>
      </w:r>
      <w:r w:rsidR="0068600E" w:rsidRPr="00D35CB4">
        <w:rPr>
          <w:rStyle w:val="a4"/>
          <w:color w:val="auto"/>
          <w:rtl/>
        </w:rPr>
        <w:footnoteReference w:id="308"/>
      </w:r>
      <w:r w:rsidR="0068600E" w:rsidRPr="00D35CB4">
        <w:rPr>
          <w:rFonts w:hint="cs"/>
          <w:color w:val="auto"/>
          <w:rtl/>
        </w:rPr>
        <w:t>، وقالَ البيضاويُّ فِي</w:t>
      </w:r>
      <w:r w:rsidR="0068600E">
        <w:rPr>
          <w:rFonts w:hint="cs"/>
          <w:color w:val="auto"/>
          <w:rtl/>
        </w:rPr>
        <w:t xml:space="preserve"> </w:t>
      </w:r>
      <w:r w:rsidR="0068600E" w:rsidRPr="00D35CB4">
        <w:rPr>
          <w:rFonts w:hint="cs"/>
          <w:color w:val="auto"/>
          <w:rtl/>
        </w:rPr>
        <w:t>تفسيرِها</w:t>
      </w:r>
      <w:r>
        <w:rPr>
          <w:rFonts w:hint="cs"/>
          <w:color w:val="auto"/>
          <w:rtl/>
        </w:rPr>
        <w:t>:</w:t>
      </w:r>
      <w:r w:rsidR="0068600E" w:rsidRPr="00D35CB4">
        <w:rPr>
          <w:rFonts w:hint="cs"/>
          <w:color w:val="auto"/>
          <w:rtl/>
        </w:rPr>
        <w:t>"</w:t>
      </w:r>
      <w:r w:rsidR="0068600E" w:rsidRPr="00D35CB4">
        <w:rPr>
          <w:rFonts w:ascii="Traditional Arabic" w:eastAsiaTheme="minorHAnsi" w:hAnsi="Traditional Arabic"/>
          <w:color w:val="auto"/>
          <w:rtl/>
          <w:lang w:eastAsia="en-US"/>
        </w:rPr>
        <w:t>والمعنى فاعبده ما د</w:t>
      </w:r>
      <w:r w:rsidR="0068600E" w:rsidRPr="00D35CB4">
        <w:rPr>
          <w:rFonts w:ascii="Traditional Arabic" w:eastAsiaTheme="minorHAnsi" w:hAnsi="Traditional Arabic" w:hint="cs"/>
          <w:color w:val="auto"/>
          <w:rtl/>
          <w:lang w:eastAsia="en-US"/>
        </w:rPr>
        <w:t>ُ</w:t>
      </w:r>
      <w:r w:rsidR="0068600E" w:rsidRPr="00D35CB4">
        <w:rPr>
          <w:rFonts w:ascii="Traditional Arabic" w:eastAsiaTheme="minorHAnsi" w:hAnsi="Traditional Arabic"/>
          <w:color w:val="auto"/>
          <w:rtl/>
          <w:lang w:eastAsia="en-US"/>
        </w:rPr>
        <w:t>مت</w:t>
      </w:r>
      <w:r w:rsidR="0068600E" w:rsidRPr="00D35CB4">
        <w:rPr>
          <w:rFonts w:ascii="Traditional Arabic" w:eastAsiaTheme="minorHAnsi" w:hAnsi="Traditional Arabic" w:hint="cs"/>
          <w:color w:val="auto"/>
          <w:rtl/>
          <w:lang w:eastAsia="en-US"/>
        </w:rPr>
        <w:t>َ</w:t>
      </w:r>
      <w:r w:rsidR="0068600E" w:rsidRPr="00D35CB4">
        <w:rPr>
          <w:rFonts w:ascii="Traditional Arabic" w:eastAsiaTheme="minorHAnsi" w:hAnsi="Traditional Arabic"/>
          <w:color w:val="auto"/>
          <w:rtl/>
          <w:lang w:eastAsia="en-US"/>
        </w:rPr>
        <w:t xml:space="preserve"> حي</w:t>
      </w:r>
      <w:r w:rsidR="0068600E" w:rsidRPr="00D35CB4">
        <w:rPr>
          <w:rFonts w:ascii="Traditional Arabic" w:eastAsiaTheme="minorHAnsi" w:hAnsi="Traditional Arabic" w:hint="cs"/>
          <w:color w:val="auto"/>
          <w:rtl/>
          <w:lang w:eastAsia="en-US"/>
        </w:rPr>
        <w:t>ّ</w:t>
      </w:r>
      <w:r w:rsidR="00CB5B72">
        <w:rPr>
          <w:rFonts w:ascii="Traditional Arabic" w:eastAsiaTheme="minorHAnsi" w:hAnsi="Traditional Arabic"/>
          <w:color w:val="auto"/>
          <w:rtl/>
          <w:lang w:eastAsia="en-US"/>
        </w:rPr>
        <w:t>ًا</w:t>
      </w:r>
      <w:r w:rsidR="0068600E" w:rsidRPr="00D35CB4">
        <w:rPr>
          <w:rFonts w:ascii="Traditional Arabic" w:eastAsiaTheme="minorHAnsi" w:hAnsi="Traditional Arabic"/>
          <w:color w:val="auto"/>
          <w:rtl/>
          <w:lang w:eastAsia="en-US"/>
        </w:rPr>
        <w:t xml:space="preserve"> ولا ت</w:t>
      </w:r>
      <w:r w:rsidR="0068600E">
        <w:rPr>
          <w:rFonts w:ascii="Traditional Arabic" w:eastAsiaTheme="minorHAnsi" w:hAnsi="Traditional Arabic" w:hint="cs"/>
          <w:color w:val="auto"/>
          <w:rtl/>
          <w:lang w:eastAsia="en-US"/>
        </w:rPr>
        <w:t>ُ</w:t>
      </w:r>
      <w:r w:rsidR="0068600E" w:rsidRPr="00D35CB4">
        <w:rPr>
          <w:rFonts w:ascii="Traditional Arabic" w:eastAsiaTheme="minorHAnsi" w:hAnsi="Traditional Arabic"/>
          <w:color w:val="auto"/>
          <w:rtl/>
          <w:lang w:eastAsia="en-US"/>
        </w:rPr>
        <w:t>خلّ</w:t>
      </w:r>
      <w:r w:rsidR="0068600E" w:rsidRPr="00D35CB4">
        <w:rPr>
          <w:rFonts w:ascii="Traditional Arabic" w:eastAsiaTheme="minorHAnsi" w:hAnsi="Traditional Arabic" w:hint="cs"/>
          <w:color w:val="auto"/>
          <w:rtl/>
          <w:lang w:eastAsia="en-US"/>
        </w:rPr>
        <w:t>َ</w:t>
      </w:r>
      <w:r w:rsidR="0068600E" w:rsidRPr="00D35CB4">
        <w:rPr>
          <w:rFonts w:ascii="Traditional Arabic" w:eastAsiaTheme="minorHAnsi" w:hAnsi="Traditional Arabic"/>
          <w:color w:val="auto"/>
          <w:rtl/>
          <w:lang w:eastAsia="en-US"/>
        </w:rPr>
        <w:t xml:space="preserve"> ب</w:t>
      </w:r>
      <w:r w:rsidR="0068600E" w:rsidRPr="00D35CB4">
        <w:rPr>
          <w:rFonts w:ascii="Traditional Arabic" w:eastAsiaTheme="minorHAnsi" w:hAnsi="Traditional Arabic" w:hint="cs"/>
          <w:color w:val="auto"/>
          <w:rtl/>
          <w:lang w:eastAsia="en-US"/>
        </w:rPr>
        <w:t>ِ</w:t>
      </w:r>
      <w:r w:rsidR="0068600E" w:rsidRPr="00D35CB4">
        <w:rPr>
          <w:rFonts w:ascii="Traditional Arabic" w:eastAsiaTheme="minorHAnsi" w:hAnsi="Traditional Arabic"/>
          <w:color w:val="auto"/>
          <w:rtl/>
          <w:lang w:eastAsia="en-US"/>
        </w:rPr>
        <w:t>الع</w:t>
      </w:r>
      <w:r w:rsidR="0068600E" w:rsidRPr="00D35CB4">
        <w:rPr>
          <w:rFonts w:ascii="Traditional Arabic" w:eastAsiaTheme="minorHAnsi" w:hAnsi="Traditional Arabic" w:hint="cs"/>
          <w:color w:val="auto"/>
          <w:rtl/>
          <w:lang w:eastAsia="en-US"/>
        </w:rPr>
        <w:t>ِ</w:t>
      </w:r>
      <w:r w:rsidR="0068600E" w:rsidRPr="00D35CB4">
        <w:rPr>
          <w:rFonts w:ascii="Traditional Arabic" w:eastAsiaTheme="minorHAnsi" w:hAnsi="Traditional Arabic"/>
          <w:color w:val="auto"/>
          <w:rtl/>
          <w:lang w:eastAsia="en-US"/>
        </w:rPr>
        <w:t>ب</w:t>
      </w:r>
      <w:r w:rsidR="0068600E" w:rsidRPr="00D35CB4">
        <w:rPr>
          <w:rFonts w:ascii="Traditional Arabic" w:eastAsiaTheme="minorHAnsi" w:hAnsi="Traditional Arabic" w:hint="cs"/>
          <w:color w:val="auto"/>
          <w:rtl/>
          <w:lang w:eastAsia="en-US"/>
        </w:rPr>
        <w:t>َ</w:t>
      </w:r>
      <w:r w:rsidR="0068600E" w:rsidRPr="00D35CB4">
        <w:rPr>
          <w:rFonts w:ascii="Traditional Arabic" w:eastAsiaTheme="minorHAnsi" w:hAnsi="Traditional Arabic"/>
          <w:color w:val="auto"/>
          <w:rtl/>
          <w:lang w:eastAsia="en-US"/>
        </w:rPr>
        <w:t>اد</w:t>
      </w:r>
      <w:r w:rsidR="0068600E" w:rsidRPr="00D35CB4">
        <w:rPr>
          <w:rFonts w:ascii="Traditional Arabic" w:eastAsiaTheme="minorHAnsi" w:hAnsi="Traditional Arabic" w:hint="cs"/>
          <w:color w:val="auto"/>
          <w:rtl/>
          <w:lang w:eastAsia="en-US"/>
        </w:rPr>
        <w:t>َ</w:t>
      </w:r>
      <w:r w:rsidR="0068600E" w:rsidRPr="00D35CB4">
        <w:rPr>
          <w:rFonts w:ascii="Traditional Arabic" w:eastAsiaTheme="minorHAnsi" w:hAnsi="Traditional Arabic"/>
          <w:color w:val="auto"/>
          <w:rtl/>
          <w:lang w:eastAsia="en-US"/>
        </w:rPr>
        <w:t>ة</w:t>
      </w:r>
      <w:r w:rsidR="0068600E" w:rsidRPr="00D35CB4">
        <w:rPr>
          <w:rFonts w:ascii="Traditional Arabic" w:eastAsiaTheme="minorHAnsi" w:hAnsi="Traditional Arabic" w:hint="cs"/>
          <w:color w:val="auto"/>
          <w:rtl/>
          <w:lang w:eastAsia="en-US"/>
        </w:rPr>
        <w:t>ِ</w:t>
      </w:r>
      <w:r w:rsidR="0068600E" w:rsidRPr="00D35CB4">
        <w:rPr>
          <w:rFonts w:ascii="Traditional Arabic" w:eastAsiaTheme="minorHAnsi" w:hAnsi="Traditional Arabic"/>
          <w:color w:val="auto"/>
          <w:rtl/>
          <w:lang w:eastAsia="en-US"/>
        </w:rPr>
        <w:t xml:space="preserve"> لح</w:t>
      </w:r>
      <w:r w:rsidR="0068600E" w:rsidRPr="00D35CB4">
        <w:rPr>
          <w:rFonts w:ascii="Traditional Arabic" w:eastAsiaTheme="minorHAnsi" w:hAnsi="Traditional Arabic" w:hint="cs"/>
          <w:color w:val="auto"/>
          <w:rtl/>
          <w:lang w:eastAsia="en-US"/>
        </w:rPr>
        <w:t>ْ</w:t>
      </w:r>
      <w:r w:rsidR="0068600E" w:rsidRPr="00D35CB4">
        <w:rPr>
          <w:rFonts w:ascii="Traditional Arabic" w:eastAsiaTheme="minorHAnsi" w:hAnsi="Traditional Arabic"/>
          <w:color w:val="auto"/>
          <w:rtl/>
          <w:lang w:eastAsia="en-US"/>
        </w:rPr>
        <w:t>ظ</w:t>
      </w:r>
      <w:r w:rsidR="0068600E" w:rsidRPr="00D35CB4">
        <w:rPr>
          <w:rFonts w:ascii="Traditional Arabic" w:eastAsiaTheme="minorHAnsi" w:hAnsi="Traditional Arabic" w:hint="cs"/>
          <w:color w:val="auto"/>
          <w:rtl/>
          <w:lang w:eastAsia="en-US"/>
        </w:rPr>
        <w:t>َ</w:t>
      </w:r>
      <w:r w:rsidR="0068600E" w:rsidRPr="00D35CB4">
        <w:rPr>
          <w:rFonts w:ascii="Traditional Arabic" w:eastAsiaTheme="minorHAnsi" w:hAnsi="Traditional Arabic"/>
          <w:color w:val="auto"/>
          <w:rtl/>
          <w:lang w:eastAsia="en-US"/>
        </w:rPr>
        <w:t>ة</w:t>
      </w:r>
      <w:r w:rsidR="0068600E" w:rsidRPr="00D35CB4">
        <w:rPr>
          <w:rFonts w:ascii="Traditional Arabic" w:eastAsiaTheme="minorHAnsi" w:hAnsi="Traditional Arabic" w:hint="cs"/>
          <w:color w:val="auto"/>
          <w:rtl/>
          <w:lang w:eastAsia="en-US"/>
        </w:rPr>
        <w:t>ً</w:t>
      </w:r>
      <w:r w:rsidR="0068600E" w:rsidRPr="00D35CB4">
        <w:rPr>
          <w:rFonts w:hint="cs"/>
          <w:color w:val="auto"/>
          <w:rtl/>
        </w:rPr>
        <w:t>"</w:t>
      </w:r>
      <w:r w:rsidR="0068600E" w:rsidRPr="00D35CB4">
        <w:rPr>
          <w:rStyle w:val="a4"/>
          <w:color w:val="auto"/>
          <w:rtl/>
        </w:rPr>
        <w:footnoteReference w:id="309"/>
      </w:r>
      <w:r w:rsidR="0068600E">
        <w:rPr>
          <w:rFonts w:hint="cs"/>
          <w:color w:val="auto"/>
          <w:rtl/>
        </w:rPr>
        <w:t>.</w:t>
      </w:r>
    </w:p>
    <w:p w:rsidR="006B0AC0" w:rsidRDefault="006B0AC0">
      <w:pPr>
        <w:widowControl/>
        <w:bidi w:val="0"/>
        <w:spacing w:after="200" w:line="276" w:lineRule="auto"/>
        <w:ind w:firstLine="0"/>
        <w:jc w:val="left"/>
        <w:rPr>
          <w:color w:val="auto"/>
          <w:rtl/>
        </w:rPr>
      </w:pPr>
      <w:r>
        <w:rPr>
          <w:color w:val="auto"/>
          <w:rtl/>
        </w:rPr>
        <w:br w:type="page"/>
      </w:r>
    </w:p>
    <w:p w:rsidR="0068600E" w:rsidRPr="00D35CB4" w:rsidRDefault="00483FC0" w:rsidP="0068600E">
      <w:pPr>
        <w:tabs>
          <w:tab w:val="left" w:pos="9180"/>
        </w:tabs>
        <w:spacing w:line="276" w:lineRule="auto"/>
        <w:ind w:right="180" w:hanging="2"/>
        <w:rPr>
          <w:color w:val="auto"/>
          <w:rtl/>
        </w:rPr>
      </w:pPr>
      <w:r>
        <w:rPr>
          <w:rFonts w:hint="cs"/>
          <w:color w:val="auto"/>
          <w:rtl/>
        </w:rPr>
        <w:lastRenderedPageBreak/>
        <w:t xml:space="preserve"> </w:t>
      </w:r>
      <w:r w:rsidR="0068600E" w:rsidRPr="00D35CB4">
        <w:rPr>
          <w:rFonts w:hint="cs"/>
          <w:color w:val="auto"/>
          <w:rtl/>
        </w:rPr>
        <w:t>وللتعليم المستمر عدة مصطلحات تطلق عليه منها:</w:t>
      </w:r>
    </w:p>
    <w:p w:rsidR="0068600E" w:rsidRDefault="0068600E" w:rsidP="0068600E">
      <w:pPr>
        <w:tabs>
          <w:tab w:val="left" w:pos="9180"/>
        </w:tabs>
        <w:spacing w:line="276" w:lineRule="auto"/>
        <w:ind w:right="180" w:hanging="2"/>
        <w:rPr>
          <w:color w:val="auto"/>
          <w:rtl/>
        </w:rPr>
      </w:pPr>
      <w:r w:rsidRPr="00D35CB4">
        <w:rPr>
          <w:rFonts w:hint="cs"/>
          <w:color w:val="auto"/>
          <w:rtl/>
        </w:rPr>
        <w:t>التربية مدى الحياة</w:t>
      </w:r>
      <w:r w:rsidR="00483FC0">
        <w:rPr>
          <w:rFonts w:hint="cs"/>
          <w:color w:val="auto"/>
          <w:rtl/>
        </w:rPr>
        <w:t xml:space="preserve">: </w:t>
      </w:r>
      <w:r w:rsidRPr="00D35CB4">
        <w:rPr>
          <w:color w:val="auto"/>
        </w:rPr>
        <w:t>Lifelong Education</w:t>
      </w:r>
    </w:p>
    <w:p w:rsidR="0068600E" w:rsidRPr="00D35CB4" w:rsidRDefault="0068600E" w:rsidP="0068600E">
      <w:pPr>
        <w:tabs>
          <w:tab w:val="left" w:pos="9180"/>
        </w:tabs>
        <w:spacing w:line="276" w:lineRule="auto"/>
        <w:ind w:right="180" w:hanging="2"/>
        <w:rPr>
          <w:color w:val="auto"/>
          <w:rtl/>
        </w:rPr>
      </w:pPr>
      <w:r w:rsidRPr="00D35CB4">
        <w:rPr>
          <w:rFonts w:hint="cs"/>
          <w:color w:val="auto"/>
          <w:rtl/>
        </w:rPr>
        <w:t>التربية المستمرة</w:t>
      </w:r>
      <w:r w:rsidR="00483FC0">
        <w:rPr>
          <w:rFonts w:hint="cs"/>
          <w:color w:val="auto"/>
          <w:rtl/>
        </w:rPr>
        <w:t xml:space="preserve">: </w:t>
      </w:r>
      <w:r w:rsidRPr="00D35CB4">
        <w:rPr>
          <w:rFonts w:cs="Gautami"/>
          <w:color w:val="auto"/>
        </w:rPr>
        <w:t>Continuing Education</w:t>
      </w:r>
    </w:p>
    <w:p w:rsidR="0068600E" w:rsidRPr="00D35CB4" w:rsidRDefault="0068600E" w:rsidP="0068600E">
      <w:pPr>
        <w:tabs>
          <w:tab w:val="left" w:pos="9180"/>
        </w:tabs>
        <w:spacing w:line="276" w:lineRule="auto"/>
        <w:ind w:right="180" w:hanging="2"/>
        <w:rPr>
          <w:color w:val="auto"/>
          <w:rtl/>
        </w:rPr>
      </w:pPr>
      <w:r w:rsidRPr="00D35CB4">
        <w:rPr>
          <w:rFonts w:hint="cs"/>
          <w:color w:val="auto"/>
          <w:rtl/>
        </w:rPr>
        <w:t>التعليم المستمر</w:t>
      </w:r>
      <w:r w:rsidR="00483FC0">
        <w:rPr>
          <w:rFonts w:hint="cs"/>
          <w:color w:val="auto"/>
          <w:rtl/>
        </w:rPr>
        <w:t xml:space="preserve">: </w:t>
      </w:r>
      <w:r w:rsidRPr="00D35CB4">
        <w:rPr>
          <w:color w:val="auto"/>
        </w:rPr>
        <w:t>Continuous Learning</w:t>
      </w:r>
      <w:r>
        <w:rPr>
          <w:rFonts w:hint="cs"/>
          <w:color w:val="auto"/>
          <w:rtl/>
        </w:rPr>
        <w:t xml:space="preserve"> </w:t>
      </w:r>
    </w:p>
    <w:p w:rsidR="0068600E" w:rsidRPr="00D35CB4" w:rsidRDefault="00483FC0" w:rsidP="0068600E">
      <w:pPr>
        <w:tabs>
          <w:tab w:val="left" w:pos="9180"/>
        </w:tabs>
        <w:spacing w:line="276" w:lineRule="auto"/>
        <w:ind w:right="180" w:hanging="2"/>
        <w:rPr>
          <w:color w:val="auto"/>
          <w:rtl/>
        </w:rPr>
      </w:pPr>
      <w:r>
        <w:rPr>
          <w:rFonts w:hint="cs"/>
          <w:color w:val="auto"/>
          <w:rtl/>
        </w:rPr>
        <w:t xml:space="preserve"> </w:t>
      </w:r>
      <w:r w:rsidR="0068600E" w:rsidRPr="00D35CB4">
        <w:rPr>
          <w:rFonts w:hint="cs"/>
          <w:color w:val="auto"/>
          <w:rtl/>
        </w:rPr>
        <w:t>وكلُّ هذِهِ المُصطلحاتِ تتّفِقُ على أنَّ التربيةَ عمليّةٌ مستمرة</w:t>
      </w:r>
      <w:r w:rsidR="0068600E">
        <w:rPr>
          <w:rFonts w:hint="cs"/>
          <w:color w:val="auto"/>
          <w:rtl/>
        </w:rPr>
        <w:t>ٌ</w:t>
      </w:r>
      <w:r w:rsidR="0068600E" w:rsidRPr="00D35CB4">
        <w:rPr>
          <w:rFonts w:hint="cs"/>
          <w:color w:val="auto"/>
          <w:rtl/>
        </w:rPr>
        <w:t xml:space="preserve"> لا تقتص</w:t>
      </w:r>
      <w:r w:rsidR="0068600E">
        <w:rPr>
          <w:rFonts w:hint="cs"/>
          <w:color w:val="auto"/>
          <w:rtl/>
        </w:rPr>
        <w:t>ِ</w:t>
      </w:r>
      <w:r w:rsidR="0068600E" w:rsidRPr="00D35CB4">
        <w:rPr>
          <w:rFonts w:hint="cs"/>
          <w:color w:val="auto"/>
          <w:rtl/>
        </w:rPr>
        <w:t>ر</w:t>
      </w:r>
      <w:r w:rsidR="0068600E">
        <w:rPr>
          <w:rFonts w:hint="cs"/>
          <w:color w:val="auto"/>
          <w:rtl/>
        </w:rPr>
        <w:t>ُ</w:t>
      </w:r>
      <w:r w:rsidR="0068600E" w:rsidRPr="00D35CB4">
        <w:rPr>
          <w:rFonts w:hint="cs"/>
          <w:color w:val="auto"/>
          <w:rtl/>
        </w:rPr>
        <w:t xml:space="preserve"> على مرحلة</w:t>
      </w:r>
      <w:r w:rsidR="0068600E">
        <w:rPr>
          <w:rFonts w:hint="cs"/>
          <w:color w:val="auto"/>
          <w:rtl/>
        </w:rPr>
        <w:t>ٍ</w:t>
      </w:r>
      <w:r w:rsidR="0068600E" w:rsidRPr="00D35CB4">
        <w:rPr>
          <w:rFonts w:hint="cs"/>
          <w:color w:val="auto"/>
          <w:rtl/>
        </w:rPr>
        <w:t xml:space="preserve"> معي</w:t>
      </w:r>
      <w:r w:rsidR="0068600E">
        <w:rPr>
          <w:rFonts w:hint="cs"/>
          <w:color w:val="auto"/>
          <w:rtl/>
        </w:rPr>
        <w:t>ّ</w:t>
      </w:r>
      <w:r w:rsidR="0068600E" w:rsidRPr="00D35CB4">
        <w:rPr>
          <w:rFonts w:hint="cs"/>
          <w:color w:val="auto"/>
          <w:rtl/>
        </w:rPr>
        <w:t>نة</w:t>
      </w:r>
      <w:r w:rsidR="0068600E">
        <w:rPr>
          <w:rFonts w:hint="cs"/>
          <w:color w:val="auto"/>
          <w:rtl/>
        </w:rPr>
        <w:t>ٍ</w:t>
      </w:r>
      <w:r w:rsidR="0068600E" w:rsidRPr="00D35CB4">
        <w:rPr>
          <w:rFonts w:hint="cs"/>
          <w:color w:val="auto"/>
          <w:rtl/>
        </w:rPr>
        <w:t xml:space="preserve"> م</w:t>
      </w:r>
      <w:r w:rsidR="0068600E">
        <w:rPr>
          <w:rFonts w:hint="cs"/>
          <w:color w:val="auto"/>
          <w:rtl/>
        </w:rPr>
        <w:t>ِ</w:t>
      </w:r>
      <w:r w:rsidR="0068600E" w:rsidRPr="00D35CB4">
        <w:rPr>
          <w:rFonts w:hint="cs"/>
          <w:color w:val="auto"/>
          <w:rtl/>
        </w:rPr>
        <w:t>ن العم</w:t>
      </w:r>
      <w:r w:rsidR="0068600E">
        <w:rPr>
          <w:rFonts w:hint="cs"/>
          <w:color w:val="auto"/>
          <w:rtl/>
        </w:rPr>
        <w:t>ُ</w:t>
      </w:r>
      <w:r w:rsidR="0068600E" w:rsidRPr="00D35CB4">
        <w:rPr>
          <w:rFonts w:hint="cs"/>
          <w:color w:val="auto"/>
          <w:rtl/>
        </w:rPr>
        <w:t>ر</w:t>
      </w:r>
      <w:r>
        <w:rPr>
          <w:rFonts w:hint="cs"/>
          <w:color w:val="auto"/>
          <w:rtl/>
        </w:rPr>
        <w:t>،</w:t>
      </w:r>
      <w:r w:rsidR="0068600E" w:rsidRPr="00D35CB4">
        <w:rPr>
          <w:rFonts w:hint="cs"/>
          <w:color w:val="auto"/>
          <w:rtl/>
        </w:rPr>
        <w:t xml:space="preserve"> أو تنحص</w:t>
      </w:r>
      <w:r w:rsidR="0068600E">
        <w:rPr>
          <w:rFonts w:hint="cs"/>
          <w:color w:val="auto"/>
          <w:rtl/>
        </w:rPr>
        <w:t>ِ</w:t>
      </w:r>
      <w:r w:rsidR="0068600E" w:rsidRPr="00D35CB4">
        <w:rPr>
          <w:rFonts w:hint="cs"/>
          <w:color w:val="auto"/>
          <w:rtl/>
        </w:rPr>
        <w:t>ر في مرحلة</w:t>
      </w:r>
      <w:r w:rsidR="0068600E">
        <w:rPr>
          <w:rFonts w:hint="cs"/>
          <w:color w:val="auto"/>
          <w:rtl/>
        </w:rPr>
        <w:t>ٍ</w:t>
      </w:r>
      <w:r w:rsidR="0068600E" w:rsidRPr="00D35CB4">
        <w:rPr>
          <w:rFonts w:hint="cs"/>
          <w:color w:val="auto"/>
          <w:rtl/>
        </w:rPr>
        <w:t xml:space="preserve"> د</w:t>
      </w:r>
      <w:r w:rsidR="0068600E">
        <w:rPr>
          <w:rFonts w:hint="cs"/>
          <w:color w:val="auto"/>
          <w:rtl/>
        </w:rPr>
        <w:t>ِ</w:t>
      </w:r>
      <w:r w:rsidR="0068600E" w:rsidRPr="00D35CB4">
        <w:rPr>
          <w:rFonts w:hint="cs"/>
          <w:color w:val="auto"/>
          <w:rtl/>
        </w:rPr>
        <w:t>راسي</w:t>
      </w:r>
      <w:r w:rsidR="0068600E">
        <w:rPr>
          <w:rFonts w:hint="cs"/>
          <w:color w:val="auto"/>
          <w:rtl/>
        </w:rPr>
        <w:t>ّ</w:t>
      </w:r>
      <w:r w:rsidR="0068600E" w:rsidRPr="00D35CB4">
        <w:rPr>
          <w:rFonts w:hint="cs"/>
          <w:color w:val="auto"/>
          <w:rtl/>
        </w:rPr>
        <w:t>ة</w:t>
      </w:r>
      <w:r w:rsidR="0068600E">
        <w:rPr>
          <w:rFonts w:hint="cs"/>
          <w:color w:val="auto"/>
          <w:rtl/>
        </w:rPr>
        <w:t>ٍ</w:t>
      </w:r>
      <w:r w:rsidR="0068600E" w:rsidRPr="00D35CB4">
        <w:rPr>
          <w:rFonts w:hint="cs"/>
          <w:color w:val="auto"/>
          <w:rtl/>
        </w:rPr>
        <w:t xml:space="preserve"> محد</w:t>
      </w:r>
      <w:r w:rsidR="0068600E">
        <w:rPr>
          <w:rFonts w:hint="cs"/>
          <w:color w:val="auto"/>
          <w:rtl/>
        </w:rPr>
        <w:t>ّ</w:t>
      </w:r>
      <w:r w:rsidR="0068600E" w:rsidRPr="00D35CB4">
        <w:rPr>
          <w:rFonts w:hint="cs"/>
          <w:color w:val="auto"/>
          <w:rtl/>
        </w:rPr>
        <w:t>دة</w:t>
      </w:r>
      <w:r w:rsidR="0068600E">
        <w:rPr>
          <w:rFonts w:hint="cs"/>
          <w:color w:val="auto"/>
          <w:rtl/>
        </w:rPr>
        <w:t>ٍ</w:t>
      </w:r>
      <w:r>
        <w:rPr>
          <w:rFonts w:hint="cs"/>
          <w:color w:val="auto"/>
          <w:rtl/>
        </w:rPr>
        <w:t>،</w:t>
      </w:r>
      <w:r w:rsidR="0068600E" w:rsidRPr="00D35CB4">
        <w:rPr>
          <w:rFonts w:hint="cs"/>
          <w:color w:val="auto"/>
          <w:rtl/>
        </w:rPr>
        <w:t xml:space="preserve"> </w:t>
      </w:r>
      <w:r w:rsidR="0068600E">
        <w:rPr>
          <w:rFonts w:hint="cs"/>
          <w:color w:val="auto"/>
          <w:rtl/>
        </w:rPr>
        <w:t xml:space="preserve">بل هي عمليةٌ </w:t>
      </w:r>
      <w:r w:rsidR="0068600E" w:rsidRPr="00D35CB4">
        <w:rPr>
          <w:rFonts w:hint="cs"/>
          <w:color w:val="auto"/>
          <w:rtl/>
        </w:rPr>
        <w:t>م</w:t>
      </w:r>
      <w:r w:rsidR="0068600E">
        <w:rPr>
          <w:rFonts w:hint="cs"/>
          <w:color w:val="auto"/>
          <w:rtl/>
        </w:rPr>
        <w:t>ُ</w:t>
      </w:r>
      <w:r w:rsidR="0068600E" w:rsidRPr="00D35CB4">
        <w:rPr>
          <w:rFonts w:hint="cs"/>
          <w:color w:val="auto"/>
          <w:rtl/>
        </w:rPr>
        <w:t>تلاح</w:t>
      </w:r>
      <w:r w:rsidR="0068600E">
        <w:rPr>
          <w:rFonts w:hint="cs"/>
          <w:color w:val="auto"/>
          <w:rtl/>
        </w:rPr>
        <w:t>ِ</w:t>
      </w:r>
      <w:r w:rsidR="0068600E" w:rsidRPr="00D35CB4">
        <w:rPr>
          <w:rFonts w:hint="cs"/>
          <w:color w:val="auto"/>
          <w:rtl/>
        </w:rPr>
        <w:t>م</w:t>
      </w:r>
      <w:r w:rsidR="0068600E">
        <w:rPr>
          <w:rFonts w:hint="cs"/>
          <w:color w:val="auto"/>
          <w:rtl/>
        </w:rPr>
        <w:t>َ</w:t>
      </w:r>
      <w:r w:rsidR="0068600E" w:rsidRPr="00D35CB4">
        <w:rPr>
          <w:rFonts w:hint="cs"/>
          <w:color w:val="auto"/>
          <w:rtl/>
        </w:rPr>
        <w:t>ة</w:t>
      </w:r>
      <w:r w:rsidR="0068600E">
        <w:rPr>
          <w:rFonts w:hint="cs"/>
          <w:color w:val="auto"/>
          <w:rtl/>
        </w:rPr>
        <w:t>ٌ</w:t>
      </w:r>
      <w:r w:rsidR="0068600E" w:rsidRPr="00D35CB4">
        <w:rPr>
          <w:rFonts w:hint="cs"/>
          <w:color w:val="auto"/>
          <w:rtl/>
        </w:rPr>
        <w:t xml:space="preserve"> مع</w:t>
      </w:r>
      <w:r w:rsidR="0068600E">
        <w:rPr>
          <w:rFonts w:hint="cs"/>
          <w:color w:val="auto"/>
          <w:rtl/>
        </w:rPr>
        <w:t>َ</w:t>
      </w:r>
      <w:r w:rsidR="0068600E" w:rsidRPr="00D35CB4">
        <w:rPr>
          <w:rFonts w:hint="cs"/>
          <w:color w:val="auto"/>
          <w:rtl/>
        </w:rPr>
        <w:t xml:space="preserve"> الح</w:t>
      </w:r>
      <w:r w:rsidR="0068600E">
        <w:rPr>
          <w:rFonts w:hint="cs"/>
          <w:color w:val="auto"/>
          <w:rtl/>
        </w:rPr>
        <w:t>َ</w:t>
      </w:r>
      <w:r w:rsidR="0068600E" w:rsidRPr="00D35CB4">
        <w:rPr>
          <w:rFonts w:hint="cs"/>
          <w:color w:val="auto"/>
          <w:rtl/>
        </w:rPr>
        <w:t>ي</w:t>
      </w:r>
      <w:r w:rsidR="0068600E">
        <w:rPr>
          <w:rFonts w:hint="cs"/>
          <w:color w:val="auto"/>
          <w:rtl/>
        </w:rPr>
        <w:t>َ</w:t>
      </w:r>
      <w:r w:rsidR="0068600E" w:rsidRPr="00D35CB4">
        <w:rPr>
          <w:rFonts w:hint="cs"/>
          <w:color w:val="auto"/>
          <w:rtl/>
        </w:rPr>
        <w:t>اة</w:t>
      </w:r>
      <w:r w:rsidR="0068600E">
        <w:rPr>
          <w:rFonts w:hint="cs"/>
          <w:color w:val="auto"/>
          <w:rtl/>
        </w:rPr>
        <w:t>ِ</w:t>
      </w:r>
      <w:r>
        <w:rPr>
          <w:rFonts w:hint="cs"/>
          <w:color w:val="auto"/>
          <w:rtl/>
        </w:rPr>
        <w:t>.</w:t>
      </w:r>
    </w:p>
    <w:p w:rsidR="0068600E" w:rsidRPr="002C2461" w:rsidRDefault="00483FC0" w:rsidP="0068600E">
      <w:pPr>
        <w:tabs>
          <w:tab w:val="left" w:pos="9180"/>
        </w:tabs>
        <w:spacing w:line="276" w:lineRule="auto"/>
        <w:ind w:right="180" w:hanging="2"/>
        <w:rPr>
          <w:color w:val="auto"/>
          <w:sz w:val="34"/>
          <w:szCs w:val="34"/>
          <w:rtl/>
        </w:rPr>
      </w:pPr>
      <w:r>
        <w:rPr>
          <w:rFonts w:hint="cs"/>
          <w:color w:val="auto"/>
          <w:sz w:val="34"/>
          <w:szCs w:val="34"/>
          <w:rtl/>
        </w:rPr>
        <w:t xml:space="preserve"> </w:t>
      </w:r>
      <w:r w:rsidR="0068600E" w:rsidRPr="002C2461">
        <w:rPr>
          <w:rFonts w:hint="cs"/>
          <w:color w:val="auto"/>
          <w:sz w:val="34"/>
          <w:szCs w:val="34"/>
          <w:rtl/>
        </w:rPr>
        <w:t>وقدْ عرّفَ البيضاويُّ رحمه الله، التربيةِ بأنّها</w:t>
      </w:r>
      <w:r>
        <w:rPr>
          <w:rFonts w:hint="cs"/>
          <w:color w:val="auto"/>
          <w:sz w:val="34"/>
          <w:szCs w:val="34"/>
          <w:rtl/>
        </w:rPr>
        <w:t>:</w:t>
      </w:r>
      <w:r w:rsidR="0068600E" w:rsidRPr="002C2461">
        <w:rPr>
          <w:rFonts w:hint="cs"/>
          <w:color w:val="auto"/>
          <w:sz w:val="34"/>
          <w:szCs w:val="34"/>
          <w:rtl/>
        </w:rPr>
        <w:t>"</w:t>
      </w:r>
      <w:r w:rsidR="0068600E" w:rsidRPr="002C2461">
        <w:rPr>
          <w:rFonts w:ascii="Traditional Arabic" w:eastAsiaTheme="minorHAnsi" w:hAnsi="Traditional Arabic"/>
          <w:b/>
          <w:bCs/>
          <w:color w:val="auto"/>
          <w:sz w:val="34"/>
          <w:szCs w:val="34"/>
          <w:rtl/>
          <w:lang w:eastAsia="en-US"/>
        </w:rPr>
        <w:t>تبليغ الشيء</w:t>
      </w:r>
      <w:r w:rsidR="0068600E" w:rsidRPr="002C2461">
        <w:rPr>
          <w:rFonts w:ascii="Traditional Arabic" w:eastAsiaTheme="minorHAnsi" w:hAnsi="Traditional Arabic" w:hint="cs"/>
          <w:b/>
          <w:bCs/>
          <w:color w:val="auto"/>
          <w:sz w:val="34"/>
          <w:szCs w:val="34"/>
          <w:rtl/>
          <w:lang w:eastAsia="en-US"/>
        </w:rPr>
        <w:t>ِ</w:t>
      </w:r>
      <w:r w:rsidR="0068600E" w:rsidRPr="002C2461">
        <w:rPr>
          <w:rFonts w:ascii="Traditional Arabic" w:eastAsiaTheme="minorHAnsi" w:hAnsi="Traditional Arabic"/>
          <w:b/>
          <w:bCs/>
          <w:color w:val="auto"/>
          <w:sz w:val="34"/>
          <w:szCs w:val="34"/>
          <w:rtl/>
          <w:lang w:eastAsia="en-US"/>
        </w:rPr>
        <w:t xml:space="preserve"> إ</w:t>
      </w:r>
      <w:r w:rsidR="0068600E" w:rsidRPr="002C2461">
        <w:rPr>
          <w:rFonts w:ascii="Traditional Arabic" w:eastAsiaTheme="minorHAnsi" w:hAnsi="Traditional Arabic" w:hint="cs"/>
          <w:b/>
          <w:bCs/>
          <w:color w:val="auto"/>
          <w:sz w:val="34"/>
          <w:szCs w:val="34"/>
          <w:rtl/>
          <w:lang w:eastAsia="en-US"/>
        </w:rPr>
        <w:t>ِ</w:t>
      </w:r>
      <w:r w:rsidR="0068600E" w:rsidRPr="002C2461">
        <w:rPr>
          <w:rFonts w:ascii="Traditional Arabic" w:eastAsiaTheme="minorHAnsi" w:hAnsi="Traditional Arabic"/>
          <w:b/>
          <w:bCs/>
          <w:color w:val="auto"/>
          <w:sz w:val="34"/>
          <w:szCs w:val="34"/>
          <w:rtl/>
          <w:lang w:eastAsia="en-US"/>
        </w:rPr>
        <w:t>لى ك</w:t>
      </w:r>
      <w:r w:rsidR="0068600E" w:rsidRPr="002C2461">
        <w:rPr>
          <w:rFonts w:ascii="Traditional Arabic" w:eastAsiaTheme="minorHAnsi" w:hAnsi="Traditional Arabic" w:hint="cs"/>
          <w:b/>
          <w:bCs/>
          <w:color w:val="auto"/>
          <w:sz w:val="34"/>
          <w:szCs w:val="34"/>
          <w:rtl/>
          <w:lang w:eastAsia="en-US"/>
        </w:rPr>
        <w:t>َ</w:t>
      </w:r>
      <w:r w:rsidR="0068600E" w:rsidRPr="002C2461">
        <w:rPr>
          <w:rFonts w:ascii="Traditional Arabic" w:eastAsiaTheme="minorHAnsi" w:hAnsi="Traditional Arabic"/>
          <w:b/>
          <w:bCs/>
          <w:color w:val="auto"/>
          <w:sz w:val="34"/>
          <w:szCs w:val="34"/>
          <w:rtl/>
          <w:lang w:eastAsia="en-US"/>
        </w:rPr>
        <w:t>مال</w:t>
      </w:r>
      <w:r w:rsidR="0068600E" w:rsidRPr="002C2461">
        <w:rPr>
          <w:rFonts w:ascii="Traditional Arabic" w:eastAsiaTheme="minorHAnsi" w:hAnsi="Traditional Arabic" w:hint="cs"/>
          <w:b/>
          <w:bCs/>
          <w:color w:val="auto"/>
          <w:sz w:val="34"/>
          <w:szCs w:val="34"/>
          <w:rtl/>
          <w:lang w:eastAsia="en-US"/>
        </w:rPr>
        <w:t>ِ</w:t>
      </w:r>
      <w:r w:rsidR="0068600E" w:rsidRPr="002C2461">
        <w:rPr>
          <w:rFonts w:ascii="Traditional Arabic" w:eastAsiaTheme="minorHAnsi" w:hAnsi="Traditional Arabic"/>
          <w:b/>
          <w:bCs/>
          <w:color w:val="auto"/>
          <w:sz w:val="34"/>
          <w:szCs w:val="34"/>
          <w:rtl/>
          <w:lang w:eastAsia="en-US"/>
        </w:rPr>
        <w:t>ه ش</w:t>
      </w:r>
      <w:r w:rsidR="0068600E" w:rsidRPr="002C2461">
        <w:rPr>
          <w:rFonts w:ascii="Traditional Arabic" w:eastAsiaTheme="minorHAnsi" w:hAnsi="Traditional Arabic" w:hint="cs"/>
          <w:b/>
          <w:bCs/>
          <w:color w:val="auto"/>
          <w:sz w:val="34"/>
          <w:szCs w:val="34"/>
          <w:rtl/>
          <w:lang w:eastAsia="en-US"/>
        </w:rPr>
        <w:t>َ</w:t>
      </w:r>
      <w:r w:rsidR="0068600E" w:rsidRPr="002C2461">
        <w:rPr>
          <w:rFonts w:ascii="Traditional Arabic" w:eastAsiaTheme="minorHAnsi" w:hAnsi="Traditional Arabic"/>
          <w:b/>
          <w:bCs/>
          <w:color w:val="auto"/>
          <w:sz w:val="34"/>
          <w:szCs w:val="34"/>
          <w:rtl/>
          <w:lang w:eastAsia="en-US"/>
        </w:rPr>
        <w:t>يئ</w:t>
      </w:r>
      <w:r w:rsidR="00CB5B72">
        <w:rPr>
          <w:rFonts w:ascii="Traditional Arabic" w:eastAsiaTheme="minorHAnsi" w:hAnsi="Traditional Arabic"/>
          <w:b/>
          <w:bCs/>
          <w:color w:val="auto"/>
          <w:sz w:val="34"/>
          <w:szCs w:val="34"/>
          <w:rtl/>
          <w:lang w:eastAsia="en-US"/>
        </w:rPr>
        <w:t>ًا</w:t>
      </w:r>
      <w:r w:rsidR="0068600E" w:rsidRPr="002C2461">
        <w:rPr>
          <w:rFonts w:ascii="Traditional Arabic" w:eastAsiaTheme="minorHAnsi" w:hAnsi="Traditional Arabic"/>
          <w:b/>
          <w:bCs/>
          <w:color w:val="auto"/>
          <w:sz w:val="34"/>
          <w:szCs w:val="34"/>
          <w:rtl/>
          <w:lang w:eastAsia="en-US"/>
        </w:rPr>
        <w:t xml:space="preserve"> فش</w:t>
      </w:r>
      <w:r w:rsidR="0068600E" w:rsidRPr="002C2461">
        <w:rPr>
          <w:rFonts w:ascii="Traditional Arabic" w:eastAsiaTheme="minorHAnsi" w:hAnsi="Traditional Arabic" w:hint="cs"/>
          <w:b/>
          <w:bCs/>
          <w:color w:val="auto"/>
          <w:sz w:val="34"/>
          <w:szCs w:val="34"/>
          <w:rtl/>
          <w:lang w:eastAsia="en-US"/>
        </w:rPr>
        <w:t>َ</w:t>
      </w:r>
      <w:r w:rsidR="0068600E" w:rsidRPr="002C2461">
        <w:rPr>
          <w:rFonts w:ascii="Traditional Arabic" w:eastAsiaTheme="minorHAnsi" w:hAnsi="Traditional Arabic"/>
          <w:b/>
          <w:bCs/>
          <w:color w:val="auto"/>
          <w:sz w:val="34"/>
          <w:szCs w:val="34"/>
          <w:rtl/>
          <w:lang w:eastAsia="en-US"/>
        </w:rPr>
        <w:t>يئ</w:t>
      </w:r>
      <w:r w:rsidR="00CB5B72">
        <w:rPr>
          <w:rFonts w:ascii="Traditional Arabic" w:eastAsiaTheme="minorHAnsi" w:hAnsi="Traditional Arabic"/>
          <w:b/>
          <w:bCs/>
          <w:color w:val="auto"/>
          <w:sz w:val="34"/>
          <w:szCs w:val="34"/>
          <w:rtl/>
          <w:lang w:eastAsia="en-US"/>
        </w:rPr>
        <w:t>ًا</w:t>
      </w:r>
      <w:r w:rsidR="0068600E" w:rsidRPr="002C2461">
        <w:rPr>
          <w:rFonts w:hint="cs"/>
          <w:color w:val="auto"/>
          <w:sz w:val="34"/>
          <w:szCs w:val="34"/>
          <w:rtl/>
        </w:rPr>
        <w:t>"</w:t>
      </w:r>
      <w:r w:rsidR="0068600E" w:rsidRPr="002C2461">
        <w:rPr>
          <w:rStyle w:val="a4"/>
          <w:color w:val="auto"/>
          <w:sz w:val="34"/>
          <w:szCs w:val="34"/>
          <w:rtl/>
        </w:rPr>
        <w:footnoteReference w:id="310"/>
      </w:r>
      <w:r w:rsidR="0068600E" w:rsidRPr="002C2461">
        <w:rPr>
          <w:rFonts w:hint="cs"/>
          <w:color w:val="auto"/>
          <w:sz w:val="34"/>
          <w:szCs w:val="34"/>
          <w:rtl/>
        </w:rPr>
        <w:t>، ويرى الباحِثُ مِن خِلالِ التّعريفِ السَّابِقِ أنّ التربيةُ لَنْ تصِلَ إلى الكمالِ إلّا بحُصُولِ الإستمرار</w:t>
      </w:r>
      <w:r>
        <w:rPr>
          <w:rFonts w:hint="cs"/>
          <w:color w:val="auto"/>
          <w:sz w:val="34"/>
          <w:szCs w:val="34"/>
          <w:rtl/>
        </w:rPr>
        <w:t>.</w:t>
      </w:r>
    </w:p>
    <w:p w:rsidR="0068600E" w:rsidRPr="00C96071" w:rsidRDefault="00483FC0" w:rsidP="0068600E">
      <w:pPr>
        <w:widowControl/>
        <w:autoSpaceDE w:val="0"/>
        <w:autoSpaceDN w:val="0"/>
        <w:adjustRightInd w:val="0"/>
        <w:spacing w:line="276" w:lineRule="auto"/>
        <w:ind w:hanging="2"/>
        <w:rPr>
          <w:rFonts w:ascii="Traditional Arabic" w:eastAsiaTheme="minorHAnsi" w:hAnsi="Traditional Arabic"/>
          <w:sz w:val="34"/>
          <w:szCs w:val="34"/>
          <w:rtl/>
          <w:lang w:eastAsia="en-US"/>
        </w:rPr>
      </w:pPr>
      <w:r>
        <w:rPr>
          <w:rFonts w:hint="cs"/>
          <w:rtl/>
        </w:rPr>
        <w:t xml:space="preserve"> </w:t>
      </w:r>
      <w:r w:rsidR="0068600E" w:rsidRPr="00C96071">
        <w:rPr>
          <w:rFonts w:hint="cs"/>
          <w:sz w:val="34"/>
          <w:szCs w:val="34"/>
          <w:rtl/>
        </w:rPr>
        <w:t>وقدْ أشارَ المصنِّفُ</w:t>
      </w:r>
      <w:r w:rsidR="0068600E" w:rsidRPr="00C96071">
        <w:rPr>
          <w:rFonts w:ascii="Traditional Arabic" w:eastAsiaTheme="minorHAnsi" w:hAnsi="Traditional Arabic" w:hint="cs"/>
          <w:sz w:val="34"/>
          <w:szCs w:val="34"/>
          <w:rtl/>
          <w:lang w:eastAsia="en-US"/>
        </w:rPr>
        <w:t xml:space="preserve"> </w:t>
      </w:r>
      <w:r w:rsidR="0068600E" w:rsidRPr="00C96071">
        <w:rPr>
          <w:rFonts w:ascii="Traditional Arabic" w:eastAsiaTheme="minorHAnsi" w:hAnsi="Traditional Arabic"/>
          <w:sz w:val="34"/>
          <w:szCs w:val="34"/>
          <w:rtl/>
          <w:lang w:eastAsia="en-US"/>
        </w:rPr>
        <w:t>–</w:t>
      </w:r>
      <w:r w:rsidR="0068600E" w:rsidRPr="00C96071">
        <w:rPr>
          <w:rFonts w:ascii="Traditional Arabic" w:eastAsiaTheme="minorHAnsi" w:hAnsi="Traditional Arabic" w:hint="cs"/>
          <w:sz w:val="34"/>
          <w:szCs w:val="34"/>
          <w:rtl/>
          <w:lang w:eastAsia="en-US"/>
        </w:rPr>
        <w:t>رحمه الله- إلَى هذا الأدبِ فنَقَلَ عنِ</w:t>
      </w:r>
      <w:r w:rsidR="0068600E" w:rsidRPr="00C96071">
        <w:rPr>
          <w:rFonts w:ascii="Traditional Arabic" w:eastAsiaTheme="minorHAnsi" w:hAnsi="Traditional Arabic"/>
          <w:sz w:val="34"/>
          <w:szCs w:val="34"/>
          <w:rtl/>
          <w:lang w:eastAsia="en-US"/>
        </w:rPr>
        <w:t xml:space="preserve"> الثَّوْرِيّ</w:t>
      </w:r>
      <w:r w:rsidR="0068600E" w:rsidRPr="00C96071">
        <w:rPr>
          <w:rFonts w:ascii="Traditional Arabic" w:eastAsiaTheme="minorHAnsi" w:hAnsi="Traditional Arabic" w:hint="cs"/>
          <w:sz w:val="34"/>
          <w:szCs w:val="34"/>
          <w:rtl/>
          <w:lang w:eastAsia="en-US"/>
        </w:rPr>
        <w:t>ِ أنّهُ قالَ</w:t>
      </w:r>
      <w:r>
        <w:rPr>
          <w:rFonts w:ascii="Traditional Arabic" w:eastAsiaTheme="minorHAnsi" w:hAnsi="Traditional Arabic" w:hint="cs"/>
          <w:sz w:val="34"/>
          <w:szCs w:val="34"/>
          <w:rtl/>
          <w:lang w:eastAsia="en-US"/>
        </w:rPr>
        <w:t>:</w:t>
      </w:r>
      <w:r w:rsidR="0068600E" w:rsidRPr="00C96071">
        <w:rPr>
          <w:rFonts w:ascii="Traditional Arabic" w:eastAsiaTheme="minorHAnsi" w:hAnsi="Traditional Arabic" w:hint="cs"/>
          <w:sz w:val="34"/>
          <w:szCs w:val="34"/>
          <w:rtl/>
          <w:lang w:eastAsia="en-US"/>
        </w:rPr>
        <w:t>"</w:t>
      </w:r>
      <w:r w:rsidR="0068600E" w:rsidRPr="00C96071">
        <w:rPr>
          <w:rFonts w:ascii="Traditional Arabic" w:eastAsiaTheme="minorHAnsi" w:hAnsi="Traditional Arabic"/>
          <w:b/>
          <w:bCs/>
          <w:sz w:val="34"/>
          <w:szCs w:val="34"/>
          <w:rtl/>
          <w:lang w:eastAsia="en-US"/>
        </w:rPr>
        <w:t>لَا نَزَالُ نَتَعَلَّمُ مَا وَجَدْنَا مَنْ يُعَلِّمُنَا وَقَالَ أَحْمَدُ نَحْنُ إلَى السَّاعَةِ نَتَعَلَّمُ</w:t>
      </w:r>
      <w:r w:rsidR="0068600E" w:rsidRPr="00C96071">
        <w:rPr>
          <w:rFonts w:ascii="Traditional Arabic" w:eastAsiaTheme="minorHAnsi" w:hAnsi="Traditional Arabic" w:hint="cs"/>
          <w:sz w:val="34"/>
          <w:szCs w:val="34"/>
          <w:rtl/>
          <w:lang w:eastAsia="en-US"/>
        </w:rPr>
        <w:t>"</w:t>
      </w:r>
      <w:r w:rsidR="0068600E" w:rsidRPr="00C96071">
        <w:rPr>
          <w:rStyle w:val="a4"/>
          <w:rFonts w:ascii="Traditional Arabic" w:eastAsiaTheme="minorHAnsi" w:hAnsi="Traditional Arabic"/>
          <w:sz w:val="34"/>
          <w:szCs w:val="34"/>
          <w:rtl/>
          <w:lang w:eastAsia="en-US"/>
        </w:rPr>
        <w:footnoteReference w:id="311"/>
      </w:r>
      <w:r w:rsidR="0068600E" w:rsidRPr="00C96071">
        <w:rPr>
          <w:rFonts w:ascii="Traditional Arabic" w:eastAsiaTheme="minorHAnsi" w:hAnsi="Traditional Arabic" w:hint="cs"/>
          <w:sz w:val="34"/>
          <w:szCs w:val="34"/>
          <w:rtl/>
          <w:lang w:eastAsia="en-US"/>
        </w:rPr>
        <w:t>، ونَقَلَ المصنِّفُ في موضِعٍ آخر فقال</w:t>
      </w:r>
      <w:r>
        <w:rPr>
          <w:rFonts w:ascii="Traditional Arabic" w:eastAsiaTheme="minorHAnsi" w:hAnsi="Traditional Arabic" w:hint="cs"/>
          <w:sz w:val="34"/>
          <w:szCs w:val="34"/>
          <w:rtl/>
          <w:lang w:eastAsia="en-US"/>
        </w:rPr>
        <w:t>:</w:t>
      </w:r>
      <w:r w:rsidR="0068600E" w:rsidRPr="00C96071">
        <w:rPr>
          <w:rFonts w:ascii="Traditional Arabic" w:eastAsiaTheme="minorHAnsi" w:hAnsi="Traditional Arabic" w:hint="cs"/>
          <w:sz w:val="34"/>
          <w:szCs w:val="34"/>
          <w:rtl/>
          <w:lang w:eastAsia="en-US"/>
        </w:rPr>
        <w:t>"</w:t>
      </w:r>
      <w:r w:rsidR="0068600E" w:rsidRPr="00C96071">
        <w:rPr>
          <w:rFonts w:ascii="Traditional Arabic" w:eastAsiaTheme="minorHAnsi" w:hAnsi="Traditional Arabic"/>
          <w:sz w:val="34"/>
          <w:szCs w:val="34"/>
          <w:rtl/>
          <w:lang w:eastAsia="en-US"/>
        </w:rPr>
        <w:t xml:space="preserve">قِيلَ لِأَحْمَدَ إلَى </w:t>
      </w:r>
      <w:r w:rsidR="0068600E" w:rsidRPr="00C96071">
        <w:rPr>
          <w:rFonts w:ascii="Traditional Arabic" w:eastAsiaTheme="minorHAnsi" w:hAnsi="Traditional Arabic"/>
          <w:b/>
          <w:bCs/>
          <w:sz w:val="34"/>
          <w:szCs w:val="34"/>
          <w:rtl/>
          <w:lang w:eastAsia="en-US"/>
        </w:rPr>
        <w:t>مَتَى يَكْتُبُ الرَّجُلُ قَالَ حَتَّى يَمُوتَ وَقَالَ نَحْنُ إلَى السَّاعَةِ نَتَعَلَّمُ</w:t>
      </w:r>
      <w:r w:rsidR="0068600E" w:rsidRPr="00C96071">
        <w:rPr>
          <w:rFonts w:ascii="Traditional Arabic" w:eastAsiaTheme="minorHAnsi" w:hAnsi="Traditional Arabic" w:hint="cs"/>
          <w:sz w:val="34"/>
          <w:szCs w:val="34"/>
          <w:rtl/>
          <w:lang w:eastAsia="en-US"/>
        </w:rPr>
        <w:t>،</w:t>
      </w:r>
      <w:r w:rsidR="0068600E" w:rsidRPr="00C96071">
        <w:rPr>
          <w:rFonts w:ascii="Traditional Arabic" w:eastAsiaTheme="minorHAnsi" w:hAnsi="Traditional Arabic"/>
          <w:sz w:val="34"/>
          <w:szCs w:val="34"/>
          <w:rtl/>
          <w:lang w:eastAsia="en-US"/>
        </w:rPr>
        <w:t xml:space="preserve"> وَلِلتِّرْمِذِيِّ مِنْ حَدِيث أَبِي سَعِيدٍ وَقَالَ حَسَنٌ غَرِيبٌ </w:t>
      </w:r>
      <w:r w:rsidR="0068600E" w:rsidRPr="00C96071">
        <w:rPr>
          <w:rFonts w:ascii="Traditional Arabic" w:eastAsiaTheme="minorHAnsi" w:hAnsi="Traditional Arabic" w:hint="cs"/>
          <w:sz w:val="34"/>
          <w:szCs w:val="34"/>
          <w:rtl/>
          <w:lang w:eastAsia="en-US"/>
        </w:rPr>
        <w:t>"</w:t>
      </w:r>
      <w:r w:rsidR="0068600E" w:rsidRPr="00C96071">
        <w:rPr>
          <w:rFonts w:ascii="Traditional Arabic" w:eastAsiaTheme="minorHAnsi" w:hAnsi="Traditional Arabic"/>
          <w:b/>
          <w:bCs/>
          <w:sz w:val="34"/>
          <w:szCs w:val="34"/>
          <w:rtl/>
          <w:lang w:eastAsia="en-US"/>
        </w:rPr>
        <w:t>لَنْ يَشْبَعَ الْمُؤْمِنُ مِنْ خَبَرٍ يَسْمَعُهُ حَتَّى يَكُونَ مُنْتَهَاهُ الْجَنَّةَ</w:t>
      </w:r>
      <w:r w:rsidR="0068600E" w:rsidRPr="00C96071">
        <w:rPr>
          <w:rFonts w:ascii="Traditional Arabic" w:eastAsiaTheme="minorHAnsi" w:hAnsi="Traditional Arabic" w:hint="cs"/>
          <w:sz w:val="34"/>
          <w:szCs w:val="34"/>
          <w:rtl/>
          <w:lang w:eastAsia="en-US"/>
        </w:rPr>
        <w:t>"</w:t>
      </w:r>
      <w:r w:rsidR="0068600E" w:rsidRPr="00C96071">
        <w:rPr>
          <w:rStyle w:val="a4"/>
          <w:rFonts w:ascii="Traditional Arabic" w:eastAsiaTheme="minorHAnsi" w:hAnsi="Traditional Arabic"/>
          <w:sz w:val="34"/>
          <w:szCs w:val="34"/>
          <w:rtl/>
          <w:lang w:eastAsia="en-US"/>
        </w:rPr>
        <w:footnoteReference w:id="312"/>
      </w:r>
      <w:r w:rsidR="0068600E" w:rsidRPr="00C96071">
        <w:rPr>
          <w:rFonts w:ascii="Traditional Arabic" w:eastAsiaTheme="minorHAnsi" w:hAnsi="Traditional Arabic" w:hint="cs"/>
          <w:sz w:val="34"/>
          <w:szCs w:val="34"/>
          <w:rtl/>
          <w:lang w:eastAsia="en-US"/>
        </w:rPr>
        <w:t>.</w:t>
      </w:r>
    </w:p>
    <w:p w:rsidR="0068600E" w:rsidRPr="00C96071" w:rsidRDefault="0068600E" w:rsidP="00C87F54">
      <w:pPr>
        <w:pStyle w:val="a6"/>
        <w:widowControl/>
        <w:numPr>
          <w:ilvl w:val="0"/>
          <w:numId w:val="49"/>
        </w:numPr>
        <w:autoSpaceDE w:val="0"/>
        <w:autoSpaceDN w:val="0"/>
        <w:adjustRightInd w:val="0"/>
        <w:rPr>
          <w:rFonts w:ascii="Traditional Arabic" w:eastAsiaTheme="minorHAnsi" w:hAnsi="Traditional Arabic"/>
          <w:b/>
          <w:bCs/>
          <w:lang w:eastAsia="en-US"/>
        </w:rPr>
      </w:pPr>
      <w:r w:rsidRPr="00C96071">
        <w:rPr>
          <w:rFonts w:ascii="Traditional Arabic" w:eastAsiaTheme="minorHAnsi" w:hAnsi="Traditional Arabic" w:hint="cs"/>
          <w:b/>
          <w:bCs/>
          <w:color w:val="auto"/>
          <w:rtl/>
          <w:lang w:eastAsia="en-US"/>
        </w:rPr>
        <w:t>التدرُّج فيِ طَلَبِ العِلمِ وعَدمِ العَجَلَةِ في تَحصِيلِه</w:t>
      </w:r>
      <w:r w:rsidR="00483FC0">
        <w:rPr>
          <w:rFonts w:ascii="Traditional Arabic" w:eastAsiaTheme="minorHAnsi" w:hAnsi="Traditional Arabic" w:hint="cs"/>
          <w:b/>
          <w:bCs/>
          <w:rtl/>
          <w:lang w:eastAsia="en-US"/>
        </w:rPr>
        <w:t>:</w:t>
      </w:r>
    </w:p>
    <w:p w:rsidR="0068600E" w:rsidRPr="0076432E" w:rsidRDefault="00483FC0" w:rsidP="0068600E">
      <w:pPr>
        <w:widowControl/>
        <w:autoSpaceDE w:val="0"/>
        <w:autoSpaceDN w:val="0"/>
        <w:adjustRightInd w:val="0"/>
        <w:ind w:hanging="2"/>
        <w:rPr>
          <w:rFonts w:ascii="Traditional Arabic" w:eastAsiaTheme="minorHAnsi" w:hAnsi="Traditional Arabic"/>
          <w:b/>
          <w:bCs/>
          <w:rtl/>
          <w:lang w:eastAsia="en-US"/>
        </w:rPr>
      </w:pPr>
      <w:r>
        <w:rPr>
          <w:rFonts w:ascii="Traditional Arabic" w:eastAsiaTheme="minorHAnsi" w:hAnsi="Traditional Arabic" w:hint="cs"/>
          <w:color w:val="auto"/>
          <w:rtl/>
          <w:lang w:eastAsia="en-US"/>
        </w:rPr>
        <w:t xml:space="preserve"> </w:t>
      </w:r>
      <w:r w:rsidR="0068600E" w:rsidRPr="0076432E">
        <w:rPr>
          <w:rFonts w:ascii="Traditional Arabic" w:eastAsiaTheme="minorHAnsi" w:hAnsi="Traditional Arabic" w:hint="cs"/>
          <w:color w:val="auto"/>
          <w:rtl/>
          <w:lang w:eastAsia="en-US"/>
        </w:rPr>
        <w:t>كَمَا أشارَ الباحِثُ سابِق</w:t>
      </w:r>
      <w:r w:rsidR="00CB5B72">
        <w:rPr>
          <w:rFonts w:ascii="Traditional Arabic" w:eastAsiaTheme="minorHAnsi" w:hAnsi="Traditional Arabic" w:hint="cs"/>
          <w:color w:val="auto"/>
          <w:rtl/>
          <w:lang w:eastAsia="en-US"/>
        </w:rPr>
        <w:t>ًا</w:t>
      </w:r>
      <w:r w:rsidR="0068600E" w:rsidRPr="0076432E">
        <w:rPr>
          <w:rFonts w:ascii="Traditional Arabic" w:eastAsiaTheme="minorHAnsi" w:hAnsi="Traditional Arabic" w:hint="cs"/>
          <w:color w:val="auto"/>
          <w:rtl/>
          <w:lang w:eastAsia="en-US"/>
        </w:rPr>
        <w:t xml:space="preserve"> فِي آدابِ المُعلِّمِ إلَى أنّ التدرُّجَ أصلٌ مِن أُصولِ الإسلام، جاءتِ الشريعةُ بإقرارهِ كأُسلوبٍ مِن أساليب</w:t>
      </w:r>
      <w:r w:rsidR="0068600E">
        <w:rPr>
          <w:rFonts w:ascii="Traditional Arabic" w:eastAsiaTheme="minorHAnsi" w:hAnsi="Traditional Arabic" w:hint="cs"/>
          <w:color w:val="auto"/>
          <w:rtl/>
          <w:lang w:eastAsia="en-US"/>
        </w:rPr>
        <w:t>ِ</w:t>
      </w:r>
      <w:r w:rsidR="0068600E" w:rsidRPr="0076432E">
        <w:rPr>
          <w:rFonts w:ascii="Traditional Arabic" w:eastAsiaTheme="minorHAnsi" w:hAnsi="Traditional Arabic" w:hint="cs"/>
          <w:color w:val="auto"/>
          <w:rtl/>
          <w:lang w:eastAsia="en-US"/>
        </w:rPr>
        <w:t xml:space="preserve"> الت</w:t>
      </w:r>
      <w:r w:rsidR="0068600E">
        <w:rPr>
          <w:rFonts w:ascii="Traditional Arabic" w:eastAsiaTheme="minorHAnsi" w:hAnsi="Traditional Arabic" w:hint="cs"/>
          <w:color w:val="auto"/>
          <w:rtl/>
          <w:lang w:eastAsia="en-US"/>
        </w:rPr>
        <w:t>َّ</w:t>
      </w:r>
      <w:r w:rsidR="0068600E" w:rsidRPr="0076432E">
        <w:rPr>
          <w:rFonts w:ascii="Traditional Arabic" w:eastAsiaTheme="minorHAnsi" w:hAnsi="Traditional Arabic" w:hint="cs"/>
          <w:color w:val="auto"/>
          <w:rtl/>
          <w:lang w:eastAsia="en-US"/>
        </w:rPr>
        <w:t>ربية</w:t>
      </w:r>
      <w:r w:rsidR="0068600E">
        <w:rPr>
          <w:rFonts w:ascii="Traditional Arabic" w:eastAsiaTheme="minorHAnsi" w:hAnsi="Traditional Arabic" w:hint="cs"/>
          <w:color w:val="auto"/>
          <w:rtl/>
          <w:lang w:eastAsia="en-US"/>
        </w:rPr>
        <w:t>ِ</w:t>
      </w:r>
      <w:r w:rsidR="0068600E" w:rsidRPr="0076432E">
        <w:rPr>
          <w:rFonts w:ascii="Traditional Arabic" w:eastAsiaTheme="minorHAnsi" w:hAnsi="Traditional Arabic" w:hint="cs"/>
          <w:color w:val="auto"/>
          <w:rtl/>
          <w:lang w:eastAsia="en-US"/>
        </w:rPr>
        <w:t xml:space="preserve"> الإسلامي</w:t>
      </w:r>
      <w:r w:rsidR="0068600E">
        <w:rPr>
          <w:rFonts w:ascii="Traditional Arabic" w:eastAsiaTheme="minorHAnsi" w:hAnsi="Traditional Arabic" w:hint="cs"/>
          <w:color w:val="auto"/>
          <w:rtl/>
          <w:lang w:eastAsia="en-US"/>
        </w:rPr>
        <w:t>َّ</w:t>
      </w:r>
      <w:r w:rsidR="0068600E" w:rsidRPr="0076432E">
        <w:rPr>
          <w:rFonts w:ascii="Traditional Arabic" w:eastAsiaTheme="minorHAnsi" w:hAnsi="Traditional Arabic" w:hint="cs"/>
          <w:color w:val="auto"/>
          <w:rtl/>
          <w:lang w:eastAsia="en-US"/>
        </w:rPr>
        <w:t>ة</w:t>
      </w:r>
      <w:r w:rsidR="0068600E">
        <w:rPr>
          <w:rFonts w:ascii="Traditional Arabic" w:eastAsiaTheme="minorHAnsi" w:hAnsi="Traditional Arabic" w:hint="cs"/>
          <w:color w:val="auto"/>
          <w:rtl/>
          <w:lang w:eastAsia="en-US"/>
        </w:rPr>
        <w:t>ِ</w:t>
      </w:r>
      <w:r w:rsidR="0068600E" w:rsidRPr="0076432E">
        <w:rPr>
          <w:rFonts w:ascii="Traditional Arabic" w:eastAsiaTheme="minorHAnsi" w:hAnsi="Traditional Arabic" w:hint="cs"/>
          <w:color w:val="auto"/>
          <w:rtl/>
          <w:lang w:eastAsia="en-US"/>
        </w:rPr>
        <w:t>، كمَا حصلَ في تربية الصّحابةِ رضوان الله عليهم، عِندما حُرِّمت الخمر، وكيفَ نزلَ تحريمُها على درجاتٍ مُتفاوتةٍ</w:t>
      </w:r>
      <w:r>
        <w:rPr>
          <w:rFonts w:ascii="Traditional Arabic" w:eastAsiaTheme="minorHAnsi" w:hAnsi="Traditional Arabic" w:hint="cs"/>
          <w:color w:val="auto"/>
          <w:rtl/>
          <w:lang w:eastAsia="en-US"/>
        </w:rPr>
        <w:t>.</w:t>
      </w:r>
    </w:p>
    <w:p w:rsidR="0068600E"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68600E" w:rsidRPr="006E50AF">
        <w:rPr>
          <w:rFonts w:ascii="Traditional Arabic" w:eastAsiaTheme="minorHAnsi" w:hAnsi="Traditional Arabic" w:hint="cs"/>
          <w:color w:val="auto"/>
          <w:rtl/>
          <w:lang w:eastAsia="en-US"/>
        </w:rPr>
        <w:t>لِذا</w:t>
      </w:r>
      <w:r w:rsidR="0068600E">
        <w:rPr>
          <w:rFonts w:ascii="Traditional Arabic" w:eastAsiaTheme="minorHAnsi" w:hAnsi="Traditional Arabic" w:hint="cs"/>
          <w:color w:val="auto"/>
          <w:rtl/>
          <w:lang w:eastAsia="en-US"/>
        </w:rPr>
        <w:t xml:space="preserve"> صارَ لِزام</w:t>
      </w:r>
      <w:r w:rsidR="00CB5B72">
        <w:rPr>
          <w:rFonts w:ascii="Traditional Arabic" w:eastAsiaTheme="minorHAnsi" w:hAnsi="Traditional Arabic" w:hint="cs"/>
          <w:color w:val="auto"/>
          <w:rtl/>
          <w:lang w:eastAsia="en-US"/>
        </w:rPr>
        <w:t>ًا</w:t>
      </w:r>
      <w:r w:rsidR="0068600E">
        <w:rPr>
          <w:rFonts w:ascii="Traditional Arabic" w:eastAsiaTheme="minorHAnsi" w:hAnsi="Traditional Arabic" w:hint="cs"/>
          <w:color w:val="auto"/>
          <w:rtl/>
          <w:lang w:eastAsia="en-US"/>
        </w:rPr>
        <w:t xml:space="preserve"> على المتعلِّمِ أنْ يتدرّجَ فِي اكتسابِ المعرِفةِ</w:t>
      </w:r>
      <w:r w:rsidR="0068600E" w:rsidRPr="006E50AF">
        <w:rPr>
          <w:rFonts w:ascii="Traditional Arabic" w:eastAsiaTheme="minorHAnsi" w:hAnsi="Traditional Arabic" w:hint="cs"/>
          <w:color w:val="auto"/>
          <w:rtl/>
          <w:lang w:eastAsia="en-US"/>
        </w:rPr>
        <w:t xml:space="preserve"> مِن السّهلِ إلى الصّعب،</w:t>
      </w:r>
      <w:r w:rsidR="0068600E">
        <w:rPr>
          <w:rFonts w:ascii="Traditional Arabic" w:eastAsiaTheme="minorHAnsi" w:hAnsi="Traditional Arabic" w:hint="cs"/>
          <w:color w:val="auto"/>
          <w:rtl/>
          <w:lang w:eastAsia="en-US"/>
        </w:rPr>
        <w:t xml:space="preserve"> ويترقّى في العُلومِ مِنَ الجُزءِ إلى الكُلّ</w:t>
      </w:r>
      <w:r>
        <w:rPr>
          <w:rFonts w:ascii="Traditional Arabic" w:eastAsiaTheme="minorHAnsi" w:hAnsi="Traditional Arabic" w:hint="cs"/>
          <w:color w:val="auto"/>
          <w:rtl/>
          <w:lang w:eastAsia="en-US"/>
        </w:rPr>
        <w:t>.</w:t>
      </w:r>
    </w:p>
    <w:p w:rsidR="0068600E" w:rsidRDefault="00483FC0" w:rsidP="0068600E">
      <w:pPr>
        <w:widowControl/>
        <w:autoSpaceDE w:val="0"/>
        <w:autoSpaceDN w:val="0"/>
        <w:adjustRightInd w:val="0"/>
        <w:spacing w:line="276" w:lineRule="auto"/>
        <w:ind w:hanging="2"/>
        <w:rPr>
          <w:rFonts w:ascii="Traditional Arabic" w:hAnsi="Traditional Arabic"/>
          <w:color w:val="auto"/>
          <w:rtl/>
        </w:rPr>
      </w:pPr>
      <w:r>
        <w:rPr>
          <w:rFonts w:ascii="Traditional Arabic" w:eastAsiaTheme="minorHAnsi" w:hAnsi="Traditional Arabic" w:hint="cs"/>
          <w:color w:val="auto"/>
          <w:rtl/>
          <w:lang w:eastAsia="en-US"/>
        </w:rPr>
        <w:lastRenderedPageBreak/>
        <w:t xml:space="preserve"> </w:t>
      </w:r>
      <w:r w:rsidR="0068600E" w:rsidRPr="006E50AF">
        <w:rPr>
          <w:rFonts w:ascii="Traditional Arabic" w:eastAsiaTheme="minorHAnsi" w:hAnsi="Traditional Arabic" w:hint="cs"/>
          <w:color w:val="auto"/>
          <w:rtl/>
          <w:lang w:eastAsia="en-US"/>
        </w:rPr>
        <w:t>و</w:t>
      </w:r>
      <w:r w:rsidR="0068600E" w:rsidRPr="006E50AF">
        <w:rPr>
          <w:rFonts w:ascii="Traditional Arabic" w:hAnsi="Traditional Arabic"/>
          <w:color w:val="auto"/>
          <w:rtl/>
        </w:rPr>
        <w:t>تشير مادة</w:t>
      </w:r>
      <w:r>
        <w:rPr>
          <w:rFonts w:ascii="Traditional Arabic" w:hAnsi="Traditional Arabic"/>
          <w:color w:val="auto"/>
          <w:rtl/>
        </w:rPr>
        <w:t>:</w:t>
      </w:r>
      <w:r w:rsidR="0068600E" w:rsidRPr="006E50AF">
        <w:rPr>
          <w:rFonts w:ascii="Traditional Arabic" w:hAnsi="Traditional Arabic" w:hint="cs"/>
          <w:color w:val="auto"/>
          <w:rtl/>
        </w:rPr>
        <w:t xml:space="preserve"> </w:t>
      </w:r>
      <w:r w:rsidR="0068600E" w:rsidRPr="006E50AF">
        <w:rPr>
          <w:rFonts w:ascii="Traditional Arabic" w:hAnsi="Traditional Arabic"/>
          <w:color w:val="auto"/>
          <w:rtl/>
        </w:rPr>
        <w:t>د</w:t>
      </w:r>
      <w:r w:rsidR="0068600E" w:rsidRPr="006E50AF">
        <w:rPr>
          <w:rFonts w:ascii="Traditional Arabic" w:hAnsi="Traditional Arabic" w:hint="cs"/>
          <w:color w:val="auto"/>
          <w:rtl/>
        </w:rPr>
        <w:t>َ</w:t>
      </w:r>
      <w:r w:rsidR="0068600E" w:rsidRPr="006E50AF">
        <w:rPr>
          <w:rFonts w:ascii="Traditional Arabic" w:hAnsi="Traditional Arabic"/>
          <w:color w:val="auto"/>
          <w:rtl/>
        </w:rPr>
        <w:t>ر</w:t>
      </w:r>
      <w:r w:rsidR="0068600E" w:rsidRPr="006E50AF">
        <w:rPr>
          <w:rFonts w:ascii="Traditional Arabic" w:hAnsi="Traditional Arabic" w:hint="cs"/>
          <w:color w:val="auto"/>
          <w:rtl/>
        </w:rPr>
        <w:t>َ</w:t>
      </w:r>
      <w:r w:rsidR="0068600E" w:rsidRPr="006E50AF">
        <w:rPr>
          <w:rFonts w:ascii="Traditional Arabic" w:hAnsi="Traditional Arabic"/>
          <w:color w:val="auto"/>
          <w:rtl/>
        </w:rPr>
        <w:t>ج</w:t>
      </w:r>
      <w:r w:rsidR="0068600E" w:rsidRPr="006E50AF">
        <w:rPr>
          <w:rFonts w:ascii="Traditional Arabic" w:hAnsi="Traditional Arabic" w:hint="cs"/>
          <w:color w:val="auto"/>
          <w:rtl/>
        </w:rPr>
        <w:t>َ،</w:t>
      </w:r>
      <w:r w:rsidR="0068600E" w:rsidRPr="006E50AF">
        <w:rPr>
          <w:rFonts w:ascii="Traditional Arabic" w:hAnsi="Traditional Arabic"/>
          <w:color w:val="auto"/>
          <w:rtl/>
        </w:rPr>
        <w:t xml:space="preserve"> ف</w:t>
      </w:r>
      <w:r w:rsidR="0068600E" w:rsidRPr="006E50AF">
        <w:rPr>
          <w:rFonts w:ascii="Traditional Arabic" w:hAnsi="Traditional Arabic" w:hint="cs"/>
          <w:color w:val="auto"/>
          <w:rtl/>
        </w:rPr>
        <w:t>ي</w:t>
      </w:r>
      <w:r w:rsidR="0068600E" w:rsidRPr="006E50AF">
        <w:rPr>
          <w:rFonts w:ascii="Traditional Arabic" w:hAnsi="Traditional Arabic"/>
          <w:color w:val="auto"/>
          <w:rtl/>
        </w:rPr>
        <w:t xml:space="preserve"> معاجم الل</w:t>
      </w:r>
      <w:r w:rsidR="0068600E">
        <w:rPr>
          <w:rFonts w:ascii="Traditional Arabic" w:hAnsi="Traditional Arabic" w:hint="cs"/>
          <w:color w:val="auto"/>
          <w:rtl/>
        </w:rPr>
        <w:t>ُّ</w:t>
      </w:r>
      <w:r w:rsidR="0068600E" w:rsidRPr="006E50AF">
        <w:rPr>
          <w:rFonts w:ascii="Traditional Arabic" w:hAnsi="Traditional Arabic"/>
          <w:color w:val="auto"/>
          <w:rtl/>
        </w:rPr>
        <w:t>غة إلى الترقي شيئ</w:t>
      </w:r>
      <w:r w:rsidR="00CB5B72">
        <w:rPr>
          <w:rFonts w:ascii="Traditional Arabic" w:hAnsi="Traditional Arabic"/>
          <w:color w:val="auto"/>
          <w:rtl/>
        </w:rPr>
        <w:t>ًا</w:t>
      </w:r>
      <w:r w:rsidR="0068600E" w:rsidRPr="006E50AF">
        <w:rPr>
          <w:rFonts w:ascii="Traditional Arabic" w:hAnsi="Traditional Arabic"/>
          <w:color w:val="auto"/>
          <w:rtl/>
        </w:rPr>
        <w:t xml:space="preserve"> فشيئ</w:t>
      </w:r>
      <w:r w:rsidR="00CB5B72">
        <w:rPr>
          <w:rFonts w:ascii="Traditional Arabic" w:hAnsi="Traditional Arabic"/>
          <w:color w:val="auto"/>
          <w:rtl/>
        </w:rPr>
        <w:t>ًا</w:t>
      </w:r>
      <w:r w:rsidR="0068600E" w:rsidRPr="006E50AF">
        <w:rPr>
          <w:rFonts w:ascii="Traditional Arabic" w:hAnsi="Traditional Arabic"/>
          <w:color w:val="auto"/>
          <w:rtl/>
        </w:rPr>
        <w:t xml:space="preserve"> وصول</w:t>
      </w:r>
      <w:r w:rsidR="00CB5B72">
        <w:rPr>
          <w:rFonts w:ascii="Traditional Arabic" w:hAnsi="Traditional Arabic"/>
          <w:color w:val="auto"/>
          <w:rtl/>
        </w:rPr>
        <w:t>ًا</w:t>
      </w:r>
      <w:r w:rsidR="0068600E" w:rsidRPr="006E50AF">
        <w:rPr>
          <w:rFonts w:ascii="Traditional Arabic" w:hAnsi="Traditional Arabic"/>
          <w:color w:val="auto"/>
          <w:rtl/>
        </w:rPr>
        <w:t xml:space="preserve"> إلى غاية</w:t>
      </w:r>
      <w:r w:rsidR="0068600E">
        <w:rPr>
          <w:rFonts w:ascii="Traditional Arabic" w:hAnsi="Traditional Arabic" w:hint="cs"/>
          <w:color w:val="auto"/>
          <w:rtl/>
        </w:rPr>
        <w:t>ٍ</w:t>
      </w:r>
      <w:r w:rsidR="0068600E" w:rsidRPr="006E50AF">
        <w:rPr>
          <w:rFonts w:ascii="Traditional Arabic" w:hAnsi="Traditional Arabic"/>
          <w:color w:val="auto"/>
          <w:rtl/>
        </w:rPr>
        <w:t xml:space="preserve"> محد</w:t>
      </w:r>
      <w:r w:rsidR="0068600E">
        <w:rPr>
          <w:rFonts w:ascii="Traditional Arabic" w:hAnsi="Traditional Arabic" w:hint="cs"/>
          <w:color w:val="auto"/>
          <w:rtl/>
        </w:rPr>
        <w:t>َّ</w:t>
      </w:r>
      <w:r w:rsidR="0068600E" w:rsidRPr="006E50AF">
        <w:rPr>
          <w:rFonts w:ascii="Traditional Arabic" w:hAnsi="Traditional Arabic"/>
          <w:color w:val="auto"/>
          <w:rtl/>
        </w:rPr>
        <w:t>دة</w:t>
      </w:r>
      <w:r w:rsidR="0068600E">
        <w:rPr>
          <w:rFonts w:ascii="Traditional Arabic" w:hAnsi="Traditional Arabic" w:hint="cs"/>
          <w:color w:val="auto"/>
          <w:rtl/>
        </w:rPr>
        <w:t>ٍ</w:t>
      </w:r>
      <w:r w:rsidR="0068600E" w:rsidRPr="006E50AF">
        <w:rPr>
          <w:rFonts w:ascii="Traditional Arabic" w:hAnsi="Traditional Arabic" w:hint="cs"/>
          <w:color w:val="auto"/>
          <w:rtl/>
        </w:rPr>
        <w:t xml:space="preserve">، </w:t>
      </w:r>
      <w:r w:rsidR="0068600E" w:rsidRPr="006E50AF">
        <w:rPr>
          <w:rFonts w:ascii="Traditional Arabic" w:eastAsiaTheme="minorHAnsi" w:hAnsi="Traditional Arabic"/>
          <w:color w:val="auto"/>
          <w:rtl/>
          <w:lang w:eastAsia="en-US"/>
        </w:rPr>
        <w:t>وَ</w:t>
      </w:r>
      <w:r w:rsidR="0068600E" w:rsidRPr="006E50AF">
        <w:rPr>
          <w:rFonts w:ascii="Traditional Arabic" w:eastAsiaTheme="minorHAnsi" w:hAnsi="Traditional Arabic" w:hint="cs"/>
          <w:color w:val="auto"/>
          <w:rtl/>
          <w:lang w:eastAsia="en-US"/>
        </w:rPr>
        <w:t xml:space="preserve">مِنه </w:t>
      </w:r>
      <w:r w:rsidR="0068600E" w:rsidRPr="006E50AF">
        <w:rPr>
          <w:rFonts w:ascii="Traditional Arabic" w:eastAsiaTheme="minorHAnsi" w:hAnsi="Traditional Arabic"/>
          <w:color w:val="auto"/>
          <w:rtl/>
          <w:lang w:eastAsia="en-US"/>
        </w:rPr>
        <w:t>يُقَالُ: دَرَّجْتُ الْعَلِيلَ تَدْريج</w:t>
      </w:r>
      <w:r w:rsidR="00CB5B72">
        <w:rPr>
          <w:rFonts w:ascii="Traditional Arabic" w:eastAsiaTheme="minorHAnsi" w:hAnsi="Traditional Arabic"/>
          <w:color w:val="auto"/>
          <w:rtl/>
          <w:lang w:eastAsia="en-US"/>
        </w:rPr>
        <w:t>ًا</w:t>
      </w:r>
      <w:r w:rsidR="0068600E" w:rsidRPr="006E50AF">
        <w:rPr>
          <w:rFonts w:ascii="Traditional Arabic" w:eastAsiaTheme="minorHAnsi" w:hAnsi="Traditional Arabic"/>
          <w:color w:val="auto"/>
          <w:rtl/>
          <w:lang w:eastAsia="en-US"/>
        </w:rPr>
        <w:t xml:space="preserve"> إِذا أَطعمته شَيْئًا قَلِيلًا، وَذَلِكَ إِذا نَقِهَ، حَتَّى يَتَدَرَّجَ إِلى غَايَةِ أَكله، كَمَا كَانَ قَبْلَ الْعِلَّةِ، دَرَجَةً دَرَجَةً</w:t>
      </w:r>
      <w:r w:rsidR="0068600E" w:rsidRPr="006E50AF">
        <w:rPr>
          <w:rFonts w:ascii="Traditional Arabic" w:eastAsiaTheme="minorHAnsi" w:hAnsi="Traditional Arabic" w:hint="cs"/>
          <w:color w:val="auto"/>
          <w:rtl/>
          <w:lang w:eastAsia="en-US"/>
        </w:rPr>
        <w:t>،</w:t>
      </w:r>
      <w:r w:rsidR="0068600E" w:rsidRPr="006E50AF">
        <w:rPr>
          <w:rFonts w:ascii="Traditional Arabic" w:eastAsiaTheme="minorHAnsi" w:hAnsi="Traditional Arabic"/>
          <w:color w:val="auto"/>
          <w:rtl/>
          <w:lang w:eastAsia="en-US"/>
        </w:rPr>
        <w:t xml:space="preserve"> ودَرَّجَه إِلى كَذَا واسْتَدْرَجه، بِمَعْنًى أَي أَدناه مِنْهُ عَلَ</w:t>
      </w:r>
      <w:r w:rsidR="0068600E">
        <w:rPr>
          <w:rFonts w:ascii="Traditional Arabic" w:eastAsiaTheme="minorHAnsi" w:hAnsi="Traditional Arabic"/>
          <w:color w:val="auto"/>
          <w:rtl/>
          <w:lang w:eastAsia="en-US"/>
        </w:rPr>
        <w:t>ى التَّدْرِيجِ، فتَدَرَّجَ هُوَ</w:t>
      </w:r>
      <w:r w:rsidR="0068600E">
        <w:rPr>
          <w:rFonts w:ascii="Traditional Arabic" w:eastAsiaTheme="minorHAnsi" w:hAnsi="Traditional Arabic" w:hint="cs"/>
          <w:color w:val="auto"/>
          <w:rtl/>
          <w:lang w:eastAsia="en-US"/>
        </w:rPr>
        <w:t>،</w:t>
      </w:r>
      <w:r w:rsidR="0068600E" w:rsidRPr="006E50AF">
        <w:rPr>
          <w:rFonts w:ascii="Traditional Arabic" w:eastAsiaTheme="minorHAnsi" w:hAnsi="Traditional Arabic"/>
          <w:color w:val="auto"/>
          <w:rtl/>
          <w:lang w:eastAsia="en-US"/>
        </w:rPr>
        <w:t xml:space="preserve"> وَفِي التَّنْزِيلِ الْعَزِيزِ: </w:t>
      </w:r>
      <w:r w:rsidR="0068600E" w:rsidRPr="00712A78">
        <w:rPr>
          <w:b/>
          <w:color w:val="auto"/>
          <w:rtl/>
          <w:lang w:val="or-IN"/>
        </w:rPr>
        <w:t>﴿</w:t>
      </w:r>
      <w:r w:rsidR="0068600E" w:rsidRPr="006E50AF">
        <w:rPr>
          <w:rFonts w:ascii="Traditional Arabic" w:eastAsiaTheme="minorHAnsi" w:hAnsi="Traditional Arabic"/>
          <w:color w:val="auto"/>
          <w:rtl/>
          <w:lang w:eastAsia="en-US"/>
        </w:rPr>
        <w:t>سَنَسْتَدْرِجُهُمْ مِنْ حَيْثُ لَا يَعْلَمُونَ</w:t>
      </w:r>
      <w:r w:rsidR="0068600E" w:rsidRPr="00712A78">
        <w:rPr>
          <w:rFonts w:hint="cs"/>
          <w:b/>
          <w:color w:val="auto"/>
          <w:rtl/>
          <w:lang w:val="or-IN"/>
        </w:rPr>
        <w:t>﴾</w:t>
      </w:r>
      <w:r w:rsidR="0068600E">
        <w:rPr>
          <w:rFonts w:ascii="Traditional Arabic" w:eastAsiaTheme="minorHAnsi" w:hAnsi="Traditional Arabic" w:hint="cs"/>
          <w:color w:val="auto"/>
          <w:rtl/>
          <w:lang w:eastAsia="en-US"/>
        </w:rPr>
        <w:t>"</w:t>
      </w:r>
      <w:r w:rsidR="0068600E" w:rsidRPr="00070391">
        <w:rPr>
          <w:rStyle w:val="a4"/>
          <w:rFonts w:ascii="Traditional Arabic" w:eastAsiaTheme="minorHAnsi" w:hAnsi="Traditional Arabic"/>
          <w:color w:val="auto"/>
          <w:rtl/>
          <w:lang w:eastAsia="en-US"/>
        </w:rPr>
        <w:footnoteReference w:id="313"/>
      </w:r>
      <w:r w:rsidR="0068600E" w:rsidRPr="006E50AF">
        <w:rPr>
          <w:rFonts w:ascii="Traditional Arabic" w:eastAsiaTheme="minorHAnsi" w:hAnsi="Traditional Arabic" w:hint="cs"/>
          <w:color w:val="auto"/>
          <w:rtl/>
          <w:lang w:eastAsia="en-US"/>
        </w:rPr>
        <w:t>،</w:t>
      </w:r>
      <w:r w:rsidR="0068600E" w:rsidRPr="006E50AF">
        <w:rPr>
          <w:rFonts w:ascii="Traditional Arabic" w:eastAsiaTheme="minorHAnsi" w:hAnsi="Traditional Arabic"/>
          <w:color w:val="auto"/>
          <w:rtl/>
          <w:lang w:eastAsia="en-US"/>
        </w:rPr>
        <w:t xml:space="preserve"> قَالَ بَعْضُهُمْ: مَعْنَاهُ سنأْخُذُهم قَلِيلًا قَلِيلًا وَلَا نُباغِتُهم</w:t>
      </w:r>
      <w:r w:rsidR="0068600E" w:rsidRPr="00070391">
        <w:rPr>
          <w:rStyle w:val="a4"/>
          <w:rFonts w:ascii="Traditional Arabic" w:hAnsi="Traditional Arabic"/>
          <w:color w:val="auto"/>
          <w:rtl/>
        </w:rPr>
        <w:footnoteReference w:id="314"/>
      </w:r>
      <w:r w:rsidR="0068600E" w:rsidRPr="006E50AF">
        <w:rPr>
          <w:rFonts w:ascii="Traditional Arabic" w:hAnsi="Traditional Arabic" w:hint="cs"/>
          <w:color w:val="auto"/>
          <w:rtl/>
        </w:rPr>
        <w:t>.</w:t>
      </w:r>
    </w:p>
    <w:p w:rsidR="0068600E" w:rsidRPr="00083259" w:rsidRDefault="00483FC0" w:rsidP="0068600E">
      <w:pPr>
        <w:widowControl/>
        <w:autoSpaceDE w:val="0"/>
        <w:autoSpaceDN w:val="0"/>
        <w:adjustRightInd w:val="0"/>
        <w:spacing w:line="276" w:lineRule="auto"/>
        <w:ind w:hanging="2"/>
        <w:rPr>
          <w:rFonts w:ascii="Traditional Arabic" w:hAnsi="Traditional Arabic"/>
          <w:color w:val="auto"/>
          <w:rtl/>
        </w:rPr>
      </w:pPr>
      <w:r>
        <w:rPr>
          <w:rFonts w:ascii="Traditional Arabic" w:hAnsi="Traditional Arabic" w:hint="cs"/>
          <w:color w:val="auto"/>
          <w:rtl/>
        </w:rPr>
        <w:t xml:space="preserve"> </w:t>
      </w:r>
      <w:r w:rsidR="0068600E" w:rsidRPr="006E50AF">
        <w:rPr>
          <w:rFonts w:ascii="Traditional Arabic" w:hAnsi="Traditional Arabic"/>
          <w:color w:val="auto"/>
          <w:rtl/>
        </w:rPr>
        <w:t>وعلى</w:t>
      </w:r>
      <w:r w:rsidR="0068600E">
        <w:rPr>
          <w:rFonts w:ascii="Traditional Arabic" w:hAnsi="Traditional Arabic" w:hint="cs"/>
          <w:color w:val="auto"/>
          <w:rtl/>
        </w:rPr>
        <w:t xml:space="preserve"> ضوءِ</w:t>
      </w:r>
      <w:r w:rsidR="0068600E" w:rsidRPr="006E50AF">
        <w:rPr>
          <w:rFonts w:ascii="Traditional Arabic" w:hAnsi="Traditional Arabic"/>
          <w:color w:val="auto"/>
          <w:rtl/>
        </w:rPr>
        <w:t xml:space="preserve"> ذل</w:t>
      </w:r>
      <w:r w:rsidR="0068600E">
        <w:rPr>
          <w:rFonts w:ascii="Traditional Arabic" w:hAnsi="Traditional Arabic" w:hint="cs"/>
          <w:color w:val="auto"/>
          <w:rtl/>
        </w:rPr>
        <w:t>ِ</w:t>
      </w:r>
      <w:r w:rsidR="0068600E" w:rsidRPr="006E50AF">
        <w:rPr>
          <w:rFonts w:ascii="Traditional Arabic" w:hAnsi="Traditional Arabic"/>
          <w:color w:val="auto"/>
          <w:rtl/>
        </w:rPr>
        <w:t>ك</w:t>
      </w:r>
      <w:r w:rsidR="0068600E" w:rsidRPr="006E50AF">
        <w:rPr>
          <w:rFonts w:ascii="Traditional Arabic" w:hAnsi="Traditional Arabic" w:hint="cs"/>
          <w:color w:val="auto"/>
          <w:rtl/>
        </w:rPr>
        <w:t xml:space="preserve"> </w:t>
      </w:r>
      <w:r w:rsidR="0068600E">
        <w:rPr>
          <w:rFonts w:ascii="Traditional Arabic" w:hAnsi="Traditional Arabic" w:hint="cs"/>
          <w:color w:val="auto"/>
          <w:rtl/>
        </w:rPr>
        <w:t>وكّما سبقَ في آدابِ المُعلِّمِ فقدْ ت</w:t>
      </w:r>
      <w:r w:rsidR="0068600E" w:rsidRPr="006E50AF">
        <w:rPr>
          <w:rFonts w:ascii="Traditional Arabic" w:hAnsi="Traditional Arabic" w:hint="cs"/>
          <w:color w:val="auto"/>
          <w:rtl/>
        </w:rPr>
        <w:t>وص</w:t>
      </w:r>
      <w:r w:rsidR="0068600E">
        <w:rPr>
          <w:rFonts w:ascii="Traditional Arabic" w:hAnsi="Traditional Arabic" w:hint="cs"/>
          <w:color w:val="auto"/>
          <w:rtl/>
        </w:rPr>
        <w:t>ّ</w:t>
      </w:r>
      <w:r w:rsidR="0068600E" w:rsidRPr="006E50AF">
        <w:rPr>
          <w:rFonts w:ascii="Traditional Arabic" w:hAnsi="Traditional Arabic" w:hint="cs"/>
          <w:color w:val="auto"/>
          <w:rtl/>
        </w:rPr>
        <w:t>ل</w:t>
      </w:r>
      <w:r w:rsidR="0068600E">
        <w:rPr>
          <w:rFonts w:ascii="Traditional Arabic" w:hAnsi="Traditional Arabic" w:hint="cs"/>
          <w:color w:val="auto"/>
          <w:rtl/>
        </w:rPr>
        <w:t>َ</w:t>
      </w:r>
      <w:r w:rsidR="0068600E" w:rsidRPr="006E50AF">
        <w:rPr>
          <w:rFonts w:ascii="Traditional Arabic" w:hAnsi="Traditional Arabic" w:hint="cs"/>
          <w:color w:val="auto"/>
          <w:rtl/>
        </w:rPr>
        <w:t xml:space="preserve"> الباحِثُ إلى تعريفٍ إجرائيٍّ</w:t>
      </w:r>
      <w:r w:rsidR="0068600E" w:rsidRPr="006E50AF">
        <w:rPr>
          <w:rFonts w:ascii="Traditional Arabic" w:hAnsi="Traditional Arabic"/>
          <w:color w:val="auto"/>
          <w:rtl/>
        </w:rPr>
        <w:t xml:space="preserve"> </w:t>
      </w:r>
      <w:r w:rsidR="0068600E" w:rsidRPr="006E50AF">
        <w:rPr>
          <w:rFonts w:ascii="Traditional Arabic" w:hAnsi="Traditional Arabic" w:hint="cs"/>
          <w:color w:val="auto"/>
          <w:rtl/>
        </w:rPr>
        <w:t>ل</w:t>
      </w:r>
      <w:r w:rsidR="0068600E" w:rsidRPr="006E50AF">
        <w:rPr>
          <w:rFonts w:ascii="Traditional Arabic" w:hAnsi="Traditional Arabic"/>
          <w:color w:val="auto"/>
          <w:rtl/>
        </w:rPr>
        <w:t>لتدر</w:t>
      </w:r>
      <w:r w:rsidR="0068600E" w:rsidRPr="006E50AF">
        <w:rPr>
          <w:rFonts w:ascii="Traditional Arabic" w:hAnsi="Traditional Arabic" w:hint="cs"/>
          <w:color w:val="auto"/>
          <w:rtl/>
        </w:rPr>
        <w:t>ُّ</w:t>
      </w:r>
      <w:r w:rsidR="0068600E" w:rsidRPr="006E50AF">
        <w:rPr>
          <w:rFonts w:ascii="Traditional Arabic" w:hAnsi="Traditional Arabic"/>
          <w:color w:val="auto"/>
          <w:rtl/>
        </w:rPr>
        <w:t xml:space="preserve">ج </w:t>
      </w:r>
      <w:r w:rsidR="0068600E" w:rsidRPr="006E50AF">
        <w:rPr>
          <w:rFonts w:ascii="Traditional Arabic" w:hAnsi="Traditional Arabic" w:hint="cs"/>
          <w:color w:val="auto"/>
          <w:rtl/>
        </w:rPr>
        <w:t>بأنّهُ</w:t>
      </w:r>
      <w:r>
        <w:rPr>
          <w:rFonts w:ascii="Traditional Arabic" w:hAnsi="Traditional Arabic" w:hint="cs"/>
          <w:color w:val="auto"/>
          <w:rtl/>
        </w:rPr>
        <w:t>:</w:t>
      </w:r>
      <w:r w:rsidR="0068600E" w:rsidRPr="006E50AF">
        <w:rPr>
          <w:rFonts w:ascii="Traditional Arabic" w:hAnsi="Traditional Arabic" w:hint="cs"/>
          <w:color w:val="auto"/>
          <w:rtl/>
        </w:rPr>
        <w:t>"</w:t>
      </w:r>
      <w:r w:rsidR="0068600E" w:rsidRPr="006E50AF">
        <w:rPr>
          <w:rFonts w:ascii="Traditional Arabic" w:hAnsi="Traditional Arabic"/>
          <w:color w:val="auto"/>
          <w:rtl/>
        </w:rPr>
        <w:t>الانتقال</w:t>
      </w:r>
      <w:r w:rsidR="0068600E" w:rsidRPr="006E50AF">
        <w:rPr>
          <w:rFonts w:ascii="Traditional Arabic" w:hAnsi="Traditional Arabic" w:hint="cs"/>
          <w:color w:val="auto"/>
          <w:rtl/>
        </w:rPr>
        <w:t>ُ</w:t>
      </w:r>
      <w:r w:rsidR="0068600E" w:rsidRPr="006E50AF">
        <w:rPr>
          <w:rFonts w:ascii="Traditional Arabic" w:hAnsi="Traditional Arabic"/>
          <w:color w:val="auto"/>
          <w:rtl/>
        </w:rPr>
        <w:t xml:space="preserve"> م</w:t>
      </w:r>
      <w:r w:rsidR="0068600E">
        <w:rPr>
          <w:rFonts w:ascii="Traditional Arabic" w:hAnsi="Traditional Arabic" w:hint="cs"/>
          <w:color w:val="auto"/>
          <w:rtl/>
        </w:rPr>
        <w:t>ِ</w:t>
      </w:r>
      <w:r w:rsidR="0068600E" w:rsidRPr="006E50AF">
        <w:rPr>
          <w:rFonts w:ascii="Traditional Arabic" w:hAnsi="Traditional Arabic"/>
          <w:color w:val="auto"/>
          <w:rtl/>
        </w:rPr>
        <w:t>ن مرحلة</w:t>
      </w:r>
      <w:r w:rsidR="0068600E" w:rsidRPr="006E50AF">
        <w:rPr>
          <w:rFonts w:ascii="Traditional Arabic" w:hAnsi="Traditional Arabic" w:hint="cs"/>
          <w:color w:val="auto"/>
          <w:rtl/>
        </w:rPr>
        <w:t>ٍ</w:t>
      </w:r>
      <w:r w:rsidR="0068600E" w:rsidRPr="006E50AF">
        <w:rPr>
          <w:rFonts w:ascii="Traditional Arabic" w:hAnsi="Traditional Arabic"/>
          <w:color w:val="auto"/>
          <w:rtl/>
        </w:rPr>
        <w:t xml:space="preserve"> إلى مرحلة</w:t>
      </w:r>
      <w:r w:rsidR="0068600E" w:rsidRPr="006E50AF">
        <w:rPr>
          <w:rFonts w:ascii="Traditional Arabic" w:hAnsi="Traditional Arabic" w:hint="cs"/>
          <w:color w:val="auto"/>
          <w:rtl/>
        </w:rPr>
        <w:t>ٍ</w:t>
      </w:r>
      <w:r w:rsidR="0068600E" w:rsidRPr="006E50AF">
        <w:rPr>
          <w:rFonts w:ascii="Traditional Arabic" w:hAnsi="Traditional Arabic"/>
          <w:color w:val="auto"/>
          <w:rtl/>
        </w:rPr>
        <w:t xml:space="preserve"> أ</w:t>
      </w:r>
      <w:r w:rsidR="0068600E" w:rsidRPr="006E50AF">
        <w:rPr>
          <w:rFonts w:ascii="Traditional Arabic" w:hAnsi="Traditional Arabic" w:hint="cs"/>
          <w:color w:val="auto"/>
          <w:rtl/>
        </w:rPr>
        <w:t>ُ</w:t>
      </w:r>
      <w:r w:rsidR="0068600E" w:rsidRPr="006E50AF">
        <w:rPr>
          <w:rFonts w:ascii="Traditional Arabic" w:hAnsi="Traditional Arabic"/>
          <w:color w:val="auto"/>
          <w:rtl/>
        </w:rPr>
        <w:t>خرى</w:t>
      </w:r>
      <w:r w:rsidR="0068600E">
        <w:rPr>
          <w:rFonts w:ascii="Traditional Arabic" w:hAnsi="Traditional Arabic" w:hint="cs"/>
          <w:color w:val="auto"/>
          <w:rtl/>
        </w:rPr>
        <w:t xml:space="preserve"> </w:t>
      </w:r>
      <w:r w:rsidR="0068600E" w:rsidRPr="006E50AF">
        <w:rPr>
          <w:rFonts w:ascii="Traditional Arabic" w:hAnsi="Traditional Arabic"/>
          <w:color w:val="auto"/>
          <w:rtl/>
        </w:rPr>
        <w:t>أ</w:t>
      </w:r>
      <w:r w:rsidR="0068600E">
        <w:rPr>
          <w:rFonts w:ascii="Traditional Arabic" w:hAnsi="Traditional Arabic" w:hint="cs"/>
          <w:color w:val="auto"/>
          <w:rtl/>
        </w:rPr>
        <w:t>َ</w:t>
      </w:r>
      <w:r w:rsidR="0068600E" w:rsidRPr="006E50AF">
        <w:rPr>
          <w:rFonts w:ascii="Traditional Arabic" w:hAnsi="Traditional Arabic"/>
          <w:color w:val="auto"/>
          <w:rtl/>
        </w:rPr>
        <w:t>على م</w:t>
      </w:r>
      <w:r w:rsidR="0068600E">
        <w:rPr>
          <w:rFonts w:ascii="Traditional Arabic" w:hAnsi="Traditional Arabic" w:hint="cs"/>
          <w:color w:val="auto"/>
          <w:rtl/>
        </w:rPr>
        <w:t>ِ</w:t>
      </w:r>
      <w:r w:rsidR="0068600E" w:rsidRPr="006E50AF">
        <w:rPr>
          <w:rFonts w:ascii="Traditional Arabic" w:hAnsi="Traditional Arabic"/>
          <w:color w:val="auto"/>
          <w:rtl/>
        </w:rPr>
        <w:t>نها وأرفع</w:t>
      </w:r>
      <w:r w:rsidR="0068600E" w:rsidRPr="006E50AF">
        <w:rPr>
          <w:rFonts w:ascii="Traditional Arabic" w:hAnsi="Traditional Arabic" w:hint="cs"/>
          <w:color w:val="auto"/>
          <w:rtl/>
        </w:rPr>
        <w:t>ُ</w:t>
      </w:r>
      <w:r w:rsidR="0068600E" w:rsidRPr="006E50AF">
        <w:rPr>
          <w:rFonts w:ascii="Traditional Arabic" w:hAnsi="Traditional Arabic"/>
          <w:color w:val="auto"/>
          <w:rtl/>
        </w:rPr>
        <w:t xml:space="preserve"> ف</w:t>
      </w:r>
      <w:r w:rsidR="0068600E" w:rsidRPr="006E50AF">
        <w:rPr>
          <w:rFonts w:ascii="Traditional Arabic" w:hAnsi="Traditional Arabic" w:hint="cs"/>
          <w:color w:val="auto"/>
          <w:rtl/>
        </w:rPr>
        <w:t>ي</w:t>
      </w:r>
      <w:r w:rsidR="0068600E" w:rsidRPr="006E50AF">
        <w:rPr>
          <w:rFonts w:ascii="Traditional Arabic" w:hAnsi="Traditional Arabic"/>
          <w:color w:val="auto"/>
          <w:rtl/>
        </w:rPr>
        <w:t xml:space="preserve"> الحس</w:t>
      </w:r>
      <w:r w:rsidR="0068600E" w:rsidRPr="006E50AF">
        <w:rPr>
          <w:rFonts w:ascii="Traditional Arabic" w:hAnsi="Traditional Arabic" w:hint="cs"/>
          <w:color w:val="auto"/>
          <w:rtl/>
        </w:rPr>
        <w:t>ِّ</w:t>
      </w:r>
      <w:r w:rsidR="0068600E" w:rsidRPr="006E50AF">
        <w:rPr>
          <w:rFonts w:ascii="Traditional Arabic" w:hAnsi="Traditional Arabic"/>
          <w:color w:val="auto"/>
          <w:rtl/>
        </w:rPr>
        <w:t xml:space="preserve"> أو ف</w:t>
      </w:r>
      <w:r w:rsidR="0068600E" w:rsidRPr="006E50AF">
        <w:rPr>
          <w:rFonts w:ascii="Traditional Arabic" w:hAnsi="Traditional Arabic" w:hint="cs"/>
          <w:color w:val="auto"/>
          <w:rtl/>
        </w:rPr>
        <w:t>ي</w:t>
      </w:r>
      <w:r w:rsidR="0068600E" w:rsidRPr="006E50AF">
        <w:rPr>
          <w:rFonts w:ascii="Traditional Arabic" w:hAnsi="Traditional Arabic"/>
          <w:color w:val="auto"/>
          <w:rtl/>
        </w:rPr>
        <w:t xml:space="preserve"> المعنى</w:t>
      </w:r>
      <w:r w:rsidR="0068600E" w:rsidRPr="006E50AF">
        <w:rPr>
          <w:rFonts w:ascii="Traditional Arabic" w:hAnsi="Traditional Arabic" w:hint="cs"/>
          <w:color w:val="auto"/>
          <w:rtl/>
        </w:rPr>
        <w:t>"</w:t>
      </w:r>
      <w:r w:rsidR="0068600E" w:rsidRPr="006E50AF">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 xml:space="preserve"> </w:t>
      </w:r>
    </w:p>
    <w:p w:rsidR="0068600E" w:rsidRPr="00083259" w:rsidRDefault="00483FC0" w:rsidP="0068600E">
      <w:pPr>
        <w:widowControl/>
        <w:autoSpaceDE w:val="0"/>
        <w:autoSpaceDN w:val="0"/>
        <w:adjustRightInd w:val="0"/>
        <w:spacing w:line="276" w:lineRule="auto"/>
        <w:ind w:hanging="2"/>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68600E">
        <w:rPr>
          <w:rFonts w:ascii="Traditional Arabic" w:eastAsiaTheme="minorHAnsi" w:hAnsi="Traditional Arabic" w:hint="cs"/>
          <w:color w:val="auto"/>
          <w:rtl/>
          <w:lang w:eastAsia="en-US"/>
        </w:rPr>
        <w:t>والتدرج في التعليم، كما يراه الباحث هو</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w:t>
      </w:r>
      <w:r w:rsidR="0068600E">
        <w:rPr>
          <w:rFonts w:ascii="Traditional Arabic" w:hAnsi="Traditional Arabic"/>
          <w:color w:val="auto"/>
          <w:rtl/>
        </w:rPr>
        <w:t>ا</w:t>
      </w:r>
      <w:r w:rsidR="0068600E">
        <w:rPr>
          <w:rFonts w:ascii="Traditional Arabic" w:hAnsi="Traditional Arabic" w:hint="cs"/>
          <w:color w:val="auto"/>
          <w:rtl/>
        </w:rPr>
        <w:t>ِ</w:t>
      </w:r>
      <w:r w:rsidR="0068600E" w:rsidRPr="006E50AF">
        <w:rPr>
          <w:rFonts w:ascii="Traditional Arabic" w:hAnsi="Traditional Arabic"/>
          <w:color w:val="auto"/>
          <w:rtl/>
        </w:rPr>
        <w:t>نتقال</w:t>
      </w:r>
      <w:r w:rsidR="0068600E" w:rsidRPr="006E50AF">
        <w:rPr>
          <w:rFonts w:ascii="Traditional Arabic" w:hAnsi="Traditional Arabic" w:hint="cs"/>
          <w:color w:val="auto"/>
          <w:rtl/>
        </w:rPr>
        <w:t>ُ</w:t>
      </w:r>
      <w:r w:rsidR="0068600E" w:rsidRPr="006E50AF">
        <w:rPr>
          <w:rFonts w:ascii="Traditional Arabic" w:hAnsi="Traditional Arabic"/>
          <w:color w:val="auto"/>
          <w:rtl/>
        </w:rPr>
        <w:t xml:space="preserve"> </w:t>
      </w:r>
      <w:r w:rsidR="0068600E">
        <w:rPr>
          <w:rFonts w:ascii="Traditional Arabic" w:hAnsi="Traditional Arabic" w:hint="cs"/>
          <w:color w:val="auto"/>
          <w:rtl/>
        </w:rPr>
        <w:t xml:space="preserve">المُتعلِّمِ </w:t>
      </w:r>
      <w:r w:rsidR="0068600E" w:rsidRPr="006E50AF">
        <w:rPr>
          <w:rFonts w:ascii="Traditional Arabic" w:hAnsi="Traditional Arabic"/>
          <w:color w:val="auto"/>
          <w:rtl/>
        </w:rPr>
        <w:t>م</w:t>
      </w:r>
      <w:r w:rsidR="0068600E">
        <w:rPr>
          <w:rFonts w:ascii="Traditional Arabic" w:hAnsi="Traditional Arabic" w:hint="cs"/>
          <w:color w:val="auto"/>
          <w:rtl/>
        </w:rPr>
        <w:t>ِ</w:t>
      </w:r>
      <w:r w:rsidR="0068600E" w:rsidRPr="006E50AF">
        <w:rPr>
          <w:rFonts w:ascii="Traditional Arabic" w:hAnsi="Traditional Arabic"/>
          <w:color w:val="auto"/>
          <w:rtl/>
        </w:rPr>
        <w:t>ن مرحلة</w:t>
      </w:r>
      <w:r w:rsidR="0068600E" w:rsidRPr="006E50AF">
        <w:rPr>
          <w:rFonts w:ascii="Traditional Arabic" w:hAnsi="Traditional Arabic" w:hint="cs"/>
          <w:color w:val="auto"/>
          <w:rtl/>
        </w:rPr>
        <w:t>ٍ</w:t>
      </w:r>
      <w:r w:rsidR="0068600E" w:rsidRPr="006E50AF">
        <w:rPr>
          <w:rFonts w:ascii="Traditional Arabic" w:hAnsi="Traditional Arabic"/>
          <w:color w:val="auto"/>
          <w:rtl/>
        </w:rPr>
        <w:t xml:space="preserve"> </w:t>
      </w:r>
      <w:r w:rsidR="0068600E">
        <w:rPr>
          <w:rFonts w:ascii="Traditional Arabic" w:hAnsi="Traditional Arabic" w:hint="cs"/>
          <w:color w:val="auto"/>
          <w:rtl/>
        </w:rPr>
        <w:t xml:space="preserve">فِي العِلمِ والتربية، </w:t>
      </w:r>
      <w:r w:rsidR="0068600E" w:rsidRPr="006E50AF">
        <w:rPr>
          <w:rFonts w:ascii="Traditional Arabic" w:hAnsi="Traditional Arabic"/>
          <w:color w:val="auto"/>
          <w:rtl/>
        </w:rPr>
        <w:t>إلى مرحلة</w:t>
      </w:r>
      <w:r w:rsidR="0068600E" w:rsidRPr="006E50AF">
        <w:rPr>
          <w:rFonts w:ascii="Traditional Arabic" w:hAnsi="Traditional Arabic" w:hint="cs"/>
          <w:color w:val="auto"/>
          <w:rtl/>
        </w:rPr>
        <w:t>ٍ</w:t>
      </w:r>
      <w:r w:rsidR="0068600E" w:rsidRPr="006E50AF">
        <w:rPr>
          <w:rFonts w:ascii="Traditional Arabic" w:hAnsi="Traditional Arabic"/>
          <w:color w:val="auto"/>
          <w:rtl/>
        </w:rPr>
        <w:t xml:space="preserve"> أ</w:t>
      </w:r>
      <w:r w:rsidR="0068600E" w:rsidRPr="006E50AF">
        <w:rPr>
          <w:rFonts w:ascii="Traditional Arabic" w:hAnsi="Traditional Arabic" w:hint="cs"/>
          <w:color w:val="auto"/>
          <w:rtl/>
        </w:rPr>
        <w:t>ُ</w:t>
      </w:r>
      <w:r w:rsidR="0068600E" w:rsidRPr="006E50AF">
        <w:rPr>
          <w:rFonts w:ascii="Traditional Arabic" w:hAnsi="Traditional Arabic"/>
          <w:color w:val="auto"/>
          <w:rtl/>
        </w:rPr>
        <w:t>خرى أ</w:t>
      </w:r>
      <w:r w:rsidR="0068600E">
        <w:rPr>
          <w:rFonts w:ascii="Traditional Arabic" w:hAnsi="Traditional Arabic" w:hint="cs"/>
          <w:color w:val="auto"/>
          <w:rtl/>
        </w:rPr>
        <w:t>َ</w:t>
      </w:r>
      <w:r w:rsidR="0068600E" w:rsidRPr="006E50AF">
        <w:rPr>
          <w:rFonts w:ascii="Traditional Arabic" w:hAnsi="Traditional Arabic"/>
          <w:color w:val="auto"/>
          <w:rtl/>
        </w:rPr>
        <w:t>على م</w:t>
      </w:r>
      <w:r w:rsidR="0068600E">
        <w:rPr>
          <w:rFonts w:ascii="Traditional Arabic" w:hAnsi="Traditional Arabic" w:hint="cs"/>
          <w:color w:val="auto"/>
          <w:rtl/>
        </w:rPr>
        <w:t>ِ</w:t>
      </w:r>
      <w:r w:rsidR="0068600E" w:rsidRPr="006E50AF">
        <w:rPr>
          <w:rFonts w:ascii="Traditional Arabic" w:hAnsi="Traditional Arabic"/>
          <w:color w:val="auto"/>
          <w:rtl/>
        </w:rPr>
        <w:t>نها وأرفع</w:t>
      </w:r>
      <w:r w:rsidR="0068600E" w:rsidRPr="006E50AF">
        <w:rPr>
          <w:rFonts w:ascii="Traditional Arabic" w:hAnsi="Traditional Arabic" w:hint="cs"/>
          <w:color w:val="auto"/>
          <w:rtl/>
        </w:rPr>
        <w:t>ُ</w:t>
      </w:r>
      <w:r w:rsidR="0068600E" w:rsidRPr="006E50AF">
        <w:rPr>
          <w:rFonts w:ascii="Traditional Arabic" w:hAnsi="Traditional Arabic"/>
          <w:color w:val="auto"/>
          <w:rtl/>
        </w:rPr>
        <w:t xml:space="preserve"> ف</w:t>
      </w:r>
      <w:r w:rsidR="0068600E" w:rsidRPr="006E50AF">
        <w:rPr>
          <w:rFonts w:ascii="Traditional Arabic" w:hAnsi="Traditional Arabic" w:hint="cs"/>
          <w:color w:val="auto"/>
          <w:rtl/>
        </w:rPr>
        <w:t>ي</w:t>
      </w:r>
      <w:r w:rsidR="0068600E" w:rsidRPr="006E50AF">
        <w:rPr>
          <w:rFonts w:ascii="Traditional Arabic" w:hAnsi="Traditional Arabic"/>
          <w:color w:val="auto"/>
          <w:rtl/>
        </w:rPr>
        <w:t xml:space="preserve"> الحس</w:t>
      </w:r>
      <w:r w:rsidR="0068600E" w:rsidRPr="006E50AF">
        <w:rPr>
          <w:rFonts w:ascii="Traditional Arabic" w:hAnsi="Traditional Arabic" w:hint="cs"/>
          <w:color w:val="auto"/>
          <w:rtl/>
        </w:rPr>
        <w:t>ِّ</w:t>
      </w:r>
      <w:r w:rsidR="0068600E" w:rsidRPr="006E50AF">
        <w:rPr>
          <w:rFonts w:ascii="Traditional Arabic" w:hAnsi="Traditional Arabic"/>
          <w:color w:val="auto"/>
          <w:rtl/>
        </w:rPr>
        <w:t xml:space="preserve"> أو ف</w:t>
      </w:r>
      <w:r w:rsidR="0068600E" w:rsidRPr="006E50AF">
        <w:rPr>
          <w:rFonts w:ascii="Traditional Arabic" w:hAnsi="Traditional Arabic" w:hint="cs"/>
          <w:color w:val="auto"/>
          <w:rtl/>
        </w:rPr>
        <w:t>ي</w:t>
      </w:r>
      <w:r w:rsidR="0068600E" w:rsidRPr="006E50AF">
        <w:rPr>
          <w:rFonts w:ascii="Traditional Arabic" w:hAnsi="Traditional Arabic"/>
          <w:color w:val="auto"/>
          <w:rtl/>
        </w:rPr>
        <w:t xml:space="preserve"> المعنى</w:t>
      </w:r>
      <w:r w:rsidR="0068600E">
        <w:rPr>
          <w:rFonts w:ascii="Traditional Arabic" w:eastAsiaTheme="minorHAnsi" w:hAnsi="Traditional Arabic" w:hint="cs"/>
          <w:color w:val="auto"/>
          <w:rtl/>
          <w:lang w:eastAsia="en-US"/>
        </w:rPr>
        <w:t>".</w:t>
      </w:r>
    </w:p>
    <w:p w:rsidR="0068600E" w:rsidRPr="00C96071" w:rsidRDefault="00483FC0" w:rsidP="0068600E">
      <w:pPr>
        <w:widowControl/>
        <w:autoSpaceDE w:val="0"/>
        <w:autoSpaceDN w:val="0"/>
        <w:adjustRightInd w:val="0"/>
        <w:ind w:hanging="2"/>
        <w:rPr>
          <w:rFonts w:ascii="Traditional Arabic" w:eastAsiaTheme="minorHAnsi" w:hAnsi="Traditional Arabic"/>
          <w:color w:val="auto"/>
          <w:sz w:val="34"/>
          <w:szCs w:val="34"/>
          <w:rtl/>
          <w:lang w:eastAsia="en-US"/>
        </w:rPr>
      </w:pPr>
      <w:r>
        <w:rPr>
          <w:rFonts w:ascii="Traditional Arabic" w:hAnsi="Traditional Arabic" w:hint="cs"/>
          <w:color w:val="auto"/>
          <w:rtl/>
        </w:rPr>
        <w:t xml:space="preserve"> </w:t>
      </w:r>
      <w:r w:rsidR="0068600E" w:rsidRPr="00C96071">
        <w:rPr>
          <w:rFonts w:ascii="Traditional Arabic" w:hAnsi="Traditional Arabic" w:hint="cs"/>
          <w:color w:val="auto"/>
          <w:sz w:val="34"/>
          <w:szCs w:val="34"/>
          <w:rtl/>
        </w:rPr>
        <w:t xml:space="preserve">فينبغِي </w:t>
      </w:r>
      <w:r w:rsidR="0068600E" w:rsidRPr="00C96071">
        <w:rPr>
          <w:rFonts w:ascii="Traditional Arabic" w:hAnsi="Traditional Arabic"/>
          <w:color w:val="auto"/>
          <w:sz w:val="34"/>
          <w:szCs w:val="34"/>
          <w:rtl/>
        </w:rPr>
        <w:t>للم</w:t>
      </w:r>
      <w:r w:rsidR="0068600E" w:rsidRPr="00C96071">
        <w:rPr>
          <w:rFonts w:ascii="Traditional Arabic" w:hAnsi="Traditional Arabic" w:hint="cs"/>
          <w:color w:val="auto"/>
          <w:sz w:val="34"/>
          <w:szCs w:val="34"/>
          <w:rtl/>
        </w:rPr>
        <w:t>ُت</w:t>
      </w:r>
      <w:r w:rsidR="0068600E" w:rsidRPr="00C96071">
        <w:rPr>
          <w:rFonts w:ascii="Traditional Arabic" w:hAnsi="Traditional Arabic"/>
          <w:color w:val="auto"/>
          <w:sz w:val="34"/>
          <w:szCs w:val="34"/>
          <w:rtl/>
        </w:rPr>
        <w:t>علِّم</w:t>
      </w:r>
      <w:r w:rsidR="0068600E" w:rsidRPr="00C96071">
        <w:rPr>
          <w:rFonts w:ascii="Traditional Arabic" w:hAnsi="Traditional Arabic" w:hint="cs"/>
          <w:color w:val="auto"/>
          <w:sz w:val="34"/>
          <w:szCs w:val="34"/>
          <w:rtl/>
        </w:rPr>
        <w:t>ِ</w:t>
      </w:r>
      <w:r w:rsidR="0068600E" w:rsidRPr="00C96071">
        <w:rPr>
          <w:rFonts w:ascii="Traditional Arabic" w:hAnsi="Traditional Arabic"/>
          <w:color w:val="auto"/>
          <w:sz w:val="34"/>
          <w:szCs w:val="34"/>
          <w:rtl/>
        </w:rPr>
        <w:t xml:space="preserve"> أن</w:t>
      </w:r>
      <w:r w:rsidR="0068600E" w:rsidRPr="00C96071">
        <w:rPr>
          <w:rFonts w:ascii="Traditional Arabic" w:hAnsi="Traditional Arabic" w:hint="cs"/>
          <w:color w:val="auto"/>
          <w:sz w:val="34"/>
          <w:szCs w:val="34"/>
          <w:rtl/>
        </w:rPr>
        <w:t>ْ</w:t>
      </w:r>
      <w:r w:rsidR="0068600E" w:rsidRPr="00C96071">
        <w:rPr>
          <w:rFonts w:ascii="Traditional Arabic" w:hAnsi="Traditional Arabic"/>
          <w:color w:val="auto"/>
          <w:sz w:val="34"/>
          <w:szCs w:val="34"/>
          <w:rtl/>
        </w:rPr>
        <w:t xml:space="preserve"> يولي</w:t>
      </w:r>
      <w:r w:rsidR="0068600E" w:rsidRPr="00C96071">
        <w:rPr>
          <w:rFonts w:ascii="Traditional Arabic" w:hAnsi="Traditional Arabic" w:hint="cs"/>
          <w:color w:val="auto"/>
          <w:sz w:val="34"/>
          <w:szCs w:val="34"/>
          <w:rtl/>
        </w:rPr>
        <w:t>َ</w:t>
      </w:r>
      <w:r w:rsidR="0068600E" w:rsidRPr="00C96071">
        <w:rPr>
          <w:rFonts w:ascii="Traditional Arabic" w:hAnsi="Traditional Arabic"/>
          <w:color w:val="auto"/>
          <w:sz w:val="34"/>
          <w:szCs w:val="34"/>
          <w:rtl/>
        </w:rPr>
        <w:t xml:space="preserve"> ه</w:t>
      </w:r>
      <w:r w:rsidR="0068600E" w:rsidRPr="00C96071">
        <w:rPr>
          <w:rFonts w:ascii="Traditional Arabic" w:hAnsi="Traditional Arabic" w:hint="cs"/>
          <w:color w:val="auto"/>
          <w:sz w:val="34"/>
          <w:szCs w:val="34"/>
          <w:rtl/>
        </w:rPr>
        <w:t>َ</w:t>
      </w:r>
      <w:r w:rsidR="0068600E" w:rsidRPr="00C96071">
        <w:rPr>
          <w:rFonts w:ascii="Traditional Arabic" w:hAnsi="Traditional Arabic"/>
          <w:color w:val="auto"/>
          <w:sz w:val="34"/>
          <w:szCs w:val="34"/>
          <w:rtl/>
        </w:rPr>
        <w:t>ذا الأمر</w:t>
      </w:r>
      <w:r w:rsidR="0068600E" w:rsidRPr="00C96071">
        <w:rPr>
          <w:rFonts w:ascii="Traditional Arabic" w:hAnsi="Traditional Arabic" w:hint="cs"/>
          <w:color w:val="auto"/>
          <w:sz w:val="34"/>
          <w:szCs w:val="34"/>
          <w:rtl/>
        </w:rPr>
        <w:t>َ</w:t>
      </w:r>
      <w:r w:rsidR="0068600E" w:rsidRPr="00C96071">
        <w:rPr>
          <w:rFonts w:ascii="Traditional Arabic" w:hAnsi="Traditional Arabic"/>
          <w:color w:val="auto"/>
          <w:sz w:val="34"/>
          <w:szCs w:val="34"/>
          <w:rtl/>
        </w:rPr>
        <w:t xml:space="preserve"> </w:t>
      </w:r>
      <w:r w:rsidR="0068600E" w:rsidRPr="00C96071">
        <w:rPr>
          <w:rFonts w:ascii="Traditional Arabic" w:hAnsi="Traditional Arabic" w:hint="cs"/>
          <w:color w:val="auto"/>
          <w:sz w:val="34"/>
          <w:szCs w:val="34"/>
          <w:rtl/>
        </w:rPr>
        <w:t>اِهتمامهُ</w:t>
      </w:r>
      <w:r w:rsidR="0068600E" w:rsidRPr="00C96071">
        <w:rPr>
          <w:rFonts w:ascii="Traditional Arabic" w:hAnsi="Traditional Arabic"/>
          <w:color w:val="auto"/>
          <w:sz w:val="34"/>
          <w:szCs w:val="34"/>
          <w:rtl/>
        </w:rPr>
        <w:t>، فلا ي</w:t>
      </w:r>
      <w:r w:rsidR="0068600E" w:rsidRPr="00C96071">
        <w:rPr>
          <w:rFonts w:ascii="Traditional Arabic" w:hAnsi="Traditional Arabic" w:hint="cs"/>
          <w:color w:val="auto"/>
          <w:sz w:val="34"/>
          <w:szCs w:val="34"/>
          <w:rtl/>
        </w:rPr>
        <w:t>ت</w:t>
      </w:r>
      <w:r w:rsidR="0068600E" w:rsidRPr="00C96071">
        <w:rPr>
          <w:rFonts w:ascii="Traditional Arabic" w:hAnsi="Traditional Arabic"/>
          <w:color w:val="auto"/>
          <w:sz w:val="34"/>
          <w:szCs w:val="34"/>
          <w:rtl/>
        </w:rPr>
        <w:t>لق</w:t>
      </w:r>
      <w:r w:rsidR="0068600E" w:rsidRPr="00C96071">
        <w:rPr>
          <w:rFonts w:ascii="Traditional Arabic" w:hAnsi="Traditional Arabic" w:hint="cs"/>
          <w:color w:val="auto"/>
          <w:sz w:val="34"/>
          <w:szCs w:val="34"/>
          <w:rtl/>
        </w:rPr>
        <w:t>ّى</w:t>
      </w:r>
      <w:r w:rsidR="0068600E" w:rsidRPr="00C96071">
        <w:rPr>
          <w:rFonts w:ascii="Traditional Arabic" w:hAnsi="Traditional Arabic"/>
          <w:color w:val="auto"/>
          <w:sz w:val="34"/>
          <w:szCs w:val="34"/>
          <w:rtl/>
        </w:rPr>
        <w:t xml:space="preserve"> العُلوم</w:t>
      </w:r>
      <w:r w:rsidR="0068600E" w:rsidRPr="00C96071">
        <w:rPr>
          <w:rFonts w:ascii="Traditional Arabic" w:hAnsi="Traditional Arabic" w:hint="cs"/>
          <w:color w:val="auto"/>
          <w:sz w:val="34"/>
          <w:szCs w:val="34"/>
          <w:rtl/>
        </w:rPr>
        <w:t>َ</w:t>
      </w:r>
      <w:r w:rsidR="0068600E" w:rsidRPr="00C96071">
        <w:rPr>
          <w:rFonts w:ascii="Traditional Arabic" w:hAnsi="Traditional Arabic"/>
          <w:color w:val="auto"/>
          <w:sz w:val="34"/>
          <w:szCs w:val="34"/>
          <w:rtl/>
        </w:rPr>
        <w:t xml:space="preserve"> جُملةً واحدة، ولكن</w:t>
      </w:r>
      <w:r w:rsidR="0068600E" w:rsidRPr="00C96071">
        <w:rPr>
          <w:rFonts w:ascii="Traditional Arabic" w:hAnsi="Traditional Arabic" w:hint="cs"/>
          <w:color w:val="auto"/>
          <w:sz w:val="34"/>
          <w:szCs w:val="34"/>
          <w:rtl/>
        </w:rPr>
        <w:t>ْ</w:t>
      </w:r>
      <w:r w:rsidR="0068600E" w:rsidRPr="00C96071">
        <w:rPr>
          <w:rFonts w:ascii="Traditional Arabic" w:hAnsi="Traditional Arabic"/>
          <w:color w:val="auto"/>
          <w:sz w:val="34"/>
          <w:szCs w:val="34"/>
          <w:rtl/>
        </w:rPr>
        <w:t xml:space="preserve"> يبدأُ بالتدرُّج من</w:t>
      </w:r>
      <w:r w:rsidR="0068600E" w:rsidRPr="00C96071">
        <w:rPr>
          <w:rFonts w:ascii="Traditional Arabic" w:hAnsi="Traditional Arabic" w:hint="cs"/>
          <w:color w:val="auto"/>
          <w:sz w:val="34"/>
          <w:szCs w:val="34"/>
          <w:rtl/>
        </w:rPr>
        <w:t>َ</w:t>
      </w:r>
      <w:r w:rsidR="0068600E" w:rsidRPr="00C96071">
        <w:rPr>
          <w:rFonts w:ascii="Traditional Arabic" w:hAnsi="Traditional Arabic"/>
          <w:color w:val="auto"/>
          <w:sz w:val="34"/>
          <w:szCs w:val="34"/>
          <w:rtl/>
        </w:rPr>
        <w:t xml:space="preserve"> المهمِّ إلى الأهمّ، </w:t>
      </w:r>
      <w:r w:rsidR="0068600E" w:rsidRPr="00C96071">
        <w:rPr>
          <w:rFonts w:ascii="Traditional Arabic" w:eastAsiaTheme="minorHAnsi" w:hAnsi="Traditional Arabic" w:hint="cs"/>
          <w:color w:val="auto"/>
          <w:sz w:val="34"/>
          <w:szCs w:val="34"/>
          <w:rtl/>
          <w:lang w:eastAsia="en-US"/>
        </w:rPr>
        <w:t>وقدْ أشارَ</w:t>
      </w:r>
      <w:r w:rsidR="0068600E" w:rsidRPr="00C96071">
        <w:rPr>
          <w:rFonts w:ascii="Traditional Arabic" w:eastAsiaTheme="minorHAnsi" w:hAnsi="Traditional Arabic"/>
          <w:color w:val="auto"/>
          <w:sz w:val="34"/>
          <w:szCs w:val="34"/>
          <w:rtl/>
          <w:lang w:eastAsia="en-US"/>
        </w:rPr>
        <w:t xml:space="preserve"> الإمام</w:t>
      </w:r>
      <w:r w:rsidR="0068600E" w:rsidRPr="00C96071">
        <w:rPr>
          <w:rFonts w:ascii="Traditional Arabic" w:eastAsiaTheme="minorHAnsi" w:hAnsi="Traditional Arabic" w:hint="cs"/>
          <w:color w:val="auto"/>
          <w:sz w:val="34"/>
          <w:szCs w:val="34"/>
          <w:rtl/>
          <w:lang w:eastAsia="en-US"/>
        </w:rPr>
        <w:t>ُ</w:t>
      </w:r>
      <w:r w:rsidR="0068600E" w:rsidRPr="00C96071">
        <w:rPr>
          <w:rFonts w:ascii="Traditional Arabic" w:eastAsiaTheme="minorHAnsi" w:hAnsi="Traditional Arabic"/>
          <w:color w:val="auto"/>
          <w:sz w:val="34"/>
          <w:szCs w:val="34"/>
          <w:rtl/>
          <w:lang w:eastAsia="en-US"/>
        </w:rPr>
        <w:t xml:space="preserve"> ابن مُفلح – رحمه الله –</w:t>
      </w:r>
      <w:r w:rsidR="0068600E" w:rsidRPr="00C96071">
        <w:rPr>
          <w:rFonts w:ascii="Traditional Arabic" w:eastAsiaTheme="minorHAnsi" w:hAnsi="Traditional Arabic" w:hint="cs"/>
          <w:color w:val="auto"/>
          <w:sz w:val="34"/>
          <w:szCs w:val="34"/>
          <w:rtl/>
          <w:lang w:eastAsia="en-US"/>
        </w:rPr>
        <w:t xml:space="preserve"> إلى </w:t>
      </w:r>
      <w:r w:rsidR="0068600E" w:rsidRPr="00C96071">
        <w:rPr>
          <w:rFonts w:ascii="Traditional Arabic" w:eastAsiaTheme="minorHAnsi" w:hAnsi="Traditional Arabic"/>
          <w:color w:val="auto"/>
          <w:sz w:val="34"/>
          <w:szCs w:val="34"/>
          <w:rtl/>
          <w:lang w:eastAsia="en-US"/>
        </w:rPr>
        <w:t>رأي الإمام</w:t>
      </w:r>
      <w:r w:rsidR="0068600E" w:rsidRPr="00C96071">
        <w:rPr>
          <w:rFonts w:ascii="Traditional Arabic" w:eastAsiaTheme="minorHAnsi" w:hAnsi="Traditional Arabic" w:hint="cs"/>
          <w:color w:val="auto"/>
          <w:sz w:val="34"/>
          <w:szCs w:val="34"/>
          <w:rtl/>
          <w:lang w:eastAsia="en-US"/>
        </w:rPr>
        <w:t>ِ</w:t>
      </w:r>
      <w:r w:rsidR="0068600E" w:rsidRPr="00C96071">
        <w:rPr>
          <w:rFonts w:ascii="Traditional Arabic" w:eastAsiaTheme="minorHAnsi" w:hAnsi="Traditional Arabic"/>
          <w:color w:val="auto"/>
          <w:sz w:val="34"/>
          <w:szCs w:val="34"/>
          <w:rtl/>
          <w:lang w:eastAsia="en-US"/>
        </w:rPr>
        <w:t xml:space="preserve"> أحمد</w:t>
      </w:r>
      <w:r w:rsidR="0068600E" w:rsidRPr="00C96071">
        <w:rPr>
          <w:rFonts w:ascii="Traditional Arabic" w:eastAsiaTheme="minorHAnsi" w:hAnsi="Traditional Arabic" w:hint="cs"/>
          <w:color w:val="auto"/>
          <w:sz w:val="34"/>
          <w:szCs w:val="34"/>
          <w:rtl/>
          <w:lang w:eastAsia="en-US"/>
        </w:rPr>
        <w:t>َ</w:t>
      </w:r>
      <w:r w:rsidR="0068600E" w:rsidRPr="00C96071">
        <w:rPr>
          <w:rFonts w:ascii="Traditional Arabic" w:eastAsiaTheme="minorHAnsi" w:hAnsi="Traditional Arabic"/>
          <w:color w:val="auto"/>
          <w:sz w:val="34"/>
          <w:szCs w:val="34"/>
          <w:rtl/>
          <w:lang w:eastAsia="en-US"/>
        </w:rPr>
        <w:t xml:space="preserve"> بأن</w:t>
      </w:r>
      <w:r w:rsidR="0068600E" w:rsidRPr="00C96071">
        <w:rPr>
          <w:rFonts w:ascii="Traditional Arabic" w:eastAsiaTheme="minorHAnsi" w:hAnsi="Traditional Arabic" w:hint="cs"/>
          <w:color w:val="auto"/>
          <w:sz w:val="34"/>
          <w:szCs w:val="34"/>
          <w:rtl/>
          <w:lang w:eastAsia="en-US"/>
        </w:rPr>
        <w:t>ْ</w:t>
      </w:r>
      <w:r w:rsidR="0068600E" w:rsidRPr="00C96071">
        <w:rPr>
          <w:rFonts w:ascii="Traditional Arabic" w:eastAsiaTheme="minorHAnsi" w:hAnsi="Traditional Arabic"/>
          <w:color w:val="auto"/>
          <w:sz w:val="34"/>
          <w:szCs w:val="34"/>
          <w:rtl/>
          <w:lang w:eastAsia="en-US"/>
        </w:rPr>
        <w:t xml:space="preserve"> يبدأ</w:t>
      </w:r>
      <w:r w:rsidR="0068600E" w:rsidRPr="00C96071">
        <w:rPr>
          <w:rFonts w:ascii="Traditional Arabic" w:eastAsiaTheme="minorHAnsi" w:hAnsi="Traditional Arabic" w:hint="cs"/>
          <w:color w:val="auto"/>
          <w:sz w:val="34"/>
          <w:szCs w:val="34"/>
          <w:rtl/>
          <w:lang w:eastAsia="en-US"/>
        </w:rPr>
        <w:t>َ</w:t>
      </w:r>
      <w:r w:rsidR="0068600E" w:rsidRPr="00C96071">
        <w:rPr>
          <w:rFonts w:ascii="Traditional Arabic" w:eastAsiaTheme="minorHAnsi" w:hAnsi="Traditional Arabic"/>
          <w:color w:val="auto"/>
          <w:sz w:val="34"/>
          <w:szCs w:val="34"/>
          <w:rtl/>
          <w:lang w:eastAsia="en-US"/>
        </w:rPr>
        <w:t xml:space="preserve"> الصغير</w:t>
      </w:r>
      <w:r w:rsidR="0068600E" w:rsidRPr="00C96071">
        <w:rPr>
          <w:rFonts w:ascii="Traditional Arabic" w:eastAsiaTheme="minorHAnsi" w:hAnsi="Traditional Arabic" w:hint="cs"/>
          <w:color w:val="auto"/>
          <w:sz w:val="34"/>
          <w:szCs w:val="34"/>
          <w:rtl/>
          <w:lang w:eastAsia="en-US"/>
        </w:rPr>
        <w:t>ُ</w:t>
      </w:r>
      <w:r w:rsidR="0068600E" w:rsidRPr="00C96071">
        <w:rPr>
          <w:rFonts w:ascii="Traditional Arabic" w:eastAsiaTheme="minorHAnsi" w:hAnsi="Traditional Arabic"/>
          <w:color w:val="auto"/>
          <w:sz w:val="34"/>
          <w:szCs w:val="34"/>
          <w:rtl/>
          <w:lang w:eastAsia="en-US"/>
        </w:rPr>
        <w:t xml:space="preserve"> أوّل</w:t>
      </w:r>
      <w:r w:rsidR="00CB5B72">
        <w:rPr>
          <w:rFonts w:ascii="Traditional Arabic" w:eastAsiaTheme="minorHAnsi" w:hAnsi="Traditional Arabic"/>
          <w:color w:val="auto"/>
          <w:sz w:val="34"/>
          <w:szCs w:val="34"/>
          <w:rtl/>
          <w:lang w:eastAsia="en-US"/>
        </w:rPr>
        <w:t>ًا</w:t>
      </w:r>
      <w:r w:rsidR="0068600E" w:rsidRPr="00C96071">
        <w:rPr>
          <w:rFonts w:ascii="Traditional Arabic" w:eastAsiaTheme="minorHAnsi" w:hAnsi="Traditional Arabic"/>
          <w:color w:val="auto"/>
          <w:sz w:val="34"/>
          <w:szCs w:val="34"/>
          <w:rtl/>
          <w:lang w:eastAsia="en-US"/>
        </w:rPr>
        <w:t xml:space="preserve"> بتعلُّم القرآن</w:t>
      </w:r>
      <w:r w:rsidR="0068600E" w:rsidRPr="00C96071">
        <w:rPr>
          <w:rFonts w:ascii="Traditional Arabic" w:eastAsiaTheme="minorHAnsi" w:hAnsi="Traditional Arabic" w:hint="cs"/>
          <w:color w:val="auto"/>
          <w:sz w:val="34"/>
          <w:szCs w:val="34"/>
          <w:rtl/>
          <w:lang w:eastAsia="en-US"/>
        </w:rPr>
        <w:t>ِ</w:t>
      </w:r>
      <w:r w:rsidR="0068600E" w:rsidRPr="00C96071">
        <w:rPr>
          <w:rFonts w:ascii="Traditional Arabic" w:eastAsiaTheme="minorHAnsi" w:hAnsi="Traditional Arabic"/>
          <w:color w:val="auto"/>
          <w:sz w:val="34"/>
          <w:szCs w:val="34"/>
          <w:rtl/>
          <w:lang w:eastAsia="en-US"/>
        </w:rPr>
        <w:t xml:space="preserve"> كيْ يتعوّد القِراءة فتكونُ كالمِفتاحِ لغيرِها</w:t>
      </w:r>
      <w:r>
        <w:rPr>
          <w:rFonts w:ascii="Traditional Arabic" w:eastAsiaTheme="minorHAnsi" w:hAnsi="Traditional Arabic" w:hint="cs"/>
          <w:color w:val="auto"/>
          <w:sz w:val="34"/>
          <w:szCs w:val="34"/>
          <w:rtl/>
          <w:lang w:eastAsia="en-US"/>
        </w:rPr>
        <w:t>:</w:t>
      </w:r>
      <w:r w:rsidR="0068600E" w:rsidRPr="00C96071">
        <w:rPr>
          <w:rFonts w:ascii="Traditional Arabic" w:eastAsiaTheme="minorHAnsi" w:hAnsi="Traditional Arabic" w:hint="cs"/>
          <w:color w:val="auto"/>
          <w:sz w:val="34"/>
          <w:szCs w:val="34"/>
          <w:rtl/>
          <w:lang w:eastAsia="en-US"/>
        </w:rPr>
        <w:t>"</w:t>
      </w:r>
      <w:r w:rsidR="0068600E" w:rsidRPr="00C96071">
        <w:rPr>
          <w:rFonts w:ascii="Traditional Arabic" w:eastAsiaTheme="minorHAnsi" w:hAnsi="Traditional Arabic"/>
          <w:color w:val="auto"/>
          <w:sz w:val="34"/>
          <w:szCs w:val="34"/>
          <w:rtl/>
          <w:lang w:eastAsia="en-US"/>
        </w:rPr>
        <w:t xml:space="preserve">قَالَ الْمَيْمُونِيُّ: سَأَلْتُ أَبَا عَبْدِ اللَّه أَيُّهُمَا أَحَبُّ إلَيْك أَبْدَأُ ابْنِي بِالْقُرْآنِ أَوْ بِالْحَدِيثِ قَالَ: </w:t>
      </w:r>
      <w:r w:rsidR="0068600E" w:rsidRPr="00C96071">
        <w:rPr>
          <w:rFonts w:ascii="Traditional Arabic" w:eastAsiaTheme="minorHAnsi" w:hAnsi="Traditional Arabic"/>
          <w:b/>
          <w:bCs/>
          <w:color w:val="auto"/>
          <w:sz w:val="34"/>
          <w:szCs w:val="34"/>
          <w:rtl/>
          <w:lang w:eastAsia="en-US"/>
        </w:rPr>
        <w:t>لَا بِالْقُرْآنِ</w:t>
      </w:r>
      <w:r w:rsidR="0068600E" w:rsidRPr="00C96071">
        <w:rPr>
          <w:rFonts w:ascii="Traditional Arabic" w:eastAsiaTheme="minorHAnsi" w:hAnsi="Traditional Arabic"/>
          <w:color w:val="auto"/>
          <w:sz w:val="34"/>
          <w:szCs w:val="34"/>
          <w:rtl/>
          <w:lang w:eastAsia="en-US"/>
        </w:rPr>
        <w:t xml:space="preserve"> قُلْتُ: أُعَلِّمُهُ كُلَّهُ قَالَ: إلَّا أَنْ يَعْسُرَ فَتُعَلِّمَهُ مِنْهُ. ثُمَّ قَالَ لِي: </w:t>
      </w:r>
      <w:r w:rsidR="0068600E" w:rsidRPr="00C96071">
        <w:rPr>
          <w:rFonts w:ascii="Traditional Arabic" w:eastAsiaTheme="minorHAnsi" w:hAnsi="Traditional Arabic"/>
          <w:b/>
          <w:bCs/>
          <w:color w:val="auto"/>
          <w:sz w:val="34"/>
          <w:szCs w:val="34"/>
          <w:rtl/>
          <w:lang w:eastAsia="en-US"/>
        </w:rPr>
        <w:t>إذَا قَرَأَ أَوَّلًا تَعَوَّدَ الْقِرَاءَةَ ثُمَّ لَزِمَهَا</w:t>
      </w:r>
      <w:r w:rsidR="0068600E" w:rsidRPr="00C96071">
        <w:rPr>
          <w:rFonts w:ascii="Traditional Arabic" w:eastAsiaTheme="minorHAnsi" w:hAnsi="Traditional Arabic" w:hint="cs"/>
          <w:color w:val="auto"/>
          <w:sz w:val="34"/>
          <w:szCs w:val="34"/>
          <w:rtl/>
          <w:lang w:eastAsia="en-US"/>
        </w:rPr>
        <w:t>"</w:t>
      </w:r>
      <w:r w:rsidR="0068600E" w:rsidRPr="00C96071">
        <w:rPr>
          <w:rStyle w:val="a4"/>
          <w:rFonts w:ascii="Traditional Arabic" w:eastAsiaTheme="minorHAnsi" w:hAnsi="Traditional Arabic"/>
          <w:color w:val="auto"/>
          <w:sz w:val="34"/>
          <w:szCs w:val="34"/>
          <w:rtl/>
          <w:lang w:eastAsia="en-US"/>
        </w:rPr>
        <w:footnoteReference w:id="315"/>
      </w:r>
      <w:r w:rsidR="0068600E" w:rsidRPr="00C96071">
        <w:rPr>
          <w:rFonts w:ascii="Traditional Arabic" w:eastAsiaTheme="minorHAnsi" w:hAnsi="Traditional Arabic" w:hint="cs"/>
          <w:sz w:val="34"/>
          <w:szCs w:val="34"/>
          <w:rtl/>
          <w:lang w:eastAsia="en-US"/>
        </w:rPr>
        <w:t>، وقالَ فِي موضِعٍ آخر</w:t>
      </w:r>
      <w:r>
        <w:rPr>
          <w:rFonts w:ascii="Traditional Arabic" w:eastAsiaTheme="minorHAnsi" w:hAnsi="Traditional Arabic" w:hint="cs"/>
          <w:sz w:val="34"/>
          <w:szCs w:val="34"/>
          <w:rtl/>
          <w:lang w:eastAsia="en-US"/>
        </w:rPr>
        <w:t>:</w:t>
      </w:r>
      <w:r w:rsidR="0068600E" w:rsidRPr="00C96071">
        <w:rPr>
          <w:rFonts w:ascii="Traditional Arabic" w:eastAsiaTheme="minorHAnsi" w:hAnsi="Traditional Arabic" w:hint="cs"/>
          <w:sz w:val="34"/>
          <w:szCs w:val="34"/>
          <w:rtl/>
          <w:lang w:eastAsia="en-US"/>
        </w:rPr>
        <w:t>"</w:t>
      </w:r>
      <w:r w:rsidR="0068600E" w:rsidRPr="00C96071">
        <w:rPr>
          <w:rFonts w:ascii="Traditional Arabic" w:eastAsiaTheme="minorHAnsi" w:hAnsi="Traditional Arabic"/>
          <w:sz w:val="34"/>
          <w:szCs w:val="34"/>
          <w:rtl/>
          <w:lang w:eastAsia="en-US"/>
        </w:rPr>
        <w:t xml:space="preserve"> </w:t>
      </w:r>
      <w:r w:rsidR="0068600E" w:rsidRPr="00C96071">
        <w:rPr>
          <w:rFonts w:ascii="Traditional Arabic" w:eastAsiaTheme="minorHAnsi" w:hAnsi="Traditional Arabic"/>
          <w:b/>
          <w:bCs/>
          <w:sz w:val="34"/>
          <w:szCs w:val="34"/>
          <w:rtl/>
          <w:lang w:eastAsia="en-US"/>
        </w:rPr>
        <w:t>وَأَمَّا الصَّغِيرُ فَيُقَدِّمُ حِفْظَ الْقُرْآنِ</w:t>
      </w:r>
      <w:r w:rsidR="0068600E" w:rsidRPr="00C96071">
        <w:rPr>
          <w:rFonts w:ascii="Traditional Arabic" w:eastAsiaTheme="minorHAnsi" w:hAnsi="Traditional Arabic"/>
          <w:sz w:val="34"/>
          <w:szCs w:val="34"/>
          <w:rtl/>
          <w:lang w:eastAsia="en-US"/>
        </w:rPr>
        <w:t xml:space="preserve"> لِمَا ذَكَرَهُ أَحْمَدُ مِنْ الْمَعْنَى. وَلِأَنَّهُ عِبَادَةٌ يُمْكِنُ إدْرَاكُهَا وَالْفَرَاغُ مِنْهَا فِي الصِّغَرِ غَالِبًا</w:t>
      </w:r>
      <w:r w:rsidR="0068600E" w:rsidRPr="00C96071">
        <w:rPr>
          <w:rFonts w:ascii="Traditional Arabic" w:eastAsiaTheme="minorHAnsi" w:hAnsi="Traditional Arabic" w:hint="cs"/>
          <w:color w:val="auto"/>
          <w:sz w:val="34"/>
          <w:szCs w:val="34"/>
          <w:rtl/>
          <w:lang w:eastAsia="en-US"/>
        </w:rPr>
        <w:t>"</w:t>
      </w:r>
      <w:r w:rsidR="0068600E" w:rsidRPr="00C96071">
        <w:rPr>
          <w:rStyle w:val="a4"/>
          <w:rFonts w:ascii="Traditional Arabic" w:eastAsiaTheme="minorHAnsi" w:hAnsi="Traditional Arabic"/>
          <w:color w:val="auto"/>
          <w:sz w:val="34"/>
          <w:szCs w:val="34"/>
          <w:rtl/>
          <w:lang w:eastAsia="en-US"/>
        </w:rPr>
        <w:footnoteReference w:id="316"/>
      </w:r>
      <w:r w:rsidR="0068600E" w:rsidRPr="00C96071">
        <w:rPr>
          <w:rFonts w:ascii="Traditional Arabic" w:eastAsiaTheme="minorHAnsi" w:hAnsi="Traditional Arabic" w:hint="cs"/>
          <w:color w:val="auto"/>
          <w:sz w:val="34"/>
          <w:szCs w:val="34"/>
          <w:rtl/>
          <w:lang w:eastAsia="en-US"/>
        </w:rPr>
        <w:t>.</w:t>
      </w:r>
    </w:p>
    <w:p w:rsidR="0068600E" w:rsidRPr="00733A97"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وقدْ أشارَ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 xml:space="preserve">رحمه الله- إلى أهميّةِ هَذا التدرُّجِ في اِكتسابِ المعرِفة، فِيما نقلَهُ عنْ صاحِبِ </w:t>
      </w:r>
      <w:r w:rsidR="0068600E">
        <w:rPr>
          <w:rFonts w:ascii="Traditional Arabic" w:eastAsiaTheme="minorHAnsi" w:hAnsi="Traditional Arabic"/>
          <w:rtl/>
          <w:lang w:eastAsia="en-US"/>
        </w:rPr>
        <w:t>النِّهَايَةِ</w:t>
      </w:r>
      <w:r w:rsidR="0068600E">
        <w:rPr>
          <w:rFonts w:ascii="Traditional Arabic" w:eastAsiaTheme="minorHAnsi" w:hAnsi="Traditional Arabic" w:hint="cs"/>
          <w:rtl/>
          <w:lang w:eastAsia="en-US"/>
        </w:rPr>
        <w:t xml:space="preserve"> قالَ</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فِي معنى</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w:t>
      </w:r>
      <w:r w:rsidR="0068600E" w:rsidRPr="008A0B45">
        <w:rPr>
          <w:rFonts w:ascii="Traditional Arabic" w:eastAsiaTheme="minorHAnsi" w:hAnsi="Traditional Arabic"/>
          <w:rtl/>
          <w:lang w:eastAsia="en-US"/>
        </w:rPr>
        <w:t>إنَّ مِنْ الْعِلْمِ جَهْلًا " قِيلَ</w:t>
      </w:r>
      <w:r>
        <w:rPr>
          <w:rFonts w:ascii="Traditional Arabic" w:eastAsiaTheme="minorHAnsi" w:hAnsi="Traditional Arabic"/>
          <w:rtl/>
          <w:lang w:eastAsia="en-US"/>
        </w:rPr>
        <w:t>:</w:t>
      </w:r>
      <w:r w:rsidR="0068600E">
        <w:rPr>
          <w:rFonts w:ascii="Traditional Arabic" w:eastAsiaTheme="minorHAnsi" w:hAnsi="Traditional Arabic" w:hint="cs"/>
          <w:rtl/>
          <w:lang w:eastAsia="en-US"/>
        </w:rPr>
        <w:t xml:space="preserve"> </w:t>
      </w:r>
      <w:r w:rsidR="0068600E" w:rsidRPr="008A0B45">
        <w:rPr>
          <w:rFonts w:ascii="Traditional Arabic" w:eastAsiaTheme="minorHAnsi" w:hAnsi="Traditional Arabic"/>
          <w:rtl/>
          <w:lang w:eastAsia="en-US"/>
        </w:rPr>
        <w:t xml:space="preserve">هُوَ </w:t>
      </w:r>
      <w:r w:rsidR="0068600E" w:rsidRPr="00DD3177">
        <w:rPr>
          <w:rFonts w:ascii="Traditional Arabic" w:eastAsiaTheme="minorHAnsi" w:hAnsi="Traditional Arabic"/>
          <w:b/>
          <w:bCs/>
          <w:rtl/>
          <w:lang w:eastAsia="en-US"/>
        </w:rPr>
        <w:t>أَنْ يَتَعَلَّمَ مَا لَا يَحْتَاجُ إلَيْ</w:t>
      </w:r>
      <w:r w:rsidR="0068600E">
        <w:rPr>
          <w:rFonts w:ascii="Traditional Arabic" w:eastAsiaTheme="minorHAnsi" w:hAnsi="Traditional Arabic" w:hint="cs"/>
          <w:b/>
          <w:bCs/>
          <w:rtl/>
          <w:lang w:eastAsia="en-US"/>
        </w:rPr>
        <w:t xml:space="preserve">هِ </w:t>
      </w:r>
      <w:r w:rsidR="0068600E" w:rsidRPr="008A0B45">
        <w:rPr>
          <w:rFonts w:ascii="Traditional Arabic" w:eastAsiaTheme="minorHAnsi" w:hAnsi="Traditional Arabic"/>
          <w:rtl/>
          <w:lang w:eastAsia="en-US"/>
        </w:rPr>
        <w:lastRenderedPageBreak/>
        <w:t xml:space="preserve">كَالنُّجُومِ وَعُلُومِ الْأَوَائِلِ </w:t>
      </w:r>
      <w:r w:rsidR="0068600E" w:rsidRPr="00DD3177">
        <w:rPr>
          <w:rFonts w:ascii="Traditional Arabic" w:eastAsiaTheme="minorHAnsi" w:hAnsi="Traditional Arabic"/>
          <w:b/>
          <w:bCs/>
          <w:rtl/>
          <w:lang w:eastAsia="en-US"/>
        </w:rPr>
        <w:t>وَيَدْعُ مَا يَحْتَاجُهُ فِي دِينِهِ</w:t>
      </w:r>
      <w:r w:rsidR="0068600E" w:rsidRPr="008A0B45">
        <w:rPr>
          <w:rFonts w:ascii="Traditional Arabic" w:eastAsiaTheme="minorHAnsi" w:hAnsi="Traditional Arabic"/>
          <w:rtl/>
          <w:lang w:eastAsia="en-US"/>
        </w:rPr>
        <w:t xml:space="preserve"> مِنْ عِلْمِ الْقُرْآنِ وَالسُّنَّةِ</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17"/>
      </w:r>
      <w:r w:rsidR="0068600E">
        <w:rPr>
          <w:rFonts w:ascii="Traditional Arabic" w:eastAsiaTheme="minorHAnsi" w:hAnsi="Traditional Arabic" w:hint="cs"/>
          <w:rtl/>
          <w:lang w:eastAsia="en-US"/>
        </w:rPr>
        <w:t>، فهوَ هُنا لمْ يُنكِرْ تعلُّمَ عِلمِ النُّجومِ وعُلومِ الأوائِلِ، إنّما أنكَرَ الطّريقةَ الّتي استخدَمَها المُتعلِّمُ لأنّهُ لمْ يتدرّج فِي العُلومِ مِنَ الأهمِّ إلى المُهِمّ</w:t>
      </w:r>
      <w:r>
        <w:rPr>
          <w:rFonts w:ascii="Traditional Arabic" w:eastAsiaTheme="minorHAnsi" w:hAnsi="Traditional Arabic" w:hint="cs"/>
          <w:rtl/>
          <w:lang w:eastAsia="en-US"/>
        </w:rPr>
        <w:t>.</w:t>
      </w:r>
    </w:p>
    <w:p w:rsidR="0068600E" w:rsidRPr="008A0B45"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68600E">
        <w:rPr>
          <w:rFonts w:ascii="Traditional Arabic" w:eastAsiaTheme="minorHAnsi" w:hAnsi="Traditional Arabic" w:hint="cs"/>
          <w:color w:val="auto"/>
          <w:rtl/>
          <w:lang w:eastAsia="en-US"/>
        </w:rPr>
        <w:t xml:space="preserve">وكذلِك فقدْ أشارَ المصنِّف </w:t>
      </w:r>
      <w:r w:rsidR="0068600E">
        <w:rPr>
          <w:rFonts w:ascii="Traditional Arabic" w:eastAsiaTheme="minorHAnsi" w:hAnsi="Traditional Arabic"/>
          <w:color w:val="auto"/>
          <w:rtl/>
          <w:lang w:eastAsia="en-US"/>
        </w:rPr>
        <w:t>–</w:t>
      </w:r>
      <w:r w:rsidR="0068600E">
        <w:rPr>
          <w:rFonts w:ascii="Traditional Arabic" w:eastAsiaTheme="minorHAnsi" w:hAnsi="Traditional Arabic" w:hint="cs"/>
          <w:color w:val="auto"/>
          <w:rtl/>
          <w:lang w:eastAsia="en-US"/>
        </w:rPr>
        <w:t>رحمهُ الله- إلى عدمِ الإستعجالِ في أخذِ العُلُومِ بِلا تدرُّجٍ، فقالَ المُصنِّف</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w:t>
      </w:r>
      <w:r w:rsidR="0068600E" w:rsidRPr="008A0B45">
        <w:rPr>
          <w:rFonts w:ascii="Traditional Arabic" w:eastAsiaTheme="minorHAnsi" w:hAnsi="Traditional Arabic"/>
          <w:rtl/>
          <w:lang w:eastAsia="en-US"/>
        </w:rPr>
        <w:t xml:space="preserve">قَالَ الْخَلَّالُ فِي الْأَدَبِ كَرَاهَةُ الْعَجَلَةِ وَرُوِيَ عَنْ عَبْدِ اللَّهِ بْنِ أَحْمَدَ حَدَّثَنِي أَبِي ثنا إِسْحَاقُ بْنُ عِيسَى الطَّبَّاعُ </w:t>
      </w:r>
      <w:r w:rsidR="0068600E" w:rsidRPr="00733A97">
        <w:rPr>
          <w:rFonts w:ascii="Traditional Arabic" w:eastAsiaTheme="minorHAnsi" w:hAnsi="Traditional Arabic"/>
          <w:b/>
          <w:bCs/>
          <w:rtl/>
          <w:lang w:eastAsia="en-US"/>
        </w:rPr>
        <w:t>سَمِعْت مَالِكَ بْنَ أَنَسٍ عَابَ الْعَجَلَةَ فِي الْأُمُورِ</w:t>
      </w:r>
      <w:r w:rsidR="0068600E" w:rsidRPr="008A0B45">
        <w:rPr>
          <w:rFonts w:ascii="Traditional Arabic" w:eastAsiaTheme="minorHAnsi" w:hAnsi="Traditional Arabic"/>
          <w:rtl/>
          <w:lang w:eastAsia="en-US"/>
        </w:rPr>
        <w:t xml:space="preserve">، </w:t>
      </w:r>
      <w:r w:rsidR="0068600E" w:rsidRPr="00733A97">
        <w:rPr>
          <w:rFonts w:ascii="Traditional Arabic" w:eastAsiaTheme="minorHAnsi" w:hAnsi="Traditional Arabic"/>
          <w:b/>
          <w:bCs/>
          <w:rtl/>
          <w:lang w:eastAsia="en-US"/>
        </w:rPr>
        <w:t>ثُمَّ قَالَ قَرَأَ ابْنُ عُمَرَ الْبَقَرَةَ فِي ثَمَانِ سِنِينَ</w:t>
      </w:r>
      <w:r w:rsidR="0068600E">
        <w:rPr>
          <w:rFonts w:ascii="Traditional Arabic" w:eastAsiaTheme="minorHAnsi" w:hAnsi="Traditional Arabic" w:hint="cs"/>
          <w:b/>
          <w:bCs/>
          <w:rtl/>
          <w:lang w:eastAsia="en-US"/>
        </w:rPr>
        <w:t>"</w:t>
      </w:r>
      <w:r w:rsidR="0068600E" w:rsidRPr="008A0B45">
        <w:rPr>
          <w:rStyle w:val="a4"/>
          <w:rFonts w:ascii="Traditional Arabic" w:eastAsiaTheme="minorHAnsi" w:hAnsi="Traditional Arabic"/>
          <w:rtl/>
          <w:lang w:eastAsia="en-US"/>
        </w:rPr>
        <w:footnoteReference w:id="318"/>
      </w:r>
      <w:r>
        <w:rPr>
          <w:rFonts w:ascii="Traditional Arabic" w:eastAsiaTheme="minorHAnsi" w:hAnsi="Traditional Arabic"/>
          <w:rtl/>
          <w:lang w:eastAsia="en-US"/>
        </w:rPr>
        <w:t>.</w:t>
      </w:r>
    </w:p>
    <w:p w:rsidR="0068600E"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وقال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وَقَدْ قَالَ أَبُو دَاوُد حَدَّثَنَا الْحَسَنُ بْنُ مُحَمَّدٍ الصَّبَّاحُ ثنا عَفَّانَ ثنا عَبْدُ الْوَاحِدِ ثنا سُلَيْمَانُ الْأَعْمَشُ عَنْ مَالِكِ بْنِ الْحَارِثِ قَالَ الْأَعْمَشُ وَقَدْ سَمِعْتُهُمْ يَذْكُرُونَ عَنْ مُصْعَبِ بْنِ سَعْدٍ عَنْ أَبِيهِ قَالَ الْأَعْمَشُ وَلَا أَعْلَمُهُ إلَّا عَنْ النَّبِيِّ - صَلَّى اللَّ</w:t>
      </w:r>
      <w:r w:rsidR="0068600E">
        <w:rPr>
          <w:rFonts w:ascii="Traditional Arabic" w:eastAsiaTheme="minorHAnsi" w:hAnsi="Traditional Arabic"/>
          <w:rtl/>
          <w:lang w:eastAsia="en-US"/>
        </w:rPr>
        <w:t xml:space="preserve">هُ عَلَيْهِ وَسَلَّمَ - قَالَ: </w:t>
      </w:r>
      <w:r w:rsidR="0068600E">
        <w:rPr>
          <w:rFonts w:ascii="Traditional Arabic" w:eastAsiaTheme="minorHAnsi" w:hAnsi="Traditional Arabic" w:hint="cs"/>
          <w:rtl/>
          <w:lang w:eastAsia="en-US"/>
        </w:rPr>
        <w:t>"</w:t>
      </w:r>
      <w:r w:rsidR="0068600E" w:rsidRPr="00733A97">
        <w:rPr>
          <w:rFonts w:ascii="Traditional Arabic" w:eastAsiaTheme="minorHAnsi" w:hAnsi="Traditional Arabic"/>
          <w:b/>
          <w:bCs/>
          <w:rtl/>
          <w:lang w:eastAsia="en-US"/>
        </w:rPr>
        <w:t>التُّؤَدَةُ فِي كُلِّ شَيْءٍ</w:t>
      </w:r>
      <w:r w:rsidR="0068600E" w:rsidRPr="00733A97">
        <w:rPr>
          <w:rFonts w:ascii="Traditional Arabic" w:eastAsiaTheme="minorHAnsi" w:hAnsi="Traditional Arabic" w:hint="cs"/>
          <w:b/>
          <w:bCs/>
          <w:color w:val="auto"/>
          <w:rtl/>
          <w:lang w:eastAsia="en-US"/>
        </w:rPr>
        <w:t xml:space="preserve"> </w:t>
      </w:r>
      <w:r w:rsidR="0068600E" w:rsidRPr="00733A97">
        <w:rPr>
          <w:rFonts w:ascii="Traditional Arabic" w:eastAsiaTheme="minorHAnsi" w:hAnsi="Traditional Arabic"/>
          <w:b/>
          <w:bCs/>
          <w:rtl/>
          <w:lang w:eastAsia="en-US"/>
        </w:rPr>
        <w:t>إلَّا فِي عَمَلِ الْآخِرَةِ</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كُلُّهُمْ ثِقَاتٌ</w:t>
      </w:r>
      <w:r w:rsidR="0068600E" w:rsidRPr="008A0B45">
        <w:rPr>
          <w:rStyle w:val="a4"/>
          <w:rFonts w:ascii="Traditional Arabic" w:eastAsiaTheme="minorHAnsi" w:hAnsi="Traditional Arabic"/>
          <w:rtl/>
          <w:lang w:eastAsia="en-US"/>
        </w:rPr>
        <w:footnoteReference w:id="319"/>
      </w:r>
      <w:r>
        <w:rPr>
          <w:rFonts w:ascii="Traditional Arabic" w:eastAsiaTheme="minorHAnsi" w:hAnsi="Traditional Arabic" w:hint="cs"/>
          <w:color w:val="auto"/>
          <w:rtl/>
          <w:lang w:eastAsia="en-US"/>
        </w:rPr>
        <w:t>.</w:t>
      </w:r>
    </w:p>
    <w:p w:rsidR="006B0AC0" w:rsidRPr="00733A97" w:rsidRDefault="006B0AC0" w:rsidP="0068600E">
      <w:pPr>
        <w:widowControl/>
        <w:autoSpaceDE w:val="0"/>
        <w:autoSpaceDN w:val="0"/>
        <w:adjustRightInd w:val="0"/>
        <w:ind w:hanging="2"/>
        <w:rPr>
          <w:rFonts w:ascii="Traditional Arabic" w:eastAsiaTheme="minorHAnsi" w:hAnsi="Traditional Arabic"/>
          <w:color w:val="auto"/>
          <w:rtl/>
          <w:lang w:eastAsia="en-US"/>
        </w:rPr>
      </w:pPr>
    </w:p>
    <w:p w:rsidR="0068600E" w:rsidRPr="00733A97" w:rsidRDefault="0068600E" w:rsidP="00C87F54">
      <w:pPr>
        <w:pStyle w:val="a6"/>
        <w:widowControl/>
        <w:numPr>
          <w:ilvl w:val="0"/>
          <w:numId w:val="49"/>
        </w:numPr>
        <w:autoSpaceDE w:val="0"/>
        <w:autoSpaceDN w:val="0"/>
        <w:adjustRightInd w:val="0"/>
        <w:ind w:hanging="2"/>
        <w:rPr>
          <w:rFonts w:ascii="Traditional Arabic" w:eastAsiaTheme="minorHAnsi" w:hAnsi="Traditional Arabic"/>
          <w:b/>
          <w:bCs/>
          <w:color w:val="auto"/>
          <w:rtl/>
          <w:lang w:eastAsia="en-US"/>
        </w:rPr>
      </w:pPr>
      <w:r w:rsidRPr="00733A97">
        <w:rPr>
          <w:rFonts w:ascii="Traditional Arabic" w:eastAsiaTheme="minorHAnsi" w:hAnsi="Traditional Arabic" w:hint="cs"/>
          <w:b/>
          <w:bCs/>
          <w:color w:val="auto"/>
          <w:rtl/>
          <w:lang w:eastAsia="en-US"/>
        </w:rPr>
        <w:t>حِفظ الودِّ بين المتعلمين</w:t>
      </w:r>
      <w:r w:rsidR="00483FC0">
        <w:rPr>
          <w:rFonts w:ascii="Traditional Arabic" w:eastAsiaTheme="minorHAnsi" w:hAnsi="Traditional Arabic" w:hint="cs"/>
          <w:b/>
          <w:bCs/>
          <w:color w:val="auto"/>
          <w:rtl/>
          <w:lang w:eastAsia="en-US"/>
        </w:rPr>
        <w:t>:</w:t>
      </w:r>
    </w:p>
    <w:p w:rsidR="0068600E" w:rsidRPr="00F70787"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68600E">
        <w:rPr>
          <w:rFonts w:ascii="Traditional Arabic" w:eastAsiaTheme="minorHAnsi" w:hAnsi="Traditional Arabic" w:hint="cs"/>
          <w:color w:val="auto"/>
          <w:rtl/>
          <w:lang w:eastAsia="en-US"/>
        </w:rPr>
        <w:t>أخرج الجرجانيُّ فِي كتابه الكامل في ضعفاء الرجال</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w:t>
      </w:r>
      <w:r w:rsidR="0068600E" w:rsidRPr="00F70787">
        <w:rPr>
          <w:rFonts w:ascii="Traditional Arabic" w:eastAsiaTheme="minorHAnsi" w:hAnsi="Traditional Arabic"/>
          <w:color w:val="auto"/>
          <w:rtl/>
          <w:lang w:eastAsia="en-US"/>
        </w:rPr>
        <w:t>حَدَّثَنَا عَلِيُّ بْنُ الْحَسَنِ بْنِ هارون، حَدَّثَنا الحسن بن مروزق، حَدَّثَنا عَبد اللَّهِ بْنُ إِبْرَاهِيمَ بْنِ أَبِي عَمْرو الْغِفَارِيُّ مِنْ ولد أَبِي ذَرٍّ، حَدَّثَنا عَبد اللَّهِ بْنُ أَبِي بَكْرٍ عَنِ الْمُنْكَدِرِ عَنْ صَفْوَانَ بن سَلِيمٍ عَنْ عَطَاءِ بْنِ يَسَارٍ عَنْ عَائِشَةَ قَالَتْ قَال رَسُول اللهِ صَلَّى اللَّهُ عَلَيهِ وَسلَّمَ</w:t>
      </w:r>
      <w:r>
        <w:rPr>
          <w:rFonts w:ascii="Traditional Arabic" w:eastAsiaTheme="minorHAnsi" w:hAnsi="Traditional Arabic"/>
          <w:color w:val="auto"/>
          <w:rtl/>
          <w:lang w:eastAsia="en-US"/>
        </w:rPr>
        <w:t>:</w:t>
      </w:r>
      <w:r w:rsidR="0068600E">
        <w:rPr>
          <w:rFonts w:ascii="Traditional Arabic" w:eastAsiaTheme="minorHAnsi" w:hAnsi="Traditional Arabic" w:hint="cs"/>
          <w:color w:val="auto"/>
          <w:rtl/>
          <w:lang w:eastAsia="en-US"/>
        </w:rPr>
        <w:t xml:space="preserve"> </w:t>
      </w:r>
      <w:r w:rsidR="0068600E" w:rsidRPr="00F70787">
        <w:rPr>
          <w:rFonts w:ascii="Traditional Arabic" w:eastAsiaTheme="minorHAnsi" w:hAnsi="Traditional Arabic"/>
          <w:color w:val="auto"/>
          <w:rtl/>
          <w:lang w:eastAsia="en-US"/>
        </w:rPr>
        <w:t>إِنَّ اللَّهَ يُحِبُّ حِفْظَ الْوُدِّ الْقَدِيمِ"</w:t>
      </w:r>
      <w:r w:rsidR="0068600E" w:rsidRPr="00F70787">
        <w:rPr>
          <w:rStyle w:val="a4"/>
          <w:rFonts w:ascii="Traditional Arabic" w:eastAsiaTheme="minorHAnsi" w:hAnsi="Traditional Arabic"/>
          <w:color w:val="auto"/>
          <w:rtl/>
          <w:lang w:eastAsia="en-US"/>
        </w:rPr>
        <w:footnoteReference w:id="320"/>
      </w:r>
      <w:r w:rsidR="0068600E" w:rsidRPr="00F70787">
        <w:rPr>
          <w:rFonts w:ascii="Traditional Arabic" w:eastAsiaTheme="minorHAnsi" w:hAnsi="Traditional Arabic"/>
          <w:color w:val="auto"/>
          <w:rtl/>
          <w:lang w:eastAsia="en-US"/>
        </w:rPr>
        <w:t>، وأخرج البخاريُّ عَنْ أَنَسِ بْنِ مَالِكٍ رَضِيَ اللَّهُ عَنْهُ، عَنِ النَّبِيِّ صَلَّى ال</w:t>
      </w:r>
      <w:r w:rsidR="0068600E">
        <w:rPr>
          <w:rFonts w:ascii="Traditional Arabic" w:eastAsiaTheme="minorHAnsi" w:hAnsi="Traditional Arabic"/>
          <w:color w:val="auto"/>
          <w:rtl/>
          <w:lang w:eastAsia="en-US"/>
        </w:rPr>
        <w:t>لهُ عَلَيْهِ وَسَلَّمَ قَالَ: "</w:t>
      </w:r>
      <w:r w:rsidR="0068600E" w:rsidRPr="00F70787">
        <w:rPr>
          <w:rFonts w:ascii="Traditional Arabic" w:eastAsiaTheme="minorHAnsi" w:hAnsi="Traditional Arabic"/>
          <w:color w:val="auto"/>
          <w:rtl/>
          <w:lang w:eastAsia="en-US"/>
        </w:rPr>
        <w:t xml:space="preserve">ثَلاَثٌ مَنْ كُنَّ فِيهِ وَجَدَ </w:t>
      </w:r>
      <w:r w:rsidR="0068600E" w:rsidRPr="00F70787">
        <w:rPr>
          <w:rFonts w:ascii="Traditional Arabic" w:eastAsiaTheme="minorHAnsi" w:hAnsi="Traditional Arabic"/>
          <w:color w:val="auto"/>
          <w:rtl/>
          <w:lang w:eastAsia="en-US"/>
        </w:rPr>
        <w:lastRenderedPageBreak/>
        <w:t>حَلاَوَةَ الإِيمَانِ: أَنْ يَكُونَ اللَّهُ وَرَسُولُهُ أَحَبَّ إِلَيْهِ مِمَّا سِوَاهُمَا، وَأَنْ يُحِبَّ المَرْءَ لاَ يُحِبُّهُ إِلَّا لِلَّهِ، وَأَنْ يَكْرَهَ أَنْ يَعُودَ فِي الكُفْرِ كَمَا يَكْ</w:t>
      </w:r>
      <w:r w:rsidR="0068600E">
        <w:rPr>
          <w:rFonts w:ascii="Traditional Arabic" w:eastAsiaTheme="minorHAnsi" w:hAnsi="Traditional Arabic"/>
          <w:color w:val="auto"/>
          <w:rtl/>
          <w:lang w:eastAsia="en-US"/>
        </w:rPr>
        <w:t>رَهُ أَنْ يُقْذَفَ فِي النَّارِ</w:t>
      </w:r>
      <w:r w:rsidR="0068600E" w:rsidRPr="00F70787">
        <w:rPr>
          <w:rFonts w:ascii="Traditional Arabic" w:eastAsiaTheme="minorHAnsi" w:hAnsi="Traditional Arabic"/>
          <w:color w:val="auto"/>
          <w:rtl/>
          <w:lang w:eastAsia="en-US"/>
        </w:rPr>
        <w:t>"</w:t>
      </w:r>
      <w:r w:rsidR="0068600E" w:rsidRPr="00F70787">
        <w:rPr>
          <w:rStyle w:val="a4"/>
          <w:rFonts w:ascii="Traditional Arabic" w:eastAsiaTheme="minorHAnsi" w:hAnsi="Traditional Arabic"/>
          <w:color w:val="auto"/>
          <w:rtl/>
          <w:lang w:eastAsia="en-US"/>
        </w:rPr>
        <w:footnoteReference w:id="321"/>
      </w:r>
      <w:r w:rsidR="0068600E" w:rsidRPr="00F70787">
        <w:rPr>
          <w:rFonts w:ascii="Traditional Arabic" w:eastAsiaTheme="minorHAnsi" w:hAnsi="Traditional Arabic"/>
          <w:color w:val="auto"/>
          <w:rtl/>
          <w:lang w:eastAsia="en-US"/>
        </w:rPr>
        <w:t>.</w:t>
      </w:r>
    </w:p>
    <w:p w:rsidR="0068600E" w:rsidRPr="00F70787" w:rsidRDefault="0068600E" w:rsidP="0068600E">
      <w:pPr>
        <w:widowControl/>
        <w:autoSpaceDE w:val="0"/>
        <w:autoSpaceDN w:val="0"/>
        <w:adjustRightInd w:val="0"/>
        <w:ind w:hanging="2"/>
        <w:rPr>
          <w:rFonts w:ascii="Traditional Arabic" w:eastAsiaTheme="minorHAnsi" w:hAnsi="Traditional Arabic"/>
          <w:color w:val="auto"/>
          <w:rtl/>
          <w:lang w:eastAsia="en-US"/>
        </w:rPr>
      </w:pPr>
      <w:r w:rsidRPr="00F70787">
        <w:rPr>
          <w:rFonts w:ascii="Traditional Arabic" w:eastAsiaTheme="minorHAnsi" w:hAnsi="Traditional Arabic"/>
          <w:color w:val="auto"/>
          <w:rtl/>
          <w:lang w:eastAsia="en-US"/>
        </w:rPr>
        <w:t>قالَ ابنُ بطّال</w:t>
      </w:r>
      <w:r w:rsidR="00483FC0">
        <w:rPr>
          <w:rFonts w:ascii="Traditional Arabic" w:eastAsiaTheme="minorHAnsi" w:hAnsi="Traditional Arabic"/>
          <w:color w:val="auto"/>
          <w:rtl/>
          <w:lang w:eastAsia="en-US"/>
        </w:rPr>
        <w:t>:</w:t>
      </w:r>
      <w:r w:rsidRPr="00F70787">
        <w:rPr>
          <w:rFonts w:ascii="Traditional Arabic" w:eastAsiaTheme="minorHAnsi" w:hAnsi="Traditional Arabic"/>
          <w:color w:val="auto"/>
          <w:rtl/>
          <w:lang w:eastAsia="en-US"/>
        </w:rPr>
        <w:t>" والمرادُ بالحدِيثِ: الحثُّ على التحابِّ في اللهِ والتعاونِ على البِرِّ والتَّقوى، وما يؤدِّي إلى النَّعِيمِ الدَّائِمِ"</w:t>
      </w:r>
      <w:r w:rsidRPr="00F70787">
        <w:rPr>
          <w:rStyle w:val="a4"/>
          <w:rFonts w:ascii="Traditional Arabic" w:eastAsiaTheme="minorHAnsi" w:hAnsi="Traditional Arabic"/>
          <w:color w:val="auto"/>
          <w:rtl/>
          <w:lang w:eastAsia="en-US"/>
        </w:rPr>
        <w:footnoteReference w:id="322"/>
      </w:r>
      <w:r w:rsidRPr="00F70787">
        <w:rPr>
          <w:rFonts w:ascii="Traditional Arabic" w:eastAsiaTheme="minorHAnsi" w:hAnsi="Traditional Arabic"/>
          <w:color w:val="auto"/>
          <w:rtl/>
          <w:lang w:eastAsia="en-US"/>
        </w:rPr>
        <w:t>، وقال ابنُ رجَبٍ الحنبليُّ –رحمه الله-</w:t>
      </w:r>
      <w:r w:rsidR="00483FC0">
        <w:rPr>
          <w:rFonts w:ascii="Traditional Arabic" w:eastAsiaTheme="minorHAnsi" w:hAnsi="Traditional Arabic"/>
          <w:color w:val="auto"/>
          <w:rtl/>
          <w:lang w:eastAsia="en-US"/>
        </w:rPr>
        <w:t>:</w:t>
      </w:r>
      <w:r w:rsidRPr="00F70787">
        <w:rPr>
          <w:rFonts w:ascii="Traditional Arabic" w:eastAsiaTheme="minorHAnsi" w:hAnsi="Traditional Arabic"/>
          <w:color w:val="auto"/>
          <w:rtl/>
          <w:lang w:eastAsia="en-US"/>
        </w:rPr>
        <w:t>" الخصلة الثانية</w:t>
      </w:r>
      <w:r>
        <w:rPr>
          <w:rFonts w:ascii="Traditional Arabic" w:eastAsiaTheme="minorHAnsi" w:hAnsi="Traditional Arabic"/>
          <w:color w:val="auto"/>
          <w:rtl/>
          <w:lang w:eastAsia="en-US"/>
        </w:rPr>
        <w:t>: أن يحب المرء لا يحبه إلا لله</w:t>
      </w:r>
      <w:r>
        <w:rPr>
          <w:rFonts w:ascii="Traditional Arabic" w:eastAsiaTheme="minorHAnsi" w:hAnsi="Traditional Arabic" w:hint="cs"/>
          <w:color w:val="auto"/>
          <w:rtl/>
          <w:lang w:eastAsia="en-US"/>
        </w:rPr>
        <w:t>،</w:t>
      </w:r>
      <w:r w:rsidRPr="00F70787">
        <w:rPr>
          <w:rFonts w:ascii="Traditional Arabic" w:eastAsiaTheme="minorHAnsi" w:hAnsi="Traditional Arabic"/>
          <w:color w:val="auto"/>
          <w:rtl/>
          <w:lang w:eastAsia="en-US"/>
        </w:rPr>
        <w:t xml:space="preserve"> والحب في الله من أصول الإيمان وأعلى درجاته"</w:t>
      </w:r>
      <w:r w:rsidRPr="00F70787">
        <w:rPr>
          <w:rStyle w:val="a4"/>
          <w:rFonts w:ascii="Traditional Arabic" w:eastAsiaTheme="minorHAnsi" w:hAnsi="Traditional Arabic"/>
          <w:color w:val="auto"/>
          <w:rtl/>
          <w:lang w:eastAsia="en-US"/>
        </w:rPr>
        <w:footnoteReference w:id="323"/>
      </w:r>
      <w:r w:rsidRPr="00F70787">
        <w:rPr>
          <w:rFonts w:ascii="Traditional Arabic" w:eastAsiaTheme="minorHAnsi" w:hAnsi="Traditional Arabic"/>
          <w:color w:val="auto"/>
          <w:rtl/>
          <w:lang w:eastAsia="en-US"/>
        </w:rPr>
        <w:t>.</w:t>
      </w:r>
    </w:p>
    <w:p w:rsidR="0068600E" w:rsidRPr="008A0B45"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color w:val="auto"/>
          <w:rtl/>
          <w:lang w:eastAsia="en-US"/>
        </w:rPr>
        <w:t xml:space="preserve"> </w:t>
      </w:r>
      <w:r w:rsidR="0068600E" w:rsidRPr="00F70787">
        <w:rPr>
          <w:rFonts w:ascii="Traditional Arabic" w:eastAsiaTheme="minorHAnsi" w:hAnsi="Traditional Arabic"/>
          <w:color w:val="auto"/>
          <w:rtl/>
          <w:lang w:eastAsia="en-US"/>
        </w:rPr>
        <w:t>وقدْ أشارَ المصنِّفُ –رحمه الله- إلى أهميّةِ التواصُلِ بينَ الإخوان، وحِفظِ الوِدِّ بينَهُم، وأنّهُ لا ينبغِي أن يشُوبَ عِلاقَتهُمْ شائِبةٌ فتؤثِّرُ علَى الصّديقِ ومودّتِهِ، قالَ المصنِّف</w:t>
      </w:r>
      <w:r>
        <w:rPr>
          <w:rFonts w:ascii="Traditional Arabic" w:eastAsiaTheme="minorHAnsi" w:hAnsi="Traditional Arabic"/>
          <w:color w:val="auto"/>
          <w:rtl/>
          <w:lang w:eastAsia="en-US"/>
        </w:rPr>
        <w:t>:</w:t>
      </w:r>
      <w:r w:rsidR="0068600E" w:rsidRPr="00F70787">
        <w:rPr>
          <w:rFonts w:ascii="Traditional Arabic" w:eastAsiaTheme="minorHAnsi" w:hAnsi="Traditional Arabic"/>
          <w:color w:val="auto"/>
          <w:rtl/>
          <w:lang w:eastAsia="en-US"/>
        </w:rPr>
        <w:t>"</w:t>
      </w:r>
      <w:r w:rsidR="0068600E" w:rsidRPr="008A0B45">
        <w:rPr>
          <w:rFonts w:ascii="Traditional Arabic" w:eastAsiaTheme="minorHAnsi" w:hAnsi="Traditional Arabic"/>
          <w:rtl/>
          <w:lang w:eastAsia="en-US"/>
        </w:rPr>
        <w:t xml:space="preserve">وَقَالَ يَحْيَى بْنُ أَكْثَمَ ذَكَرْت لِأَحْمَدَ بْنَ حَنْبَلٍ يَوْمًا </w:t>
      </w:r>
      <w:r w:rsidR="0068600E" w:rsidRPr="00E55BC9">
        <w:rPr>
          <w:rFonts w:ascii="Traditional Arabic" w:eastAsiaTheme="minorHAnsi" w:hAnsi="Traditional Arabic"/>
          <w:b/>
          <w:bCs/>
          <w:rtl/>
          <w:lang w:eastAsia="en-US"/>
        </w:rPr>
        <w:t>بَعْضَ إخْوَانِنَا وَتَغَيّ</w:t>
      </w:r>
      <w:r w:rsidR="0068600E" w:rsidRPr="00E55BC9">
        <w:rPr>
          <w:rFonts w:ascii="Traditional Arabic" w:eastAsiaTheme="minorHAnsi" w:hAnsi="Traditional Arabic" w:hint="cs"/>
          <w:b/>
          <w:bCs/>
          <w:rtl/>
          <w:lang w:eastAsia="en-US"/>
        </w:rPr>
        <w:t>ُ</w:t>
      </w:r>
      <w:r w:rsidR="0068600E" w:rsidRPr="00E55BC9">
        <w:rPr>
          <w:rFonts w:ascii="Traditional Arabic" w:eastAsiaTheme="minorHAnsi" w:hAnsi="Traditional Arabic"/>
          <w:b/>
          <w:bCs/>
          <w:rtl/>
          <w:lang w:eastAsia="en-US"/>
        </w:rPr>
        <w:t>رَ</w:t>
      </w:r>
      <w:r w:rsidR="0068600E" w:rsidRPr="00E55BC9">
        <w:rPr>
          <w:rFonts w:ascii="Traditional Arabic" w:eastAsiaTheme="minorHAnsi" w:hAnsi="Traditional Arabic" w:hint="cs"/>
          <w:b/>
          <w:bCs/>
          <w:rtl/>
          <w:lang w:eastAsia="en-US"/>
        </w:rPr>
        <w:t>ه</w:t>
      </w:r>
      <w:r w:rsidR="0068600E" w:rsidRPr="00E55BC9">
        <w:rPr>
          <w:rFonts w:ascii="Traditional Arabic" w:eastAsiaTheme="minorHAnsi" w:hAnsi="Traditional Arabic"/>
          <w:b/>
          <w:bCs/>
          <w:rtl/>
          <w:lang w:eastAsia="en-US"/>
        </w:rPr>
        <w:t xml:space="preserve"> عَلَيْنَا</w:t>
      </w:r>
      <w:r w:rsidR="0068600E" w:rsidRPr="008A0B45">
        <w:rPr>
          <w:rFonts w:ascii="Traditional Arabic" w:eastAsiaTheme="minorHAnsi" w:hAnsi="Traditional Arabic"/>
          <w:rtl/>
          <w:lang w:eastAsia="en-US"/>
        </w:rPr>
        <w:t xml:space="preserve"> فَأَنْشَأَ أَبُو عَبْدِ اللَّهِ يَقُولُ</w:t>
      </w:r>
      <w:r>
        <w:rPr>
          <w:rFonts w:ascii="Traditional Arabic" w:eastAsiaTheme="minorHAnsi" w:hAnsi="Traditional Arabic" w:hint="cs"/>
          <w:rtl/>
          <w:lang w:eastAsia="en-US"/>
        </w:rPr>
        <w:t>:</w:t>
      </w:r>
    </w:p>
    <w:p w:rsidR="0068600E" w:rsidRPr="00C729BD" w:rsidRDefault="0068600E" w:rsidP="0068600E">
      <w:pPr>
        <w:widowControl/>
        <w:autoSpaceDE w:val="0"/>
        <w:autoSpaceDN w:val="0"/>
        <w:adjustRightInd w:val="0"/>
        <w:ind w:hanging="2"/>
        <w:jc w:val="center"/>
        <w:rPr>
          <w:rFonts w:ascii="Traditional Arabic" w:eastAsiaTheme="minorHAnsi" w:hAnsi="Traditional Arabic"/>
          <w:b/>
          <w:bCs/>
          <w:color w:val="auto"/>
          <w:rtl/>
          <w:lang w:eastAsia="en-US"/>
        </w:rPr>
      </w:pPr>
      <w:r w:rsidRPr="00E55BC9">
        <w:rPr>
          <w:rFonts w:ascii="Traditional Arabic" w:eastAsiaTheme="minorHAnsi" w:hAnsi="Traditional Arabic"/>
          <w:b/>
          <w:bCs/>
          <w:rtl/>
          <w:lang w:eastAsia="en-US"/>
        </w:rPr>
        <w:t xml:space="preserve">وَلَيْسَ خَلِيلِي بِالْمَلُولِ </w:t>
      </w:r>
      <w:r w:rsidRPr="00C729BD">
        <w:rPr>
          <w:rFonts w:ascii="Traditional Arabic" w:eastAsiaTheme="minorHAnsi" w:hAnsi="Traditional Arabic"/>
          <w:b/>
          <w:bCs/>
          <w:color w:val="auto"/>
          <w:rtl/>
          <w:lang w:eastAsia="en-US"/>
        </w:rPr>
        <w:t>وَلَا الَّذِي</w:t>
      </w:r>
      <w:r w:rsidR="00483FC0">
        <w:rPr>
          <w:rFonts w:ascii="Traditional Arabic" w:eastAsiaTheme="minorHAnsi" w:hAnsi="Traditional Arabic"/>
          <w:b/>
          <w:bCs/>
          <w:color w:val="auto"/>
          <w:rtl/>
          <w:lang w:eastAsia="en-US"/>
        </w:rPr>
        <w:t>.</w:t>
      </w:r>
      <w:r w:rsidRPr="00C729BD">
        <w:rPr>
          <w:rFonts w:ascii="Traditional Arabic" w:eastAsiaTheme="minorHAnsi" w:hAnsi="Traditional Arabic"/>
          <w:b/>
          <w:bCs/>
          <w:color w:val="auto"/>
          <w:rtl/>
          <w:lang w:eastAsia="en-US"/>
        </w:rPr>
        <w:t>.. إذَا غِبْت عَنْهُ بَاعَنِي بِخَلِيلِ</w:t>
      </w:r>
    </w:p>
    <w:p w:rsidR="0068600E" w:rsidRPr="008A0B45" w:rsidRDefault="0068600E" w:rsidP="0068600E">
      <w:pPr>
        <w:widowControl/>
        <w:autoSpaceDE w:val="0"/>
        <w:autoSpaceDN w:val="0"/>
        <w:adjustRightInd w:val="0"/>
        <w:ind w:hanging="2"/>
        <w:jc w:val="center"/>
        <w:rPr>
          <w:rFonts w:ascii="Traditional Arabic" w:eastAsiaTheme="minorHAnsi" w:hAnsi="Traditional Arabic"/>
          <w:color w:val="auto"/>
          <w:rtl/>
          <w:lang w:eastAsia="en-US"/>
        </w:rPr>
      </w:pPr>
      <w:r w:rsidRPr="00C729BD">
        <w:rPr>
          <w:rFonts w:ascii="Traditional Arabic" w:eastAsiaTheme="minorHAnsi" w:hAnsi="Traditional Arabic"/>
          <w:b/>
          <w:bCs/>
          <w:color w:val="auto"/>
          <w:rtl/>
          <w:lang w:eastAsia="en-US"/>
        </w:rPr>
        <w:t>وَلَكِنْ خَلِيلِي مَنْ يَدُومُ وِصَالُهُ</w:t>
      </w:r>
      <w:r w:rsidR="00483FC0">
        <w:rPr>
          <w:rFonts w:ascii="Traditional Arabic" w:eastAsiaTheme="minorHAnsi" w:hAnsi="Traditional Arabic"/>
          <w:b/>
          <w:bCs/>
          <w:color w:val="auto"/>
          <w:rtl/>
          <w:lang w:eastAsia="en-US"/>
        </w:rPr>
        <w:t>.</w:t>
      </w:r>
      <w:r w:rsidRPr="00C729BD">
        <w:rPr>
          <w:rFonts w:ascii="Traditional Arabic" w:eastAsiaTheme="minorHAnsi" w:hAnsi="Traditional Arabic"/>
          <w:b/>
          <w:bCs/>
          <w:color w:val="auto"/>
          <w:rtl/>
          <w:lang w:eastAsia="en-US"/>
        </w:rPr>
        <w:t>.. وَيَحْفَظُ</w:t>
      </w:r>
      <w:r w:rsidRPr="00E55BC9">
        <w:rPr>
          <w:rFonts w:ascii="Traditional Arabic" w:eastAsiaTheme="minorHAnsi" w:hAnsi="Traditional Arabic"/>
          <w:b/>
          <w:bCs/>
          <w:rtl/>
          <w:lang w:eastAsia="en-US"/>
        </w:rPr>
        <w:t xml:space="preserve"> سِرِّي عِنْدَ كُلِّ خَلِيلِ</w:t>
      </w:r>
      <w:r w:rsidRPr="008A0B45">
        <w:rPr>
          <w:rStyle w:val="a4"/>
          <w:rFonts w:ascii="Traditional Arabic" w:eastAsiaTheme="minorHAnsi" w:hAnsi="Traditional Arabic"/>
          <w:color w:val="auto"/>
          <w:rtl/>
          <w:lang w:eastAsia="en-US"/>
        </w:rPr>
        <w:footnoteReference w:id="324"/>
      </w:r>
      <w:r>
        <w:rPr>
          <w:rFonts w:ascii="Traditional Arabic" w:eastAsiaTheme="minorHAnsi" w:hAnsi="Traditional Arabic" w:hint="cs"/>
          <w:color w:val="auto"/>
          <w:rtl/>
          <w:lang w:eastAsia="en-US"/>
        </w:rPr>
        <w:t>.</w:t>
      </w:r>
    </w:p>
    <w:p w:rsidR="0068600E" w:rsidRPr="00E55BC9" w:rsidRDefault="00483FC0" w:rsidP="0068600E">
      <w:pPr>
        <w:widowControl/>
        <w:autoSpaceDE w:val="0"/>
        <w:autoSpaceDN w:val="0"/>
        <w:adjustRightInd w:val="0"/>
        <w:ind w:hanging="2"/>
        <w:rPr>
          <w:rFonts w:ascii="Traditional Arabic" w:eastAsiaTheme="minorHAnsi" w:hAnsi="Traditional Arabic"/>
          <w:b/>
          <w:bCs/>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فينبغِي على المُتعلِّمِ أنْ لا يخلِطَ العلم بِما يُعكِّرُ صفوهُ مِنَ المُزاحِ الفظِّ الغليظِ الّذي لا يُحتمَل</w:t>
      </w:r>
      <w:r w:rsidR="0068600E">
        <w:rPr>
          <w:rFonts w:ascii="Traditional Arabic" w:eastAsiaTheme="minorHAnsi" w:hAnsi="Traditional Arabic" w:hint="cs"/>
          <w:b/>
          <w:bCs/>
          <w:rtl/>
          <w:lang w:eastAsia="en-US"/>
        </w:rPr>
        <w:t>.</w:t>
      </w:r>
    </w:p>
    <w:p w:rsidR="0068600E" w:rsidRPr="008A0B45"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hAnsi="Traditional Arabic" w:hint="cs"/>
          <w:color w:val="auto"/>
          <w:rtl/>
        </w:rPr>
        <w:t xml:space="preserve"> </w:t>
      </w:r>
      <w:r w:rsidR="0068600E">
        <w:rPr>
          <w:rFonts w:ascii="Traditional Arabic" w:hAnsi="Traditional Arabic" w:hint="cs"/>
          <w:color w:val="auto"/>
          <w:rtl/>
        </w:rPr>
        <w:t xml:space="preserve">وقد أشارَ المُصنِّفُ </w:t>
      </w:r>
      <w:r w:rsidR="0068600E">
        <w:rPr>
          <w:rFonts w:ascii="Traditional Arabic" w:hAnsi="Traditional Arabic"/>
          <w:color w:val="auto"/>
          <w:rtl/>
        </w:rPr>
        <w:t>–</w:t>
      </w:r>
      <w:r w:rsidR="0068600E">
        <w:rPr>
          <w:rFonts w:ascii="Traditional Arabic" w:hAnsi="Traditional Arabic" w:hint="cs"/>
          <w:color w:val="auto"/>
          <w:rtl/>
        </w:rPr>
        <w:t>رحِمهُ الله- إلى أهميّةِ المُحافَظَةِ على المودّةِ واجتنابِ الأسبابِ الّتي تقطعُها أوْ تُعكِّرُ صفوَها، فقالَ</w:t>
      </w:r>
      <w:r>
        <w:rPr>
          <w:rFonts w:ascii="Traditional Arabic" w:hAnsi="Traditional Arabic" w:hint="cs"/>
          <w:color w:val="auto"/>
          <w:rtl/>
        </w:rPr>
        <w:t>:</w:t>
      </w:r>
      <w:r w:rsidR="0068600E">
        <w:rPr>
          <w:rFonts w:ascii="Traditional Arabic" w:hAnsi="Traditional Arabic" w:hint="cs"/>
          <w:color w:val="auto"/>
          <w:rtl/>
        </w:rPr>
        <w:t>"</w:t>
      </w:r>
      <w:r w:rsidR="0068600E" w:rsidRPr="008A0B45">
        <w:rPr>
          <w:rFonts w:ascii="Traditional Arabic" w:eastAsiaTheme="minorHAnsi" w:hAnsi="Traditional Arabic"/>
          <w:rtl/>
          <w:lang w:eastAsia="en-US"/>
        </w:rPr>
        <w:t xml:space="preserve">قَالَ عَلِيُّ بْنُ الْمَدِينِيِّ قَالَ لِي أَحْمَدُ بْنُ حَنْبَلٍ </w:t>
      </w:r>
      <w:r w:rsidR="0068600E" w:rsidRPr="002E376A">
        <w:rPr>
          <w:rFonts w:ascii="Traditional Arabic" w:eastAsiaTheme="minorHAnsi" w:hAnsi="Traditional Arabic"/>
          <w:b/>
          <w:bCs/>
          <w:rtl/>
          <w:lang w:eastAsia="en-US"/>
        </w:rPr>
        <w:t>إنِّي لَأُحِبُّ أَنْ أَصْحَبَكَ إلَى مَكَّةَ فَمَا يَمْنَعُنِي مِنْ ذَلِكَ إلَّا أَنِّي أَخَافُ أَمَلَّكَ أَوْ تَمَلَّنِي</w:t>
      </w:r>
      <w:r w:rsidR="0068600E" w:rsidRPr="008A0B45">
        <w:rPr>
          <w:rFonts w:ascii="Traditional Arabic" w:eastAsiaTheme="minorHAnsi" w:hAnsi="Traditional Arabic"/>
          <w:rtl/>
          <w:lang w:eastAsia="en-US"/>
        </w:rPr>
        <w:t>، فَلَمَّا وَدَّعْتُهُ قُلْت يَا أَبَا عَبْدِ اللَّهِ تُوصِينِ</w:t>
      </w:r>
      <w:r w:rsidR="0068600E">
        <w:rPr>
          <w:rFonts w:ascii="Traditional Arabic" w:eastAsiaTheme="minorHAnsi" w:hAnsi="Traditional Arabic"/>
          <w:rtl/>
          <w:lang w:eastAsia="en-US"/>
        </w:rPr>
        <w:t>ي بِشَيْءٍ قَالَ نَعَمْ أَلْزِم</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التَّقْوَى قَلْبَكَ،</w:t>
      </w:r>
      <w:r w:rsidR="0068600E">
        <w:rPr>
          <w:rFonts w:ascii="Traditional Arabic" w:eastAsiaTheme="minorHAnsi" w:hAnsi="Traditional Arabic"/>
          <w:rtl/>
          <w:lang w:eastAsia="en-US"/>
        </w:rPr>
        <w:t xml:space="preserve"> وَاجْعَلْ الْآخِرَةَ أَمَامَكَ</w:t>
      </w:r>
      <w:r w:rsidR="0068600E">
        <w:rPr>
          <w:rFonts w:ascii="Traditional Arabic" w:eastAsiaTheme="minorHAnsi" w:hAnsi="Traditional Arabic" w:hint="cs"/>
          <w:rtl/>
          <w:lang w:eastAsia="en-US"/>
        </w:rPr>
        <w:t xml:space="preserve">، </w:t>
      </w:r>
      <w:r w:rsidR="0068600E" w:rsidRPr="008A0B45">
        <w:rPr>
          <w:rFonts w:ascii="Traditional Arabic" w:eastAsiaTheme="minorHAnsi" w:hAnsi="Traditional Arabic"/>
          <w:rtl/>
          <w:lang w:eastAsia="en-US"/>
        </w:rPr>
        <w:t xml:space="preserve">وَرَوَى الْخَلَّالُ فِي الْأَدَبِ عَنْ مَكْحُولٍ قَالَ قُلْت لِلْحَسَنِ </w:t>
      </w:r>
      <w:r w:rsidR="0068600E" w:rsidRPr="002E376A">
        <w:rPr>
          <w:rFonts w:ascii="Traditional Arabic" w:eastAsiaTheme="minorHAnsi" w:hAnsi="Traditional Arabic"/>
          <w:b/>
          <w:bCs/>
          <w:rtl/>
          <w:lang w:eastAsia="en-US"/>
        </w:rPr>
        <w:t>إنِّي أُرِيدُ أَنْ أَخْرُجَ إلَى مَكَّةَ قَالَ فَلَا تَصْحَبْ رَجُلًا يَكْرُمُ عَلَيْكَ فَيَنْقَطِعَ الَّذِي بَيْنَكَ وَبَيْنَهُ</w:t>
      </w:r>
      <w:r w:rsidR="0068600E">
        <w:rPr>
          <w:rStyle w:val="a4"/>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25"/>
      </w:r>
      <w:r w:rsidR="0068600E">
        <w:rPr>
          <w:rFonts w:ascii="Traditional Arabic" w:eastAsiaTheme="minorHAnsi" w:hAnsi="Traditional Arabic" w:hint="cs"/>
          <w:rtl/>
          <w:lang w:eastAsia="en-US"/>
        </w:rPr>
        <w:t>.</w:t>
      </w:r>
    </w:p>
    <w:p w:rsidR="0068600E" w:rsidRPr="00C96071" w:rsidRDefault="0068600E" w:rsidP="00C87F54">
      <w:pPr>
        <w:pStyle w:val="a6"/>
        <w:widowControl/>
        <w:numPr>
          <w:ilvl w:val="0"/>
          <w:numId w:val="49"/>
        </w:numPr>
        <w:autoSpaceDE w:val="0"/>
        <w:autoSpaceDN w:val="0"/>
        <w:adjustRightInd w:val="0"/>
        <w:rPr>
          <w:rFonts w:ascii="Traditional Arabic" w:eastAsiaTheme="minorHAnsi" w:hAnsi="Traditional Arabic"/>
          <w:b/>
          <w:bCs/>
          <w:lang w:eastAsia="en-US"/>
        </w:rPr>
      </w:pPr>
      <w:r w:rsidRPr="00C96071">
        <w:rPr>
          <w:rFonts w:ascii="Traditional Arabic" w:eastAsiaTheme="minorHAnsi" w:hAnsi="Traditional Arabic" w:hint="cs"/>
          <w:b/>
          <w:bCs/>
          <w:rtl/>
          <w:lang w:eastAsia="en-US"/>
        </w:rPr>
        <w:lastRenderedPageBreak/>
        <w:t>تعلُّمُ الأدَبِ قبلَ تعلُّمِ العِلمِ</w:t>
      </w:r>
      <w:r w:rsidR="00483FC0">
        <w:rPr>
          <w:rFonts w:ascii="Traditional Arabic" w:eastAsiaTheme="minorHAnsi" w:hAnsi="Traditional Arabic" w:hint="cs"/>
          <w:b/>
          <w:bCs/>
          <w:rtl/>
          <w:lang w:eastAsia="en-US"/>
        </w:rPr>
        <w:t>:</w:t>
      </w:r>
    </w:p>
    <w:p w:rsidR="0068600E" w:rsidRDefault="00483FC0" w:rsidP="0068600E">
      <w:pPr>
        <w:widowControl/>
        <w:autoSpaceDE w:val="0"/>
        <w:autoSpaceDN w:val="0"/>
        <w:adjustRightInd w:val="0"/>
        <w:ind w:hanging="2"/>
        <w:rPr>
          <w:color w:val="auto"/>
          <w:rtl/>
        </w:rPr>
      </w:pPr>
      <w:r>
        <w:rPr>
          <w:rFonts w:hint="cs"/>
          <w:color w:val="auto"/>
          <w:rtl/>
        </w:rPr>
        <w:t xml:space="preserve"> </w:t>
      </w:r>
      <w:r w:rsidR="0068600E">
        <w:rPr>
          <w:rFonts w:hint="cs"/>
          <w:color w:val="auto"/>
          <w:rtl/>
        </w:rPr>
        <w:t>جاءتْ ال</w:t>
      </w:r>
      <w:r w:rsidR="0068600E">
        <w:rPr>
          <w:color w:val="auto"/>
          <w:rtl/>
        </w:rPr>
        <w:t>أ</w:t>
      </w:r>
      <w:r w:rsidR="0068600E">
        <w:rPr>
          <w:rFonts w:hint="cs"/>
          <w:color w:val="auto"/>
          <w:rtl/>
        </w:rPr>
        <w:t>خبارُ عنْ</w:t>
      </w:r>
      <w:r w:rsidR="0068600E" w:rsidRPr="00A31933">
        <w:rPr>
          <w:color w:val="auto"/>
          <w:rtl/>
        </w:rPr>
        <w:t xml:space="preserve"> ع</w:t>
      </w:r>
      <w:r w:rsidR="0068600E">
        <w:rPr>
          <w:rFonts w:hint="cs"/>
          <w:color w:val="auto"/>
          <w:rtl/>
        </w:rPr>
        <w:t>ُ</w:t>
      </w:r>
      <w:r w:rsidR="0068600E" w:rsidRPr="00A31933">
        <w:rPr>
          <w:color w:val="auto"/>
          <w:rtl/>
        </w:rPr>
        <w:t>لماء</w:t>
      </w:r>
      <w:r w:rsidR="0068600E">
        <w:rPr>
          <w:rFonts w:hint="cs"/>
          <w:color w:val="auto"/>
          <w:rtl/>
        </w:rPr>
        <w:t>ِ</w:t>
      </w:r>
      <w:r w:rsidR="0068600E">
        <w:rPr>
          <w:color w:val="auto"/>
          <w:rtl/>
        </w:rPr>
        <w:t xml:space="preserve"> ال</w:t>
      </w:r>
      <w:r w:rsidR="0068600E">
        <w:rPr>
          <w:rFonts w:hint="cs"/>
          <w:color w:val="auto"/>
          <w:rtl/>
        </w:rPr>
        <w:t xml:space="preserve">مُسلمينَ رحِمهمُ الله، </w:t>
      </w:r>
      <w:r w:rsidR="0068600E">
        <w:rPr>
          <w:color w:val="auto"/>
          <w:rtl/>
        </w:rPr>
        <w:t>تؤك</w:t>
      </w:r>
      <w:r w:rsidR="0068600E">
        <w:rPr>
          <w:rFonts w:hint="cs"/>
          <w:color w:val="auto"/>
          <w:rtl/>
        </w:rPr>
        <w:t xml:space="preserve">ِّدُ على ضرورةِ </w:t>
      </w:r>
      <w:r w:rsidR="0068600E" w:rsidRPr="00A31933">
        <w:rPr>
          <w:color w:val="auto"/>
          <w:rtl/>
        </w:rPr>
        <w:t>تعل</w:t>
      </w:r>
      <w:r w:rsidR="0068600E">
        <w:rPr>
          <w:rFonts w:hint="cs"/>
          <w:color w:val="auto"/>
          <w:rtl/>
        </w:rPr>
        <w:t>ُّ</w:t>
      </w:r>
      <w:r w:rsidR="0068600E" w:rsidRPr="00A31933">
        <w:rPr>
          <w:color w:val="auto"/>
          <w:rtl/>
        </w:rPr>
        <w:t>م</w:t>
      </w:r>
      <w:r w:rsidR="0068600E">
        <w:rPr>
          <w:rFonts w:hint="cs"/>
          <w:color w:val="auto"/>
          <w:rtl/>
        </w:rPr>
        <w:t>ِ</w:t>
      </w:r>
      <w:r w:rsidR="0068600E" w:rsidRPr="00A31933">
        <w:rPr>
          <w:color w:val="auto"/>
          <w:rtl/>
        </w:rPr>
        <w:t xml:space="preserve"> الأدب</w:t>
      </w:r>
      <w:r w:rsidR="0068600E">
        <w:rPr>
          <w:rFonts w:hint="cs"/>
          <w:color w:val="auto"/>
          <w:rtl/>
        </w:rPr>
        <w:t>ِ</w:t>
      </w:r>
      <w:r w:rsidR="0068600E" w:rsidRPr="00A31933">
        <w:rPr>
          <w:color w:val="auto"/>
          <w:rtl/>
        </w:rPr>
        <w:t xml:space="preserve"> قبل</w:t>
      </w:r>
      <w:r w:rsidR="0068600E">
        <w:rPr>
          <w:rFonts w:hint="cs"/>
          <w:color w:val="auto"/>
          <w:rtl/>
        </w:rPr>
        <w:t>َ</w:t>
      </w:r>
      <w:r w:rsidR="0068600E" w:rsidRPr="00A31933">
        <w:rPr>
          <w:color w:val="auto"/>
          <w:rtl/>
        </w:rPr>
        <w:t xml:space="preserve"> الع</w:t>
      </w:r>
      <w:r w:rsidR="0068600E">
        <w:rPr>
          <w:rFonts w:hint="cs"/>
          <w:color w:val="auto"/>
          <w:rtl/>
        </w:rPr>
        <w:t>ِ</w:t>
      </w:r>
      <w:r w:rsidR="0068600E">
        <w:rPr>
          <w:color w:val="auto"/>
          <w:rtl/>
        </w:rPr>
        <w:t>لم</w:t>
      </w:r>
      <w:r w:rsidR="0068600E" w:rsidRPr="00A31933">
        <w:rPr>
          <w:color w:val="auto"/>
          <w:rtl/>
        </w:rPr>
        <w:t>, وتقديم</w:t>
      </w:r>
      <w:r w:rsidR="0068600E">
        <w:rPr>
          <w:rFonts w:hint="cs"/>
          <w:color w:val="auto"/>
          <w:rtl/>
        </w:rPr>
        <w:t>ِ</w:t>
      </w:r>
      <w:r w:rsidR="0068600E" w:rsidRPr="00A31933">
        <w:rPr>
          <w:color w:val="auto"/>
          <w:rtl/>
        </w:rPr>
        <w:t xml:space="preserve"> التأد</w:t>
      </w:r>
      <w:r w:rsidR="0068600E">
        <w:rPr>
          <w:rFonts w:hint="cs"/>
          <w:color w:val="auto"/>
          <w:rtl/>
        </w:rPr>
        <w:t>ُّ</w:t>
      </w:r>
      <w:r w:rsidR="0068600E" w:rsidRPr="00A31933">
        <w:rPr>
          <w:color w:val="auto"/>
          <w:rtl/>
        </w:rPr>
        <w:t>ب</w:t>
      </w:r>
      <w:r w:rsidR="0068600E">
        <w:rPr>
          <w:rFonts w:hint="cs"/>
          <w:color w:val="auto"/>
          <w:rtl/>
        </w:rPr>
        <w:t>ِ</w:t>
      </w:r>
      <w:r w:rsidR="0068600E" w:rsidRPr="00A31933">
        <w:rPr>
          <w:color w:val="auto"/>
          <w:rtl/>
        </w:rPr>
        <w:t xml:space="preserve"> ع</w:t>
      </w:r>
      <w:r w:rsidR="0068600E">
        <w:rPr>
          <w:rFonts w:hint="cs"/>
          <w:color w:val="auto"/>
          <w:rtl/>
        </w:rPr>
        <w:t>َ</w:t>
      </w:r>
      <w:r w:rsidR="0068600E" w:rsidRPr="00A31933">
        <w:rPr>
          <w:color w:val="auto"/>
          <w:rtl/>
        </w:rPr>
        <w:t>لى الت</w:t>
      </w:r>
      <w:r w:rsidR="0068600E">
        <w:rPr>
          <w:rFonts w:hint="cs"/>
          <w:color w:val="auto"/>
          <w:rtl/>
        </w:rPr>
        <w:t>ّ</w:t>
      </w:r>
      <w:r w:rsidR="0068600E" w:rsidRPr="00A31933">
        <w:rPr>
          <w:color w:val="auto"/>
          <w:rtl/>
        </w:rPr>
        <w:t>عل</w:t>
      </w:r>
      <w:r w:rsidR="0068600E">
        <w:rPr>
          <w:rFonts w:hint="cs"/>
          <w:color w:val="auto"/>
          <w:rtl/>
        </w:rPr>
        <w:t>ُّ</w:t>
      </w:r>
      <w:r w:rsidR="0068600E">
        <w:rPr>
          <w:color w:val="auto"/>
          <w:rtl/>
        </w:rPr>
        <w:t>م</w:t>
      </w:r>
      <w:r w:rsidR="0068600E" w:rsidRPr="00A31933">
        <w:rPr>
          <w:color w:val="auto"/>
          <w:rtl/>
        </w:rPr>
        <w:t>, قال الإمام</w:t>
      </w:r>
      <w:r w:rsidR="0068600E">
        <w:rPr>
          <w:rFonts w:hint="cs"/>
          <w:color w:val="auto"/>
          <w:rtl/>
        </w:rPr>
        <w:t>ُ</w:t>
      </w:r>
      <w:r w:rsidR="0068600E" w:rsidRPr="00A31933">
        <w:rPr>
          <w:color w:val="auto"/>
          <w:rtl/>
        </w:rPr>
        <w:t xml:space="preserve"> عبدالله بن المبارك رحمه</w:t>
      </w:r>
      <w:r w:rsidR="0068600E">
        <w:rPr>
          <w:rFonts w:hint="cs"/>
          <w:color w:val="auto"/>
          <w:rtl/>
        </w:rPr>
        <w:t>ُ</w:t>
      </w:r>
      <w:r w:rsidR="0068600E" w:rsidRPr="00A31933">
        <w:rPr>
          <w:color w:val="auto"/>
          <w:rtl/>
        </w:rPr>
        <w:t xml:space="preserve"> الله</w:t>
      </w:r>
      <w:r>
        <w:rPr>
          <w:color w:val="auto"/>
          <w:rtl/>
        </w:rPr>
        <w:t>:</w:t>
      </w:r>
      <w:r w:rsidR="0068600E" w:rsidRPr="00A31933">
        <w:rPr>
          <w:rFonts w:hint="cs"/>
          <w:color w:val="auto"/>
          <w:rtl/>
        </w:rPr>
        <w:t>"</w:t>
      </w:r>
      <w:r w:rsidR="0068600E" w:rsidRPr="00A31933">
        <w:rPr>
          <w:color w:val="auto"/>
          <w:rtl/>
        </w:rPr>
        <w:t>طلبت</w:t>
      </w:r>
      <w:r w:rsidR="0068600E">
        <w:rPr>
          <w:rFonts w:hint="cs"/>
          <w:color w:val="auto"/>
          <w:rtl/>
        </w:rPr>
        <w:t>ُ</w:t>
      </w:r>
      <w:r w:rsidR="0068600E" w:rsidRPr="00A31933">
        <w:rPr>
          <w:color w:val="auto"/>
          <w:rtl/>
        </w:rPr>
        <w:t xml:space="preserve"> الأدب</w:t>
      </w:r>
      <w:r w:rsidR="0068600E">
        <w:rPr>
          <w:rFonts w:hint="cs"/>
          <w:color w:val="auto"/>
          <w:rtl/>
        </w:rPr>
        <w:t>َ</w:t>
      </w:r>
      <w:r w:rsidR="0068600E" w:rsidRPr="00A31933">
        <w:rPr>
          <w:color w:val="auto"/>
          <w:rtl/>
        </w:rPr>
        <w:t xml:space="preserve"> ثلاثين</w:t>
      </w:r>
      <w:r w:rsidR="0068600E">
        <w:rPr>
          <w:rFonts w:hint="cs"/>
          <w:color w:val="auto"/>
          <w:rtl/>
        </w:rPr>
        <w:t>َ</w:t>
      </w:r>
      <w:r w:rsidR="0068600E">
        <w:rPr>
          <w:color w:val="auto"/>
          <w:rtl/>
        </w:rPr>
        <w:t xml:space="preserve"> سن</w:t>
      </w:r>
      <w:r w:rsidR="0068600E">
        <w:rPr>
          <w:rFonts w:hint="cs"/>
          <w:color w:val="auto"/>
          <w:rtl/>
        </w:rPr>
        <w:t>َ</w:t>
      </w:r>
      <w:r w:rsidR="0068600E">
        <w:rPr>
          <w:color w:val="auto"/>
          <w:rtl/>
        </w:rPr>
        <w:t>ة</w:t>
      </w:r>
      <w:r w:rsidR="0068600E">
        <w:rPr>
          <w:rFonts w:hint="cs"/>
          <w:color w:val="auto"/>
          <w:rtl/>
        </w:rPr>
        <w:t>ً</w:t>
      </w:r>
      <w:r w:rsidR="0068600E" w:rsidRPr="00A31933">
        <w:rPr>
          <w:color w:val="auto"/>
          <w:rtl/>
        </w:rPr>
        <w:t>, وطلبت</w:t>
      </w:r>
      <w:r w:rsidR="0068600E">
        <w:rPr>
          <w:rFonts w:hint="cs"/>
          <w:color w:val="auto"/>
          <w:rtl/>
        </w:rPr>
        <w:t>ُ</w:t>
      </w:r>
      <w:r w:rsidR="0068600E" w:rsidRPr="00A31933">
        <w:rPr>
          <w:color w:val="auto"/>
          <w:rtl/>
        </w:rPr>
        <w:t xml:space="preserve"> الع</w:t>
      </w:r>
      <w:r w:rsidR="0068600E">
        <w:rPr>
          <w:rFonts w:hint="cs"/>
          <w:color w:val="auto"/>
          <w:rtl/>
        </w:rPr>
        <w:t>ِ</w:t>
      </w:r>
      <w:r w:rsidR="0068600E" w:rsidRPr="00A31933">
        <w:rPr>
          <w:color w:val="auto"/>
          <w:rtl/>
        </w:rPr>
        <w:t>لم</w:t>
      </w:r>
      <w:r w:rsidR="0068600E">
        <w:rPr>
          <w:rFonts w:hint="cs"/>
          <w:color w:val="auto"/>
          <w:rtl/>
        </w:rPr>
        <w:t>َ</w:t>
      </w:r>
      <w:r w:rsidR="0068600E" w:rsidRPr="00A31933">
        <w:rPr>
          <w:color w:val="auto"/>
          <w:rtl/>
        </w:rPr>
        <w:t xml:space="preserve"> ع</w:t>
      </w:r>
      <w:r w:rsidR="0068600E">
        <w:rPr>
          <w:rFonts w:hint="cs"/>
          <w:color w:val="auto"/>
          <w:rtl/>
        </w:rPr>
        <w:t>ِ</w:t>
      </w:r>
      <w:r w:rsidR="0068600E" w:rsidRPr="00A31933">
        <w:rPr>
          <w:color w:val="auto"/>
          <w:rtl/>
        </w:rPr>
        <w:t>شرين</w:t>
      </w:r>
      <w:r w:rsidR="0068600E">
        <w:rPr>
          <w:rFonts w:hint="cs"/>
          <w:color w:val="auto"/>
          <w:rtl/>
        </w:rPr>
        <w:t>َ</w:t>
      </w:r>
      <w:r w:rsidR="0068600E" w:rsidRPr="00A31933">
        <w:rPr>
          <w:color w:val="auto"/>
          <w:rtl/>
        </w:rPr>
        <w:t xml:space="preserve"> سنة</w:t>
      </w:r>
      <w:r w:rsidR="0068600E">
        <w:rPr>
          <w:rFonts w:hint="cs"/>
          <w:color w:val="auto"/>
          <w:rtl/>
        </w:rPr>
        <w:t>ً</w:t>
      </w:r>
      <w:r w:rsidR="0068600E" w:rsidRPr="00A31933">
        <w:rPr>
          <w:color w:val="auto"/>
          <w:rtl/>
        </w:rPr>
        <w:t>, وكانوا يطلبون</w:t>
      </w:r>
      <w:r w:rsidR="0068600E">
        <w:rPr>
          <w:rFonts w:hint="cs"/>
          <w:color w:val="auto"/>
          <w:rtl/>
        </w:rPr>
        <w:t>َ</w:t>
      </w:r>
      <w:r w:rsidR="0068600E" w:rsidRPr="00A31933">
        <w:rPr>
          <w:color w:val="auto"/>
          <w:rtl/>
        </w:rPr>
        <w:t xml:space="preserve"> الأدب</w:t>
      </w:r>
      <w:r w:rsidR="0068600E">
        <w:rPr>
          <w:rFonts w:hint="cs"/>
          <w:color w:val="auto"/>
          <w:rtl/>
        </w:rPr>
        <w:t>َ</w:t>
      </w:r>
      <w:r w:rsidR="0068600E" w:rsidRPr="00A31933">
        <w:rPr>
          <w:color w:val="auto"/>
          <w:rtl/>
        </w:rPr>
        <w:t xml:space="preserve"> قبل</w:t>
      </w:r>
      <w:r w:rsidR="0068600E">
        <w:rPr>
          <w:rFonts w:hint="cs"/>
          <w:color w:val="auto"/>
          <w:rtl/>
        </w:rPr>
        <w:t>َ</w:t>
      </w:r>
      <w:r w:rsidR="0068600E" w:rsidRPr="00A31933">
        <w:rPr>
          <w:color w:val="auto"/>
          <w:rtl/>
        </w:rPr>
        <w:t xml:space="preserve"> الع</w:t>
      </w:r>
      <w:r w:rsidR="0068600E">
        <w:rPr>
          <w:rFonts w:hint="cs"/>
          <w:color w:val="auto"/>
          <w:rtl/>
        </w:rPr>
        <w:t>ِ</w:t>
      </w:r>
      <w:r w:rsidR="0068600E" w:rsidRPr="00A31933">
        <w:rPr>
          <w:color w:val="auto"/>
          <w:rtl/>
        </w:rPr>
        <w:t>لم</w:t>
      </w:r>
      <w:r w:rsidR="0068600E" w:rsidRPr="00A31933">
        <w:rPr>
          <w:rFonts w:hint="cs"/>
          <w:color w:val="auto"/>
          <w:rtl/>
        </w:rPr>
        <w:t>"</w:t>
      </w:r>
      <w:r w:rsidR="0068600E" w:rsidRPr="001D3639">
        <w:rPr>
          <w:rStyle w:val="a4"/>
          <w:color w:val="auto"/>
          <w:rtl/>
        </w:rPr>
        <w:footnoteReference w:id="326"/>
      </w:r>
      <w:r w:rsidR="0068600E">
        <w:rPr>
          <w:rFonts w:hint="cs"/>
          <w:color w:val="auto"/>
          <w:rtl/>
        </w:rPr>
        <w:t>.</w:t>
      </w:r>
    </w:p>
    <w:p w:rsidR="0068600E" w:rsidRDefault="00483FC0" w:rsidP="0068600E">
      <w:pPr>
        <w:widowControl/>
        <w:autoSpaceDE w:val="0"/>
        <w:autoSpaceDN w:val="0"/>
        <w:adjustRightInd w:val="0"/>
        <w:ind w:hanging="2"/>
        <w:jc w:val="left"/>
        <w:rPr>
          <w:color w:val="auto"/>
          <w:rtl/>
        </w:rPr>
      </w:pPr>
      <w:r>
        <w:rPr>
          <w:rFonts w:hint="cs"/>
          <w:color w:val="auto"/>
          <w:rtl/>
        </w:rPr>
        <w:t xml:space="preserve"> </w:t>
      </w:r>
      <w:r w:rsidR="0068600E" w:rsidRPr="00A31933">
        <w:rPr>
          <w:color w:val="auto"/>
          <w:rtl/>
        </w:rPr>
        <w:t>وقال</w:t>
      </w:r>
      <w:r w:rsidR="0068600E">
        <w:rPr>
          <w:rFonts w:hint="cs"/>
          <w:color w:val="auto"/>
          <w:rtl/>
        </w:rPr>
        <w:t>َ -رحمه الله-</w:t>
      </w:r>
      <w:r>
        <w:rPr>
          <w:color w:val="auto"/>
          <w:rtl/>
        </w:rPr>
        <w:t>:</w:t>
      </w:r>
      <w:r w:rsidR="0068600E" w:rsidRPr="00A31933">
        <w:rPr>
          <w:rFonts w:hint="cs"/>
          <w:color w:val="auto"/>
          <w:rtl/>
        </w:rPr>
        <w:t>"</w:t>
      </w:r>
      <w:r w:rsidR="0068600E" w:rsidRPr="00A31933">
        <w:rPr>
          <w:rFonts w:ascii="Traditional Arabic" w:eastAsiaTheme="minorHAnsi" w:hAnsi="Traditional Arabic"/>
          <w:color w:val="auto"/>
          <w:rtl/>
          <w:lang w:eastAsia="en-US"/>
        </w:rPr>
        <w:t>كاد</w:t>
      </w:r>
      <w:r w:rsidR="0068600E">
        <w:rPr>
          <w:rFonts w:ascii="Traditional Arabic" w:eastAsiaTheme="minorHAnsi" w:hAnsi="Traditional Arabic" w:hint="cs"/>
          <w:color w:val="auto"/>
          <w:rtl/>
          <w:lang w:eastAsia="en-US"/>
        </w:rPr>
        <w:t>َ</w:t>
      </w:r>
      <w:r w:rsidR="0068600E" w:rsidRPr="00A31933">
        <w:rPr>
          <w:rFonts w:ascii="Traditional Arabic" w:eastAsiaTheme="minorHAnsi" w:hAnsi="Traditional Arabic"/>
          <w:color w:val="auto"/>
          <w:rtl/>
          <w:lang w:eastAsia="en-US"/>
        </w:rPr>
        <w:t xml:space="preserve"> الأد</w:t>
      </w:r>
      <w:r w:rsidR="0068600E">
        <w:rPr>
          <w:rFonts w:ascii="Traditional Arabic" w:eastAsiaTheme="minorHAnsi" w:hAnsi="Traditional Arabic" w:hint="cs"/>
          <w:color w:val="auto"/>
          <w:rtl/>
          <w:lang w:eastAsia="en-US"/>
        </w:rPr>
        <w:t>َ</w:t>
      </w:r>
      <w:r w:rsidR="0068600E" w:rsidRPr="00A31933">
        <w:rPr>
          <w:rFonts w:ascii="Traditional Arabic" w:eastAsiaTheme="minorHAnsi" w:hAnsi="Traditional Arabic"/>
          <w:color w:val="auto"/>
          <w:rtl/>
          <w:lang w:eastAsia="en-US"/>
        </w:rPr>
        <w:t>ب</w:t>
      </w:r>
      <w:r w:rsidR="0068600E">
        <w:rPr>
          <w:rFonts w:ascii="Traditional Arabic" w:eastAsiaTheme="minorHAnsi" w:hAnsi="Traditional Arabic" w:hint="cs"/>
          <w:color w:val="auto"/>
          <w:rtl/>
          <w:lang w:eastAsia="en-US"/>
        </w:rPr>
        <w:t>ُ</w:t>
      </w:r>
      <w:r w:rsidR="0068600E" w:rsidRPr="00A31933">
        <w:rPr>
          <w:rFonts w:ascii="Traditional Arabic" w:eastAsiaTheme="minorHAnsi" w:hAnsi="Traditional Arabic"/>
          <w:color w:val="auto"/>
          <w:rtl/>
          <w:lang w:eastAsia="en-US"/>
        </w:rPr>
        <w:t xml:space="preserve"> أن</w:t>
      </w:r>
      <w:r w:rsidR="0068600E">
        <w:rPr>
          <w:rFonts w:ascii="Traditional Arabic" w:eastAsiaTheme="minorHAnsi" w:hAnsi="Traditional Arabic" w:hint="cs"/>
          <w:color w:val="auto"/>
          <w:rtl/>
          <w:lang w:eastAsia="en-US"/>
        </w:rPr>
        <w:t>ْ</w:t>
      </w:r>
      <w:r w:rsidR="0068600E" w:rsidRPr="00A31933">
        <w:rPr>
          <w:rFonts w:ascii="Traditional Arabic" w:eastAsiaTheme="minorHAnsi" w:hAnsi="Traditional Arabic"/>
          <w:color w:val="auto"/>
          <w:rtl/>
          <w:lang w:eastAsia="en-US"/>
        </w:rPr>
        <w:t xml:space="preserve"> يكون</w:t>
      </w:r>
      <w:r w:rsidR="0068600E">
        <w:rPr>
          <w:rFonts w:ascii="Traditional Arabic" w:eastAsiaTheme="minorHAnsi" w:hAnsi="Traditional Arabic" w:hint="cs"/>
          <w:color w:val="auto"/>
          <w:rtl/>
          <w:lang w:eastAsia="en-US"/>
        </w:rPr>
        <w:t>َ</w:t>
      </w:r>
      <w:r w:rsidR="0068600E" w:rsidRPr="00A31933">
        <w:rPr>
          <w:rFonts w:ascii="Traditional Arabic" w:eastAsiaTheme="minorHAnsi" w:hAnsi="Traditional Arabic"/>
          <w:color w:val="auto"/>
          <w:rtl/>
          <w:lang w:eastAsia="en-US"/>
        </w:rPr>
        <w:t xml:space="preserve"> ث</w:t>
      </w:r>
      <w:r w:rsidR="0068600E">
        <w:rPr>
          <w:rFonts w:ascii="Traditional Arabic" w:eastAsiaTheme="minorHAnsi" w:hAnsi="Traditional Arabic" w:hint="cs"/>
          <w:color w:val="auto"/>
          <w:rtl/>
          <w:lang w:eastAsia="en-US"/>
        </w:rPr>
        <w:t>ُ</w:t>
      </w:r>
      <w:r w:rsidR="0068600E" w:rsidRPr="00A31933">
        <w:rPr>
          <w:rFonts w:ascii="Traditional Arabic" w:eastAsiaTheme="minorHAnsi" w:hAnsi="Traditional Arabic"/>
          <w:color w:val="auto"/>
          <w:rtl/>
          <w:lang w:eastAsia="en-US"/>
        </w:rPr>
        <w:t>ل</w:t>
      </w:r>
      <w:r w:rsidR="0068600E">
        <w:rPr>
          <w:rFonts w:ascii="Traditional Arabic" w:eastAsiaTheme="minorHAnsi" w:hAnsi="Traditional Arabic" w:hint="cs"/>
          <w:color w:val="auto"/>
          <w:rtl/>
          <w:lang w:eastAsia="en-US"/>
        </w:rPr>
        <w:t>َ</w:t>
      </w:r>
      <w:r w:rsidR="0068600E" w:rsidRPr="00A31933">
        <w:rPr>
          <w:rFonts w:ascii="Traditional Arabic" w:eastAsiaTheme="minorHAnsi" w:hAnsi="Traditional Arabic"/>
          <w:color w:val="auto"/>
          <w:rtl/>
          <w:lang w:eastAsia="en-US"/>
        </w:rPr>
        <w:t>ثي الد</w:t>
      </w:r>
      <w:r w:rsidR="0068600E">
        <w:rPr>
          <w:rFonts w:ascii="Traditional Arabic" w:eastAsiaTheme="minorHAnsi" w:hAnsi="Traditional Arabic" w:hint="cs"/>
          <w:color w:val="auto"/>
          <w:rtl/>
          <w:lang w:eastAsia="en-US"/>
        </w:rPr>
        <w:t>ِّ</w:t>
      </w:r>
      <w:r w:rsidR="0068600E" w:rsidRPr="00A31933">
        <w:rPr>
          <w:rFonts w:ascii="Traditional Arabic" w:eastAsiaTheme="minorHAnsi" w:hAnsi="Traditional Arabic"/>
          <w:color w:val="auto"/>
          <w:rtl/>
          <w:lang w:eastAsia="en-US"/>
        </w:rPr>
        <w:t>ين</w:t>
      </w:r>
      <w:r w:rsidR="0068600E">
        <w:rPr>
          <w:rFonts w:ascii="Traditional Arabic" w:eastAsiaTheme="minorHAnsi" w:hAnsi="Traditional Arabic" w:hint="cs"/>
          <w:color w:val="auto"/>
          <w:rtl/>
          <w:lang w:eastAsia="en-US"/>
        </w:rPr>
        <w:t>ِ</w:t>
      </w:r>
      <w:r w:rsidR="0068600E" w:rsidRPr="00A31933">
        <w:rPr>
          <w:rFonts w:hint="cs"/>
          <w:color w:val="auto"/>
          <w:rtl/>
        </w:rPr>
        <w:t>"</w:t>
      </w:r>
      <w:r w:rsidR="0068600E" w:rsidRPr="001D3639">
        <w:rPr>
          <w:rStyle w:val="a4"/>
          <w:color w:val="auto"/>
          <w:rtl/>
        </w:rPr>
        <w:footnoteReference w:id="327"/>
      </w:r>
      <w:r w:rsidR="0068600E">
        <w:rPr>
          <w:rFonts w:hint="cs"/>
          <w:color w:val="auto"/>
          <w:rtl/>
        </w:rPr>
        <w:t xml:space="preserve">، </w:t>
      </w:r>
      <w:r w:rsidR="0068600E" w:rsidRPr="00A31933">
        <w:rPr>
          <w:rFonts w:ascii="Traditional Arabic" w:eastAsiaTheme="minorHAnsi" w:hAnsi="Traditional Arabic"/>
          <w:color w:val="auto"/>
          <w:rtl/>
          <w:lang w:eastAsia="en-US"/>
        </w:rPr>
        <w:t xml:space="preserve">وَقَالَ </w:t>
      </w:r>
      <w:r w:rsidR="0068600E">
        <w:rPr>
          <w:rFonts w:ascii="Traditional Arabic" w:eastAsiaTheme="minorHAnsi" w:hAnsi="Traditional Arabic" w:hint="cs"/>
          <w:color w:val="auto"/>
          <w:rtl/>
          <w:lang w:eastAsia="en-US"/>
        </w:rPr>
        <w:t>أيض</w:t>
      </w:r>
      <w:r w:rsidR="00CB5B72">
        <w:rPr>
          <w:rFonts w:ascii="Traditional Arabic" w:eastAsiaTheme="minorHAnsi" w:hAnsi="Traditional Arabic" w:hint="cs"/>
          <w:color w:val="auto"/>
          <w:rtl/>
          <w:lang w:eastAsia="en-US"/>
        </w:rPr>
        <w:t>ًا</w:t>
      </w:r>
      <w:r w:rsidR="0068600E">
        <w:rPr>
          <w:rFonts w:ascii="Traditional Arabic" w:eastAsiaTheme="minorHAnsi" w:hAnsi="Traditional Arabic" w:hint="cs"/>
          <w:color w:val="auto"/>
          <w:rtl/>
          <w:lang w:eastAsia="en-US"/>
        </w:rPr>
        <w:t xml:space="preserve"> </w:t>
      </w:r>
      <w:r w:rsidR="0068600E">
        <w:rPr>
          <w:rFonts w:ascii="Traditional Arabic" w:eastAsiaTheme="minorHAnsi" w:hAnsi="Traditional Arabic"/>
          <w:color w:val="auto"/>
          <w:rtl/>
          <w:lang w:eastAsia="en-US"/>
        </w:rPr>
        <w:t>–</w:t>
      </w:r>
      <w:r w:rsidR="0068600E">
        <w:rPr>
          <w:rFonts w:ascii="Traditional Arabic" w:eastAsiaTheme="minorHAnsi" w:hAnsi="Traditional Arabic" w:hint="cs"/>
          <w:color w:val="auto"/>
          <w:rtl/>
          <w:lang w:eastAsia="en-US"/>
        </w:rPr>
        <w:t>رحمه الله-</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w:t>
      </w:r>
      <w:r w:rsidR="0068600E" w:rsidRPr="00A31933">
        <w:rPr>
          <w:rFonts w:ascii="Traditional Arabic" w:eastAsiaTheme="minorHAnsi" w:hAnsi="Traditional Arabic"/>
          <w:color w:val="auto"/>
          <w:rtl/>
          <w:lang w:eastAsia="en-US"/>
        </w:rPr>
        <w:t>نَحْنُ إِلَى قَلِيلٍ مِنَ الْأَدَبِ أَحْوَجُ مِنَّا إِلَى كَثِيرٍ مِنَ الْعِلْمِ</w:t>
      </w:r>
      <w:r w:rsidR="0068600E" w:rsidRPr="00A31933">
        <w:rPr>
          <w:rFonts w:ascii="Traditional Arabic" w:eastAsiaTheme="minorHAnsi" w:hAnsi="Traditional Arabic" w:hint="cs"/>
          <w:color w:val="auto"/>
          <w:rtl/>
          <w:lang w:eastAsia="en-US"/>
        </w:rPr>
        <w:t>"</w:t>
      </w:r>
      <w:r w:rsidR="0068600E" w:rsidRPr="001D3639">
        <w:rPr>
          <w:rStyle w:val="a4"/>
          <w:rFonts w:ascii="Traditional Arabic" w:eastAsiaTheme="minorHAnsi" w:hAnsi="Traditional Arabic"/>
          <w:color w:val="auto"/>
          <w:rtl/>
          <w:lang w:eastAsia="en-US"/>
        </w:rPr>
        <w:footnoteReference w:id="328"/>
      </w:r>
      <w:r>
        <w:rPr>
          <w:rFonts w:hint="cs"/>
          <w:color w:val="auto"/>
          <w:rtl/>
        </w:rPr>
        <w:t>.</w:t>
      </w:r>
    </w:p>
    <w:p w:rsidR="0068600E" w:rsidRPr="00C729BD"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hint="cs"/>
          <w:color w:val="auto"/>
          <w:rtl/>
        </w:rPr>
        <w:t xml:space="preserve"> </w:t>
      </w:r>
      <w:r w:rsidR="0068600E" w:rsidRPr="00A31933">
        <w:rPr>
          <w:color w:val="auto"/>
          <w:rtl/>
        </w:rPr>
        <w:t>وأخرج الخطيب في الجامع بسنده إلى</w:t>
      </w:r>
      <w:r w:rsidR="0068600E" w:rsidRPr="00A31933">
        <w:rPr>
          <w:rFonts w:ascii="Traditional Arabic" w:eastAsiaTheme="minorHAnsi" w:hAnsi="Traditional Arabic"/>
          <w:color w:val="auto"/>
          <w:rtl/>
          <w:lang w:eastAsia="en-US"/>
        </w:rPr>
        <w:t xml:space="preserve"> مَالِكِ بْنِ أَنَسٍ</w:t>
      </w:r>
      <w:r w:rsidR="0068600E">
        <w:rPr>
          <w:rFonts w:ascii="Traditional Arabic" w:eastAsiaTheme="minorHAnsi" w:hAnsi="Traditional Arabic"/>
          <w:color w:val="auto"/>
          <w:rtl/>
          <w:lang w:eastAsia="en-US"/>
        </w:rPr>
        <w:t>، قَالَ: قَالَ ابْنُ سِيرِينَ</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w:t>
      </w:r>
      <w:r w:rsidR="0068600E">
        <w:rPr>
          <w:rFonts w:ascii="Traditional Arabic" w:eastAsiaTheme="minorHAnsi" w:hAnsi="Traditional Arabic"/>
          <w:color w:val="auto"/>
          <w:rtl/>
          <w:lang w:eastAsia="en-US"/>
        </w:rPr>
        <w:t>كَانُوا</w:t>
      </w:r>
      <w:r w:rsidR="0068600E">
        <w:rPr>
          <w:rFonts w:ascii="Traditional Arabic" w:eastAsiaTheme="minorHAnsi" w:hAnsi="Traditional Arabic" w:hint="cs"/>
          <w:color w:val="auto"/>
          <w:rtl/>
          <w:lang w:eastAsia="en-US"/>
        </w:rPr>
        <w:t xml:space="preserve"> </w:t>
      </w:r>
      <w:r w:rsidR="0068600E" w:rsidRPr="00A31933">
        <w:rPr>
          <w:rFonts w:ascii="Traditional Arabic" w:eastAsiaTheme="minorHAnsi" w:hAnsi="Traditional Arabic"/>
          <w:color w:val="auto"/>
          <w:rtl/>
          <w:lang w:eastAsia="en-US"/>
        </w:rPr>
        <w:t>يَتَعَلَّمُونَ الْهَدْيَ</w:t>
      </w:r>
      <w:r w:rsidR="0068600E">
        <w:rPr>
          <w:rFonts w:ascii="Traditional Arabic" w:eastAsiaTheme="minorHAnsi" w:hAnsi="Traditional Arabic"/>
          <w:color w:val="auto"/>
          <w:rtl/>
          <w:lang w:eastAsia="en-US"/>
        </w:rPr>
        <w:t xml:space="preserve"> كَمَا يَتَعَلَّمُونَ الْعِلْمَ</w:t>
      </w:r>
      <w:r w:rsidR="0068600E">
        <w:rPr>
          <w:rFonts w:ascii="Traditional Arabic" w:eastAsiaTheme="minorHAnsi" w:hAnsi="Traditional Arabic" w:hint="cs"/>
          <w:color w:val="auto"/>
          <w:rtl/>
          <w:lang w:eastAsia="en-US"/>
        </w:rPr>
        <w:t>،</w:t>
      </w:r>
      <w:r w:rsidR="0068600E" w:rsidRPr="00A31933">
        <w:rPr>
          <w:rFonts w:ascii="Traditional Arabic" w:eastAsiaTheme="minorHAnsi" w:hAnsi="Traditional Arabic"/>
          <w:color w:val="auto"/>
          <w:rtl/>
          <w:lang w:eastAsia="en-US"/>
        </w:rPr>
        <w:t xml:space="preserve"> قَالَ: وَبَعَثَ ابْنُ سِيرِينَ رَجُلًا فَنَظَرَ كَيْفَ</w:t>
      </w:r>
      <w:r w:rsidR="0068600E">
        <w:rPr>
          <w:rFonts w:ascii="Traditional Arabic" w:eastAsiaTheme="minorHAnsi" w:hAnsi="Traditional Arabic"/>
          <w:color w:val="auto"/>
          <w:rtl/>
          <w:lang w:eastAsia="en-US"/>
        </w:rPr>
        <w:t xml:space="preserve"> هَدْيُ الْقَاسِمِ</w:t>
      </w:r>
      <w:r w:rsidR="0068600E">
        <w:rPr>
          <w:rFonts w:ascii="Traditional Arabic" w:eastAsiaTheme="minorHAnsi" w:hAnsi="Traditional Arabic" w:hint="cs"/>
          <w:color w:val="auto"/>
          <w:rtl/>
          <w:lang w:eastAsia="en-US"/>
        </w:rPr>
        <w:t xml:space="preserve"> </w:t>
      </w:r>
      <w:r w:rsidR="0068600E" w:rsidRPr="00A31933">
        <w:rPr>
          <w:rFonts w:ascii="Traditional Arabic" w:eastAsiaTheme="minorHAnsi" w:hAnsi="Traditional Arabic"/>
          <w:color w:val="auto"/>
          <w:rtl/>
          <w:lang w:eastAsia="en-US"/>
        </w:rPr>
        <w:t>وَحَالُهُ"</w:t>
      </w:r>
      <w:r w:rsidR="0068600E" w:rsidRPr="001D3639">
        <w:rPr>
          <w:rStyle w:val="a4"/>
          <w:color w:val="auto"/>
          <w:rtl/>
        </w:rPr>
        <w:footnoteReference w:id="329"/>
      </w:r>
      <w:r w:rsidR="0068600E">
        <w:rPr>
          <w:rFonts w:ascii="Traditional Arabic" w:eastAsiaTheme="minorHAnsi" w:hAnsi="Traditional Arabic" w:hint="cs"/>
          <w:b/>
          <w:bCs/>
          <w:rtl/>
          <w:lang w:eastAsia="en-US"/>
        </w:rPr>
        <w:t xml:space="preserve">، </w:t>
      </w:r>
      <w:r w:rsidR="0068600E" w:rsidRPr="001D3639">
        <w:rPr>
          <w:color w:val="auto"/>
          <w:rtl/>
        </w:rPr>
        <w:t>وروى الخطيب</w:t>
      </w:r>
      <w:r w:rsidR="0068600E" w:rsidRPr="001D3639">
        <w:rPr>
          <w:rFonts w:hint="cs"/>
          <w:color w:val="auto"/>
          <w:rtl/>
        </w:rPr>
        <w:t>ُ</w:t>
      </w:r>
      <w:r w:rsidR="0068600E" w:rsidRPr="001D3639">
        <w:rPr>
          <w:color w:val="auto"/>
          <w:rtl/>
        </w:rPr>
        <w:t xml:space="preserve"> في الجام</w:t>
      </w:r>
      <w:r w:rsidR="0068600E" w:rsidRPr="001D3639">
        <w:rPr>
          <w:rFonts w:hint="cs"/>
          <w:color w:val="auto"/>
          <w:rtl/>
        </w:rPr>
        <w:t>ِ</w:t>
      </w:r>
      <w:r w:rsidR="0068600E" w:rsidRPr="001D3639">
        <w:rPr>
          <w:color w:val="auto"/>
          <w:rtl/>
        </w:rPr>
        <w:t>ع</w:t>
      </w:r>
      <w:r w:rsidR="0068600E" w:rsidRPr="001D3639">
        <w:rPr>
          <w:rFonts w:hint="cs"/>
          <w:color w:val="auto"/>
          <w:rtl/>
        </w:rPr>
        <w:t>ِ قالَ</w:t>
      </w:r>
      <w:r w:rsidR="0068600E" w:rsidRPr="001D3639">
        <w:rPr>
          <w:color w:val="auto"/>
          <w:rtl/>
        </w:rPr>
        <w:t xml:space="preserve"> </w:t>
      </w:r>
      <w:r w:rsidR="0068600E" w:rsidRPr="001D3639">
        <w:rPr>
          <w:rFonts w:ascii="Traditional Arabic" w:eastAsiaTheme="minorHAnsi" w:hAnsi="Traditional Arabic"/>
          <w:color w:val="auto"/>
          <w:rtl/>
          <w:lang w:eastAsia="en-US"/>
        </w:rPr>
        <w:t>أَخْبَرَنِي عَبْدُ اللَّهِ بْنُ يَحْيَى السُّكَّر</w:t>
      </w:r>
      <w:r w:rsidR="0068600E">
        <w:rPr>
          <w:rFonts w:ascii="Traditional Arabic" w:eastAsiaTheme="minorHAnsi" w:hAnsi="Traditional Arabic"/>
          <w:color w:val="auto"/>
          <w:rtl/>
          <w:lang w:eastAsia="en-US"/>
        </w:rPr>
        <w:t>ِيُّ، أنا مُحَمَّدُ بْنُ عَبْدِ</w:t>
      </w:r>
      <w:r w:rsidR="0068600E">
        <w:rPr>
          <w:rFonts w:ascii="Traditional Arabic" w:eastAsiaTheme="minorHAnsi" w:hAnsi="Traditional Arabic" w:hint="cs"/>
          <w:color w:val="auto"/>
          <w:rtl/>
          <w:lang w:eastAsia="en-US"/>
        </w:rPr>
        <w:t xml:space="preserve"> </w:t>
      </w:r>
      <w:r w:rsidR="0068600E" w:rsidRPr="001D3639">
        <w:rPr>
          <w:rFonts w:ascii="Traditional Arabic" w:eastAsiaTheme="minorHAnsi" w:hAnsi="Traditional Arabic"/>
          <w:color w:val="auto"/>
          <w:rtl/>
          <w:lang w:eastAsia="en-US"/>
        </w:rPr>
        <w:t>اللَّهِ الشَّافِعِيُّ، نا جَعْفَرُ بْنُ مُحَمَّدِ بْنِ الْأَزْهَرِ، نا ابْنُ الْغَلَابِيِّ، نا أَبِي، نا إِبْرَاه</w:t>
      </w:r>
      <w:r w:rsidR="0068600E">
        <w:rPr>
          <w:rFonts w:ascii="Traditional Arabic" w:eastAsiaTheme="minorHAnsi" w:hAnsi="Traditional Arabic"/>
          <w:color w:val="auto"/>
          <w:rtl/>
          <w:lang w:eastAsia="en-US"/>
        </w:rPr>
        <w:t>ِيمُ بْنُ حَبِيبِ بْنِ</w:t>
      </w:r>
      <w:r w:rsidR="0068600E">
        <w:rPr>
          <w:rFonts w:ascii="Traditional Arabic" w:eastAsiaTheme="minorHAnsi" w:hAnsi="Traditional Arabic" w:hint="cs"/>
          <w:color w:val="auto"/>
          <w:rtl/>
          <w:lang w:eastAsia="en-US"/>
        </w:rPr>
        <w:t xml:space="preserve"> </w:t>
      </w:r>
      <w:r w:rsidR="0068600E" w:rsidRPr="001D3639">
        <w:rPr>
          <w:rFonts w:ascii="Traditional Arabic" w:eastAsiaTheme="minorHAnsi" w:hAnsi="Traditional Arabic"/>
          <w:color w:val="auto"/>
          <w:rtl/>
          <w:lang w:eastAsia="en-US"/>
        </w:rPr>
        <w:t>الشَّ</w:t>
      </w:r>
      <w:r w:rsidR="0068600E">
        <w:rPr>
          <w:rFonts w:ascii="Traditional Arabic" w:eastAsiaTheme="minorHAnsi" w:hAnsi="Traditional Arabic"/>
          <w:color w:val="auto"/>
          <w:rtl/>
          <w:lang w:eastAsia="en-US"/>
        </w:rPr>
        <w:t xml:space="preserve">هِيدِ، قَالَ: قَالَ لِي أَبِي: </w:t>
      </w:r>
      <w:r w:rsidR="0068600E">
        <w:rPr>
          <w:rFonts w:ascii="Traditional Arabic" w:eastAsiaTheme="minorHAnsi" w:hAnsi="Traditional Arabic" w:hint="cs"/>
          <w:color w:val="auto"/>
          <w:rtl/>
          <w:lang w:eastAsia="en-US"/>
        </w:rPr>
        <w:t>"</w:t>
      </w:r>
      <w:r w:rsidR="0068600E" w:rsidRPr="001D3639">
        <w:rPr>
          <w:rFonts w:ascii="Traditional Arabic" w:eastAsiaTheme="minorHAnsi" w:hAnsi="Traditional Arabic"/>
          <w:color w:val="auto"/>
          <w:rtl/>
          <w:lang w:eastAsia="en-US"/>
        </w:rPr>
        <w:t>يَا بُنَيَّ، إِيتِ الْفُقَهَاءَ وَالْعُلَمَاءَ، وَتَعَلَّمْ م</w:t>
      </w:r>
      <w:r w:rsidR="0068600E">
        <w:rPr>
          <w:rFonts w:ascii="Traditional Arabic" w:eastAsiaTheme="minorHAnsi" w:hAnsi="Traditional Arabic"/>
          <w:color w:val="auto"/>
          <w:rtl/>
          <w:lang w:eastAsia="en-US"/>
        </w:rPr>
        <w:t>ِنْهُمْ، وَخُذْ مِنْ أَدَبِهِمْ</w:t>
      </w:r>
      <w:r w:rsidR="0068600E">
        <w:rPr>
          <w:rFonts w:ascii="Traditional Arabic" w:eastAsiaTheme="minorHAnsi" w:hAnsi="Traditional Arabic" w:hint="cs"/>
          <w:color w:val="auto"/>
          <w:rtl/>
          <w:lang w:eastAsia="en-US"/>
        </w:rPr>
        <w:t xml:space="preserve"> </w:t>
      </w:r>
      <w:r w:rsidR="0068600E" w:rsidRPr="001D3639">
        <w:rPr>
          <w:rFonts w:ascii="Traditional Arabic" w:eastAsiaTheme="minorHAnsi" w:hAnsi="Traditional Arabic"/>
          <w:color w:val="auto"/>
          <w:rtl/>
          <w:lang w:eastAsia="en-US"/>
        </w:rPr>
        <w:t>وَأَخْلَاقِهِمْ وَهَدْيِهِمْ، فَإِنَّ ذَاكَ أَحَبُّ إِلَيَّ لَكَ مِنْ كَثِيرٍ مِنَ الْحَدِيثِ</w:t>
      </w:r>
      <w:r w:rsidR="0068600E" w:rsidRPr="001D3639">
        <w:rPr>
          <w:rFonts w:ascii="Traditional Arabic" w:eastAsiaTheme="minorHAnsi" w:hAnsi="Traditional Arabic" w:hint="cs"/>
          <w:color w:val="auto"/>
          <w:rtl/>
          <w:lang w:eastAsia="en-US"/>
        </w:rPr>
        <w:t>"</w:t>
      </w:r>
      <w:r w:rsidR="0068600E" w:rsidRPr="001D3639">
        <w:rPr>
          <w:rStyle w:val="a4"/>
          <w:rFonts w:ascii="Traditional Arabic" w:eastAsiaTheme="minorHAnsi" w:hAnsi="Traditional Arabic"/>
          <w:color w:val="auto"/>
          <w:rtl/>
          <w:lang w:eastAsia="en-US"/>
        </w:rPr>
        <w:footnoteReference w:id="330"/>
      </w:r>
      <w:r w:rsidR="0068600E" w:rsidRPr="001D3639">
        <w:rPr>
          <w:rFonts w:ascii="Traditional Arabic" w:eastAsiaTheme="minorHAnsi" w:hAnsi="Traditional Arabic" w:hint="cs"/>
          <w:color w:val="auto"/>
          <w:rtl/>
          <w:lang w:eastAsia="en-US"/>
        </w:rPr>
        <w:t>.</w:t>
      </w:r>
    </w:p>
    <w:p w:rsidR="0068600E" w:rsidRPr="008A3B01" w:rsidRDefault="00483FC0" w:rsidP="0068600E">
      <w:pPr>
        <w:widowControl/>
        <w:autoSpaceDE w:val="0"/>
        <w:autoSpaceDN w:val="0"/>
        <w:adjustRightInd w:val="0"/>
        <w:ind w:hanging="2"/>
        <w:rPr>
          <w:rtl/>
        </w:rPr>
      </w:pPr>
      <w:r>
        <w:rPr>
          <w:rFonts w:hint="cs"/>
          <w:rtl/>
        </w:rPr>
        <w:t xml:space="preserve"> </w:t>
      </w:r>
      <w:r w:rsidR="0068600E" w:rsidRPr="008A3B01">
        <w:rPr>
          <w:rFonts w:hint="cs"/>
          <w:rtl/>
        </w:rPr>
        <w:t xml:space="preserve">وقدْ أشارَ المصنِّفُ </w:t>
      </w:r>
      <w:r w:rsidR="0068600E" w:rsidRPr="008A3B01">
        <w:rPr>
          <w:rtl/>
        </w:rPr>
        <w:t>–</w:t>
      </w:r>
      <w:r w:rsidR="0068600E" w:rsidRPr="008A3B01">
        <w:rPr>
          <w:rFonts w:hint="cs"/>
          <w:rtl/>
        </w:rPr>
        <w:t>رحمه الله- إلى هذا الأدبِ العظيمِ، وهوَ التحلِّي بالأدبِ قبلَ التحلِّي بِالعِلمِ، فقال</w:t>
      </w:r>
      <w:r>
        <w:rPr>
          <w:rFonts w:hint="cs"/>
          <w:rtl/>
        </w:rPr>
        <w:t>:</w:t>
      </w:r>
      <w:r w:rsidR="0068600E" w:rsidRPr="008A3B01">
        <w:rPr>
          <w:rFonts w:hint="cs"/>
          <w:rtl/>
        </w:rPr>
        <w:t>"</w:t>
      </w:r>
      <w:r w:rsidR="0068600E" w:rsidRPr="008A3B01">
        <w:rPr>
          <w:rFonts w:ascii="Traditional Arabic" w:eastAsiaTheme="minorHAnsi" w:hAnsi="Traditional Arabic"/>
          <w:rtl/>
          <w:lang w:eastAsia="en-US"/>
        </w:rPr>
        <w:t>قَالَ فِي الْغُنْيَة بَعْدَ أَنْ ذَكَرَ جُمْلَةً مِنْ الْآدَابِ يَنْبَغِي لِكُلِّ مُؤْمِنٍ أَنْ يَعْمَلَ بِه</w:t>
      </w:r>
      <w:r w:rsidR="0068600E">
        <w:rPr>
          <w:rFonts w:ascii="Traditional Arabic" w:eastAsiaTheme="minorHAnsi" w:hAnsi="Traditional Arabic"/>
          <w:rtl/>
          <w:lang w:eastAsia="en-US"/>
        </w:rPr>
        <w:t>َذِهِ الْآدَابِ فِي أَحْوَالِهِ</w:t>
      </w:r>
      <w:r w:rsidR="0068600E">
        <w:rPr>
          <w:rFonts w:ascii="Traditional Arabic" w:eastAsiaTheme="minorHAnsi" w:hAnsi="Traditional Arabic" w:hint="cs"/>
          <w:rtl/>
          <w:lang w:eastAsia="en-US"/>
        </w:rPr>
        <w:t>،</w:t>
      </w:r>
      <w:r w:rsidR="0068600E" w:rsidRPr="008A3B01">
        <w:rPr>
          <w:rFonts w:ascii="Traditional Arabic" w:eastAsiaTheme="minorHAnsi" w:hAnsi="Traditional Arabic"/>
          <w:rtl/>
          <w:lang w:eastAsia="en-US"/>
        </w:rPr>
        <w:t xml:space="preserve"> رُوِيَ عَنْ عُمَرَ - رَضِيَ اللَّهُ عَنْهُ - </w:t>
      </w:r>
      <w:r w:rsidR="0068600E" w:rsidRPr="008A3B01">
        <w:rPr>
          <w:rFonts w:ascii="Traditional Arabic" w:eastAsiaTheme="minorHAnsi" w:hAnsi="Traditional Arabic"/>
          <w:b/>
          <w:bCs/>
          <w:rtl/>
          <w:lang w:eastAsia="en-US"/>
        </w:rPr>
        <w:t xml:space="preserve">قَالَ تَأَدَّبُوا، ثُمَّ تَعَلَّمُوا </w:t>
      </w:r>
      <w:r w:rsidR="0068600E" w:rsidRPr="008A3B01">
        <w:rPr>
          <w:rFonts w:ascii="Traditional Arabic" w:eastAsiaTheme="minorHAnsi" w:hAnsi="Traditional Arabic"/>
          <w:rtl/>
          <w:lang w:eastAsia="en-US"/>
        </w:rPr>
        <w:t xml:space="preserve">وَقَالَ أَبُو عَبْدِ </w:t>
      </w:r>
      <w:r w:rsidR="0068600E" w:rsidRPr="008A3B01">
        <w:rPr>
          <w:rFonts w:ascii="Traditional Arabic" w:eastAsiaTheme="minorHAnsi" w:hAnsi="Traditional Arabic"/>
          <w:rtl/>
          <w:lang w:eastAsia="en-US"/>
        </w:rPr>
        <w:lastRenderedPageBreak/>
        <w:t xml:space="preserve">اللَّهِ الْبَلْخِيُّ </w:t>
      </w:r>
      <w:r w:rsidR="0068600E" w:rsidRPr="008A3B01">
        <w:rPr>
          <w:rFonts w:ascii="Traditional Arabic" w:eastAsiaTheme="minorHAnsi" w:hAnsi="Traditional Arabic"/>
          <w:b/>
          <w:bCs/>
          <w:rtl/>
          <w:lang w:eastAsia="en-US"/>
        </w:rPr>
        <w:t>أَدَبُ الْعِلْمِ أَكْثَرُ مِنْ الْعِلْمِ</w:t>
      </w:r>
      <w:r w:rsidR="0068600E">
        <w:rPr>
          <w:rFonts w:ascii="Traditional Arabic" w:eastAsiaTheme="minorHAnsi" w:hAnsi="Traditional Arabic" w:hint="cs"/>
          <w:rtl/>
          <w:lang w:eastAsia="en-US"/>
        </w:rPr>
        <w:t xml:space="preserve">"، </w:t>
      </w:r>
      <w:r w:rsidR="0068600E" w:rsidRPr="008A0B45">
        <w:rPr>
          <w:rFonts w:ascii="Traditional Arabic" w:eastAsiaTheme="minorHAnsi" w:hAnsi="Traditional Arabic"/>
          <w:rtl/>
          <w:lang w:eastAsia="en-US"/>
        </w:rPr>
        <w:t xml:space="preserve">وَقَالَ عَبْدُ اللَّهِ بْنُ الْمُبَارَكِ إذَا وُصِفَ لِي رَجُلٌ لَهُ عِلْمُ الْأَوَّلِينَ وَالْآخِرِينَ لَا أَتَأَسَّفُ عَلَى فَوْتِ لِقَائِهِ، </w:t>
      </w:r>
      <w:r w:rsidR="0068600E" w:rsidRPr="008A3B01">
        <w:rPr>
          <w:rFonts w:ascii="Traditional Arabic" w:eastAsiaTheme="minorHAnsi" w:hAnsi="Traditional Arabic"/>
          <w:b/>
          <w:bCs/>
          <w:rtl/>
          <w:lang w:eastAsia="en-US"/>
        </w:rPr>
        <w:t>وَإِذَا سَمِعْت رَجُلًا لَهُ أَدَبُ الْقَسِّ أَتَمَنَّى لِقَاءَهُ وَأَتَأَسَّفُ عَلَى فَوْتِهِ</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31"/>
      </w:r>
      <w:r w:rsidR="0068600E">
        <w:rPr>
          <w:rFonts w:ascii="Traditional Arabic" w:eastAsiaTheme="minorHAnsi" w:hAnsi="Traditional Arabic" w:hint="cs"/>
          <w:rtl/>
          <w:lang w:eastAsia="en-US"/>
        </w:rPr>
        <w:t>.</w:t>
      </w:r>
    </w:p>
    <w:p w:rsidR="0068600E" w:rsidRDefault="0068600E" w:rsidP="0068600E">
      <w:pPr>
        <w:widowControl/>
        <w:autoSpaceDE w:val="0"/>
        <w:autoSpaceDN w:val="0"/>
        <w:adjustRightInd w:val="0"/>
        <w:spacing w:line="276" w:lineRule="auto"/>
        <w:ind w:hanging="2"/>
        <w:rPr>
          <w:rFonts w:ascii="Traditional Arabic" w:eastAsiaTheme="minorHAnsi" w:hAnsi="Traditional Arabic"/>
          <w:rtl/>
          <w:lang w:eastAsia="en-US"/>
        </w:rPr>
      </w:pPr>
      <w:r w:rsidRPr="008A0B45">
        <w:rPr>
          <w:rFonts w:ascii="Traditional Arabic" w:eastAsiaTheme="minorHAnsi" w:hAnsi="Traditional Arabic"/>
          <w:rtl/>
          <w:lang w:eastAsia="en-US"/>
        </w:rPr>
        <w:t>وَقَالَ عَلِيُّ بْنُ أَبِي طَالِبٍ - رَضِيَ اللَّهُ عَنْهُ - فِي قَوْله تَعَالَى</w:t>
      </w:r>
      <w:r w:rsidR="00483FC0">
        <w:rPr>
          <w:rFonts w:ascii="Traditional Arabic" w:eastAsiaTheme="minorHAnsi" w:hAnsi="Traditional Arabic" w:hint="cs"/>
          <w:color w:val="auto"/>
          <w:rtl/>
          <w:lang w:eastAsia="en-US"/>
        </w:rPr>
        <w:t>:</w:t>
      </w:r>
      <w:r w:rsidRPr="00DC0DA7">
        <w:rPr>
          <w:b/>
          <w:color w:val="auto"/>
          <w:rtl/>
          <w:lang w:val="or-IN"/>
        </w:rPr>
        <w:t xml:space="preserve"> </w:t>
      </w:r>
      <w:r w:rsidRPr="00712A78">
        <w:rPr>
          <w:b/>
          <w:color w:val="auto"/>
          <w:rtl/>
          <w:lang w:val="or-IN"/>
        </w:rPr>
        <w:t>﴿</w:t>
      </w:r>
      <w:r w:rsidRPr="008A0B45">
        <w:rPr>
          <w:rFonts w:ascii="Traditional Arabic" w:eastAsiaTheme="minorHAnsi" w:hAnsi="Traditional Arabic"/>
          <w:rtl/>
          <w:lang w:eastAsia="en-US"/>
        </w:rPr>
        <w:t>يَا أَيُّهَا الَّذِينَ آم</w:t>
      </w:r>
      <w:r>
        <w:rPr>
          <w:rFonts w:ascii="Traditional Arabic" w:eastAsiaTheme="minorHAnsi" w:hAnsi="Traditional Arabic"/>
          <w:rtl/>
          <w:lang w:eastAsia="en-US"/>
        </w:rPr>
        <w:t>َنُوا قُو</w:t>
      </w:r>
      <w:r>
        <w:rPr>
          <w:rFonts w:ascii="Traditional Arabic" w:eastAsiaTheme="minorHAnsi" w:hAnsi="Traditional Arabic" w:hint="cs"/>
          <w:rtl/>
          <w:lang w:eastAsia="en-US"/>
        </w:rPr>
        <w:t>آ</w:t>
      </w:r>
      <w:r w:rsidRPr="008A0B45">
        <w:rPr>
          <w:rFonts w:ascii="Traditional Arabic" w:eastAsiaTheme="minorHAnsi" w:hAnsi="Traditional Arabic"/>
          <w:rtl/>
          <w:lang w:eastAsia="en-US"/>
        </w:rPr>
        <w:t xml:space="preserve"> أَ</w:t>
      </w:r>
      <w:r>
        <w:rPr>
          <w:rFonts w:ascii="Traditional Arabic" w:eastAsiaTheme="minorHAnsi" w:hAnsi="Traditional Arabic"/>
          <w:rtl/>
          <w:lang w:eastAsia="en-US"/>
        </w:rPr>
        <w:t>نْفُسَكُمْ وَأَهْلِيكُمْ نَارًا</w:t>
      </w:r>
      <w:r w:rsidRPr="00712A78">
        <w:rPr>
          <w:rFonts w:hint="cs"/>
          <w:b/>
          <w:color w:val="auto"/>
          <w:rtl/>
          <w:lang w:val="or-IN"/>
        </w:rPr>
        <w:t xml:space="preserve"> ﴾</w:t>
      </w:r>
      <w:r>
        <w:rPr>
          <w:rFonts w:ascii="Traditional Arabic" w:eastAsiaTheme="minorHAnsi" w:hAnsi="Traditional Arabic" w:hint="cs"/>
          <w:rtl/>
          <w:lang w:eastAsia="en-US"/>
        </w:rPr>
        <w:t xml:space="preserve"> "</w:t>
      </w:r>
      <w:r>
        <w:rPr>
          <w:rStyle w:val="a4"/>
          <w:rFonts w:ascii="Traditional Arabic" w:eastAsiaTheme="minorHAnsi" w:hAnsi="Traditional Arabic"/>
          <w:rtl/>
          <w:lang w:eastAsia="en-US"/>
        </w:rPr>
        <w:footnoteReference w:id="332"/>
      </w:r>
      <w:r>
        <w:rPr>
          <w:rFonts w:ascii="Traditional Arabic" w:eastAsiaTheme="minorHAnsi" w:hAnsi="Traditional Arabic" w:hint="cs"/>
          <w:rtl/>
          <w:lang w:eastAsia="en-US"/>
        </w:rPr>
        <w:t xml:space="preserve">، </w:t>
      </w:r>
      <w:r w:rsidRPr="008A3B01">
        <w:rPr>
          <w:rFonts w:ascii="Traditional Arabic" w:eastAsiaTheme="minorHAnsi" w:hAnsi="Traditional Arabic"/>
          <w:b/>
          <w:bCs/>
          <w:rtl/>
          <w:lang w:eastAsia="en-US"/>
        </w:rPr>
        <w:t>قَالَ أَدِّبُوهُمْ وَعَلِّمُوهُمْ</w:t>
      </w:r>
      <w:r>
        <w:rPr>
          <w:rFonts w:ascii="Traditional Arabic" w:eastAsiaTheme="minorHAnsi" w:hAnsi="Traditional Arabic" w:hint="cs"/>
          <w:rtl/>
          <w:lang w:eastAsia="en-US"/>
        </w:rPr>
        <w:t>"</w:t>
      </w:r>
      <w:r w:rsidRPr="008A0B45">
        <w:rPr>
          <w:rStyle w:val="a4"/>
          <w:rFonts w:ascii="Traditional Arabic" w:eastAsiaTheme="minorHAnsi" w:hAnsi="Traditional Arabic"/>
          <w:rtl/>
          <w:lang w:eastAsia="en-US"/>
        </w:rPr>
        <w:footnoteReference w:id="333"/>
      </w:r>
      <w:r>
        <w:rPr>
          <w:rFonts w:ascii="Traditional Arabic" w:eastAsiaTheme="minorHAnsi" w:hAnsi="Traditional Arabic" w:hint="cs"/>
          <w:rtl/>
          <w:lang w:eastAsia="en-US"/>
        </w:rPr>
        <w:t>.</w:t>
      </w:r>
    </w:p>
    <w:p w:rsidR="0068600E" w:rsidRDefault="00483FC0" w:rsidP="0068600E">
      <w:pPr>
        <w:widowControl/>
        <w:autoSpaceDE w:val="0"/>
        <w:autoSpaceDN w:val="0"/>
        <w:adjustRightInd w:val="0"/>
        <w:spacing w:line="276" w:lineRule="auto"/>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وينبغي على المؤسسات التربويّة أن تُعنى بهذا الجانب أشدّ العناية</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فينبغي تربيةُ الأبناء بالأدب قبل تربيتهم بالمعرفة</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لإخراج جيلٍ يعرفُ قيمة العلم والعلماء قبل أن يعرف المعرفة</w:t>
      </w:r>
      <w:r>
        <w:rPr>
          <w:rFonts w:ascii="Traditional Arabic" w:eastAsiaTheme="minorHAnsi" w:hAnsi="Traditional Arabic" w:hint="cs"/>
          <w:rtl/>
          <w:lang w:eastAsia="en-US"/>
        </w:rPr>
        <w:t>.</w:t>
      </w:r>
    </w:p>
    <w:p w:rsidR="006B0AC0" w:rsidRDefault="006B0AC0" w:rsidP="0068600E">
      <w:pPr>
        <w:widowControl/>
        <w:autoSpaceDE w:val="0"/>
        <w:autoSpaceDN w:val="0"/>
        <w:adjustRightInd w:val="0"/>
        <w:spacing w:line="276" w:lineRule="auto"/>
        <w:ind w:hanging="2"/>
        <w:rPr>
          <w:rFonts w:ascii="Traditional Arabic" w:eastAsiaTheme="minorHAnsi" w:hAnsi="Traditional Arabic"/>
          <w:rtl/>
          <w:lang w:eastAsia="en-US"/>
        </w:rPr>
      </w:pPr>
    </w:p>
    <w:p w:rsidR="0068600E" w:rsidRPr="004F3E5B" w:rsidRDefault="0068600E" w:rsidP="00C87F54">
      <w:pPr>
        <w:pStyle w:val="a6"/>
        <w:widowControl/>
        <w:numPr>
          <w:ilvl w:val="0"/>
          <w:numId w:val="49"/>
        </w:numPr>
        <w:autoSpaceDE w:val="0"/>
        <w:autoSpaceDN w:val="0"/>
        <w:adjustRightInd w:val="0"/>
        <w:rPr>
          <w:rFonts w:ascii="Traditional Arabic" w:eastAsiaTheme="minorHAnsi" w:hAnsi="Traditional Arabic"/>
          <w:color w:val="auto"/>
          <w:lang w:eastAsia="en-US"/>
        </w:rPr>
      </w:pPr>
      <w:r w:rsidRPr="004F3E5B">
        <w:rPr>
          <w:rFonts w:ascii="Traditional Arabic" w:eastAsiaTheme="minorHAnsi" w:hAnsi="Traditional Arabic" w:hint="cs"/>
          <w:b/>
          <w:bCs/>
          <w:color w:val="auto"/>
          <w:rtl/>
          <w:lang w:eastAsia="en-US"/>
        </w:rPr>
        <w:t>المحافَظَةُ عَلى الأذْكَارِ</w:t>
      </w:r>
      <w:r w:rsidR="00483FC0">
        <w:rPr>
          <w:rFonts w:ascii="Traditional Arabic" w:eastAsiaTheme="minorHAnsi" w:hAnsi="Traditional Arabic" w:hint="cs"/>
          <w:color w:val="auto"/>
          <w:rtl/>
          <w:lang w:eastAsia="en-US"/>
        </w:rPr>
        <w:t>:</w:t>
      </w:r>
    </w:p>
    <w:p w:rsidR="0068600E"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hAnsi="Traditional Arabic" w:hint="cs"/>
          <w:color w:val="auto"/>
          <w:rtl/>
        </w:rPr>
        <w:t xml:space="preserve"> </w:t>
      </w:r>
      <w:r w:rsidR="0068600E">
        <w:rPr>
          <w:rFonts w:ascii="Traditional Arabic" w:hAnsi="Traditional Arabic" w:hint="cs"/>
          <w:color w:val="auto"/>
          <w:rtl/>
        </w:rPr>
        <w:t>يُعدُّ تحقيقُ الأمنِ النَّفسيَّ للمُتعلِّمِ أمرً مُهِمّ</w:t>
      </w:r>
      <w:r w:rsidR="00CB5B72">
        <w:rPr>
          <w:rFonts w:ascii="Traditional Arabic" w:hAnsi="Traditional Arabic" w:hint="cs"/>
          <w:color w:val="auto"/>
          <w:rtl/>
        </w:rPr>
        <w:t>ًا</w:t>
      </w:r>
      <w:r w:rsidR="0068600E">
        <w:rPr>
          <w:rFonts w:ascii="Traditional Arabic" w:hAnsi="Traditional Arabic" w:hint="cs"/>
          <w:color w:val="auto"/>
          <w:rtl/>
        </w:rPr>
        <w:t xml:space="preserve"> دعَتْ وسعَتْ إليهِ التربيةُ الحديثة، معَ أنَّ هَذا الأمرَ </w:t>
      </w:r>
      <w:r w:rsidR="0068600E" w:rsidRPr="00393DB3">
        <w:rPr>
          <w:rFonts w:ascii="Traditional Arabic" w:hAnsi="Traditional Arabic"/>
          <w:color w:val="auto"/>
          <w:rtl/>
        </w:rPr>
        <w:t>قد</w:t>
      </w:r>
      <w:r w:rsidR="0068600E">
        <w:rPr>
          <w:rFonts w:ascii="Traditional Arabic" w:hAnsi="Traditional Arabic" w:hint="cs"/>
          <w:color w:val="auto"/>
          <w:rtl/>
        </w:rPr>
        <w:t xml:space="preserve">ْ جاءتْ بِهِ الشريعةُ الإسلاميّةُ ودعتِ الفردَ المُسلِمَ إلى تحقيقِهِ في نفسِهِ ممّا يعكِسُهُ على المُجتمعِ بشكلٍ عامّ، فيحلَّ الأمنُ وتنتَشِرَ السكينةُ ويذهبَ الخوفُ وينجلِي الهمّ، </w:t>
      </w:r>
      <w:r w:rsidR="0068600E">
        <w:rPr>
          <w:rFonts w:ascii="Traditional Arabic" w:eastAsiaTheme="minorHAnsi" w:hAnsi="Traditional Arabic" w:hint="cs"/>
          <w:rtl/>
          <w:lang w:eastAsia="en-US"/>
        </w:rPr>
        <w:t xml:space="preserve">قالَ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Pr>
          <w:rFonts w:ascii="Traditional Arabic" w:eastAsiaTheme="minorHAnsi" w:hAnsi="Traditional Arabic"/>
          <w:rtl/>
          <w:lang w:eastAsia="en-US"/>
        </w:rPr>
        <w:t>وَفِي لَفْظٍ</w:t>
      </w:r>
      <w:r>
        <w:rPr>
          <w:rFonts w:ascii="Traditional Arabic" w:eastAsiaTheme="minorHAnsi" w:hAnsi="Traditional Arabic"/>
          <w:rtl/>
          <w:lang w:eastAsia="en-US"/>
        </w:rPr>
        <w:t>:</w:t>
      </w:r>
      <w:r w:rsidR="0068600E">
        <w:rPr>
          <w:rFonts w:ascii="Traditional Arabic" w:eastAsiaTheme="minorHAnsi" w:hAnsi="Traditional Arabic" w:hint="cs"/>
          <w:rtl/>
          <w:lang w:eastAsia="en-US"/>
        </w:rPr>
        <w:t xml:space="preserve"> </w:t>
      </w:r>
      <w:r w:rsidR="0068600E" w:rsidRPr="007220C6">
        <w:rPr>
          <w:rFonts w:ascii="Traditional Arabic" w:eastAsiaTheme="minorHAnsi" w:hAnsi="Traditional Arabic"/>
          <w:b/>
          <w:bCs/>
          <w:rtl/>
          <w:lang w:eastAsia="en-US"/>
        </w:rPr>
        <w:t>لَا تُرْسِلُوا فَوَاشِيَكُمْ وَصِبْيَانَكُمْ حَتَّى تَذْهَبَ فَحْمَةُ الْعِشَاءِ فَإِنَّ الشَّيَاطِينَ تَنْبَعِثُ إذَا غَابَتْ الشَّمْسُ حَتَّى تَذْهَبَ فَحْمَةُ الْعِشَاءِ</w:t>
      </w:r>
      <w:r w:rsidR="0068600E" w:rsidRPr="008A0B45">
        <w:rPr>
          <w:rFonts w:ascii="Traditional Arabic" w:eastAsiaTheme="minorHAnsi" w:hAnsi="Traditional Arabic"/>
          <w:rtl/>
          <w:lang w:eastAsia="en-US"/>
        </w:rPr>
        <w:t xml:space="preserve"> رَوَاهُ أَحْمَدُ وَمُسْلِمٌ</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color w:val="auto"/>
          <w:rtl/>
          <w:lang w:eastAsia="en-US"/>
        </w:rPr>
        <w:footnoteReference w:id="334"/>
      </w:r>
      <w:r w:rsidR="0068600E">
        <w:rPr>
          <w:rFonts w:ascii="Traditional Arabic" w:eastAsiaTheme="minorHAnsi" w:hAnsi="Traditional Arabic" w:hint="cs"/>
          <w:color w:val="auto"/>
          <w:rtl/>
          <w:lang w:eastAsia="en-US"/>
        </w:rPr>
        <w:t>.</w:t>
      </w:r>
    </w:p>
    <w:p w:rsidR="0068600E" w:rsidRDefault="00483FC0" w:rsidP="0068600E">
      <w:pPr>
        <w:widowControl/>
        <w:autoSpaceDE w:val="0"/>
        <w:autoSpaceDN w:val="0"/>
        <w:adjustRightInd w:val="0"/>
        <w:ind w:hanging="2"/>
        <w:rPr>
          <w:rFonts w:ascii="Traditional Arabic" w:hAnsi="Traditional Arabic"/>
          <w:color w:val="auto"/>
          <w:rtl/>
        </w:rPr>
      </w:pPr>
      <w:r>
        <w:rPr>
          <w:rFonts w:ascii="Traditional Arabic" w:eastAsiaTheme="minorHAnsi" w:hAnsi="Traditional Arabic" w:hint="cs"/>
          <w:color w:val="auto"/>
          <w:rtl/>
          <w:lang w:eastAsia="en-US"/>
        </w:rPr>
        <w:t xml:space="preserve"> </w:t>
      </w:r>
      <w:r w:rsidR="0068600E">
        <w:rPr>
          <w:rFonts w:ascii="Traditional Arabic" w:eastAsiaTheme="minorHAnsi" w:hAnsi="Traditional Arabic" w:hint="cs"/>
          <w:color w:val="auto"/>
          <w:rtl/>
          <w:lang w:eastAsia="en-US"/>
        </w:rPr>
        <w:t xml:space="preserve">وهذا المطلَبُ النبويُّ هوَ مِنْ أجلِ تحقيقِ الأمنِ النّفسيِ عِندَ الأبناء، ولِتحقيقِ </w:t>
      </w:r>
      <w:r w:rsidR="0068600E" w:rsidRPr="00DF346E">
        <w:rPr>
          <w:rFonts w:ascii="Traditional Arabic" w:eastAsiaTheme="minorHAnsi" w:hAnsi="Traditional Arabic"/>
          <w:color w:val="auto"/>
          <w:rtl/>
          <w:lang w:eastAsia="en-US"/>
        </w:rPr>
        <w:t>الأمنِ النّفسيِّ أيض</w:t>
      </w:r>
      <w:r w:rsidR="00CB5B72">
        <w:rPr>
          <w:rFonts w:ascii="Traditional Arabic" w:eastAsiaTheme="minorHAnsi" w:hAnsi="Traditional Arabic"/>
          <w:color w:val="auto"/>
          <w:rtl/>
          <w:lang w:eastAsia="en-US"/>
        </w:rPr>
        <w:t>ًا</w:t>
      </w:r>
      <w:r w:rsidR="0068600E" w:rsidRPr="00DF346E">
        <w:rPr>
          <w:rFonts w:ascii="Traditional Arabic" w:eastAsiaTheme="minorHAnsi" w:hAnsi="Traditional Arabic"/>
          <w:color w:val="auto"/>
          <w:rtl/>
          <w:lang w:eastAsia="en-US"/>
        </w:rPr>
        <w:t xml:space="preserve"> فقدْ أمرَنَا الله جلّ وعلا بالمُحافظِةِ على ذِكرِ الله تعالى،</w:t>
      </w:r>
      <w:r w:rsidR="0068600E" w:rsidRPr="00DF346E">
        <w:rPr>
          <w:rFonts w:ascii="Traditional Arabic" w:hAnsi="Traditional Arabic"/>
          <w:color w:val="auto"/>
          <w:rtl/>
        </w:rPr>
        <w:t xml:space="preserve"> فقال الله تعالى</w:t>
      </w:r>
      <w:r>
        <w:rPr>
          <w:rFonts w:ascii="Traditional Arabic" w:hAnsi="Traditional Arabic"/>
          <w:color w:val="auto"/>
          <w:rtl/>
        </w:rPr>
        <w:t>:</w:t>
      </w:r>
      <w:r w:rsidR="0068600E" w:rsidRPr="00DE4A9C">
        <w:rPr>
          <w:b/>
          <w:color w:val="auto"/>
          <w:rtl/>
          <w:lang w:val="or-IN"/>
        </w:rPr>
        <w:t xml:space="preserve"> </w:t>
      </w:r>
      <w:r w:rsidR="0068600E" w:rsidRPr="00712A78">
        <w:rPr>
          <w:b/>
          <w:color w:val="auto"/>
          <w:rtl/>
          <w:lang w:val="or-IN"/>
        </w:rPr>
        <w:t>﴿</w:t>
      </w:r>
      <w:r w:rsidR="0068600E" w:rsidRPr="00DF346E">
        <w:rPr>
          <w:rFonts w:ascii="Traditional Arabic" w:eastAsiaTheme="minorHAnsi" w:hAnsi="Traditional Arabic"/>
          <w:color w:val="auto"/>
          <w:rtl/>
          <w:lang w:eastAsia="en-US"/>
        </w:rPr>
        <w:t>الَّذِينَ آمَنُوا وَتَطْمَئِنُّ قُلُوبُهُمْ بِذِكْرِ اللَّهِ أَلَا بِذِكْرِ اللَّهِ تَطْمَئِنُّ الْقُلُوبُ</w:t>
      </w:r>
      <w:r w:rsidR="0068600E" w:rsidRPr="00712A78">
        <w:rPr>
          <w:rFonts w:hint="cs"/>
          <w:b/>
          <w:color w:val="auto"/>
          <w:rtl/>
          <w:lang w:val="or-IN"/>
        </w:rPr>
        <w:t>﴾</w:t>
      </w:r>
      <w:r w:rsidR="0068600E" w:rsidRPr="00DF346E">
        <w:rPr>
          <w:rStyle w:val="a4"/>
          <w:rFonts w:ascii="Traditional Arabic" w:hAnsi="Traditional Arabic"/>
          <w:color w:val="auto"/>
          <w:rtl/>
        </w:rPr>
        <w:footnoteReference w:id="335"/>
      </w:r>
      <w:r>
        <w:rPr>
          <w:rFonts w:ascii="Traditional Arabic" w:hAnsi="Traditional Arabic"/>
          <w:color w:val="auto"/>
          <w:rtl/>
        </w:rPr>
        <w:t>،</w:t>
      </w:r>
      <w:r w:rsidR="0068600E" w:rsidRPr="00DF346E">
        <w:rPr>
          <w:rFonts w:ascii="Traditional Arabic" w:hAnsi="Traditional Arabic"/>
          <w:color w:val="auto"/>
          <w:rtl/>
        </w:rPr>
        <w:t xml:space="preserve"> قال البغويُّ في تفسيرها</w:t>
      </w:r>
      <w:r>
        <w:rPr>
          <w:rFonts w:ascii="Traditional Arabic" w:hAnsi="Traditional Arabic"/>
          <w:color w:val="auto"/>
          <w:rtl/>
        </w:rPr>
        <w:t>:</w:t>
      </w:r>
      <w:r w:rsidR="0068600E" w:rsidRPr="00DF346E">
        <w:rPr>
          <w:rFonts w:ascii="Traditional Arabic" w:hAnsi="Traditional Arabic"/>
          <w:color w:val="auto"/>
          <w:rtl/>
        </w:rPr>
        <w:t>"</w:t>
      </w:r>
      <w:r w:rsidR="0068600E" w:rsidRPr="00DF346E">
        <w:rPr>
          <w:rFonts w:ascii="Traditional Arabic" w:eastAsiaTheme="minorHAnsi" w:hAnsi="Traditional Arabic"/>
          <w:color w:val="auto"/>
          <w:rtl/>
          <w:lang w:eastAsia="en-US"/>
        </w:rPr>
        <w:t>وَالسُّكُونُ يَكُونُ بِالْيَقِينِ، وَالِاضْطِرَابُ يَكُونُ بِالشَّكِّ، أَلا بِذِكْرِ اللَّهِ تَطْمَئِنُّ الْقُلُوبُ، تَسْكُنُ</w:t>
      </w:r>
      <w:r>
        <w:rPr>
          <w:rFonts w:ascii="Traditional Arabic" w:eastAsiaTheme="minorHAnsi" w:hAnsi="Traditional Arabic" w:hint="cs"/>
          <w:color w:val="auto"/>
          <w:rtl/>
          <w:lang w:eastAsia="en-US"/>
        </w:rPr>
        <w:t xml:space="preserve"> </w:t>
      </w:r>
      <w:r w:rsidR="0068600E" w:rsidRPr="00DF346E">
        <w:rPr>
          <w:rFonts w:ascii="Traditional Arabic" w:eastAsiaTheme="minorHAnsi" w:hAnsi="Traditional Arabic"/>
          <w:color w:val="auto"/>
          <w:rtl/>
          <w:lang w:eastAsia="en-US"/>
        </w:rPr>
        <w:t xml:space="preserve">قُلُوبُ </w:t>
      </w:r>
      <w:r w:rsidR="0068600E" w:rsidRPr="00DF346E">
        <w:rPr>
          <w:rFonts w:ascii="Traditional Arabic" w:eastAsiaTheme="minorHAnsi" w:hAnsi="Traditional Arabic"/>
          <w:color w:val="auto"/>
          <w:rtl/>
          <w:lang w:eastAsia="en-US"/>
        </w:rPr>
        <w:lastRenderedPageBreak/>
        <w:t>الْمُؤْمِنِينَ</w:t>
      </w:r>
      <w:r w:rsidR="0068600E">
        <w:rPr>
          <w:rFonts w:ascii="Traditional Arabic" w:eastAsiaTheme="minorHAnsi" w:hAnsi="Traditional Arabic" w:hint="cs"/>
          <w:color w:val="auto"/>
          <w:rtl/>
          <w:lang w:eastAsia="en-US"/>
        </w:rPr>
        <w:t xml:space="preserve"> </w:t>
      </w:r>
      <w:r w:rsidR="0068600E" w:rsidRPr="00DF346E">
        <w:rPr>
          <w:rFonts w:ascii="Traditional Arabic" w:eastAsiaTheme="minorHAnsi" w:hAnsi="Traditional Arabic"/>
          <w:color w:val="auto"/>
          <w:rtl/>
          <w:lang w:eastAsia="en-US"/>
        </w:rPr>
        <w:t>وَيَسْتَقِرُّ فِيهَا الْيَقِينُ"</w:t>
      </w:r>
      <w:r w:rsidR="0068600E" w:rsidRPr="00DF346E">
        <w:rPr>
          <w:rStyle w:val="a4"/>
          <w:rFonts w:ascii="Traditional Arabic" w:eastAsiaTheme="minorHAnsi" w:hAnsi="Traditional Arabic"/>
          <w:color w:val="auto"/>
          <w:rtl/>
          <w:lang w:eastAsia="en-US"/>
        </w:rPr>
        <w:footnoteReference w:id="336"/>
      </w:r>
      <w:r>
        <w:rPr>
          <w:rFonts w:ascii="Traditional Arabic" w:hAnsi="Traditional Arabic"/>
          <w:color w:val="auto"/>
          <w:rtl/>
        </w:rPr>
        <w:t>،</w:t>
      </w:r>
      <w:r w:rsidR="0068600E" w:rsidRPr="00DF346E">
        <w:rPr>
          <w:rFonts w:ascii="Traditional Arabic" w:hAnsi="Traditional Arabic"/>
          <w:color w:val="auto"/>
          <w:rtl/>
        </w:rPr>
        <w:t xml:space="preserve"> وقال القرطبيُّ</w:t>
      </w:r>
      <w:r>
        <w:rPr>
          <w:rFonts w:ascii="Traditional Arabic" w:hAnsi="Traditional Arabic"/>
          <w:color w:val="auto"/>
          <w:rtl/>
        </w:rPr>
        <w:t>:</w:t>
      </w:r>
      <w:r w:rsidR="0068600E" w:rsidRPr="00DF346E">
        <w:rPr>
          <w:rFonts w:ascii="Traditional Arabic" w:hAnsi="Traditional Arabic"/>
          <w:color w:val="auto"/>
          <w:rtl/>
        </w:rPr>
        <w:t>"</w:t>
      </w:r>
      <w:r w:rsidR="0068600E" w:rsidRPr="00DF346E">
        <w:rPr>
          <w:rFonts w:ascii="Traditional Arabic" w:eastAsiaTheme="minorHAnsi" w:hAnsi="Traditional Arabic"/>
          <w:color w:val="auto"/>
          <w:rtl/>
          <w:lang w:eastAsia="en-US"/>
        </w:rPr>
        <w:t>وَتَطْمَئِن</w:t>
      </w:r>
      <w:r w:rsidR="0068600E">
        <w:rPr>
          <w:rFonts w:ascii="Traditional Arabic" w:eastAsiaTheme="minorHAnsi" w:hAnsi="Traditional Arabic"/>
          <w:color w:val="auto"/>
          <w:rtl/>
          <w:lang w:eastAsia="en-US"/>
        </w:rPr>
        <w:t>ُّ قُلُوبُهُمْ بِذِكْرِ اللَّهِ</w:t>
      </w:r>
      <w:r w:rsidR="0068600E">
        <w:rPr>
          <w:rFonts w:ascii="Traditional Arabic" w:eastAsiaTheme="minorHAnsi" w:hAnsi="Traditional Arabic" w:hint="cs"/>
          <w:color w:val="auto"/>
          <w:rtl/>
          <w:lang w:eastAsia="en-US"/>
        </w:rPr>
        <w:t>"</w:t>
      </w:r>
      <w:r w:rsidR="0068600E" w:rsidRPr="00DF346E">
        <w:rPr>
          <w:rFonts w:ascii="Traditional Arabic" w:eastAsiaTheme="minorHAnsi" w:hAnsi="Traditional Arabic"/>
          <w:color w:val="auto"/>
          <w:rtl/>
          <w:lang w:eastAsia="en-US"/>
        </w:rPr>
        <w:t xml:space="preserve"> أَيْ تَسْكُنُ وَتَسْتَأْنِسُ بِتَوْحِيدِ اللَّهِ فَتَطْمَئِنُّ، قَالَ: أَيْ وَهُمْ تَطْمَئِنُّ قلوبهم على الدوام بذكر الله بألسنتهم"</w:t>
      </w:r>
      <w:r w:rsidR="0068600E" w:rsidRPr="00DF346E">
        <w:rPr>
          <w:rStyle w:val="a4"/>
          <w:rFonts w:ascii="Traditional Arabic" w:eastAsiaTheme="minorHAnsi" w:hAnsi="Traditional Arabic"/>
          <w:color w:val="auto"/>
          <w:rtl/>
          <w:lang w:eastAsia="en-US"/>
        </w:rPr>
        <w:footnoteReference w:id="337"/>
      </w:r>
      <w:r w:rsidR="0068600E" w:rsidRPr="00DF346E">
        <w:rPr>
          <w:rFonts w:ascii="Traditional Arabic" w:hAnsi="Traditional Arabic"/>
          <w:color w:val="auto"/>
          <w:rtl/>
        </w:rPr>
        <w:t>.</w:t>
      </w:r>
    </w:p>
    <w:p w:rsidR="0068600E" w:rsidRPr="00DF346E" w:rsidRDefault="00483FC0" w:rsidP="0068600E">
      <w:pPr>
        <w:widowControl/>
        <w:autoSpaceDE w:val="0"/>
        <w:autoSpaceDN w:val="0"/>
        <w:adjustRightInd w:val="0"/>
        <w:spacing w:line="276" w:lineRule="auto"/>
        <w:ind w:hanging="2"/>
        <w:rPr>
          <w:rFonts w:ascii="Traditional Arabic" w:hAnsi="Traditional Arabic"/>
          <w:color w:val="auto"/>
          <w:rtl/>
        </w:rPr>
      </w:pPr>
      <w:r>
        <w:rPr>
          <w:rFonts w:ascii="Traditional Arabic" w:hAnsi="Traditional Arabic" w:hint="cs"/>
          <w:color w:val="auto"/>
          <w:rtl/>
        </w:rPr>
        <w:t xml:space="preserve"> </w:t>
      </w:r>
      <w:r w:rsidR="0068600E" w:rsidRPr="00DF346E">
        <w:rPr>
          <w:rFonts w:ascii="Traditional Arabic" w:hAnsi="Traditional Arabic"/>
          <w:color w:val="auto"/>
          <w:rtl/>
        </w:rPr>
        <w:t>وقدْ ذكَرَ ابنُ القيم -رحمهُ الله- في الوابِلِ الصيِّبِ مِنَ الكلِمِ الطيَّب</w:t>
      </w:r>
      <w:r>
        <w:rPr>
          <w:rFonts w:ascii="Traditional Arabic" w:hAnsi="Traditional Arabic"/>
          <w:color w:val="auto"/>
          <w:rtl/>
        </w:rPr>
        <w:t>:</w:t>
      </w:r>
      <w:r w:rsidR="0068600E" w:rsidRPr="00DF346E">
        <w:rPr>
          <w:rFonts w:ascii="Traditional Arabic" w:hAnsi="Traditional Arabic"/>
          <w:color w:val="auto"/>
          <w:rtl/>
        </w:rPr>
        <w:t xml:space="preserve"> فوائِدَ </w:t>
      </w:r>
      <w:r w:rsidR="0068600E">
        <w:rPr>
          <w:rFonts w:ascii="Traditional Arabic" w:hAnsi="Traditional Arabic" w:hint="cs"/>
          <w:color w:val="auto"/>
          <w:rtl/>
        </w:rPr>
        <w:t>ل</w:t>
      </w:r>
      <w:r w:rsidR="0068600E" w:rsidRPr="00DF346E">
        <w:rPr>
          <w:rFonts w:ascii="Traditional Arabic" w:hAnsi="Traditional Arabic"/>
          <w:color w:val="auto"/>
          <w:rtl/>
        </w:rPr>
        <w:t>ذِكرِ الله تعالى فقال</w:t>
      </w:r>
      <w:r>
        <w:rPr>
          <w:rFonts w:ascii="Traditional Arabic" w:hAnsi="Traditional Arabic"/>
          <w:color w:val="auto"/>
          <w:rtl/>
        </w:rPr>
        <w:t>:</w:t>
      </w:r>
      <w:r w:rsidR="0068600E" w:rsidRPr="00DF346E">
        <w:rPr>
          <w:rFonts w:ascii="Traditional Arabic" w:hAnsi="Traditional Arabic"/>
          <w:color w:val="auto"/>
          <w:rtl/>
        </w:rPr>
        <w:t xml:space="preserve">" </w:t>
      </w:r>
      <w:r w:rsidR="0068600E" w:rsidRPr="00DF346E">
        <w:rPr>
          <w:rFonts w:ascii="Traditional Arabic" w:eastAsiaTheme="minorHAnsi" w:hAnsi="Traditional Arabic"/>
          <w:b/>
          <w:bCs/>
          <w:color w:val="auto"/>
          <w:rtl/>
          <w:lang w:eastAsia="en-US"/>
        </w:rPr>
        <w:t>وفي الذِّكرِ أكثرُ مِن مِائةِ فائِدةٍ</w:t>
      </w:r>
      <w:r>
        <w:rPr>
          <w:rFonts w:ascii="Traditional Arabic" w:eastAsiaTheme="minorHAnsi" w:hAnsi="Traditional Arabic"/>
          <w:color w:val="auto"/>
          <w:rtl/>
          <w:lang w:eastAsia="en-US"/>
        </w:rPr>
        <w:t>:</w:t>
      </w:r>
    </w:p>
    <w:p w:rsidR="0068600E" w:rsidRPr="00DF346E" w:rsidRDefault="0068600E" w:rsidP="0068600E">
      <w:pPr>
        <w:widowControl/>
        <w:autoSpaceDE w:val="0"/>
        <w:autoSpaceDN w:val="0"/>
        <w:adjustRightInd w:val="0"/>
        <w:ind w:hanging="2"/>
        <w:jc w:val="left"/>
        <w:rPr>
          <w:rFonts w:ascii="Traditional Arabic" w:eastAsiaTheme="minorHAnsi" w:hAnsi="Traditional Arabic"/>
          <w:color w:val="auto"/>
          <w:rtl/>
          <w:lang w:eastAsia="en-US"/>
        </w:rPr>
      </w:pPr>
      <w:r w:rsidRPr="00DF346E">
        <w:rPr>
          <w:rFonts w:ascii="Traditional Arabic" w:eastAsiaTheme="minorHAnsi" w:hAnsi="Traditional Arabic"/>
          <w:color w:val="auto"/>
          <w:rtl/>
          <w:lang w:eastAsia="en-US"/>
        </w:rPr>
        <w:t>إحداها</w:t>
      </w:r>
      <w:r w:rsidR="00483FC0">
        <w:rPr>
          <w:rFonts w:ascii="Traditional Arabic" w:eastAsiaTheme="minorHAnsi" w:hAnsi="Traditional Arabic"/>
          <w:color w:val="auto"/>
          <w:rtl/>
          <w:lang w:eastAsia="en-US"/>
        </w:rPr>
        <w:t>:</w:t>
      </w:r>
      <w:r w:rsidRPr="00DF346E">
        <w:rPr>
          <w:rFonts w:ascii="Traditional Arabic" w:eastAsiaTheme="minorHAnsi" w:hAnsi="Traditional Arabic"/>
          <w:color w:val="auto"/>
          <w:rtl/>
          <w:lang w:eastAsia="en-US"/>
        </w:rPr>
        <w:t xml:space="preserve"> أنّهُ يطرُدُ الشّيطانَ ويقْمعُهُ ويكسِرُه.</w:t>
      </w:r>
    </w:p>
    <w:p w:rsidR="0068600E" w:rsidRPr="00DF346E" w:rsidRDefault="0068600E" w:rsidP="0068600E">
      <w:pPr>
        <w:widowControl/>
        <w:autoSpaceDE w:val="0"/>
        <w:autoSpaceDN w:val="0"/>
        <w:adjustRightInd w:val="0"/>
        <w:ind w:hanging="2"/>
        <w:jc w:val="left"/>
        <w:rPr>
          <w:rFonts w:ascii="Traditional Arabic" w:eastAsiaTheme="minorHAnsi" w:hAnsi="Traditional Arabic"/>
          <w:color w:val="auto"/>
          <w:rtl/>
          <w:lang w:eastAsia="en-US"/>
        </w:rPr>
      </w:pPr>
      <w:r w:rsidRPr="00DF346E">
        <w:rPr>
          <w:rFonts w:ascii="Traditional Arabic" w:eastAsiaTheme="minorHAnsi" w:hAnsi="Traditional Arabic"/>
          <w:color w:val="auto"/>
          <w:rtl/>
          <w:lang w:eastAsia="en-US"/>
        </w:rPr>
        <w:t>الثانية</w:t>
      </w:r>
      <w:r w:rsidR="00483FC0">
        <w:rPr>
          <w:rFonts w:ascii="Traditional Arabic" w:eastAsiaTheme="minorHAnsi" w:hAnsi="Traditional Arabic"/>
          <w:color w:val="auto"/>
          <w:rtl/>
          <w:lang w:eastAsia="en-US"/>
        </w:rPr>
        <w:t>:</w:t>
      </w:r>
      <w:r w:rsidRPr="00DF346E">
        <w:rPr>
          <w:rFonts w:ascii="Traditional Arabic" w:eastAsiaTheme="minorHAnsi" w:hAnsi="Traditional Arabic"/>
          <w:color w:val="auto"/>
          <w:rtl/>
          <w:lang w:eastAsia="en-US"/>
        </w:rPr>
        <w:t xml:space="preserve"> أنّهُ يُرضِي الرّحمنَ عزّ وجلّ.</w:t>
      </w:r>
    </w:p>
    <w:p w:rsidR="0068600E" w:rsidRPr="00DF346E" w:rsidRDefault="0068600E" w:rsidP="0068600E">
      <w:pPr>
        <w:widowControl/>
        <w:autoSpaceDE w:val="0"/>
        <w:autoSpaceDN w:val="0"/>
        <w:adjustRightInd w:val="0"/>
        <w:ind w:hanging="2"/>
        <w:jc w:val="left"/>
        <w:rPr>
          <w:rFonts w:ascii="Traditional Arabic" w:eastAsiaTheme="minorHAnsi" w:hAnsi="Traditional Arabic"/>
          <w:color w:val="auto"/>
          <w:rtl/>
          <w:lang w:eastAsia="en-US"/>
        </w:rPr>
      </w:pPr>
      <w:r w:rsidRPr="00DF346E">
        <w:rPr>
          <w:rFonts w:ascii="Traditional Arabic" w:eastAsiaTheme="minorHAnsi" w:hAnsi="Traditional Arabic"/>
          <w:color w:val="auto"/>
          <w:rtl/>
          <w:lang w:eastAsia="en-US"/>
        </w:rPr>
        <w:t>الثالثة</w:t>
      </w:r>
      <w:r w:rsidR="00483FC0">
        <w:rPr>
          <w:rFonts w:ascii="Traditional Arabic" w:eastAsiaTheme="minorHAnsi" w:hAnsi="Traditional Arabic"/>
          <w:color w:val="auto"/>
          <w:rtl/>
          <w:lang w:eastAsia="en-US"/>
        </w:rPr>
        <w:t>:</w:t>
      </w:r>
      <w:r w:rsidRPr="00DF346E">
        <w:rPr>
          <w:rFonts w:ascii="Traditional Arabic" w:eastAsiaTheme="minorHAnsi" w:hAnsi="Traditional Arabic"/>
          <w:color w:val="auto"/>
          <w:rtl/>
          <w:lang w:eastAsia="en-US"/>
        </w:rPr>
        <w:t xml:space="preserve"> أنّهُ يُزيلُ الهمّ والغمّ عنِ القَلبِ</w:t>
      </w:r>
      <w:r w:rsidR="00483FC0">
        <w:rPr>
          <w:rFonts w:ascii="Traditional Arabic" w:eastAsiaTheme="minorHAnsi" w:hAnsi="Traditional Arabic"/>
          <w:color w:val="auto"/>
          <w:rtl/>
          <w:lang w:eastAsia="en-US"/>
        </w:rPr>
        <w:t>.</w:t>
      </w:r>
    </w:p>
    <w:p w:rsidR="0068600E" w:rsidRPr="00DF346E" w:rsidRDefault="0068600E" w:rsidP="0068600E">
      <w:pPr>
        <w:widowControl/>
        <w:autoSpaceDE w:val="0"/>
        <w:autoSpaceDN w:val="0"/>
        <w:adjustRightInd w:val="0"/>
        <w:ind w:hanging="2"/>
        <w:jc w:val="left"/>
        <w:rPr>
          <w:rFonts w:ascii="Traditional Arabic" w:eastAsiaTheme="minorHAnsi" w:hAnsi="Traditional Arabic"/>
          <w:color w:val="auto"/>
          <w:rtl/>
          <w:lang w:eastAsia="en-US"/>
        </w:rPr>
      </w:pPr>
      <w:r w:rsidRPr="00DF346E">
        <w:rPr>
          <w:rFonts w:ascii="Traditional Arabic" w:eastAsiaTheme="minorHAnsi" w:hAnsi="Traditional Arabic"/>
          <w:color w:val="auto"/>
          <w:rtl/>
          <w:lang w:eastAsia="en-US"/>
        </w:rPr>
        <w:t>الرابعة</w:t>
      </w:r>
      <w:r w:rsidR="00483FC0">
        <w:rPr>
          <w:rFonts w:ascii="Traditional Arabic" w:eastAsiaTheme="minorHAnsi" w:hAnsi="Traditional Arabic"/>
          <w:color w:val="auto"/>
          <w:rtl/>
          <w:lang w:eastAsia="en-US"/>
        </w:rPr>
        <w:t>:</w:t>
      </w:r>
      <w:r w:rsidRPr="00DF346E">
        <w:rPr>
          <w:rFonts w:ascii="Traditional Arabic" w:eastAsiaTheme="minorHAnsi" w:hAnsi="Traditional Arabic"/>
          <w:color w:val="auto"/>
          <w:rtl/>
          <w:lang w:eastAsia="en-US"/>
        </w:rPr>
        <w:t xml:space="preserve"> أنّهُ يجلُبُ للقلبِ الفرحَ والسُّرورَ والبَسْطَ.</w:t>
      </w:r>
    </w:p>
    <w:p w:rsidR="0068600E" w:rsidRPr="002C2461" w:rsidRDefault="0068600E" w:rsidP="0068600E">
      <w:pPr>
        <w:widowControl/>
        <w:autoSpaceDE w:val="0"/>
        <w:autoSpaceDN w:val="0"/>
        <w:adjustRightInd w:val="0"/>
        <w:ind w:hanging="2"/>
        <w:jc w:val="left"/>
        <w:rPr>
          <w:rFonts w:ascii="Traditional Arabic" w:eastAsiaTheme="minorHAnsi" w:hAnsi="Traditional Arabic"/>
          <w:color w:val="auto"/>
          <w:sz w:val="34"/>
          <w:szCs w:val="34"/>
          <w:rtl/>
          <w:lang w:eastAsia="en-US"/>
        </w:rPr>
      </w:pPr>
      <w:r w:rsidRPr="00DF346E">
        <w:rPr>
          <w:rFonts w:ascii="Traditional Arabic" w:eastAsiaTheme="minorHAnsi" w:hAnsi="Traditional Arabic"/>
          <w:color w:val="auto"/>
          <w:rtl/>
          <w:lang w:eastAsia="en-US"/>
        </w:rPr>
        <w:t>الخامسة</w:t>
      </w:r>
      <w:r w:rsidR="00483FC0">
        <w:rPr>
          <w:rFonts w:ascii="Traditional Arabic" w:eastAsiaTheme="minorHAnsi" w:hAnsi="Traditional Arabic"/>
          <w:color w:val="auto"/>
          <w:rtl/>
          <w:lang w:eastAsia="en-US"/>
        </w:rPr>
        <w:t>:</w:t>
      </w:r>
      <w:r w:rsidRPr="00DF346E">
        <w:rPr>
          <w:rFonts w:ascii="Traditional Arabic" w:eastAsiaTheme="minorHAnsi" w:hAnsi="Traditional Arabic"/>
          <w:color w:val="auto"/>
          <w:rtl/>
          <w:lang w:eastAsia="en-US"/>
        </w:rPr>
        <w:t xml:space="preserve"> أنّهُ يُقوَّي القَلبَ وَالبَدَنَ"</w:t>
      </w:r>
      <w:r w:rsidRPr="00DF346E">
        <w:rPr>
          <w:rStyle w:val="a4"/>
          <w:rFonts w:ascii="Traditional Arabic" w:eastAsiaTheme="minorHAnsi" w:hAnsi="Traditional Arabic"/>
          <w:color w:val="auto"/>
          <w:rtl/>
          <w:lang w:eastAsia="en-US"/>
        </w:rPr>
        <w:footnoteReference w:id="338"/>
      </w:r>
      <w:r>
        <w:rPr>
          <w:rFonts w:ascii="Traditional Arabic" w:hAnsi="Traditional Arabic" w:hint="cs"/>
          <w:color w:val="auto"/>
          <w:rtl/>
        </w:rPr>
        <w:t>.</w:t>
      </w:r>
      <w:r w:rsidRPr="00DF346E">
        <w:rPr>
          <w:rFonts w:ascii="Traditional Arabic" w:hAnsi="Traditional Arabic"/>
          <w:color w:val="auto"/>
        </w:rPr>
        <w:br/>
      </w:r>
      <w:r w:rsidR="00483FC0">
        <w:rPr>
          <w:rFonts w:ascii="Traditional Arabic" w:hAnsi="Traditional Arabic" w:hint="cs"/>
          <w:color w:val="auto"/>
          <w:rtl/>
        </w:rPr>
        <w:t xml:space="preserve"> </w:t>
      </w:r>
      <w:r w:rsidRPr="002C2461">
        <w:rPr>
          <w:rFonts w:ascii="Traditional Arabic" w:hAnsi="Traditional Arabic"/>
          <w:color w:val="auto"/>
          <w:sz w:val="34"/>
          <w:szCs w:val="34"/>
          <w:rtl/>
        </w:rPr>
        <w:t>وقالَ تعالى في سُورَةِ الأحزابِ</w:t>
      </w:r>
      <w:r w:rsidR="00483FC0">
        <w:rPr>
          <w:rFonts w:ascii="Traditional Arabic" w:hAnsi="Traditional Arabic"/>
          <w:color w:val="auto"/>
          <w:sz w:val="34"/>
          <w:szCs w:val="34"/>
          <w:rtl/>
        </w:rPr>
        <w:t>:</w:t>
      </w:r>
      <w:r w:rsidRPr="002C2461">
        <w:rPr>
          <w:b/>
          <w:color w:val="auto"/>
          <w:sz w:val="34"/>
          <w:szCs w:val="34"/>
          <w:rtl/>
          <w:lang w:val="or-IN"/>
        </w:rPr>
        <w:t xml:space="preserve"> ﴿</w:t>
      </w:r>
      <w:r w:rsidRPr="002C2461">
        <w:rPr>
          <w:rFonts w:ascii="Traditional Arabic" w:eastAsiaTheme="minorHAnsi" w:hAnsi="Traditional Arabic"/>
          <w:color w:val="auto"/>
          <w:sz w:val="34"/>
          <w:szCs w:val="34"/>
          <w:rtl/>
          <w:lang w:eastAsia="en-US"/>
        </w:rPr>
        <w:t>وَالذَّاكِرِينَ اللَّهَ كَثِيرًا وَالذَّاكِرَاتِ أَعَدَّ اللَّهُ لَهُمْ مَغْفِرَةً وَأَجْرًا عَظِيمًا</w:t>
      </w:r>
      <w:r w:rsidRPr="002C2461">
        <w:rPr>
          <w:rFonts w:hint="cs"/>
          <w:b/>
          <w:color w:val="auto"/>
          <w:sz w:val="34"/>
          <w:szCs w:val="34"/>
          <w:rtl/>
          <w:lang w:val="or-IN"/>
        </w:rPr>
        <w:t>﴾</w:t>
      </w:r>
      <w:r w:rsidRPr="002C2461">
        <w:rPr>
          <w:rFonts w:ascii="Traditional Arabic" w:hAnsi="Traditional Arabic" w:hint="cs"/>
          <w:color w:val="auto"/>
          <w:sz w:val="34"/>
          <w:szCs w:val="34"/>
          <w:rtl/>
        </w:rPr>
        <w:t xml:space="preserve"> </w:t>
      </w:r>
      <w:r w:rsidRPr="002C2461">
        <w:rPr>
          <w:rStyle w:val="a4"/>
          <w:rFonts w:ascii="Traditional Arabic" w:hAnsi="Traditional Arabic"/>
          <w:color w:val="auto"/>
          <w:sz w:val="34"/>
          <w:szCs w:val="34"/>
          <w:rtl/>
        </w:rPr>
        <w:footnoteReference w:id="339"/>
      </w:r>
      <w:r w:rsidRPr="002C2461">
        <w:rPr>
          <w:rFonts w:ascii="Traditional Arabic" w:hAnsi="Traditional Arabic" w:hint="cs"/>
          <w:color w:val="auto"/>
          <w:sz w:val="34"/>
          <w:szCs w:val="34"/>
          <w:rtl/>
        </w:rPr>
        <w:t xml:space="preserve">، </w:t>
      </w:r>
      <w:r w:rsidRPr="002C2461">
        <w:rPr>
          <w:rFonts w:ascii="Traditional Arabic" w:hAnsi="Traditional Arabic"/>
          <w:color w:val="auto"/>
          <w:sz w:val="34"/>
          <w:szCs w:val="34"/>
          <w:rtl/>
        </w:rPr>
        <w:t>و</w:t>
      </w:r>
      <w:r w:rsidRPr="002C2461">
        <w:rPr>
          <w:rFonts w:ascii="Traditional Arabic" w:eastAsiaTheme="minorHAnsi" w:hAnsi="Traditional Arabic"/>
          <w:color w:val="auto"/>
          <w:sz w:val="34"/>
          <w:szCs w:val="34"/>
          <w:rtl/>
          <w:lang w:eastAsia="en-US"/>
        </w:rPr>
        <w:t>عَنْ أَبِي مُوسَى رَضِيَ اللَّهُ عَنْهُ، قَالَ: قَالَ النَّبِيُّ صَلَّى اللهُ عَلَيْهِ وَسَلَّمَ: "مَثَلُ الَّذِي يَذْكُرُ رَبَّهُ وَالَّذِي لاَ يَذْكُرُ رَبَّهُ، مَثَلُ الحَيِّ وَالمَيِّتِ"</w:t>
      </w:r>
      <w:r w:rsidRPr="002C2461">
        <w:rPr>
          <w:rStyle w:val="a4"/>
          <w:rFonts w:ascii="Traditional Arabic" w:eastAsiaTheme="minorHAnsi" w:hAnsi="Traditional Arabic"/>
          <w:color w:val="auto"/>
          <w:sz w:val="34"/>
          <w:szCs w:val="34"/>
          <w:rtl/>
          <w:lang w:eastAsia="en-US"/>
        </w:rPr>
        <w:footnoteReference w:id="340"/>
      </w:r>
      <w:r w:rsidRPr="002C2461">
        <w:rPr>
          <w:rFonts w:ascii="Traditional Arabic" w:eastAsiaTheme="minorHAnsi" w:hAnsi="Traditional Arabic"/>
          <w:color w:val="auto"/>
          <w:sz w:val="34"/>
          <w:szCs w:val="34"/>
          <w:rtl/>
          <w:lang w:eastAsia="en-US"/>
        </w:rPr>
        <w:t>.</w:t>
      </w:r>
    </w:p>
    <w:p w:rsidR="0068600E" w:rsidRPr="002C2461" w:rsidRDefault="00483FC0" w:rsidP="0068600E">
      <w:pPr>
        <w:spacing w:line="276" w:lineRule="auto"/>
        <w:ind w:hanging="2"/>
        <w:rPr>
          <w:rFonts w:ascii="Traditional Arabic" w:eastAsiaTheme="minorHAnsi" w:hAnsi="Traditional Arabic"/>
          <w:sz w:val="34"/>
          <w:szCs w:val="34"/>
          <w:rtl/>
          <w:lang w:eastAsia="en-US"/>
        </w:rPr>
      </w:pPr>
      <w:r>
        <w:rPr>
          <w:rFonts w:ascii="Traditional Arabic" w:hAnsi="Traditional Arabic"/>
          <w:color w:val="auto"/>
          <w:sz w:val="34"/>
          <w:szCs w:val="34"/>
          <w:rtl/>
        </w:rPr>
        <w:t xml:space="preserve"> </w:t>
      </w:r>
      <w:r w:rsidR="0068600E" w:rsidRPr="002C2461">
        <w:rPr>
          <w:rFonts w:ascii="Traditional Arabic" w:hAnsi="Traditional Arabic"/>
          <w:color w:val="auto"/>
          <w:sz w:val="34"/>
          <w:szCs w:val="34"/>
          <w:rtl/>
        </w:rPr>
        <w:t>فالأذكار</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هي الح</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رز</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المتين</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والح</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صن</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الحصين</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بإذن</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رب</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العالمين</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من كل</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سبب</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يؤد</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ي إلى ض</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يق</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Pr>
        <w:t xml:space="preserve"> </w:t>
      </w:r>
      <w:r w:rsidR="0068600E" w:rsidRPr="002C2461">
        <w:rPr>
          <w:rFonts w:ascii="Traditional Arabic" w:hAnsi="Traditional Arabic"/>
          <w:color w:val="auto"/>
          <w:sz w:val="34"/>
          <w:szCs w:val="34"/>
          <w:rtl/>
        </w:rPr>
        <w:t>الص</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دور، أو أي</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مرض</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م</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ن الأمراض</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ال</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تي ت</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صيب</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الإنسان</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فتكون</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النتيجة</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w:t>
      </w:r>
      <w:r w:rsidR="0068600E" w:rsidRPr="002C2461">
        <w:rPr>
          <w:rFonts w:ascii="Traditional Arabic" w:hAnsi="Traditional Arabic" w:hint="cs"/>
          <w:color w:val="auto"/>
          <w:sz w:val="34"/>
          <w:szCs w:val="34"/>
          <w:rtl/>
        </w:rPr>
        <w:t>لمن حافظ عليها</w:t>
      </w:r>
      <w:r w:rsidR="0068600E" w:rsidRPr="002C2461">
        <w:rPr>
          <w:rFonts w:ascii="Traditional Arabic" w:hAnsi="Traditional Arabic"/>
          <w:color w:val="auto"/>
          <w:sz w:val="34"/>
          <w:szCs w:val="34"/>
          <w:rtl/>
        </w:rPr>
        <w:t xml:space="preserve"> انش</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راح</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الق</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لوب</w:t>
      </w:r>
      <w:r w:rsidR="0068600E" w:rsidRPr="002C2461">
        <w:rPr>
          <w:rFonts w:ascii="Traditional Arabic" w:hAnsi="Traditional Arabic"/>
          <w:color w:val="auto"/>
          <w:sz w:val="34"/>
          <w:szCs w:val="34"/>
        </w:rPr>
        <w:t xml:space="preserve"> </w:t>
      </w:r>
      <w:r w:rsidR="0068600E" w:rsidRPr="002C2461">
        <w:rPr>
          <w:rFonts w:ascii="Traditional Arabic" w:hAnsi="Traditional Arabic"/>
          <w:color w:val="auto"/>
          <w:sz w:val="34"/>
          <w:szCs w:val="34"/>
          <w:rtl/>
        </w:rPr>
        <w:t>والصدور، وش</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فاء</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العليل</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 xml:space="preserve"> والس</w:t>
      </w:r>
      <w:r w:rsidR="0068600E" w:rsidRPr="002C2461">
        <w:rPr>
          <w:rFonts w:ascii="Traditional Arabic" w:hAnsi="Traditional Arabic" w:hint="cs"/>
          <w:color w:val="auto"/>
          <w:sz w:val="34"/>
          <w:szCs w:val="34"/>
          <w:rtl/>
        </w:rPr>
        <w:t>ّ</w:t>
      </w:r>
      <w:r w:rsidR="0068600E" w:rsidRPr="002C2461">
        <w:rPr>
          <w:rFonts w:ascii="Traditional Arabic" w:hAnsi="Traditional Arabic"/>
          <w:color w:val="auto"/>
          <w:sz w:val="34"/>
          <w:szCs w:val="34"/>
          <w:rtl/>
        </w:rPr>
        <w:t>قيم</w:t>
      </w:r>
      <w:r w:rsidR="0068600E" w:rsidRPr="002C2461">
        <w:rPr>
          <w:rFonts w:ascii="Traditional Arabic" w:hAnsi="Traditional Arabic" w:hint="cs"/>
          <w:color w:val="auto"/>
          <w:sz w:val="34"/>
          <w:szCs w:val="34"/>
          <w:rtl/>
        </w:rPr>
        <w:t xml:space="preserve">، وعِلاجٌ لِمَنْ أصابتهُ الهُمُومُ والوساوِسُ، </w:t>
      </w:r>
      <w:r w:rsidR="0068600E" w:rsidRPr="002C2461">
        <w:rPr>
          <w:rFonts w:ascii="Traditional Arabic" w:hAnsi="Traditional Arabic" w:hint="cs"/>
          <w:b/>
          <w:bCs/>
          <w:sz w:val="34"/>
          <w:szCs w:val="34"/>
          <w:rtl/>
        </w:rPr>
        <w:t xml:space="preserve">أشارَ المُصنِّف </w:t>
      </w:r>
      <w:r w:rsidR="0068600E" w:rsidRPr="002C2461">
        <w:rPr>
          <w:rFonts w:ascii="Traditional Arabic" w:hAnsi="Traditional Arabic"/>
          <w:b/>
          <w:bCs/>
          <w:sz w:val="34"/>
          <w:szCs w:val="34"/>
          <w:rtl/>
        </w:rPr>
        <w:t>–</w:t>
      </w:r>
      <w:r w:rsidR="0068600E" w:rsidRPr="002C2461">
        <w:rPr>
          <w:rFonts w:ascii="Traditional Arabic" w:hAnsi="Traditional Arabic" w:hint="cs"/>
          <w:b/>
          <w:bCs/>
          <w:sz w:val="34"/>
          <w:szCs w:val="34"/>
          <w:rtl/>
        </w:rPr>
        <w:t>رحمه الله- إلى ذلك فِيما نقلَهُ عنِ الحاكِمِ</w:t>
      </w:r>
      <w:r>
        <w:rPr>
          <w:rFonts w:ascii="Traditional Arabic" w:hAnsi="Traditional Arabic" w:hint="cs"/>
          <w:sz w:val="34"/>
          <w:szCs w:val="34"/>
          <w:rtl/>
        </w:rPr>
        <w:t>:</w:t>
      </w:r>
      <w:r w:rsidR="0068600E" w:rsidRPr="002C2461">
        <w:rPr>
          <w:rFonts w:ascii="Traditional Arabic" w:hAnsi="Traditional Arabic" w:hint="cs"/>
          <w:sz w:val="34"/>
          <w:szCs w:val="34"/>
          <w:rtl/>
        </w:rPr>
        <w:t>"</w:t>
      </w:r>
      <w:r w:rsidR="0068600E" w:rsidRPr="002C2461">
        <w:rPr>
          <w:rFonts w:ascii="Traditional Arabic" w:eastAsiaTheme="minorHAnsi" w:hAnsi="Traditional Arabic" w:hint="cs"/>
          <w:sz w:val="34"/>
          <w:szCs w:val="34"/>
          <w:rtl/>
          <w:lang w:eastAsia="en-US"/>
        </w:rPr>
        <w:t>وقالَ</w:t>
      </w:r>
      <w:r w:rsidR="0068600E" w:rsidRPr="002C2461">
        <w:rPr>
          <w:rFonts w:ascii="Traditional Arabic" w:eastAsiaTheme="minorHAnsi" w:hAnsi="Traditional Arabic"/>
          <w:sz w:val="34"/>
          <w:szCs w:val="34"/>
          <w:rtl/>
          <w:lang w:eastAsia="en-US"/>
        </w:rPr>
        <w:t xml:space="preserve"> صَحِيحُ الْإِسْنَادِ عَنْ أَبِي هُرَيْرَةَ - رَضِيَ اللَّهُ عَنْهُ - </w:t>
      </w:r>
      <w:r w:rsidR="0068600E" w:rsidRPr="002C2461">
        <w:rPr>
          <w:rFonts w:ascii="Traditional Arabic" w:eastAsiaTheme="minorHAnsi" w:hAnsi="Traditional Arabic"/>
          <w:sz w:val="34"/>
          <w:szCs w:val="34"/>
          <w:rtl/>
          <w:lang w:eastAsia="en-US"/>
        </w:rPr>
        <w:lastRenderedPageBreak/>
        <w:t xml:space="preserve">وَعَنْ النَّبِيِّ - صَلَّى اللَّهُ عَلَيْهِ وَسَلَّمَ - قَالَ </w:t>
      </w:r>
      <w:r w:rsidR="0068600E" w:rsidRPr="002C2461">
        <w:rPr>
          <w:rFonts w:ascii="Traditional Arabic" w:eastAsiaTheme="minorHAnsi" w:hAnsi="Traditional Arabic" w:hint="cs"/>
          <w:sz w:val="34"/>
          <w:szCs w:val="34"/>
          <w:rtl/>
          <w:lang w:eastAsia="en-US"/>
        </w:rPr>
        <w:t>"</w:t>
      </w:r>
      <w:r w:rsidR="0068600E" w:rsidRPr="002C2461">
        <w:rPr>
          <w:rFonts w:ascii="Traditional Arabic" w:eastAsiaTheme="minorHAnsi" w:hAnsi="Traditional Arabic"/>
          <w:b/>
          <w:bCs/>
          <w:sz w:val="34"/>
          <w:szCs w:val="34"/>
          <w:rtl/>
          <w:lang w:eastAsia="en-US"/>
        </w:rPr>
        <w:t>مَنْ قَالَ لَا حَوْلَ وَلَا قُوَّةَ إلَّا بِاَللَّهِ الْعَلِيِّ الْعَظِيمِ كَانَ دَوَاءً مِنْ تِسْعَةٍ وَتِسْعِينَ دَاءً أَيْسَرُهَا الْهَمُّ</w:t>
      </w:r>
      <w:r w:rsidR="0068600E" w:rsidRPr="002C2461">
        <w:rPr>
          <w:rFonts w:ascii="Traditional Arabic" w:eastAsiaTheme="minorHAnsi" w:hAnsi="Traditional Arabic" w:hint="cs"/>
          <w:sz w:val="34"/>
          <w:szCs w:val="34"/>
          <w:rtl/>
          <w:lang w:eastAsia="en-US"/>
        </w:rPr>
        <w:t>"</w:t>
      </w:r>
      <w:r w:rsidR="0068600E" w:rsidRPr="002C2461">
        <w:rPr>
          <w:rStyle w:val="a4"/>
          <w:rFonts w:ascii="Traditional Arabic" w:eastAsiaTheme="minorHAnsi" w:hAnsi="Traditional Arabic"/>
          <w:sz w:val="34"/>
          <w:szCs w:val="34"/>
          <w:rtl/>
          <w:lang w:eastAsia="en-US"/>
        </w:rPr>
        <w:footnoteReference w:id="341"/>
      </w:r>
      <w:r w:rsidR="0068600E" w:rsidRPr="002C2461">
        <w:rPr>
          <w:rFonts w:ascii="Traditional Arabic" w:eastAsiaTheme="minorHAnsi" w:hAnsi="Traditional Arabic" w:hint="cs"/>
          <w:sz w:val="34"/>
          <w:szCs w:val="34"/>
          <w:rtl/>
          <w:lang w:eastAsia="en-US"/>
        </w:rPr>
        <w:t>.</w:t>
      </w:r>
    </w:p>
    <w:p w:rsidR="0068600E" w:rsidRPr="00154F81" w:rsidRDefault="00483FC0" w:rsidP="0068600E">
      <w:pPr>
        <w:widowControl/>
        <w:autoSpaceDE w:val="0"/>
        <w:autoSpaceDN w:val="0"/>
        <w:adjustRightInd w:val="0"/>
        <w:ind w:hanging="2"/>
        <w:rPr>
          <w:rFonts w:ascii="Traditional Arabic" w:eastAsiaTheme="minorHAnsi" w:hAnsi="Traditional Arabic"/>
          <w:b/>
          <w:bCs/>
          <w:sz w:val="44"/>
          <w:szCs w:val="44"/>
          <w:rtl/>
          <w:lang w:eastAsia="en-US"/>
        </w:rPr>
      </w:pPr>
      <w:r>
        <w:rPr>
          <w:rFonts w:ascii="Traditional Arabic" w:hAnsi="Traditional Arabic" w:hint="cs"/>
          <w:b/>
          <w:bCs/>
          <w:color w:val="auto"/>
          <w:rtl/>
        </w:rPr>
        <w:t xml:space="preserve"> </w:t>
      </w:r>
      <w:r w:rsidR="0068600E" w:rsidRPr="00C47679">
        <w:rPr>
          <w:rFonts w:ascii="Traditional Arabic" w:hAnsi="Traditional Arabic"/>
          <w:b/>
          <w:bCs/>
          <w:color w:val="auto"/>
          <w:rtl/>
        </w:rPr>
        <w:t>ومن هذ</w:t>
      </w:r>
      <w:r w:rsidR="0068600E" w:rsidRPr="00C47679">
        <w:rPr>
          <w:rFonts w:ascii="Traditional Arabic" w:hAnsi="Traditional Arabic" w:hint="cs"/>
          <w:b/>
          <w:bCs/>
          <w:color w:val="auto"/>
          <w:rtl/>
        </w:rPr>
        <w:t>ِ</w:t>
      </w:r>
      <w:r w:rsidR="0068600E" w:rsidRPr="00C47679">
        <w:rPr>
          <w:rFonts w:ascii="Traditional Arabic" w:hAnsi="Traditional Arabic"/>
          <w:b/>
          <w:bCs/>
          <w:color w:val="auto"/>
          <w:rtl/>
        </w:rPr>
        <w:t>ه</w:t>
      </w:r>
      <w:r w:rsidR="0068600E" w:rsidRPr="00C47679">
        <w:rPr>
          <w:rFonts w:ascii="Traditional Arabic" w:hAnsi="Traditional Arabic" w:hint="cs"/>
          <w:b/>
          <w:bCs/>
          <w:color w:val="auto"/>
          <w:rtl/>
        </w:rPr>
        <w:t>ِ</w:t>
      </w:r>
      <w:r w:rsidR="0068600E" w:rsidRPr="00C47679">
        <w:rPr>
          <w:rFonts w:ascii="Traditional Arabic" w:hAnsi="Traditional Arabic"/>
          <w:b/>
          <w:bCs/>
          <w:color w:val="auto"/>
          <w:rtl/>
        </w:rPr>
        <w:t xml:space="preserve"> الأذكار</w:t>
      </w:r>
      <w:r w:rsidR="0068600E" w:rsidRPr="00C47679">
        <w:rPr>
          <w:rFonts w:ascii="Traditional Arabic" w:hAnsi="Traditional Arabic" w:hint="cs"/>
          <w:b/>
          <w:bCs/>
          <w:color w:val="auto"/>
          <w:rtl/>
        </w:rPr>
        <w:t>ِ</w:t>
      </w:r>
      <w:r w:rsidR="0068600E">
        <w:rPr>
          <w:rFonts w:ascii="Traditional Arabic" w:hAnsi="Traditional Arabic" w:hint="cs"/>
          <w:color w:val="auto"/>
          <w:rtl/>
        </w:rPr>
        <w:t xml:space="preserve"> الّتي ينبغِي على المُتعلِّمِ المُحافَظَةُ عليها</w:t>
      </w:r>
      <w:r>
        <w:rPr>
          <w:rFonts w:ascii="Traditional Arabic" w:hAnsi="Traditional Arabic" w:hint="cs"/>
          <w:color w:val="auto"/>
          <w:rtl/>
        </w:rPr>
        <w:t>:</w:t>
      </w:r>
      <w:r w:rsidR="0068600E" w:rsidRPr="00393DB3">
        <w:rPr>
          <w:rFonts w:ascii="Traditional Arabic" w:hAnsi="Traditional Arabic"/>
          <w:color w:val="auto"/>
          <w:rtl/>
        </w:rPr>
        <w:t>أذكار</w:t>
      </w:r>
      <w:r w:rsidR="0068600E">
        <w:rPr>
          <w:rFonts w:ascii="Traditional Arabic" w:hAnsi="Traditional Arabic" w:hint="cs"/>
          <w:color w:val="auto"/>
          <w:rtl/>
        </w:rPr>
        <w:t>ُ</w:t>
      </w:r>
      <w:r w:rsidR="0068600E" w:rsidRPr="00393DB3">
        <w:rPr>
          <w:rFonts w:ascii="Traditional Arabic" w:hAnsi="Traditional Arabic"/>
          <w:color w:val="auto"/>
          <w:rtl/>
        </w:rPr>
        <w:t xml:space="preserve"> الص</w:t>
      </w:r>
      <w:r w:rsidR="0068600E">
        <w:rPr>
          <w:rFonts w:ascii="Traditional Arabic" w:hAnsi="Traditional Arabic" w:hint="cs"/>
          <w:color w:val="auto"/>
          <w:rtl/>
        </w:rPr>
        <w:t>ّ</w:t>
      </w:r>
      <w:r w:rsidR="0068600E" w:rsidRPr="00393DB3">
        <w:rPr>
          <w:rFonts w:ascii="Traditional Arabic" w:hAnsi="Traditional Arabic"/>
          <w:color w:val="auto"/>
          <w:rtl/>
        </w:rPr>
        <w:t>باح والمساء</w:t>
      </w:r>
      <w:r w:rsidR="0068600E">
        <w:rPr>
          <w:rFonts w:ascii="Traditional Arabic" w:hAnsi="Traditional Arabic" w:hint="cs"/>
          <w:color w:val="auto"/>
          <w:rtl/>
        </w:rPr>
        <w:t>ِ وأذكارُ النّومِ واليقضَة، وأذكارُ الدُّخولِ والخُروج، والأذكارُ بِشكلٍ عامّ، وسيتطرّقُ الباحِثُ إلى بعضِ الأذكارِ الّتي أوردَهَا</w:t>
      </w:r>
      <w:r w:rsidR="0068600E" w:rsidRPr="00393DB3">
        <w:rPr>
          <w:rFonts w:ascii="Traditional Arabic" w:hAnsi="Traditional Arabic"/>
          <w:color w:val="auto"/>
          <w:rtl/>
        </w:rPr>
        <w:t xml:space="preserve"> </w:t>
      </w:r>
      <w:r w:rsidR="0068600E">
        <w:rPr>
          <w:rFonts w:ascii="Traditional Arabic" w:hAnsi="Traditional Arabic" w:hint="cs"/>
          <w:color w:val="auto"/>
          <w:rtl/>
        </w:rPr>
        <w:t xml:space="preserve">المُصنِّف </w:t>
      </w:r>
      <w:r w:rsidR="0068600E">
        <w:rPr>
          <w:rFonts w:ascii="Traditional Arabic" w:hAnsi="Traditional Arabic"/>
          <w:color w:val="auto"/>
          <w:rtl/>
        </w:rPr>
        <w:t>–</w:t>
      </w:r>
      <w:r w:rsidR="0068600E">
        <w:rPr>
          <w:rFonts w:ascii="Traditional Arabic" w:hAnsi="Traditional Arabic" w:hint="cs"/>
          <w:color w:val="auto"/>
          <w:rtl/>
        </w:rPr>
        <w:t>رحمهُ الله- والبقيّةُ تُراجعُ في مظانِّها مِنَ الكُتُبِ المُتخصِّصةِ في الأذكارِ</w:t>
      </w:r>
      <w:r>
        <w:rPr>
          <w:rFonts w:ascii="Traditional Arabic" w:hAnsi="Traditional Arabic" w:hint="cs"/>
          <w:color w:val="auto"/>
          <w:rtl/>
        </w:rPr>
        <w:t>:</w:t>
      </w:r>
    </w:p>
    <w:p w:rsidR="0068600E" w:rsidRPr="00AC5874" w:rsidRDefault="0068600E" w:rsidP="00C87F54">
      <w:pPr>
        <w:pStyle w:val="a6"/>
        <w:widowControl/>
        <w:numPr>
          <w:ilvl w:val="0"/>
          <w:numId w:val="19"/>
        </w:numPr>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أذكارُ الصّباحِ والمساء</w:t>
      </w:r>
      <w:r w:rsidR="00483FC0">
        <w:rPr>
          <w:rFonts w:ascii="Traditional Arabic" w:eastAsiaTheme="minorHAnsi" w:hAnsi="Traditional Arabic" w:hint="cs"/>
          <w:rtl/>
          <w:lang w:eastAsia="en-US"/>
        </w:rPr>
        <w:t>:</w:t>
      </w:r>
    </w:p>
    <w:p w:rsidR="0068600E" w:rsidRPr="008A0B45"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يقولُ الإمامُ ابنُ مُفلِحٍ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AC5874">
        <w:rPr>
          <w:rFonts w:ascii="Traditional Arabic" w:eastAsiaTheme="minorHAnsi" w:hAnsi="Traditional Arabic"/>
          <w:b/>
          <w:bCs/>
          <w:rtl/>
          <w:lang w:eastAsia="en-US"/>
        </w:rPr>
        <w:t>وَيَقُولُ عِنْدَ الصَّبَاحِ وَالْمَسَاءِ وَالنَّوْمِ وَالِانْتِبَاهِ مَا وَرَدَ</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color w:val="auto"/>
          <w:rtl/>
          <w:lang w:eastAsia="en-US"/>
        </w:rPr>
        <w:footnoteReference w:id="342"/>
      </w:r>
      <w:r w:rsidR="0068600E">
        <w:rPr>
          <w:rFonts w:ascii="Traditional Arabic" w:eastAsiaTheme="minorHAnsi" w:hAnsi="Traditional Arabic" w:hint="cs"/>
          <w:color w:val="auto"/>
          <w:rtl/>
          <w:lang w:eastAsia="en-US"/>
        </w:rPr>
        <w:t>، وأذكارُ الصّباحِ والمساءِ الوارِدةِ في الشّرعِ كثيرةٌ، تُراجعُ فِي كُتُبِ الأذكار</w:t>
      </w:r>
      <w:r>
        <w:rPr>
          <w:rFonts w:ascii="Traditional Arabic" w:eastAsiaTheme="minorHAnsi" w:hAnsi="Traditional Arabic" w:hint="cs"/>
          <w:color w:val="auto"/>
          <w:rtl/>
          <w:lang w:eastAsia="en-US"/>
        </w:rPr>
        <w:t>.</w:t>
      </w:r>
    </w:p>
    <w:p w:rsidR="0068600E" w:rsidRDefault="0068600E" w:rsidP="00C87F54">
      <w:pPr>
        <w:pStyle w:val="a6"/>
        <w:widowControl/>
        <w:numPr>
          <w:ilvl w:val="0"/>
          <w:numId w:val="19"/>
        </w:numPr>
        <w:autoSpaceDE w:val="0"/>
        <w:autoSpaceDN w:val="0"/>
        <w:adjustRightInd w:val="0"/>
        <w:ind w:hanging="2"/>
        <w:rPr>
          <w:rFonts w:ascii="Traditional Arabic" w:eastAsiaTheme="minorHAnsi" w:hAnsi="Traditional Arabic"/>
          <w:lang w:eastAsia="en-US"/>
        </w:rPr>
      </w:pPr>
      <w:r>
        <w:rPr>
          <w:rFonts w:ascii="Traditional Arabic" w:eastAsiaTheme="minorHAnsi" w:hAnsi="Traditional Arabic" w:hint="cs"/>
          <w:rtl/>
          <w:lang w:eastAsia="en-US"/>
        </w:rPr>
        <w:t>عِندَ النَومِ والخوفِ وَالفَزع</w:t>
      </w:r>
      <w:r w:rsidR="00483FC0">
        <w:rPr>
          <w:rFonts w:ascii="Traditional Arabic" w:eastAsiaTheme="minorHAnsi" w:hAnsi="Traditional Arabic" w:hint="cs"/>
          <w:rtl/>
          <w:lang w:eastAsia="en-US"/>
        </w:rPr>
        <w:t>:</w:t>
      </w:r>
    </w:p>
    <w:p w:rsidR="0068600E" w:rsidRPr="009503D4" w:rsidRDefault="00483FC0" w:rsidP="0068600E">
      <w:pPr>
        <w:widowControl/>
        <w:autoSpaceDE w:val="0"/>
        <w:autoSpaceDN w:val="0"/>
        <w:adjustRightInd w:val="0"/>
        <w:spacing w:line="276" w:lineRule="auto"/>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قال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AC5874">
        <w:rPr>
          <w:rFonts w:ascii="Traditional Arabic" w:eastAsiaTheme="minorHAnsi" w:hAnsi="Traditional Arabic"/>
          <w:rtl/>
          <w:lang w:eastAsia="en-US"/>
        </w:rPr>
        <w:t xml:space="preserve">وَعَنْ ابْنِ إِسْحَاقَ عَنْ عَمْرِو بْنِ شُعَيْبٍ عَنْ أَبِيهِ عَنْ جَدِّهِ عَبْدِ اللَّهِ بْنِ عَمْرٍو قَالَ: </w:t>
      </w:r>
      <w:r w:rsidR="0068600E">
        <w:rPr>
          <w:rFonts w:ascii="Traditional Arabic" w:eastAsiaTheme="minorHAnsi" w:hAnsi="Traditional Arabic" w:hint="cs"/>
          <w:rtl/>
          <w:lang w:eastAsia="en-US"/>
        </w:rPr>
        <w:t>"</w:t>
      </w:r>
      <w:r w:rsidR="0068600E" w:rsidRPr="00AC5874">
        <w:rPr>
          <w:rFonts w:ascii="Traditional Arabic" w:eastAsiaTheme="minorHAnsi" w:hAnsi="Traditional Arabic"/>
          <w:b/>
          <w:bCs/>
          <w:rtl/>
          <w:lang w:eastAsia="en-US"/>
        </w:rPr>
        <w:t>كَانَ رَسُولُ اللَّهِ - صَلَّى اللَّهُ عَلَيْهِ وَسَلَّمَ - يُعَلِّمُنَا كَلِمَاتٍ نَقُولُهُنَّ عِنْدَ النَّوْمِ مِنْ الْفَزَعِ بِاسْمِ اللَّهِ أَعُوذُ</w:t>
      </w:r>
      <w:r w:rsidR="0068600E" w:rsidRPr="00AC5874">
        <w:rPr>
          <w:rFonts w:ascii="Traditional Arabic" w:eastAsiaTheme="minorHAnsi" w:hAnsi="Traditional Arabic" w:hint="cs"/>
          <w:b/>
          <w:bCs/>
          <w:color w:val="auto"/>
          <w:rtl/>
          <w:lang w:eastAsia="en-US"/>
        </w:rPr>
        <w:t xml:space="preserve"> </w:t>
      </w:r>
      <w:r w:rsidR="0068600E" w:rsidRPr="00AC5874">
        <w:rPr>
          <w:rFonts w:ascii="Traditional Arabic" w:eastAsiaTheme="minorHAnsi" w:hAnsi="Traditional Arabic"/>
          <w:b/>
          <w:bCs/>
          <w:rtl/>
          <w:lang w:eastAsia="en-US"/>
        </w:rPr>
        <w:t>بِكَلِمَاتِ اللَّهِ التَّامَّةِ مِنْ غَضَبِهِ وَعِقَابِهِ وَشَرِّ عِبَادِهِ، وَمِنْ هَمَزَاتِ الشَّيَاطِينِ وَأَنْ يَحْضُرُونَ</w:t>
      </w:r>
      <w:r w:rsidR="0068600E">
        <w:rPr>
          <w:rFonts w:ascii="Traditional Arabic" w:eastAsiaTheme="minorHAnsi" w:hAnsi="Traditional Arabic" w:hint="cs"/>
          <w:rtl/>
          <w:lang w:eastAsia="en-US"/>
        </w:rPr>
        <w:t xml:space="preserve">"، </w:t>
      </w:r>
      <w:r w:rsidR="0068600E">
        <w:rPr>
          <w:rFonts w:ascii="Traditional Arabic" w:eastAsiaTheme="minorHAnsi" w:hAnsi="Traditional Arabic" w:hint="cs"/>
          <w:b/>
          <w:bCs/>
          <w:rtl/>
          <w:lang w:eastAsia="en-US"/>
        </w:rPr>
        <w:t>و</w:t>
      </w:r>
      <w:r w:rsidR="0068600E" w:rsidRPr="00AC5874">
        <w:rPr>
          <w:rFonts w:ascii="Traditional Arabic" w:eastAsiaTheme="minorHAnsi" w:hAnsi="Traditional Arabic"/>
          <w:b/>
          <w:bCs/>
          <w:rtl/>
          <w:lang w:eastAsia="en-US"/>
        </w:rPr>
        <w:t>كَانَ عَبْد اللَّهِ بْنُ عَمْرٍو يُعَلِّمُهَا مَنْ بَلَغَ مِنْ وَلَدِهِ، وَمَنْ كَانَ صَغِيرًا لَا يَعْقِلُ أَنْ يَحْفَظَهَا كَتَبَهَا لَهُ فَعَلَّقَهَا عَلَيْهِ فِي عُنُقِهِ.</w:t>
      </w:r>
      <w:r w:rsidR="0068600E" w:rsidRPr="00AC5874">
        <w:rPr>
          <w:rFonts w:ascii="Traditional Arabic" w:eastAsiaTheme="minorHAnsi" w:hAnsi="Traditional Arabic"/>
          <w:rtl/>
          <w:lang w:eastAsia="en-US"/>
        </w:rPr>
        <w:t xml:space="preserve"> رَوَاهُ أَحْمَد وَالتِّرْمِذِيُّ</w:t>
      </w:r>
      <w:r w:rsidR="0068600E" w:rsidRPr="008A0B45">
        <w:rPr>
          <w:rStyle w:val="a4"/>
          <w:rFonts w:ascii="Traditional Arabic" w:eastAsiaTheme="minorHAnsi" w:hAnsi="Traditional Arabic"/>
          <w:rtl/>
          <w:lang w:eastAsia="en-US"/>
        </w:rPr>
        <w:footnoteReference w:id="343"/>
      </w:r>
      <w:r w:rsidR="0068600E">
        <w:rPr>
          <w:rFonts w:hint="cs"/>
          <w:rtl/>
        </w:rPr>
        <w:t>.</w:t>
      </w:r>
    </w:p>
    <w:p w:rsidR="0068600E" w:rsidRPr="00C5304A" w:rsidRDefault="0068600E" w:rsidP="00C87F54">
      <w:pPr>
        <w:pStyle w:val="a6"/>
        <w:widowControl/>
        <w:numPr>
          <w:ilvl w:val="0"/>
          <w:numId w:val="20"/>
        </w:numPr>
        <w:autoSpaceDE w:val="0"/>
        <w:autoSpaceDN w:val="0"/>
        <w:adjustRightInd w:val="0"/>
        <w:spacing w:line="276" w:lineRule="auto"/>
        <w:ind w:hanging="2"/>
        <w:rPr>
          <w:rFonts w:ascii="Traditional Arabic" w:eastAsiaTheme="minorHAnsi" w:hAnsi="Traditional Arabic"/>
          <w:color w:val="auto"/>
          <w:rtl/>
          <w:lang w:eastAsia="en-US"/>
        </w:rPr>
      </w:pPr>
      <w:r w:rsidRPr="00C5304A">
        <w:rPr>
          <w:rFonts w:ascii="Traditional Arabic" w:eastAsiaTheme="minorHAnsi" w:hAnsi="Traditional Arabic" w:hint="cs"/>
          <w:color w:val="auto"/>
          <w:rtl/>
          <w:lang w:eastAsia="en-US"/>
        </w:rPr>
        <w:t>إذا رأى أحْلام</w:t>
      </w:r>
      <w:r w:rsidR="00CB5B72">
        <w:rPr>
          <w:rFonts w:ascii="Traditional Arabic" w:eastAsiaTheme="minorHAnsi" w:hAnsi="Traditional Arabic" w:hint="cs"/>
          <w:color w:val="auto"/>
          <w:rtl/>
          <w:lang w:eastAsia="en-US"/>
        </w:rPr>
        <w:t>ًا</w:t>
      </w:r>
      <w:r w:rsidRPr="00C5304A">
        <w:rPr>
          <w:rFonts w:ascii="Traditional Arabic" w:eastAsiaTheme="minorHAnsi" w:hAnsi="Traditional Arabic" w:hint="cs"/>
          <w:color w:val="auto"/>
          <w:rtl/>
          <w:lang w:eastAsia="en-US"/>
        </w:rPr>
        <w:t xml:space="preserve"> مُزعِجة، يشرع له أن يفعل ما يلي</w:t>
      </w:r>
      <w:r w:rsidR="00483FC0">
        <w:rPr>
          <w:rFonts w:ascii="Traditional Arabic" w:eastAsiaTheme="minorHAnsi" w:hAnsi="Traditional Arabic" w:hint="cs"/>
          <w:color w:val="auto"/>
          <w:rtl/>
          <w:lang w:eastAsia="en-US"/>
        </w:rPr>
        <w:t>:</w:t>
      </w:r>
    </w:p>
    <w:p w:rsidR="0068600E" w:rsidRPr="008A0B45" w:rsidRDefault="00483FC0" w:rsidP="0068600E">
      <w:pPr>
        <w:widowControl/>
        <w:autoSpaceDE w:val="0"/>
        <w:autoSpaceDN w:val="0"/>
        <w:adjustRightInd w:val="0"/>
        <w:spacing w:line="276" w:lineRule="auto"/>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قالَ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قَالَ الْقَاضِي فِي الْمُجَرَّدِ: </w:t>
      </w:r>
      <w:r w:rsidR="0068600E" w:rsidRPr="00850DAC">
        <w:rPr>
          <w:rFonts w:ascii="Traditional Arabic" w:eastAsiaTheme="minorHAnsi" w:hAnsi="Traditional Arabic"/>
          <w:b/>
          <w:bCs/>
          <w:rtl/>
          <w:lang w:eastAsia="en-US"/>
        </w:rPr>
        <w:t>وَمَنْ رَأَى فِي مَنَامِهِ بَعْضَ مَا يَكْرَهُهُ تَفَلَ عَنْ يَسَارِهِ ثَلَاثًا وَتَعَوَّذَ بِاَللَّهِ مِنْ شَرِّ مَا رَآهُ انْتَهَى كَلَامُهُ</w:t>
      </w:r>
      <w:r w:rsidR="0068600E" w:rsidRPr="008A0B45">
        <w:rPr>
          <w:rFonts w:ascii="Traditional Arabic" w:eastAsiaTheme="minorHAnsi" w:hAnsi="Traditional Arabic"/>
          <w:rtl/>
          <w:lang w:eastAsia="en-US"/>
        </w:rPr>
        <w:t>. التَّفْلُ شَبِيهٌ بِالْبَزْقِ وَهُوَ أَقَلُّ مِنْهُ أَوَّلُهُ الْبَزْقُ ثُمَّ التَّفْلُ ثُمَّ النَّفْثُ ثُمَّ النَّفْخُ وَقَدْ تَفَلَ يَتْفُلُ وَيَتْفِلُ وَكَذَا نَفَثَ يَنْفُثُ</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44"/>
      </w:r>
      <w:r w:rsidR="0068600E">
        <w:rPr>
          <w:rFonts w:ascii="Traditional Arabic" w:eastAsiaTheme="minorHAnsi" w:hAnsi="Traditional Arabic" w:hint="cs"/>
          <w:rtl/>
          <w:lang w:eastAsia="en-US"/>
        </w:rPr>
        <w:t>.</w:t>
      </w:r>
    </w:p>
    <w:p w:rsidR="0068600E" w:rsidRDefault="0068600E" w:rsidP="0068600E">
      <w:pPr>
        <w:widowControl/>
        <w:autoSpaceDE w:val="0"/>
        <w:autoSpaceDN w:val="0"/>
        <w:adjustRightInd w:val="0"/>
        <w:spacing w:line="276" w:lineRule="auto"/>
        <w:ind w:hanging="2"/>
        <w:rPr>
          <w:rFonts w:ascii="Traditional Arabic" w:eastAsiaTheme="minorHAnsi" w:hAnsi="Traditional Arabic"/>
          <w:color w:val="auto"/>
          <w:rtl/>
          <w:lang w:eastAsia="en-US"/>
        </w:rPr>
      </w:pPr>
      <w:r w:rsidRPr="008A0B45">
        <w:rPr>
          <w:rFonts w:ascii="Traditional Arabic" w:eastAsiaTheme="minorHAnsi" w:hAnsi="Traditional Arabic"/>
          <w:rtl/>
          <w:lang w:eastAsia="en-US"/>
        </w:rPr>
        <w:lastRenderedPageBreak/>
        <w:t>وَع</w:t>
      </w:r>
      <w:r>
        <w:rPr>
          <w:rFonts w:ascii="Traditional Arabic" w:eastAsiaTheme="minorHAnsi" w:hAnsi="Traditional Arabic"/>
          <w:rtl/>
          <w:lang w:eastAsia="en-US"/>
        </w:rPr>
        <w:t xml:space="preserve">َنْ أَبِي قَتَادَةَ مَرْفُوعًا </w:t>
      </w:r>
      <w:r>
        <w:rPr>
          <w:rFonts w:ascii="Traditional Arabic" w:eastAsiaTheme="minorHAnsi" w:hAnsi="Traditional Arabic" w:hint="cs"/>
          <w:rtl/>
          <w:lang w:eastAsia="en-US"/>
        </w:rPr>
        <w:t>"</w:t>
      </w:r>
      <w:r w:rsidRPr="008A0B45">
        <w:rPr>
          <w:rFonts w:ascii="Traditional Arabic" w:eastAsiaTheme="minorHAnsi" w:hAnsi="Traditional Arabic"/>
          <w:rtl/>
          <w:lang w:eastAsia="en-US"/>
        </w:rPr>
        <w:t xml:space="preserve">الرُّؤْيَا مِنْ اللَّهِ، </w:t>
      </w:r>
      <w:r w:rsidRPr="00850DAC">
        <w:rPr>
          <w:rFonts w:ascii="Traditional Arabic" w:eastAsiaTheme="minorHAnsi" w:hAnsi="Traditional Arabic"/>
          <w:b/>
          <w:bCs/>
          <w:rtl/>
          <w:lang w:eastAsia="en-US"/>
        </w:rPr>
        <w:t>وَالْحُلْمُ مِنْ الشَّيْطَانِ فَإِذَا حَلَمَ أَحَدُكُمْ حُلْمًا فَلْيَنْفُثْ عَلَى يَسَارِهِ ثَلَاثًا وَلْيَتَعَوَّذْ بِاَللَّهِ مِنْ شَرِّهَا فَإِنَّهَا لَنْ تَضُرَّهُ</w:t>
      </w:r>
      <w:r>
        <w:rPr>
          <w:rFonts w:ascii="Traditional Arabic" w:eastAsiaTheme="minorHAnsi" w:hAnsi="Traditional Arabic" w:hint="cs"/>
          <w:rtl/>
          <w:lang w:eastAsia="en-US"/>
        </w:rPr>
        <w:t>"</w:t>
      </w:r>
      <w:r>
        <w:rPr>
          <w:rFonts w:ascii="Traditional Arabic" w:eastAsiaTheme="minorHAnsi" w:hAnsi="Traditional Arabic"/>
          <w:rtl/>
          <w:lang w:eastAsia="en-US"/>
        </w:rPr>
        <w:t xml:space="preserve"> وَفِي رِوَايَةٍ </w:t>
      </w:r>
      <w:r>
        <w:rPr>
          <w:rFonts w:ascii="Traditional Arabic" w:eastAsiaTheme="minorHAnsi" w:hAnsi="Traditional Arabic" w:hint="cs"/>
          <w:rtl/>
          <w:lang w:eastAsia="en-US"/>
        </w:rPr>
        <w:t>"</w:t>
      </w:r>
      <w:r w:rsidRPr="00850DAC">
        <w:rPr>
          <w:rFonts w:ascii="Traditional Arabic" w:eastAsiaTheme="minorHAnsi" w:hAnsi="Traditional Arabic"/>
          <w:b/>
          <w:bCs/>
          <w:rtl/>
          <w:lang w:eastAsia="en-US"/>
        </w:rPr>
        <w:t>فَلْيَبْصُقْ عَنْ يَسَارِهِ حِينَ يَهُبُّ مِنْ نَوْمِهِ ثَلَاثًا</w:t>
      </w:r>
      <w:r>
        <w:rPr>
          <w:rFonts w:ascii="Traditional Arabic" w:eastAsiaTheme="minorHAnsi" w:hAnsi="Traditional Arabic" w:hint="cs"/>
          <w:rtl/>
          <w:lang w:eastAsia="en-US"/>
        </w:rPr>
        <w:t>"</w:t>
      </w:r>
      <w:r>
        <w:rPr>
          <w:rFonts w:ascii="Traditional Arabic" w:eastAsiaTheme="minorHAnsi" w:hAnsi="Traditional Arabic"/>
          <w:rtl/>
          <w:lang w:eastAsia="en-US"/>
        </w:rPr>
        <w:t xml:space="preserve"> وَفِي رِوَايَةٍ </w:t>
      </w:r>
      <w:r>
        <w:rPr>
          <w:rFonts w:ascii="Traditional Arabic" w:eastAsiaTheme="minorHAnsi" w:hAnsi="Traditional Arabic" w:hint="cs"/>
          <w:rtl/>
          <w:lang w:eastAsia="en-US"/>
        </w:rPr>
        <w:t>"</w:t>
      </w:r>
      <w:r w:rsidRPr="00850DAC">
        <w:rPr>
          <w:rFonts w:ascii="Traditional Arabic" w:eastAsiaTheme="minorHAnsi" w:hAnsi="Traditional Arabic"/>
          <w:b/>
          <w:bCs/>
          <w:rtl/>
          <w:lang w:eastAsia="en-US"/>
        </w:rPr>
        <w:t>فَإِذَا رَأَى أَحَدُكُمْ شَيْئًا يَكْرَهُهُ فَلْيَنْفُثْ عَنْ يَسَارِهِ ثَلَاثًا. وَلِمُسْلِمٍ فَلْيَتَحَوَّلْ عَنْ جَنْبِهِ الَّذِي كَانَ عَلَيْهِ</w:t>
      </w:r>
      <w:r>
        <w:rPr>
          <w:rFonts w:ascii="Traditional Arabic" w:eastAsiaTheme="minorHAnsi" w:hAnsi="Traditional Arabic" w:hint="cs"/>
          <w:rtl/>
          <w:lang w:eastAsia="en-US"/>
        </w:rPr>
        <w:t>"</w:t>
      </w:r>
      <w:r w:rsidRPr="008A0B45">
        <w:rPr>
          <w:rStyle w:val="a4"/>
          <w:rFonts w:ascii="Traditional Arabic" w:eastAsiaTheme="minorHAnsi" w:hAnsi="Traditional Arabic"/>
          <w:color w:val="auto"/>
          <w:rtl/>
          <w:lang w:eastAsia="en-US"/>
        </w:rPr>
        <w:footnoteReference w:id="345"/>
      </w:r>
      <w:r>
        <w:rPr>
          <w:rFonts w:ascii="Traditional Arabic" w:eastAsiaTheme="minorHAnsi" w:hAnsi="Traditional Arabic" w:hint="cs"/>
          <w:color w:val="auto"/>
          <w:rtl/>
          <w:lang w:eastAsia="en-US"/>
        </w:rPr>
        <w:t>.</w:t>
      </w:r>
    </w:p>
    <w:p w:rsidR="0068600E" w:rsidRPr="00850DAC" w:rsidRDefault="0068600E" w:rsidP="0068600E">
      <w:pPr>
        <w:widowControl/>
        <w:autoSpaceDE w:val="0"/>
        <w:autoSpaceDN w:val="0"/>
        <w:adjustRightInd w:val="0"/>
        <w:spacing w:line="276" w:lineRule="auto"/>
        <w:ind w:hanging="2"/>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وبِهذا نكونُ قدْ عالجَنا المُشكِلةَ الّتي تحصُلُ بِسببِ الخوفِ مِنَ النّومِ أوِ الأحلامِ المُزعِجة</w:t>
      </w:r>
      <w:r w:rsidR="00483FC0">
        <w:rPr>
          <w:rFonts w:ascii="Traditional Arabic" w:eastAsiaTheme="minorHAnsi" w:hAnsi="Traditional Arabic" w:hint="cs"/>
          <w:color w:val="auto"/>
          <w:rtl/>
          <w:lang w:eastAsia="en-US"/>
        </w:rPr>
        <w:t>.</w:t>
      </w:r>
    </w:p>
    <w:p w:rsidR="0068600E" w:rsidRPr="00C5304A" w:rsidRDefault="0068600E" w:rsidP="00C87F54">
      <w:pPr>
        <w:pStyle w:val="a6"/>
        <w:widowControl/>
        <w:numPr>
          <w:ilvl w:val="0"/>
          <w:numId w:val="20"/>
        </w:numPr>
        <w:autoSpaceDE w:val="0"/>
        <w:autoSpaceDN w:val="0"/>
        <w:adjustRightInd w:val="0"/>
        <w:spacing w:line="276" w:lineRule="auto"/>
        <w:ind w:hanging="2"/>
        <w:rPr>
          <w:rFonts w:ascii="Traditional Arabic" w:eastAsiaTheme="minorHAnsi" w:hAnsi="Traditional Arabic"/>
          <w:color w:val="auto"/>
          <w:rtl/>
          <w:lang w:eastAsia="en-US"/>
        </w:rPr>
      </w:pPr>
      <w:r w:rsidRPr="00C5304A">
        <w:rPr>
          <w:rFonts w:ascii="Traditional Arabic" w:eastAsiaTheme="minorHAnsi" w:hAnsi="Traditional Arabic" w:hint="cs"/>
          <w:color w:val="auto"/>
          <w:rtl/>
          <w:lang w:eastAsia="en-US"/>
        </w:rPr>
        <w:t>إذا حصَلَ لهُ الأرقُ، ولمْ يستطِعِ النّومَ، يشرع له أن يفعل ما يلي</w:t>
      </w:r>
      <w:r w:rsidR="00483FC0">
        <w:rPr>
          <w:rFonts w:ascii="Traditional Arabic" w:eastAsiaTheme="minorHAnsi" w:hAnsi="Traditional Arabic" w:hint="cs"/>
          <w:color w:val="auto"/>
          <w:rtl/>
          <w:lang w:eastAsia="en-US"/>
        </w:rPr>
        <w:t>:</w:t>
      </w:r>
    </w:p>
    <w:p w:rsidR="0068600E" w:rsidRPr="008A0B45" w:rsidRDefault="00483FC0" w:rsidP="0068600E">
      <w:pPr>
        <w:widowControl/>
        <w:autoSpaceDE w:val="0"/>
        <w:autoSpaceDN w:val="0"/>
        <w:adjustRightInd w:val="0"/>
        <w:spacing w:line="276" w:lineRule="auto"/>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قالَ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وَعَنْ بُرَيْدَةَ قَالَ: شَكَا خَالِدُ بْنُ الْوَلِيدِ فَقَالَ يَا رَسُولَ اللَّهِ </w:t>
      </w:r>
      <w:r w:rsidR="0068600E" w:rsidRPr="004B58C8">
        <w:rPr>
          <w:rFonts w:ascii="Traditional Arabic" w:eastAsiaTheme="minorHAnsi" w:hAnsi="Traditional Arabic"/>
          <w:b/>
          <w:bCs/>
          <w:rtl/>
          <w:lang w:eastAsia="en-US"/>
        </w:rPr>
        <w:t>مَا أَنَامُ اللَّيْلَ مِنْ الْأَرَقِ</w:t>
      </w:r>
      <w:r w:rsidR="0068600E">
        <w:rPr>
          <w:rFonts w:ascii="Traditional Arabic" w:eastAsiaTheme="minorHAnsi" w:hAnsi="Traditional Arabic"/>
          <w:rtl/>
          <w:lang w:eastAsia="en-US"/>
        </w:rPr>
        <w:t xml:space="preserve"> قَالَ </w:t>
      </w:r>
      <w:r w:rsidR="0068600E">
        <w:rPr>
          <w:rFonts w:ascii="Traditional Arabic" w:eastAsiaTheme="minorHAnsi" w:hAnsi="Traditional Arabic" w:hint="cs"/>
          <w:rtl/>
          <w:lang w:eastAsia="en-US"/>
        </w:rPr>
        <w:t>صلى الله عليه وسلم</w:t>
      </w:r>
      <w:r>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إذَا أَوَيْتَ إلَى فِرَاشِكَ فَقُلْ: </w:t>
      </w:r>
      <w:r w:rsidR="0068600E" w:rsidRPr="004B58C8">
        <w:rPr>
          <w:rFonts w:ascii="Traditional Arabic" w:eastAsiaTheme="minorHAnsi" w:hAnsi="Traditional Arabic"/>
          <w:b/>
          <w:bCs/>
          <w:rtl/>
          <w:lang w:eastAsia="en-US"/>
        </w:rPr>
        <w:t>اللَّهُمَّ رَبَّ السَّمَوَاتِ وَمَا أَظَلَّتْ، وَرَبَّ الْأَرَضِينَ وَمَا أَقَلَّتْ، وَرَبَّ الشَّيَاطِينِ وَمَا أَضَلَّتْ، كُنْ لِي جَارًا مِنْ خَلْقِكَ كُلِّهِمْ جَمِيعًا أَنْ يَفْرُطَ عَلَيَّ أَحَدٌ مِنْهُمْ أَوْ يَبْغِيَ عَلَيَّ، عَزَّ جَارُكَ وَجَلَّ ثَنَاؤُكَ وَلَا إلَهَ غَيْرُكَ وَلَا إلَهَ إلَّا أَنْتَ</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فِيهِ الْحَكَمُ بْنُ ظُهَيْرٍ وَلَيْسَ بِثِقَةٍ عِنْدَهُمْ وَقَالَ الْبُخَارِيُّ تَرَكُوهُ رَوَاهُ التِّرْمِذِيُّ وَقَالَ: لَيْسَ إسْنَادُهُ بِالْقَوِيِّ وَيُرْوَى مُرْسَلًا، الْأَرَقُ السَّهَرُ</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color w:val="auto"/>
          <w:rtl/>
          <w:lang w:eastAsia="en-US"/>
        </w:rPr>
        <w:footnoteReference w:id="346"/>
      </w:r>
      <w:r w:rsidR="0068600E" w:rsidRPr="008A0B45">
        <w:rPr>
          <w:rFonts w:ascii="Traditional Arabic" w:eastAsiaTheme="minorHAnsi" w:hAnsi="Traditional Arabic"/>
          <w:rtl/>
          <w:lang w:eastAsia="en-US"/>
        </w:rPr>
        <w:t>.</w:t>
      </w:r>
    </w:p>
    <w:p w:rsidR="0068600E" w:rsidRPr="00C5304A" w:rsidRDefault="0068600E" w:rsidP="00C87F54">
      <w:pPr>
        <w:pStyle w:val="a6"/>
        <w:widowControl/>
        <w:numPr>
          <w:ilvl w:val="0"/>
          <w:numId w:val="20"/>
        </w:numPr>
        <w:autoSpaceDE w:val="0"/>
        <w:autoSpaceDN w:val="0"/>
        <w:adjustRightInd w:val="0"/>
        <w:ind w:hanging="2"/>
        <w:rPr>
          <w:rFonts w:ascii="Traditional Arabic" w:eastAsiaTheme="minorHAnsi" w:hAnsi="Traditional Arabic"/>
          <w:rtl/>
          <w:lang w:eastAsia="en-US"/>
        </w:rPr>
      </w:pPr>
      <w:r w:rsidRPr="00C5304A">
        <w:rPr>
          <w:rFonts w:ascii="Traditional Arabic" w:eastAsiaTheme="minorHAnsi" w:hAnsi="Traditional Arabic" w:hint="cs"/>
          <w:rtl/>
          <w:lang w:eastAsia="en-US"/>
        </w:rPr>
        <w:t>إذا خافَ العينَ أوِ الشّياطِينِ، يشرع له أن يفعل ما يلي</w:t>
      </w:r>
      <w:r w:rsidR="00483FC0">
        <w:rPr>
          <w:rFonts w:ascii="Traditional Arabic" w:eastAsiaTheme="minorHAnsi" w:hAnsi="Traditional Arabic" w:hint="cs"/>
          <w:rtl/>
          <w:lang w:eastAsia="en-US"/>
        </w:rPr>
        <w:t>:</w:t>
      </w:r>
    </w:p>
    <w:p w:rsidR="0068600E" w:rsidRDefault="00483FC0" w:rsidP="0068600E">
      <w:pPr>
        <w:widowControl/>
        <w:autoSpaceDE w:val="0"/>
        <w:autoSpaceDN w:val="0"/>
        <w:adjustRightInd w:val="0"/>
        <w:spacing w:line="276" w:lineRule="auto"/>
        <w:ind w:hanging="2"/>
        <w:rPr>
          <w:rtl/>
        </w:rPr>
      </w:pPr>
      <w:r>
        <w:rPr>
          <w:rFonts w:ascii="Traditional Arabic" w:eastAsiaTheme="minorHAnsi" w:hAnsi="Traditional Arabic" w:hint="cs"/>
          <w:rtl/>
          <w:lang w:eastAsia="en-US"/>
        </w:rPr>
        <w:t xml:space="preserve"> </w:t>
      </w:r>
      <w:r w:rsidR="0068600E" w:rsidRPr="008A0B45">
        <w:rPr>
          <w:rFonts w:ascii="Traditional Arabic" w:eastAsiaTheme="minorHAnsi" w:hAnsi="Traditional Arabic"/>
          <w:rtl/>
          <w:lang w:eastAsia="en-US"/>
        </w:rPr>
        <w:t>وَعَنْ أَبِي سَع</w:t>
      </w:r>
      <w:r w:rsidR="0068600E">
        <w:rPr>
          <w:rFonts w:ascii="Traditional Arabic" w:eastAsiaTheme="minorHAnsi" w:hAnsi="Traditional Arabic"/>
          <w:rtl/>
          <w:lang w:eastAsia="en-US"/>
        </w:rPr>
        <w:t xml:space="preserve">ِيدٍ - رَضِيَ اللَّهُ عَنْهُ – </w:t>
      </w:r>
      <w:r w:rsidR="0068600E">
        <w:rPr>
          <w:rFonts w:ascii="Traditional Arabic" w:eastAsiaTheme="minorHAnsi" w:hAnsi="Traditional Arabic" w:hint="cs"/>
          <w:rtl/>
          <w:lang w:eastAsia="en-US"/>
        </w:rPr>
        <w:t>"</w:t>
      </w:r>
      <w:r w:rsidR="0068600E" w:rsidRPr="004B58C8">
        <w:rPr>
          <w:rFonts w:ascii="Traditional Arabic" w:eastAsiaTheme="minorHAnsi" w:hAnsi="Traditional Arabic"/>
          <w:b/>
          <w:bCs/>
          <w:rtl/>
          <w:lang w:eastAsia="en-US"/>
        </w:rPr>
        <w:t>أَنَّ النَّبِيَّ - صَلَّى اللَّهُ عَلَيْهِ وَسَلَّمَ - كَانَ يَتَعَوَّذُ مِنْ الْجَانِّ وَعَيْنِ الْإِنْسَانِ حَتَّى أُنْزِلَتْ الْمُعَوِّذَتَانِ، فَلَمَّا أُنْزِلَتْ أَخَذَ بِهِمَا وَتَرَكَ مَا سِوَاهُمَا</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رَوَاهُ النَّسَائِيُّ وَابْنُ مَاجَهْ وَالتِّرْمِذِيُّ وَقَالَ حَسَنٌ غَرِيبٌ</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color w:val="auto"/>
          <w:rtl/>
          <w:lang w:eastAsia="en-US"/>
        </w:rPr>
        <w:footnoteReference w:id="347"/>
      </w:r>
      <w:r w:rsidR="0068600E">
        <w:rPr>
          <w:rFonts w:ascii="Traditional Arabic" w:eastAsiaTheme="minorHAnsi" w:hAnsi="Traditional Arabic" w:hint="cs"/>
          <w:rtl/>
          <w:lang w:eastAsia="en-US"/>
        </w:rPr>
        <w:t>.</w:t>
      </w:r>
    </w:p>
    <w:p w:rsidR="0068600E" w:rsidRPr="00A804ED" w:rsidRDefault="00483FC0" w:rsidP="0068600E">
      <w:pPr>
        <w:widowControl/>
        <w:autoSpaceDE w:val="0"/>
        <w:autoSpaceDN w:val="0"/>
        <w:adjustRightInd w:val="0"/>
        <w:spacing w:line="276" w:lineRule="auto"/>
        <w:ind w:hanging="2"/>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68600E">
        <w:rPr>
          <w:rFonts w:ascii="Traditional Arabic" w:eastAsiaTheme="minorHAnsi" w:hAnsi="Traditional Arabic" w:hint="cs"/>
          <w:color w:val="auto"/>
          <w:rtl/>
          <w:lang w:eastAsia="en-US"/>
        </w:rPr>
        <w:t xml:space="preserve">فإذا استَطَاعَ المُتعلِّمُ التغلُّبَ على هذِهِ المَشاكِلِ الثّلاثِ السّابِقة، اِستطاعَ النّومَ بِهُدُوء واعتِدالٍ، ممّا يُمكِّنُهُ مِنَ الذَهابِ إلى المدرَسَةِ بِجدّيةٍ ونشاط، معَ ما للنّومِ مِنَ الفوائِدِ الصحيّةِ الّتي تعودُ </w:t>
      </w:r>
      <w:r w:rsidR="0068600E">
        <w:rPr>
          <w:rFonts w:ascii="Traditional Arabic" w:eastAsiaTheme="minorHAnsi" w:hAnsi="Traditional Arabic" w:hint="cs"/>
          <w:color w:val="auto"/>
          <w:rtl/>
          <w:lang w:eastAsia="en-US"/>
        </w:rPr>
        <w:lastRenderedPageBreak/>
        <w:t xml:space="preserve">على نفسِ المُتعلِّمِ وبدَنِه، قالَ المُصنِّفُ </w:t>
      </w:r>
      <w:r w:rsidR="0068600E">
        <w:rPr>
          <w:rFonts w:ascii="Traditional Arabic" w:eastAsiaTheme="minorHAnsi" w:hAnsi="Traditional Arabic"/>
          <w:color w:val="auto"/>
          <w:rtl/>
          <w:lang w:eastAsia="en-US"/>
        </w:rPr>
        <w:t>–</w:t>
      </w:r>
      <w:r w:rsidR="0068600E">
        <w:rPr>
          <w:rFonts w:ascii="Traditional Arabic" w:eastAsiaTheme="minorHAnsi" w:hAnsi="Traditional Arabic" w:hint="cs"/>
          <w:color w:val="auto"/>
          <w:rtl/>
          <w:lang w:eastAsia="en-US"/>
        </w:rPr>
        <w:t>رحمه الله-</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w:t>
      </w:r>
      <w:r w:rsidR="0068600E" w:rsidRPr="004B58C8">
        <w:rPr>
          <w:rFonts w:ascii="Traditional Arabic" w:eastAsiaTheme="minorHAnsi" w:hAnsi="Traditional Arabic"/>
          <w:b/>
          <w:bCs/>
          <w:rtl/>
          <w:lang w:eastAsia="en-US"/>
        </w:rPr>
        <w:t>فَالنَّوْمُ الْمُعْتَدِلُ مُمْكِنٌ لِتَقْوَى الطَّبِيعَةُ مِنْ أَفْعَالِهَا، مُرِيحٌ لِلْقُوَى النَّفْسَانِيَّةِ مُكْثِرٌ مِنْ جَوْهَرِ حَامِلِهَا</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color w:val="auto"/>
          <w:rtl/>
          <w:lang w:eastAsia="en-US"/>
        </w:rPr>
        <w:footnoteReference w:id="348"/>
      </w:r>
      <w:r w:rsidR="0068600E">
        <w:rPr>
          <w:rFonts w:ascii="Traditional Arabic" w:eastAsiaTheme="minorHAnsi" w:hAnsi="Traditional Arabic" w:hint="cs"/>
          <w:color w:val="auto"/>
          <w:rtl/>
          <w:lang w:eastAsia="en-US"/>
        </w:rPr>
        <w:t>.</w:t>
      </w:r>
    </w:p>
    <w:p w:rsidR="0068600E" w:rsidRPr="00C5304A" w:rsidRDefault="0068600E" w:rsidP="00C87F54">
      <w:pPr>
        <w:pStyle w:val="a6"/>
        <w:widowControl/>
        <w:numPr>
          <w:ilvl w:val="0"/>
          <w:numId w:val="19"/>
        </w:numPr>
        <w:autoSpaceDE w:val="0"/>
        <w:autoSpaceDN w:val="0"/>
        <w:adjustRightInd w:val="0"/>
        <w:spacing w:line="276" w:lineRule="auto"/>
        <w:ind w:hanging="2"/>
        <w:rPr>
          <w:rFonts w:ascii="Traditional Arabic" w:eastAsiaTheme="minorHAnsi" w:hAnsi="Traditional Arabic"/>
          <w:rtl/>
          <w:lang w:eastAsia="en-US"/>
        </w:rPr>
      </w:pPr>
      <w:r w:rsidRPr="00C5304A">
        <w:rPr>
          <w:rFonts w:ascii="Traditional Arabic" w:eastAsiaTheme="minorHAnsi" w:hAnsi="Traditional Arabic" w:hint="cs"/>
          <w:rtl/>
          <w:lang w:eastAsia="en-US"/>
        </w:rPr>
        <w:t>الدُّعاءُ بعدَ الفراغِ مِنَ المادَّةِ العِلميّةِ أوِ اليومِ الدِراسيِّ</w:t>
      </w:r>
      <w:r w:rsidR="00483FC0">
        <w:rPr>
          <w:rFonts w:ascii="Traditional Arabic" w:eastAsiaTheme="minorHAnsi" w:hAnsi="Traditional Arabic" w:hint="cs"/>
          <w:rtl/>
          <w:lang w:eastAsia="en-US"/>
        </w:rPr>
        <w:t>:</w:t>
      </w:r>
    </w:p>
    <w:p w:rsidR="0068600E" w:rsidRPr="00AF274C" w:rsidRDefault="00483FC0" w:rsidP="0068600E">
      <w:pPr>
        <w:widowControl/>
        <w:autoSpaceDE w:val="0"/>
        <w:autoSpaceDN w:val="0"/>
        <w:adjustRightInd w:val="0"/>
        <w:spacing w:line="276" w:lineRule="auto"/>
        <w:ind w:hanging="2"/>
        <w:rPr>
          <w:rFonts w:ascii="Traditional Arabic" w:eastAsiaTheme="minorHAnsi" w:hAnsi="Traditional Arabic"/>
          <w:sz w:val="34"/>
          <w:szCs w:val="34"/>
          <w:rtl/>
          <w:lang w:eastAsia="en-US"/>
        </w:rPr>
      </w:pPr>
      <w:r>
        <w:rPr>
          <w:rFonts w:ascii="Traditional Arabic" w:eastAsiaTheme="minorHAnsi" w:hAnsi="Traditional Arabic" w:hint="cs"/>
          <w:rtl/>
          <w:lang w:eastAsia="en-US"/>
        </w:rPr>
        <w:t xml:space="preserve"> </w:t>
      </w:r>
      <w:r w:rsidR="0068600E" w:rsidRPr="00AF274C">
        <w:rPr>
          <w:rFonts w:ascii="Traditional Arabic" w:eastAsiaTheme="minorHAnsi" w:hAnsi="Traditional Arabic" w:hint="cs"/>
          <w:sz w:val="34"/>
          <w:szCs w:val="34"/>
          <w:rtl/>
          <w:lang w:eastAsia="en-US"/>
        </w:rPr>
        <w:t xml:space="preserve">قال المصنِّف </w:t>
      </w:r>
      <w:r w:rsidR="0068600E" w:rsidRPr="00AF274C">
        <w:rPr>
          <w:rFonts w:ascii="Traditional Arabic" w:eastAsiaTheme="minorHAnsi" w:hAnsi="Traditional Arabic"/>
          <w:sz w:val="34"/>
          <w:szCs w:val="34"/>
          <w:rtl/>
          <w:lang w:eastAsia="en-US"/>
        </w:rPr>
        <w:t>–</w:t>
      </w:r>
      <w:r w:rsidR="0068600E" w:rsidRPr="00AF274C">
        <w:rPr>
          <w:rFonts w:ascii="Traditional Arabic" w:eastAsiaTheme="minorHAnsi" w:hAnsi="Traditional Arabic" w:hint="cs"/>
          <w:sz w:val="34"/>
          <w:szCs w:val="34"/>
          <w:rtl/>
          <w:lang w:eastAsia="en-US"/>
        </w:rPr>
        <w:t>رحمه الله-</w:t>
      </w:r>
      <w:r>
        <w:rPr>
          <w:rFonts w:ascii="Traditional Arabic" w:eastAsiaTheme="minorHAnsi" w:hAnsi="Traditional Arabic" w:hint="cs"/>
          <w:sz w:val="34"/>
          <w:szCs w:val="34"/>
          <w:rtl/>
          <w:lang w:eastAsia="en-US"/>
        </w:rPr>
        <w:t>:</w:t>
      </w:r>
      <w:r w:rsidR="0068600E" w:rsidRPr="00AF274C">
        <w:rPr>
          <w:rFonts w:ascii="Traditional Arabic" w:eastAsiaTheme="minorHAnsi" w:hAnsi="Traditional Arabic" w:hint="cs"/>
          <w:sz w:val="34"/>
          <w:szCs w:val="34"/>
          <w:rtl/>
          <w:lang w:eastAsia="en-US"/>
        </w:rPr>
        <w:t>"</w:t>
      </w:r>
      <w:r w:rsidR="0068600E" w:rsidRPr="00AF274C">
        <w:rPr>
          <w:rFonts w:ascii="Traditional Arabic" w:eastAsiaTheme="minorHAnsi" w:hAnsi="Traditional Arabic"/>
          <w:sz w:val="34"/>
          <w:szCs w:val="34"/>
          <w:rtl/>
          <w:lang w:eastAsia="en-US"/>
        </w:rPr>
        <w:t xml:space="preserve">وَاحْتَجَّ أَبُو بَكْرٍ الْآجُرِّيُّ فِي </w:t>
      </w:r>
      <w:r w:rsidR="0068600E" w:rsidRPr="00AF274C">
        <w:rPr>
          <w:rFonts w:ascii="Traditional Arabic" w:eastAsiaTheme="minorHAnsi" w:hAnsi="Traditional Arabic"/>
          <w:b/>
          <w:bCs/>
          <w:sz w:val="34"/>
          <w:szCs w:val="34"/>
          <w:rtl/>
          <w:lang w:eastAsia="en-US"/>
        </w:rPr>
        <w:t>كَفَّارَةِ الْمَجْلِسِ</w:t>
      </w:r>
      <w:r w:rsidR="0068600E" w:rsidRPr="00AF274C">
        <w:rPr>
          <w:rFonts w:ascii="Traditional Arabic" w:eastAsiaTheme="minorHAnsi" w:hAnsi="Traditional Arabic"/>
          <w:sz w:val="34"/>
          <w:szCs w:val="34"/>
          <w:rtl/>
          <w:lang w:eastAsia="en-US"/>
        </w:rPr>
        <w:t xml:space="preserve"> بِمَا رَوَاهُ هُوَ وَغَيْرُهُ بِأَسَانِيدِهِمْ عَنْ جُبَيْرِ بْنِ مُطْعِمٍ عَنْ النَّبِيِّ </w:t>
      </w:r>
      <w:r w:rsidR="0068600E" w:rsidRPr="00AF274C">
        <w:rPr>
          <w:rFonts w:ascii="Traditional Arabic" w:eastAsiaTheme="minorHAnsi" w:hAnsi="Traditional Arabic" w:hint="cs"/>
          <w:sz w:val="34"/>
          <w:szCs w:val="34"/>
          <w:rtl/>
          <w:lang w:eastAsia="en-US"/>
        </w:rPr>
        <w:t xml:space="preserve">صلى الله عليه وسلم </w:t>
      </w:r>
      <w:r w:rsidR="0068600E" w:rsidRPr="00AF274C">
        <w:rPr>
          <w:rFonts w:ascii="Traditional Arabic" w:eastAsiaTheme="minorHAnsi" w:hAnsi="Traditional Arabic"/>
          <w:sz w:val="34"/>
          <w:szCs w:val="34"/>
          <w:rtl/>
          <w:lang w:eastAsia="en-US"/>
        </w:rPr>
        <w:t xml:space="preserve">أَنَّهُ قَالَ: كَفَّارَةُ الْمَجْلِسِ أَنْ لَا يَقُومَ أَحَدٌ حَتَّى يَقُولَ </w:t>
      </w:r>
      <w:r w:rsidR="0068600E" w:rsidRPr="00AF274C">
        <w:rPr>
          <w:rFonts w:ascii="Traditional Arabic" w:eastAsiaTheme="minorHAnsi" w:hAnsi="Traditional Arabic"/>
          <w:b/>
          <w:bCs/>
          <w:sz w:val="34"/>
          <w:szCs w:val="34"/>
          <w:rtl/>
          <w:lang w:eastAsia="en-US"/>
        </w:rPr>
        <w:t>سُبْحَانَكَ اللَّهُمَّ وَبِحَمْدِك لَا إلَهَ إلَّا أَنْتَ تُبْ عَلَيَّ وَاغْفِرْ لِي يَقُولُهَا ثَلَاثَ مَرَّاتٍ</w:t>
      </w:r>
      <w:r w:rsidR="0068600E" w:rsidRPr="00AF274C">
        <w:rPr>
          <w:rFonts w:ascii="Traditional Arabic" w:eastAsiaTheme="minorHAnsi" w:hAnsi="Traditional Arabic"/>
          <w:sz w:val="34"/>
          <w:szCs w:val="34"/>
          <w:rtl/>
          <w:lang w:eastAsia="en-US"/>
        </w:rPr>
        <w:t xml:space="preserve"> فَإِنْ كَانَ مَجْلِسَ لَغَطٍ كَانَتْ كَفَّارَةً لَهُ، وَإِنْ كَانَ مَجْلِسَ ذِكْرٍ كَانَتْ طَابَعًا عَلَيْهِ</w:t>
      </w:r>
      <w:r w:rsidR="0068600E" w:rsidRPr="00AF274C">
        <w:rPr>
          <w:rFonts w:ascii="Traditional Arabic" w:eastAsiaTheme="minorHAnsi" w:hAnsi="Traditional Arabic" w:hint="cs"/>
          <w:sz w:val="34"/>
          <w:szCs w:val="34"/>
          <w:rtl/>
          <w:lang w:eastAsia="en-US"/>
        </w:rPr>
        <w:t>"</w:t>
      </w:r>
      <w:r w:rsidR="0068600E" w:rsidRPr="00AF274C">
        <w:rPr>
          <w:rStyle w:val="a4"/>
          <w:rFonts w:ascii="Traditional Arabic" w:eastAsiaTheme="minorHAnsi" w:hAnsi="Traditional Arabic"/>
          <w:sz w:val="34"/>
          <w:szCs w:val="34"/>
          <w:rtl/>
          <w:lang w:eastAsia="en-US"/>
        </w:rPr>
        <w:footnoteReference w:id="349"/>
      </w:r>
      <w:r w:rsidR="0068600E" w:rsidRPr="00AF274C">
        <w:rPr>
          <w:rFonts w:ascii="Traditional Arabic" w:eastAsiaTheme="minorHAnsi" w:hAnsi="Traditional Arabic" w:hint="cs"/>
          <w:sz w:val="34"/>
          <w:szCs w:val="34"/>
          <w:rtl/>
          <w:lang w:eastAsia="en-US"/>
        </w:rPr>
        <w:t>.</w:t>
      </w:r>
    </w:p>
    <w:p w:rsidR="0068600E" w:rsidRPr="00AF274C" w:rsidRDefault="00483FC0" w:rsidP="0068600E">
      <w:pPr>
        <w:widowControl/>
        <w:autoSpaceDE w:val="0"/>
        <w:autoSpaceDN w:val="0"/>
        <w:adjustRightInd w:val="0"/>
        <w:spacing w:line="276" w:lineRule="auto"/>
        <w:ind w:hanging="2"/>
        <w:rPr>
          <w:rFonts w:ascii="Traditional Arabic" w:eastAsiaTheme="minorHAnsi" w:hAnsi="Traditional Arabic"/>
          <w:color w:val="auto"/>
          <w:sz w:val="34"/>
          <w:szCs w:val="34"/>
          <w:rtl/>
          <w:lang w:eastAsia="en-US"/>
        </w:rPr>
      </w:pPr>
      <w:r>
        <w:rPr>
          <w:rFonts w:ascii="Traditional Arabic" w:eastAsiaTheme="minorHAnsi" w:hAnsi="Traditional Arabic" w:hint="cs"/>
          <w:rtl/>
          <w:lang w:eastAsia="en-US"/>
        </w:rPr>
        <w:t xml:space="preserve"> </w:t>
      </w:r>
      <w:r w:rsidR="0068600E" w:rsidRPr="00AF274C">
        <w:rPr>
          <w:rFonts w:ascii="Traditional Arabic" w:eastAsiaTheme="minorHAnsi" w:hAnsi="Traditional Arabic" w:hint="cs"/>
          <w:sz w:val="34"/>
          <w:szCs w:val="34"/>
          <w:rtl/>
          <w:lang w:eastAsia="en-US"/>
        </w:rPr>
        <w:t xml:space="preserve">وقال المصنف </w:t>
      </w:r>
      <w:r w:rsidR="0068600E" w:rsidRPr="00AF274C">
        <w:rPr>
          <w:rFonts w:ascii="Traditional Arabic" w:eastAsiaTheme="minorHAnsi" w:hAnsi="Traditional Arabic"/>
          <w:sz w:val="34"/>
          <w:szCs w:val="34"/>
          <w:rtl/>
          <w:lang w:eastAsia="en-US"/>
        </w:rPr>
        <w:t>–</w:t>
      </w:r>
      <w:r w:rsidR="0068600E" w:rsidRPr="00AF274C">
        <w:rPr>
          <w:rFonts w:ascii="Traditional Arabic" w:eastAsiaTheme="minorHAnsi" w:hAnsi="Traditional Arabic" w:hint="cs"/>
          <w:sz w:val="34"/>
          <w:szCs w:val="34"/>
          <w:rtl/>
          <w:lang w:eastAsia="en-US"/>
        </w:rPr>
        <w:t>رحمه الله-</w:t>
      </w:r>
      <w:r>
        <w:rPr>
          <w:rFonts w:ascii="Traditional Arabic" w:eastAsiaTheme="minorHAnsi" w:hAnsi="Traditional Arabic" w:hint="cs"/>
          <w:sz w:val="34"/>
          <w:szCs w:val="34"/>
          <w:rtl/>
          <w:lang w:eastAsia="en-US"/>
        </w:rPr>
        <w:t>:</w:t>
      </w:r>
      <w:r w:rsidR="0068600E" w:rsidRPr="00AF274C">
        <w:rPr>
          <w:rFonts w:ascii="Traditional Arabic" w:eastAsiaTheme="minorHAnsi" w:hAnsi="Traditional Arabic" w:hint="cs"/>
          <w:sz w:val="34"/>
          <w:szCs w:val="34"/>
          <w:rtl/>
          <w:lang w:eastAsia="en-US"/>
        </w:rPr>
        <w:t>"</w:t>
      </w:r>
      <w:r w:rsidR="0068600E" w:rsidRPr="00AF274C">
        <w:rPr>
          <w:rFonts w:ascii="Traditional Arabic" w:eastAsiaTheme="minorHAnsi" w:hAnsi="Traditional Arabic"/>
          <w:sz w:val="34"/>
          <w:szCs w:val="34"/>
          <w:rtl/>
          <w:lang w:eastAsia="en-US"/>
        </w:rPr>
        <w:t>رُوِيَ عَنْ جَمَاعَةٍ مِنْ أَهْلِ الْعِلْمِ بِتَأْوِيلِ الْقُرْآنِ فِي قَوْلِ اللَّهِ عَزَّ وَجَلَّ</w:t>
      </w:r>
      <w:r w:rsidR="0068600E" w:rsidRPr="00AF274C">
        <w:rPr>
          <w:rFonts w:ascii="Traditional Arabic" w:eastAsiaTheme="minorHAnsi" w:hAnsi="Traditional Arabic" w:hint="cs"/>
          <w:color w:val="auto"/>
          <w:sz w:val="34"/>
          <w:szCs w:val="34"/>
          <w:rtl/>
          <w:lang w:eastAsia="en-US"/>
        </w:rPr>
        <w:t xml:space="preserve"> </w:t>
      </w:r>
      <w:r w:rsidR="0068600E" w:rsidRPr="00AF274C">
        <w:rPr>
          <w:b/>
          <w:color w:val="auto"/>
          <w:sz w:val="34"/>
          <w:szCs w:val="34"/>
          <w:rtl/>
          <w:lang w:val="or-IN"/>
        </w:rPr>
        <w:t>﴿</w:t>
      </w:r>
      <w:r w:rsidR="0068600E" w:rsidRPr="00AF274C">
        <w:rPr>
          <w:rFonts w:ascii="Traditional Arabic" w:eastAsiaTheme="minorHAnsi" w:hAnsi="Traditional Arabic"/>
          <w:sz w:val="34"/>
          <w:szCs w:val="34"/>
          <w:rtl/>
          <w:lang w:eastAsia="en-US"/>
        </w:rPr>
        <w:t>وَسَبِّحْ بِحَمْدِ رَبِّكَ حِينَ تَقُومُ</w:t>
      </w:r>
      <w:r w:rsidR="0068600E" w:rsidRPr="00AF274C">
        <w:rPr>
          <w:rFonts w:hint="cs"/>
          <w:b/>
          <w:color w:val="auto"/>
          <w:sz w:val="34"/>
          <w:szCs w:val="34"/>
          <w:rtl/>
          <w:lang w:val="or-IN"/>
        </w:rPr>
        <w:t>﴾</w:t>
      </w:r>
      <w:r w:rsidR="0068600E" w:rsidRPr="00AF274C">
        <w:rPr>
          <w:rStyle w:val="a4"/>
          <w:rFonts w:ascii="Traditional Arabic" w:eastAsiaTheme="minorHAnsi" w:hAnsi="Traditional Arabic"/>
          <w:sz w:val="34"/>
          <w:szCs w:val="34"/>
          <w:rtl/>
          <w:lang w:eastAsia="en-US"/>
        </w:rPr>
        <w:footnoteReference w:id="350"/>
      </w:r>
      <w:r w:rsidR="0068600E" w:rsidRPr="00AF274C">
        <w:rPr>
          <w:rFonts w:ascii="Traditional Arabic" w:eastAsiaTheme="minorHAnsi" w:hAnsi="Traditional Arabic" w:hint="cs"/>
          <w:sz w:val="34"/>
          <w:szCs w:val="34"/>
          <w:rtl/>
          <w:lang w:eastAsia="en-US"/>
        </w:rPr>
        <w:t xml:space="preserve">، </w:t>
      </w:r>
      <w:r w:rsidR="0068600E" w:rsidRPr="00AF274C">
        <w:rPr>
          <w:rFonts w:ascii="Traditional Arabic" w:eastAsiaTheme="minorHAnsi" w:hAnsi="Traditional Arabic"/>
          <w:sz w:val="34"/>
          <w:szCs w:val="34"/>
          <w:rtl/>
          <w:lang w:eastAsia="en-US"/>
        </w:rPr>
        <w:t>مِنْهُمْ مُجَاهِدٌ وَأَبُو الْأَحْوَصِ وَيَحْيَى بْنُ جَعْدَةَ وَعَطَاءٌ قَالُوا حِينَ تَقُومُ مِنْ مَجْلِسٍ تَقُولُ</w:t>
      </w:r>
      <w:r>
        <w:rPr>
          <w:rFonts w:ascii="Traditional Arabic" w:eastAsiaTheme="minorHAnsi" w:hAnsi="Traditional Arabic"/>
          <w:sz w:val="34"/>
          <w:szCs w:val="34"/>
          <w:rtl/>
          <w:lang w:eastAsia="en-US"/>
        </w:rPr>
        <w:t>:</w:t>
      </w:r>
      <w:r w:rsidR="0068600E" w:rsidRPr="00AF274C">
        <w:rPr>
          <w:rFonts w:ascii="Traditional Arabic" w:eastAsiaTheme="minorHAnsi" w:hAnsi="Traditional Arabic" w:hint="cs"/>
          <w:sz w:val="34"/>
          <w:szCs w:val="34"/>
          <w:rtl/>
          <w:lang w:eastAsia="en-US"/>
        </w:rPr>
        <w:t xml:space="preserve"> </w:t>
      </w:r>
      <w:r w:rsidR="0068600E" w:rsidRPr="00AF274C">
        <w:rPr>
          <w:rFonts w:ascii="Traditional Arabic" w:eastAsiaTheme="minorHAnsi" w:hAnsi="Traditional Arabic"/>
          <w:b/>
          <w:bCs/>
          <w:sz w:val="34"/>
          <w:szCs w:val="34"/>
          <w:rtl/>
          <w:lang w:eastAsia="en-US"/>
        </w:rPr>
        <w:t>سُبْحَانَك اللَّهُمَّ وَبِحَمْدِك أَسْتَغْفِرُك، وَأَتُوبُ إلَيْكَ</w:t>
      </w:r>
      <w:r w:rsidR="0068600E" w:rsidRPr="00AF274C">
        <w:rPr>
          <w:rFonts w:ascii="Traditional Arabic" w:eastAsiaTheme="minorHAnsi" w:hAnsi="Traditional Arabic"/>
          <w:sz w:val="34"/>
          <w:szCs w:val="34"/>
          <w:rtl/>
          <w:lang w:eastAsia="en-US"/>
        </w:rPr>
        <w:t xml:space="preserve">، وَقَالُوا </w:t>
      </w:r>
      <w:r w:rsidR="0068600E" w:rsidRPr="00AF274C">
        <w:rPr>
          <w:rFonts w:ascii="Traditional Arabic" w:eastAsiaTheme="minorHAnsi" w:hAnsi="Traditional Arabic"/>
          <w:b/>
          <w:bCs/>
          <w:sz w:val="34"/>
          <w:szCs w:val="34"/>
          <w:rtl/>
          <w:lang w:eastAsia="en-US"/>
        </w:rPr>
        <w:t>مَنْ قَالَهَا غَفَرَ اللَّهُ لَهُ مَا كَانَ فِي الْمَجْلِسِ</w:t>
      </w:r>
      <w:r w:rsidR="0068600E" w:rsidRPr="00AF274C">
        <w:rPr>
          <w:rFonts w:ascii="Traditional Arabic" w:eastAsiaTheme="minorHAnsi" w:hAnsi="Traditional Arabic"/>
          <w:sz w:val="34"/>
          <w:szCs w:val="34"/>
          <w:rtl/>
          <w:lang w:eastAsia="en-US"/>
        </w:rPr>
        <w:t xml:space="preserve"> وَقَالَ عَطَاءٌ </w:t>
      </w:r>
      <w:r w:rsidR="0068600E" w:rsidRPr="00AF274C">
        <w:rPr>
          <w:rFonts w:ascii="Traditional Arabic" w:eastAsiaTheme="minorHAnsi" w:hAnsi="Traditional Arabic"/>
          <w:b/>
          <w:bCs/>
          <w:sz w:val="34"/>
          <w:szCs w:val="34"/>
          <w:rtl/>
          <w:lang w:eastAsia="en-US"/>
        </w:rPr>
        <w:t>إنْ كُنْت أَحْسَنْت ازْدَدْت إحْسَانًا، وَإِنْ كُنْت غَيْرَ ذَلِكَ كَانَ كَفَّارَةً</w:t>
      </w:r>
      <w:r w:rsidR="0068600E" w:rsidRPr="00AF274C">
        <w:rPr>
          <w:rFonts w:ascii="Traditional Arabic" w:eastAsiaTheme="minorHAnsi" w:hAnsi="Traditional Arabic" w:hint="cs"/>
          <w:b/>
          <w:bCs/>
          <w:sz w:val="34"/>
          <w:szCs w:val="34"/>
          <w:rtl/>
          <w:lang w:eastAsia="en-US"/>
        </w:rPr>
        <w:t>"</w:t>
      </w:r>
      <w:r w:rsidR="0068600E" w:rsidRPr="00AF274C">
        <w:rPr>
          <w:rStyle w:val="a4"/>
          <w:rFonts w:ascii="Traditional Arabic" w:eastAsiaTheme="minorHAnsi" w:hAnsi="Traditional Arabic"/>
          <w:sz w:val="34"/>
          <w:szCs w:val="34"/>
          <w:rtl/>
          <w:lang w:eastAsia="en-US"/>
        </w:rPr>
        <w:footnoteReference w:id="351"/>
      </w:r>
      <w:r w:rsidR="0068600E" w:rsidRPr="00AF274C">
        <w:rPr>
          <w:rFonts w:ascii="Traditional Arabic" w:eastAsiaTheme="minorHAnsi" w:hAnsi="Traditional Arabic" w:hint="cs"/>
          <w:b/>
          <w:bCs/>
          <w:sz w:val="34"/>
          <w:szCs w:val="34"/>
          <w:rtl/>
          <w:lang w:eastAsia="en-US"/>
        </w:rPr>
        <w:t>.</w:t>
      </w:r>
    </w:p>
    <w:p w:rsidR="0068600E" w:rsidRPr="00AF274C" w:rsidRDefault="0068600E" w:rsidP="00C87F54">
      <w:pPr>
        <w:pStyle w:val="a6"/>
        <w:widowControl/>
        <w:numPr>
          <w:ilvl w:val="0"/>
          <w:numId w:val="49"/>
        </w:numPr>
        <w:autoSpaceDE w:val="0"/>
        <w:autoSpaceDN w:val="0"/>
        <w:adjustRightInd w:val="0"/>
        <w:rPr>
          <w:rFonts w:ascii="Traditional Arabic" w:eastAsiaTheme="minorHAnsi" w:hAnsi="Traditional Arabic"/>
          <w:b/>
          <w:bCs/>
          <w:color w:val="auto"/>
          <w:rtl/>
          <w:lang w:eastAsia="en-US"/>
        </w:rPr>
      </w:pPr>
      <w:r w:rsidRPr="00AF274C">
        <w:rPr>
          <w:rFonts w:ascii="Traditional Arabic" w:eastAsiaTheme="minorHAnsi" w:hAnsi="Traditional Arabic" w:hint="cs"/>
          <w:b/>
          <w:bCs/>
          <w:color w:val="auto"/>
          <w:rtl/>
          <w:lang w:eastAsia="en-US"/>
        </w:rPr>
        <w:t>مكروهات عامّة ينبغي علَى المُتعلِّمِ الحذرُ مِنها</w:t>
      </w:r>
      <w:r w:rsidR="00483FC0">
        <w:rPr>
          <w:rFonts w:ascii="Traditional Arabic" w:eastAsiaTheme="minorHAnsi" w:hAnsi="Traditional Arabic" w:hint="cs"/>
          <w:b/>
          <w:bCs/>
          <w:color w:val="auto"/>
          <w:rtl/>
          <w:lang w:eastAsia="en-US"/>
        </w:rPr>
        <w:t>:</w:t>
      </w:r>
    </w:p>
    <w:p w:rsidR="0068600E" w:rsidRPr="002C2461" w:rsidRDefault="0068600E" w:rsidP="00C87F54">
      <w:pPr>
        <w:pStyle w:val="a6"/>
        <w:widowControl/>
        <w:numPr>
          <w:ilvl w:val="0"/>
          <w:numId w:val="21"/>
        </w:numPr>
        <w:autoSpaceDE w:val="0"/>
        <w:autoSpaceDN w:val="0"/>
        <w:adjustRightInd w:val="0"/>
        <w:ind w:hanging="2"/>
        <w:rPr>
          <w:rFonts w:ascii="Traditional Arabic" w:eastAsiaTheme="minorHAnsi" w:hAnsi="Traditional Arabic"/>
          <w:sz w:val="34"/>
          <w:szCs w:val="34"/>
          <w:lang w:eastAsia="en-US"/>
        </w:rPr>
      </w:pPr>
      <w:r w:rsidRPr="002C2461">
        <w:rPr>
          <w:rFonts w:ascii="Traditional Arabic" w:eastAsiaTheme="minorHAnsi" w:hAnsi="Traditional Arabic"/>
          <w:sz w:val="34"/>
          <w:szCs w:val="34"/>
          <w:rtl/>
          <w:lang w:eastAsia="en-US"/>
        </w:rPr>
        <w:t>الْكَفُّ عَنْ مَسَاوِئِ النَّاسِ وَعُيُوبِهِمْ</w:t>
      </w:r>
      <w:r w:rsidR="00483FC0">
        <w:rPr>
          <w:rFonts w:ascii="Traditional Arabic" w:eastAsiaTheme="minorHAnsi" w:hAnsi="Traditional Arabic" w:hint="cs"/>
          <w:sz w:val="34"/>
          <w:szCs w:val="34"/>
          <w:rtl/>
          <w:lang w:eastAsia="en-US"/>
        </w:rPr>
        <w:t>:</w:t>
      </w:r>
    </w:p>
    <w:p w:rsidR="0068600E" w:rsidRPr="002C2461" w:rsidRDefault="00483FC0" w:rsidP="0068600E">
      <w:pPr>
        <w:widowControl/>
        <w:autoSpaceDE w:val="0"/>
        <w:autoSpaceDN w:val="0"/>
        <w:adjustRightInd w:val="0"/>
        <w:ind w:hanging="2"/>
        <w:rPr>
          <w:rFonts w:ascii="Traditional Arabic" w:eastAsiaTheme="minorHAnsi" w:hAnsi="Traditional Arabic"/>
          <w:sz w:val="34"/>
          <w:szCs w:val="34"/>
          <w:rtl/>
          <w:lang w:eastAsia="en-US"/>
        </w:rPr>
      </w:pPr>
      <w:r>
        <w:rPr>
          <w:rFonts w:ascii="Traditional Arabic" w:eastAsiaTheme="minorHAnsi" w:hAnsi="Traditional Arabic" w:hint="cs"/>
          <w:sz w:val="34"/>
          <w:szCs w:val="34"/>
          <w:rtl/>
          <w:lang w:eastAsia="en-US"/>
        </w:rPr>
        <w:t xml:space="preserve"> </w:t>
      </w:r>
      <w:r w:rsidR="0068600E" w:rsidRPr="002C2461">
        <w:rPr>
          <w:rFonts w:ascii="Traditional Arabic" w:eastAsiaTheme="minorHAnsi" w:hAnsi="Traditional Arabic" w:hint="cs"/>
          <w:sz w:val="34"/>
          <w:szCs w:val="34"/>
          <w:rtl/>
          <w:lang w:eastAsia="en-US"/>
        </w:rPr>
        <w:t xml:space="preserve">قال المصنِّف </w:t>
      </w:r>
      <w:r w:rsidR="0068600E" w:rsidRPr="002C2461">
        <w:rPr>
          <w:rFonts w:ascii="Traditional Arabic" w:eastAsiaTheme="minorHAnsi" w:hAnsi="Traditional Arabic"/>
          <w:sz w:val="34"/>
          <w:szCs w:val="34"/>
          <w:rtl/>
          <w:lang w:eastAsia="en-US"/>
        </w:rPr>
        <w:t>–</w:t>
      </w:r>
      <w:r w:rsidR="006B0AC0">
        <w:rPr>
          <w:rFonts w:ascii="Traditional Arabic" w:eastAsiaTheme="minorHAnsi" w:hAnsi="Traditional Arabic" w:hint="cs"/>
          <w:sz w:val="34"/>
          <w:szCs w:val="34"/>
          <w:rtl/>
          <w:lang w:eastAsia="en-US"/>
        </w:rPr>
        <w:t>رحمه الله-</w:t>
      </w:r>
      <w:r w:rsidR="0068600E" w:rsidRPr="002C2461">
        <w:rPr>
          <w:rFonts w:ascii="Traditional Arabic" w:eastAsiaTheme="minorHAnsi" w:hAnsi="Traditional Arabic" w:hint="cs"/>
          <w:sz w:val="34"/>
          <w:szCs w:val="34"/>
          <w:rtl/>
          <w:lang w:eastAsia="en-US"/>
        </w:rPr>
        <w:t xml:space="preserve">": </w:t>
      </w:r>
      <w:r w:rsidR="0068600E" w:rsidRPr="002C2461">
        <w:rPr>
          <w:rFonts w:ascii="Traditional Arabic" w:eastAsiaTheme="minorHAnsi" w:hAnsi="Traditional Arabic"/>
          <w:b/>
          <w:bCs/>
          <w:sz w:val="34"/>
          <w:szCs w:val="34"/>
          <w:rtl/>
          <w:lang w:eastAsia="en-US"/>
        </w:rPr>
        <w:t>يُسْتَحَبُّ الْكَفُّ عَنْ مَسَاوِئِ النَّاسِ وَعُيُوبِهِمْ</w:t>
      </w:r>
      <w:r w:rsidR="0068600E" w:rsidRPr="002C2461">
        <w:rPr>
          <w:rFonts w:ascii="Traditional Arabic" w:eastAsiaTheme="minorHAnsi" w:hAnsi="Traditional Arabic"/>
          <w:sz w:val="34"/>
          <w:szCs w:val="34"/>
          <w:rtl/>
          <w:lang w:eastAsia="en-US"/>
        </w:rPr>
        <w:t xml:space="preserve"> كَذَا قَالُوا: وَالْأَوْلَى </w:t>
      </w:r>
      <w:r w:rsidR="0068600E" w:rsidRPr="002C2461">
        <w:rPr>
          <w:rFonts w:ascii="Traditional Arabic" w:eastAsiaTheme="minorHAnsi" w:hAnsi="Traditional Arabic"/>
          <w:b/>
          <w:bCs/>
          <w:sz w:val="34"/>
          <w:szCs w:val="34"/>
          <w:rtl/>
          <w:lang w:eastAsia="en-US"/>
        </w:rPr>
        <w:t>يَجِبُ</w:t>
      </w:r>
      <w:r w:rsidR="0068600E" w:rsidRPr="002C2461">
        <w:rPr>
          <w:rFonts w:ascii="Traditional Arabic" w:eastAsiaTheme="minorHAnsi" w:hAnsi="Traditional Arabic"/>
          <w:sz w:val="34"/>
          <w:szCs w:val="34"/>
          <w:rtl/>
          <w:lang w:eastAsia="en-US"/>
        </w:rPr>
        <w:t xml:space="preserve"> زَادَ فِي الرِّعَايَةِ الَّتِي يَسْتُرُونَهَا وَعَمَّا يَبْدُو مِنْهُمْ غَفْلَةً، أَوْ غَلَبَةً مِنْ كَشْفِ عَوْرَةٍ، أَوْ خُرُوجِ رِيحٍ، أَوْ صَوْتٍ وَنَحْوِ ذَلِكَ. فَإِنْ كَانَ ذَلِكَ فِي جَمَاعَةٍ فَالْأَوْلَى لِلسَّامِعِ أَنْ يُظْهِرَ طَرَشًا أَوْ غَفْلَةً، أَوْ نَوْمًا، أَوْ يَتَوَضَّأَ هُوَ وَغَيْرُهُ سَتْرًا لِذَلِكَ</w:t>
      </w:r>
      <w:r w:rsidR="0068600E" w:rsidRPr="002C2461">
        <w:rPr>
          <w:rFonts w:ascii="Traditional Arabic" w:eastAsiaTheme="minorHAnsi" w:hAnsi="Traditional Arabic" w:hint="cs"/>
          <w:sz w:val="34"/>
          <w:szCs w:val="34"/>
          <w:rtl/>
          <w:lang w:eastAsia="en-US"/>
        </w:rPr>
        <w:t>"</w:t>
      </w:r>
      <w:r w:rsidR="0068600E" w:rsidRPr="002C2461">
        <w:rPr>
          <w:rStyle w:val="a4"/>
          <w:rFonts w:ascii="Traditional Arabic" w:eastAsiaTheme="minorHAnsi" w:hAnsi="Traditional Arabic"/>
          <w:sz w:val="34"/>
          <w:szCs w:val="34"/>
          <w:rtl/>
          <w:lang w:eastAsia="en-US"/>
        </w:rPr>
        <w:footnoteReference w:id="352"/>
      </w:r>
      <w:r w:rsidR="0068600E" w:rsidRPr="002C2461">
        <w:rPr>
          <w:rFonts w:ascii="Traditional Arabic" w:eastAsiaTheme="minorHAnsi" w:hAnsi="Traditional Arabic" w:hint="cs"/>
          <w:sz w:val="34"/>
          <w:szCs w:val="34"/>
          <w:rtl/>
          <w:lang w:eastAsia="en-US"/>
        </w:rPr>
        <w:t>.</w:t>
      </w:r>
    </w:p>
    <w:p w:rsidR="0068600E" w:rsidRPr="002C2461" w:rsidRDefault="0068600E" w:rsidP="00C87F54">
      <w:pPr>
        <w:pStyle w:val="a6"/>
        <w:widowControl/>
        <w:numPr>
          <w:ilvl w:val="0"/>
          <w:numId w:val="21"/>
        </w:numPr>
        <w:autoSpaceDE w:val="0"/>
        <w:autoSpaceDN w:val="0"/>
        <w:adjustRightInd w:val="0"/>
        <w:spacing w:line="276" w:lineRule="auto"/>
        <w:ind w:hanging="2"/>
        <w:rPr>
          <w:rFonts w:ascii="Traditional Arabic" w:eastAsiaTheme="minorHAnsi" w:hAnsi="Traditional Arabic"/>
          <w:sz w:val="34"/>
          <w:szCs w:val="34"/>
          <w:rtl/>
          <w:lang w:eastAsia="en-US"/>
        </w:rPr>
      </w:pPr>
      <w:r w:rsidRPr="002C2461">
        <w:rPr>
          <w:rFonts w:ascii="Traditional Arabic" w:eastAsiaTheme="minorHAnsi" w:hAnsi="Traditional Arabic"/>
          <w:sz w:val="34"/>
          <w:szCs w:val="34"/>
          <w:rtl/>
          <w:lang w:eastAsia="en-US"/>
        </w:rPr>
        <w:lastRenderedPageBreak/>
        <w:t>الْجُلُوسُ عَلَى الطُّرُقَاتِ</w:t>
      </w:r>
      <w:r w:rsidRPr="002C2461">
        <w:rPr>
          <w:rFonts w:ascii="Traditional Arabic" w:eastAsiaTheme="minorHAnsi" w:hAnsi="Traditional Arabic" w:hint="cs"/>
          <w:sz w:val="34"/>
          <w:szCs w:val="34"/>
          <w:rtl/>
          <w:lang w:eastAsia="en-US"/>
        </w:rPr>
        <w:t>، إلّا إذا أدّى حقّ الطرِيقِ</w:t>
      </w:r>
      <w:r w:rsidR="00483FC0">
        <w:rPr>
          <w:rFonts w:ascii="Traditional Arabic" w:eastAsiaTheme="minorHAnsi" w:hAnsi="Traditional Arabic" w:hint="cs"/>
          <w:sz w:val="34"/>
          <w:szCs w:val="34"/>
          <w:rtl/>
          <w:lang w:eastAsia="en-US"/>
        </w:rPr>
        <w:t>:</w:t>
      </w:r>
    </w:p>
    <w:p w:rsidR="0068600E" w:rsidRPr="002C2461" w:rsidRDefault="00483FC0" w:rsidP="0068600E">
      <w:pPr>
        <w:widowControl/>
        <w:autoSpaceDE w:val="0"/>
        <w:autoSpaceDN w:val="0"/>
        <w:adjustRightInd w:val="0"/>
        <w:spacing w:line="276" w:lineRule="auto"/>
        <w:ind w:hanging="2"/>
        <w:rPr>
          <w:rFonts w:ascii="Traditional Arabic" w:eastAsiaTheme="minorHAnsi" w:hAnsi="Traditional Arabic"/>
          <w:sz w:val="34"/>
          <w:szCs w:val="34"/>
          <w:rtl/>
          <w:lang w:eastAsia="en-US"/>
        </w:rPr>
      </w:pPr>
      <w:r>
        <w:rPr>
          <w:rFonts w:ascii="Traditional Arabic" w:eastAsiaTheme="minorHAnsi" w:hAnsi="Traditional Arabic" w:hint="cs"/>
          <w:sz w:val="34"/>
          <w:szCs w:val="34"/>
          <w:rtl/>
          <w:lang w:eastAsia="en-US"/>
        </w:rPr>
        <w:t xml:space="preserve"> </w:t>
      </w:r>
      <w:r w:rsidR="0068600E" w:rsidRPr="002C2461">
        <w:rPr>
          <w:rFonts w:ascii="Traditional Arabic" w:eastAsiaTheme="minorHAnsi" w:hAnsi="Traditional Arabic" w:hint="cs"/>
          <w:sz w:val="34"/>
          <w:szCs w:val="34"/>
          <w:rtl/>
          <w:lang w:eastAsia="en-US"/>
        </w:rPr>
        <w:t xml:space="preserve">قالَ المصنِّف </w:t>
      </w:r>
      <w:r w:rsidR="0068600E" w:rsidRPr="002C2461">
        <w:rPr>
          <w:rFonts w:ascii="Traditional Arabic" w:eastAsiaTheme="minorHAnsi" w:hAnsi="Traditional Arabic"/>
          <w:sz w:val="34"/>
          <w:szCs w:val="34"/>
          <w:rtl/>
          <w:lang w:eastAsia="en-US"/>
        </w:rPr>
        <w:t>–</w:t>
      </w:r>
      <w:r w:rsidR="0068600E" w:rsidRPr="002C2461">
        <w:rPr>
          <w:rFonts w:ascii="Traditional Arabic" w:eastAsiaTheme="minorHAnsi" w:hAnsi="Traditional Arabic" w:hint="cs"/>
          <w:sz w:val="34"/>
          <w:szCs w:val="34"/>
          <w:rtl/>
          <w:lang w:eastAsia="en-US"/>
        </w:rPr>
        <w:t>رحمه الله-</w:t>
      </w:r>
      <w:r>
        <w:rPr>
          <w:rFonts w:ascii="Traditional Arabic" w:eastAsiaTheme="minorHAnsi" w:hAnsi="Traditional Arabic" w:hint="cs"/>
          <w:sz w:val="34"/>
          <w:szCs w:val="34"/>
          <w:rtl/>
          <w:lang w:eastAsia="en-US"/>
        </w:rPr>
        <w:t>:</w:t>
      </w:r>
      <w:r w:rsidR="0068600E" w:rsidRPr="002C2461">
        <w:rPr>
          <w:rFonts w:ascii="Traditional Arabic" w:eastAsiaTheme="minorHAnsi" w:hAnsi="Traditional Arabic" w:hint="cs"/>
          <w:sz w:val="34"/>
          <w:szCs w:val="34"/>
          <w:rtl/>
          <w:lang w:eastAsia="en-US"/>
        </w:rPr>
        <w:t>"</w:t>
      </w:r>
      <w:r w:rsidR="0068600E" w:rsidRPr="002C2461">
        <w:rPr>
          <w:rFonts w:ascii="Traditional Arabic" w:eastAsiaTheme="minorHAnsi" w:hAnsi="Traditional Arabic"/>
          <w:b/>
          <w:bCs/>
          <w:sz w:val="34"/>
          <w:szCs w:val="34"/>
          <w:rtl/>
          <w:lang w:eastAsia="en-US"/>
        </w:rPr>
        <w:t>وَيُكْرَهُ الْجُلُوسُ عَلَى الطُّرُقَاتِ</w:t>
      </w:r>
      <w:r w:rsidR="0068600E" w:rsidRPr="002C2461">
        <w:rPr>
          <w:rFonts w:ascii="Traditional Arabic" w:eastAsiaTheme="minorHAnsi" w:hAnsi="Traditional Arabic"/>
          <w:sz w:val="34"/>
          <w:szCs w:val="34"/>
          <w:rtl/>
          <w:lang w:eastAsia="en-US"/>
        </w:rPr>
        <w:t xml:space="preserve"> لِلْحَدِيثِ وَنَحْوِهِ لِمَا فِيهِ مِنْ التَّعَرُّضِ لِلْفِتَنِ، وَالْأَذَى وَفِي الصَّحِيحَيْنِ أَوْ أَحَدِهِمَا عَنْهُ - عَلَيْهِ الصَّلَاةُ وَالسَّلَامُ – </w:t>
      </w:r>
      <w:r w:rsidR="0068600E" w:rsidRPr="002C2461">
        <w:rPr>
          <w:rFonts w:ascii="Traditional Arabic" w:eastAsiaTheme="minorHAnsi" w:hAnsi="Traditional Arabic" w:hint="cs"/>
          <w:sz w:val="34"/>
          <w:szCs w:val="34"/>
          <w:rtl/>
          <w:lang w:eastAsia="en-US"/>
        </w:rPr>
        <w:t>"</w:t>
      </w:r>
      <w:r w:rsidR="0068600E" w:rsidRPr="002C2461">
        <w:rPr>
          <w:rFonts w:ascii="Traditional Arabic" w:eastAsiaTheme="minorHAnsi" w:hAnsi="Traditional Arabic"/>
          <w:sz w:val="34"/>
          <w:szCs w:val="34"/>
          <w:rtl/>
          <w:lang w:eastAsia="en-US"/>
        </w:rPr>
        <w:t>اجْتَنِبُوا مَجَالِسَ الصُّعُدَاتِ فَقُلْنَا إنَّمَا قَعَدْنَا لِغَيْرِ مَا بَأْسٍ قَعَدْنَا نَتَذَاكَرُ وَنَتَحَدَّثُ قَالَ أَمَّا لَا فَأَدُّوا الطَّرِيقَ حَقَّهُ قَالُوا: وَمَا حَقُّهَا قَالَ: غضُّ الْبَصَرَ، وَردُّ السَّلَامَ، وَح</w:t>
      </w:r>
      <w:r w:rsidR="0068600E" w:rsidRPr="002C2461">
        <w:rPr>
          <w:rFonts w:ascii="Traditional Arabic" w:eastAsiaTheme="minorHAnsi" w:hAnsi="Traditional Arabic" w:hint="cs"/>
          <w:sz w:val="34"/>
          <w:szCs w:val="34"/>
          <w:rtl/>
          <w:lang w:eastAsia="en-US"/>
        </w:rPr>
        <w:t>ُ</w:t>
      </w:r>
      <w:r w:rsidR="0068600E" w:rsidRPr="002C2461">
        <w:rPr>
          <w:rFonts w:ascii="Traditional Arabic" w:eastAsiaTheme="minorHAnsi" w:hAnsi="Traditional Arabic"/>
          <w:sz w:val="34"/>
          <w:szCs w:val="34"/>
          <w:rtl/>
          <w:lang w:eastAsia="en-US"/>
        </w:rPr>
        <w:t>سنُ الْكَلَامَ</w:t>
      </w:r>
      <w:r w:rsidR="0068600E" w:rsidRPr="002C2461">
        <w:rPr>
          <w:rFonts w:ascii="Traditional Arabic" w:eastAsiaTheme="minorHAnsi" w:hAnsi="Traditional Arabic" w:hint="cs"/>
          <w:sz w:val="34"/>
          <w:szCs w:val="34"/>
          <w:rtl/>
          <w:lang w:eastAsia="en-US"/>
        </w:rPr>
        <w:t>"</w:t>
      </w:r>
      <w:r w:rsidR="0068600E" w:rsidRPr="002C2461">
        <w:rPr>
          <w:rStyle w:val="a4"/>
          <w:rFonts w:ascii="Traditional Arabic" w:eastAsiaTheme="minorHAnsi" w:hAnsi="Traditional Arabic"/>
          <w:sz w:val="34"/>
          <w:szCs w:val="34"/>
          <w:rtl/>
          <w:lang w:eastAsia="en-US"/>
        </w:rPr>
        <w:footnoteReference w:id="353"/>
      </w:r>
      <w:r w:rsidR="0068600E" w:rsidRPr="002C2461">
        <w:rPr>
          <w:rFonts w:ascii="Traditional Arabic" w:eastAsiaTheme="minorHAnsi" w:hAnsi="Traditional Arabic" w:hint="cs"/>
          <w:sz w:val="34"/>
          <w:szCs w:val="34"/>
          <w:rtl/>
          <w:lang w:eastAsia="en-US"/>
        </w:rPr>
        <w:t>.</w:t>
      </w:r>
    </w:p>
    <w:p w:rsidR="0068600E" w:rsidRPr="002C2461" w:rsidRDefault="00483FC0" w:rsidP="0068600E">
      <w:pPr>
        <w:widowControl/>
        <w:autoSpaceDE w:val="0"/>
        <w:autoSpaceDN w:val="0"/>
        <w:adjustRightInd w:val="0"/>
        <w:spacing w:line="276" w:lineRule="auto"/>
        <w:ind w:hanging="2"/>
        <w:rPr>
          <w:rFonts w:ascii="Traditional Arabic" w:eastAsiaTheme="minorHAnsi" w:hAnsi="Traditional Arabic"/>
          <w:color w:val="auto"/>
          <w:sz w:val="34"/>
          <w:szCs w:val="34"/>
          <w:rtl/>
          <w:lang w:eastAsia="en-US"/>
        </w:rPr>
      </w:pPr>
      <w:r>
        <w:rPr>
          <w:rFonts w:ascii="Traditional Arabic" w:eastAsiaTheme="minorHAnsi" w:hAnsi="Traditional Arabic" w:hint="cs"/>
          <w:color w:val="auto"/>
          <w:sz w:val="34"/>
          <w:szCs w:val="34"/>
          <w:rtl/>
          <w:lang w:eastAsia="en-US"/>
        </w:rPr>
        <w:t xml:space="preserve"> </w:t>
      </w:r>
      <w:r w:rsidR="0068600E" w:rsidRPr="002C2461">
        <w:rPr>
          <w:rFonts w:ascii="Traditional Arabic" w:eastAsiaTheme="minorHAnsi" w:hAnsi="Traditional Arabic" w:hint="cs"/>
          <w:color w:val="auto"/>
          <w:sz w:val="34"/>
          <w:szCs w:val="34"/>
          <w:rtl/>
          <w:lang w:eastAsia="en-US"/>
        </w:rPr>
        <w:t xml:space="preserve">وقالَ المصنِّف </w:t>
      </w:r>
      <w:r w:rsidR="0068600E" w:rsidRPr="002C2461">
        <w:rPr>
          <w:rFonts w:ascii="Traditional Arabic" w:eastAsiaTheme="minorHAnsi" w:hAnsi="Traditional Arabic"/>
          <w:color w:val="auto"/>
          <w:sz w:val="34"/>
          <w:szCs w:val="34"/>
          <w:rtl/>
          <w:lang w:eastAsia="en-US"/>
        </w:rPr>
        <w:t>–</w:t>
      </w:r>
      <w:r w:rsidR="0068600E" w:rsidRPr="002C2461">
        <w:rPr>
          <w:rFonts w:ascii="Traditional Arabic" w:eastAsiaTheme="minorHAnsi" w:hAnsi="Traditional Arabic" w:hint="cs"/>
          <w:color w:val="auto"/>
          <w:sz w:val="34"/>
          <w:szCs w:val="34"/>
          <w:rtl/>
          <w:lang w:eastAsia="en-US"/>
        </w:rPr>
        <w:t>رحمه الله- في موضِعٍ آخر</w:t>
      </w:r>
      <w:r>
        <w:rPr>
          <w:rFonts w:ascii="Traditional Arabic" w:eastAsiaTheme="minorHAnsi" w:hAnsi="Traditional Arabic" w:hint="cs"/>
          <w:color w:val="auto"/>
          <w:sz w:val="34"/>
          <w:szCs w:val="34"/>
          <w:rtl/>
          <w:lang w:eastAsia="en-US"/>
        </w:rPr>
        <w:t>:</w:t>
      </w:r>
      <w:r w:rsidR="0068600E" w:rsidRPr="002C2461">
        <w:rPr>
          <w:rFonts w:ascii="Traditional Arabic" w:eastAsiaTheme="minorHAnsi" w:hAnsi="Traditional Arabic" w:hint="cs"/>
          <w:color w:val="auto"/>
          <w:sz w:val="34"/>
          <w:szCs w:val="34"/>
          <w:rtl/>
          <w:lang w:eastAsia="en-US"/>
        </w:rPr>
        <w:t>"</w:t>
      </w:r>
      <w:r w:rsidR="0068600E" w:rsidRPr="002C2461">
        <w:rPr>
          <w:rFonts w:ascii="Traditional Arabic" w:eastAsiaTheme="minorHAnsi" w:hAnsi="Traditional Arabic"/>
          <w:sz w:val="34"/>
          <w:szCs w:val="34"/>
          <w:rtl/>
          <w:lang w:eastAsia="en-US"/>
        </w:rPr>
        <w:t xml:space="preserve">وَفِي الْفُنُونِ </w:t>
      </w:r>
      <w:r w:rsidR="0068600E" w:rsidRPr="002C2461">
        <w:rPr>
          <w:rFonts w:ascii="Traditional Arabic" w:eastAsiaTheme="minorHAnsi" w:hAnsi="Traditional Arabic"/>
          <w:b/>
          <w:bCs/>
          <w:sz w:val="34"/>
          <w:szCs w:val="34"/>
          <w:rtl/>
          <w:lang w:eastAsia="en-US"/>
        </w:rPr>
        <w:t xml:space="preserve">أَمَّا الطَّرِيقُ الْوَاسِعُ فَالْمُرُوءَةُ، وَالنَّزَاهَةُ اجْتِنَابُ الْجُلُوسِ فِيهِ </w:t>
      </w:r>
      <w:r w:rsidR="0068600E" w:rsidRPr="002C2461">
        <w:rPr>
          <w:rFonts w:ascii="Traditional Arabic" w:eastAsiaTheme="minorHAnsi" w:hAnsi="Traditional Arabic"/>
          <w:sz w:val="34"/>
          <w:szCs w:val="34"/>
          <w:rtl/>
          <w:lang w:eastAsia="en-US"/>
        </w:rPr>
        <w:t>فَإِنْ</w:t>
      </w:r>
      <w:r w:rsidR="0068600E" w:rsidRPr="002C2461">
        <w:rPr>
          <w:rFonts w:ascii="Traditional Arabic" w:eastAsiaTheme="minorHAnsi" w:hAnsi="Traditional Arabic" w:hint="cs"/>
          <w:color w:val="auto"/>
          <w:sz w:val="34"/>
          <w:szCs w:val="34"/>
          <w:rtl/>
          <w:lang w:eastAsia="en-US"/>
        </w:rPr>
        <w:t xml:space="preserve"> </w:t>
      </w:r>
      <w:r w:rsidR="0068600E" w:rsidRPr="002C2461">
        <w:rPr>
          <w:rFonts w:ascii="Traditional Arabic" w:eastAsiaTheme="minorHAnsi" w:hAnsi="Traditional Arabic"/>
          <w:sz w:val="34"/>
          <w:szCs w:val="34"/>
          <w:rtl/>
          <w:lang w:eastAsia="en-US"/>
        </w:rPr>
        <w:t xml:space="preserve">جَلَسَ كَانَ عَلَيْهِ أَنْ يُؤَدِّيَ حَقَّ الطَّرِيقَ، غَضُّ الْبَصَرِ، وَإِرْشَادُ الضَّالِّ وَرَدُّ السَّلَامِ وَجَمْعُ اللُّقَطَةِ لِلتَّعْرِيفِ، وَالْأَمْرُ بِالْمَعْرُوفِ، وَالنَّهْيُ عَنْ الْمُنْكَرِ، </w:t>
      </w:r>
      <w:r w:rsidR="0068600E" w:rsidRPr="002C2461">
        <w:rPr>
          <w:rFonts w:ascii="Traditional Arabic" w:eastAsiaTheme="minorHAnsi" w:hAnsi="Traditional Arabic"/>
          <w:b/>
          <w:bCs/>
          <w:sz w:val="34"/>
          <w:szCs w:val="34"/>
          <w:rtl/>
          <w:lang w:eastAsia="en-US"/>
        </w:rPr>
        <w:t>وَمَنْ جَلَسَ وَلَمْ يُعْطِ الطَّرِيقَ حَقَّهَا فَقَدْ اسْتَهْدَفَ لِأَذِيَّةِ النَّاسِ</w:t>
      </w:r>
      <w:r w:rsidR="0068600E" w:rsidRPr="002C2461">
        <w:rPr>
          <w:rFonts w:ascii="Traditional Arabic" w:eastAsiaTheme="minorHAnsi" w:hAnsi="Traditional Arabic"/>
          <w:sz w:val="34"/>
          <w:szCs w:val="34"/>
          <w:rtl/>
          <w:lang w:eastAsia="en-US"/>
        </w:rPr>
        <w:t xml:space="preserve"> قَالَ وَهَذِهِ الْحُقُوقُ رَأَيْتُهَا فِي بَعْضِ الرِّوَايَاتِ عَنْ النَّبِيِّ - صَلَّى اللَّهُ عَلَيْهِ وَسَلَّمَ –</w:t>
      </w:r>
      <w:r w:rsidR="0068600E" w:rsidRPr="002C2461">
        <w:rPr>
          <w:rFonts w:ascii="Traditional Arabic" w:eastAsiaTheme="minorHAnsi" w:hAnsi="Traditional Arabic" w:hint="cs"/>
          <w:sz w:val="34"/>
          <w:szCs w:val="34"/>
          <w:rtl/>
          <w:lang w:eastAsia="en-US"/>
        </w:rPr>
        <w:t>"</w:t>
      </w:r>
      <w:r w:rsidR="0068600E" w:rsidRPr="002C2461">
        <w:rPr>
          <w:rStyle w:val="a4"/>
          <w:rFonts w:ascii="Traditional Arabic" w:eastAsiaTheme="minorHAnsi" w:hAnsi="Traditional Arabic"/>
          <w:color w:val="auto"/>
          <w:sz w:val="34"/>
          <w:szCs w:val="34"/>
          <w:rtl/>
          <w:lang w:eastAsia="en-US"/>
        </w:rPr>
        <w:footnoteReference w:id="354"/>
      </w:r>
      <w:r w:rsidR="0068600E" w:rsidRPr="002C2461">
        <w:rPr>
          <w:rFonts w:ascii="Traditional Arabic" w:eastAsiaTheme="minorHAnsi" w:hAnsi="Traditional Arabic" w:hint="cs"/>
          <w:color w:val="auto"/>
          <w:sz w:val="34"/>
          <w:szCs w:val="34"/>
          <w:rtl/>
          <w:lang w:eastAsia="en-US"/>
        </w:rPr>
        <w:t>.</w:t>
      </w:r>
    </w:p>
    <w:p w:rsidR="0068600E" w:rsidRPr="00AF274C" w:rsidRDefault="0068600E" w:rsidP="00C87F54">
      <w:pPr>
        <w:pStyle w:val="a6"/>
        <w:widowControl/>
        <w:numPr>
          <w:ilvl w:val="0"/>
          <w:numId w:val="49"/>
        </w:numPr>
        <w:autoSpaceDE w:val="0"/>
        <w:autoSpaceDN w:val="0"/>
        <w:adjustRightInd w:val="0"/>
        <w:rPr>
          <w:rFonts w:ascii="Traditional Arabic" w:eastAsiaTheme="minorHAnsi" w:hAnsi="Traditional Arabic"/>
          <w:b/>
          <w:bCs/>
          <w:rtl/>
          <w:lang w:eastAsia="en-US"/>
        </w:rPr>
      </w:pPr>
      <w:r w:rsidRPr="00AF274C">
        <w:rPr>
          <w:rFonts w:ascii="Traditional Arabic" w:eastAsiaTheme="minorHAnsi" w:hAnsi="Traditional Arabic" w:hint="cs"/>
          <w:b/>
          <w:bCs/>
          <w:rtl/>
          <w:lang w:eastAsia="en-US"/>
        </w:rPr>
        <w:t>تهيئةُ البيئةُ العِلميّة</w:t>
      </w:r>
      <w:r w:rsidR="00483FC0">
        <w:rPr>
          <w:rFonts w:ascii="Traditional Arabic" w:eastAsiaTheme="minorHAnsi" w:hAnsi="Traditional Arabic" w:hint="cs"/>
          <w:b/>
          <w:bCs/>
          <w:rtl/>
          <w:lang w:eastAsia="en-US"/>
        </w:rPr>
        <w:t>:</w:t>
      </w:r>
    </w:p>
    <w:p w:rsidR="0068600E"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ينبغِي على المُتعلِّمِ الحِرصُ على المكانِ والصُّحبةِ الّتي يحصِّل بها العِلم، وأنْ يتجنّبَ الصُّحبةَ والمكانَ الّذي يُدفنُ فيهِ العِلم، وقدْ وضعَ ابنُ مُفلِحٍ في هَذا الأدبِ فصل</w:t>
      </w:r>
      <w:r w:rsidR="00CB5B72">
        <w:rPr>
          <w:rFonts w:ascii="Traditional Arabic" w:eastAsiaTheme="minorHAnsi" w:hAnsi="Traditional Arabic" w:hint="cs"/>
          <w:rtl/>
          <w:lang w:eastAsia="en-US"/>
        </w:rPr>
        <w:t>ًا</w:t>
      </w:r>
      <w:r w:rsidR="0068600E">
        <w:rPr>
          <w:rFonts w:ascii="Traditional Arabic" w:eastAsiaTheme="minorHAnsi" w:hAnsi="Traditional Arabic" w:hint="cs"/>
          <w:rtl/>
          <w:lang w:eastAsia="en-US"/>
        </w:rPr>
        <w:t xml:space="preserve"> قالَ فيه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723227">
        <w:rPr>
          <w:rFonts w:ascii="Traditional Arabic" w:eastAsiaTheme="minorHAnsi" w:hAnsi="Traditional Arabic" w:hint="cs"/>
          <w:b/>
          <w:bCs/>
          <w:rtl/>
          <w:lang w:eastAsia="en-US"/>
        </w:rPr>
        <w:t>فصلٌ فِي الإقامَةِ فِي بِلادِ العِلمِ والرِّحلةِ عنْ غيرِها</w:t>
      </w:r>
      <w:r w:rsidR="0068600E">
        <w:rPr>
          <w:rFonts w:ascii="Traditional Arabic" w:eastAsiaTheme="minorHAnsi" w:hAnsi="Traditional Arabic" w:hint="cs"/>
          <w:rtl/>
          <w:lang w:eastAsia="en-US"/>
        </w:rPr>
        <w:t>" وأشارَ المُصنِّف رحمه الله- فِي هذا البابِ إشارةً لَطِيفةً فقالَ</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وَقَالَ إبْر</w:t>
      </w:r>
      <w:r w:rsidR="0068600E">
        <w:rPr>
          <w:rFonts w:ascii="Traditional Arabic" w:eastAsiaTheme="minorHAnsi" w:hAnsi="Traditional Arabic"/>
          <w:rtl/>
          <w:lang w:eastAsia="en-US"/>
        </w:rPr>
        <w:t>َاهِيمُ بْنُ خَرَز</w:t>
      </w:r>
      <w:r w:rsidR="0068600E">
        <w:rPr>
          <w:rFonts w:ascii="Traditional Arabic" w:eastAsiaTheme="minorHAnsi" w:hAnsi="Traditional Arabic" w:hint="cs"/>
          <w:rtl/>
          <w:lang w:eastAsia="en-US"/>
        </w:rPr>
        <w:t>اذ</w:t>
      </w:r>
      <w:r>
        <w:rPr>
          <w:rFonts w:ascii="Traditional Arabic" w:eastAsiaTheme="minorHAnsi" w:hAnsi="Traditional Arabic"/>
          <w:rtl/>
          <w:lang w:eastAsia="en-US"/>
        </w:rPr>
        <w:t>:</w:t>
      </w:r>
      <w:r w:rsidR="0068600E" w:rsidRPr="008A0B45">
        <w:rPr>
          <w:rFonts w:ascii="Traditional Arabic" w:eastAsiaTheme="minorHAnsi" w:hAnsi="Traditional Arabic"/>
          <w:rtl/>
          <w:lang w:eastAsia="en-US"/>
        </w:rPr>
        <w:t xml:space="preserve"> دَخَلَ أَحْمَدُ بْنُ حَنْبَلٍ وَخَلَفُ بْنُ سَالِمٍ حَلَبَ، </w:t>
      </w:r>
      <w:r w:rsidR="0068600E" w:rsidRPr="00723227">
        <w:rPr>
          <w:rFonts w:ascii="Traditional Arabic" w:eastAsiaTheme="minorHAnsi" w:hAnsi="Traditional Arabic"/>
          <w:b/>
          <w:bCs/>
          <w:rtl/>
          <w:lang w:eastAsia="en-US"/>
        </w:rPr>
        <w:t>فَقَالَ أَحْمَدُ بْنُ حَنْبَلٍ لِخَلَفٍ ارْحَلْ بِنَا عَنْ هَذَا الْبَلَدِ</w:t>
      </w:r>
      <w:r w:rsidR="0068600E">
        <w:rPr>
          <w:rStyle w:val="a4"/>
          <w:rFonts w:ascii="Traditional Arabic" w:eastAsiaTheme="minorHAnsi" w:hAnsi="Traditional Arabic"/>
          <w:b/>
          <w:bCs/>
          <w:rtl/>
          <w:lang w:eastAsia="en-US"/>
        </w:rPr>
        <w:footnoteReference w:id="355"/>
      </w:r>
      <w:r w:rsidR="0068600E" w:rsidRPr="00723227">
        <w:rPr>
          <w:rFonts w:ascii="Traditional Arabic" w:eastAsiaTheme="minorHAnsi" w:hAnsi="Traditional Arabic"/>
          <w:b/>
          <w:bCs/>
          <w:rtl/>
          <w:lang w:eastAsia="en-US"/>
        </w:rPr>
        <w:t>، فَإِنَّ هَذَا بَلَدٌ يَضِيعُ فِيهِ الْعِلْمُ</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color w:val="auto"/>
          <w:rtl/>
          <w:lang w:eastAsia="en-US"/>
        </w:rPr>
        <w:footnoteReference w:id="356"/>
      </w:r>
      <w:r w:rsidR="0068600E">
        <w:rPr>
          <w:rFonts w:ascii="Traditional Arabic" w:eastAsiaTheme="minorHAnsi" w:hAnsi="Traditional Arabic" w:hint="cs"/>
          <w:rtl/>
          <w:lang w:eastAsia="en-US"/>
        </w:rPr>
        <w:t>.</w:t>
      </w:r>
    </w:p>
    <w:p w:rsidR="0068600E" w:rsidRDefault="0068600E" w:rsidP="0068600E">
      <w:pPr>
        <w:widowControl/>
        <w:autoSpaceDE w:val="0"/>
        <w:autoSpaceDN w:val="0"/>
        <w:adjustRightInd w:val="0"/>
        <w:ind w:hanging="2"/>
        <w:rPr>
          <w:rFonts w:ascii="Traditional Arabic" w:eastAsiaTheme="minorHAnsi" w:hAnsi="Traditional Arabic"/>
          <w:rtl/>
          <w:lang w:eastAsia="en-US"/>
        </w:rPr>
      </w:pPr>
    </w:p>
    <w:p w:rsidR="00132A8B" w:rsidRDefault="00132A8B" w:rsidP="00132A8B">
      <w:pPr>
        <w:ind w:firstLine="0"/>
        <w:jc w:val="left"/>
        <w:rPr>
          <w:rFonts w:ascii="Traditional Arabic" w:hAnsi="Traditional Arabic" w:cs="PT Bold Heading"/>
          <w:color w:val="auto"/>
          <w:u w:val="single"/>
          <w:rtl/>
        </w:rPr>
      </w:pPr>
    </w:p>
    <w:p w:rsidR="00132A8B" w:rsidRDefault="00132A8B" w:rsidP="00132A8B">
      <w:pPr>
        <w:ind w:firstLine="0"/>
        <w:jc w:val="center"/>
        <w:rPr>
          <w:rFonts w:ascii="Traditional Arabic" w:hAnsi="Traditional Arabic" w:cs="PT Bold Heading"/>
          <w:u w:val="single"/>
          <w:rtl/>
        </w:rPr>
      </w:pPr>
      <w:r w:rsidRPr="00132A8B">
        <w:rPr>
          <w:rFonts w:ascii="Traditional Arabic" w:hAnsi="Traditional Arabic" w:cs="PT Bold Heading"/>
          <w:color w:val="auto"/>
          <w:u w:val="single"/>
          <w:rtl/>
        </w:rPr>
        <w:lastRenderedPageBreak/>
        <w:t>الآداب التي ينبغي أن يتحلّى بها المتعلم مع معلمه</w:t>
      </w:r>
      <w:r w:rsidRPr="00132A8B">
        <w:rPr>
          <w:rFonts w:ascii="Traditional Arabic" w:hAnsi="Traditional Arabic" w:cs="PT Bold Heading" w:hint="cs"/>
          <w:color w:val="auto"/>
          <w:u w:val="single"/>
          <w:rtl/>
        </w:rPr>
        <w:t xml:space="preserve"> </w:t>
      </w:r>
    </w:p>
    <w:p w:rsidR="00132A8B" w:rsidRDefault="00132A8B" w:rsidP="00132A8B">
      <w:pPr>
        <w:ind w:firstLine="0"/>
        <w:jc w:val="center"/>
        <w:rPr>
          <w:rFonts w:ascii="Traditional Arabic" w:hAnsi="Traditional Arabic" w:cs="PT Bold Heading"/>
          <w:u w:val="single"/>
          <w:rtl/>
        </w:rPr>
      </w:pPr>
      <w:r w:rsidRPr="002453AE">
        <w:rPr>
          <w:rFonts w:ascii="Traditional Arabic" w:hAnsi="Traditional Arabic" w:cs="PT Bold Heading" w:hint="cs"/>
          <w:u w:val="single"/>
          <w:rtl/>
        </w:rPr>
        <w:t xml:space="preserve">آداب المتعلِّم عند الإمام </w:t>
      </w:r>
      <w:r w:rsidRPr="002453AE">
        <w:rPr>
          <w:rFonts w:ascii="Traditional Arabic" w:hAnsi="Traditional Arabic" w:cs="PT Bold Heading"/>
          <w:u w:val="single"/>
          <w:rtl/>
        </w:rPr>
        <w:t>ابن مفلح</w:t>
      </w:r>
    </w:p>
    <w:p w:rsidR="0068600E" w:rsidRPr="00CB47FC" w:rsidRDefault="0068600E" w:rsidP="0068600E">
      <w:pPr>
        <w:widowControl/>
        <w:autoSpaceDE w:val="0"/>
        <w:autoSpaceDN w:val="0"/>
        <w:adjustRightInd w:val="0"/>
        <w:spacing w:line="276" w:lineRule="auto"/>
        <w:ind w:hanging="2"/>
        <w:rPr>
          <w:rFonts w:ascii="Traditional Arabic" w:hAnsi="Traditional Arabic"/>
          <w:b/>
          <w:bCs/>
          <w:color w:val="auto"/>
          <w:rtl/>
        </w:rPr>
      </w:pPr>
      <w:r>
        <w:rPr>
          <w:rFonts w:ascii="Traditional Arabic" w:hAnsi="Traditional Arabic" w:hint="cs"/>
          <w:b/>
          <w:bCs/>
          <w:color w:val="auto"/>
          <w:rtl/>
        </w:rPr>
        <w:t>تمهيد</w:t>
      </w:r>
      <w:r w:rsidR="00483FC0">
        <w:rPr>
          <w:rFonts w:ascii="Traditional Arabic" w:hAnsi="Traditional Arabic" w:hint="cs"/>
          <w:b/>
          <w:bCs/>
          <w:color w:val="auto"/>
          <w:rtl/>
        </w:rPr>
        <w:t xml:space="preserve">: </w:t>
      </w:r>
    </w:p>
    <w:p w:rsidR="0068600E" w:rsidRDefault="00483FC0" w:rsidP="0068600E">
      <w:pPr>
        <w:widowControl/>
        <w:autoSpaceDE w:val="0"/>
        <w:autoSpaceDN w:val="0"/>
        <w:adjustRightInd w:val="0"/>
        <w:spacing w:line="276" w:lineRule="auto"/>
        <w:ind w:hanging="2"/>
        <w:rPr>
          <w:rFonts w:ascii="Traditional Arabic" w:hAnsi="Traditional Arabic"/>
          <w:color w:val="auto"/>
          <w:rtl/>
        </w:rPr>
      </w:pPr>
      <w:r>
        <w:rPr>
          <w:rFonts w:ascii="Traditional Arabic" w:hAnsi="Traditional Arabic" w:hint="cs"/>
          <w:color w:val="auto"/>
          <w:rtl/>
        </w:rPr>
        <w:t xml:space="preserve"> </w:t>
      </w:r>
      <w:r w:rsidR="0068600E" w:rsidRPr="00F5423D">
        <w:rPr>
          <w:rFonts w:ascii="Traditional Arabic" w:hAnsi="Traditional Arabic"/>
          <w:color w:val="auto"/>
          <w:rtl/>
        </w:rPr>
        <w:t>ف</w:t>
      </w:r>
      <w:r w:rsidR="0068600E">
        <w:rPr>
          <w:rFonts w:ascii="Traditional Arabic" w:hAnsi="Traditional Arabic" w:hint="cs"/>
          <w:color w:val="auto"/>
          <w:rtl/>
        </w:rPr>
        <w:t>ِ</w:t>
      </w:r>
      <w:r w:rsidR="0068600E" w:rsidRPr="00F5423D">
        <w:rPr>
          <w:rFonts w:ascii="Traditional Arabic" w:hAnsi="Traditional Arabic"/>
          <w:color w:val="auto"/>
          <w:rtl/>
        </w:rPr>
        <w:t xml:space="preserve">ي </w:t>
      </w:r>
      <w:r w:rsidR="0068600E">
        <w:rPr>
          <w:rFonts w:ascii="Traditional Arabic" w:hAnsi="Traditional Arabic" w:hint="cs"/>
          <w:color w:val="auto"/>
          <w:rtl/>
        </w:rPr>
        <w:t>ال</w:t>
      </w:r>
      <w:r w:rsidR="0068600E" w:rsidRPr="00F5423D">
        <w:rPr>
          <w:rFonts w:ascii="Traditional Arabic" w:hAnsi="Traditional Arabic"/>
          <w:color w:val="auto"/>
          <w:rtl/>
        </w:rPr>
        <w:t>ت</w:t>
      </w:r>
      <w:r w:rsidR="0068600E">
        <w:rPr>
          <w:rFonts w:ascii="Traditional Arabic" w:hAnsi="Traditional Arabic" w:hint="cs"/>
          <w:color w:val="auto"/>
          <w:rtl/>
        </w:rPr>
        <w:t>ُ</w:t>
      </w:r>
      <w:r w:rsidR="0068600E" w:rsidRPr="00F5423D">
        <w:rPr>
          <w:rFonts w:ascii="Traditional Arabic" w:hAnsi="Traditional Arabic"/>
          <w:color w:val="auto"/>
          <w:rtl/>
        </w:rPr>
        <w:t>راث</w:t>
      </w:r>
      <w:r w:rsidR="0068600E">
        <w:rPr>
          <w:rFonts w:ascii="Traditional Arabic" w:hAnsi="Traditional Arabic" w:hint="cs"/>
          <w:color w:val="auto"/>
          <w:rtl/>
        </w:rPr>
        <w:t>ِ</w:t>
      </w:r>
      <w:r w:rsidR="0068600E" w:rsidRPr="00F5423D">
        <w:rPr>
          <w:rFonts w:ascii="Traditional Arabic" w:hAnsi="Traditional Arabic"/>
          <w:color w:val="auto"/>
          <w:rtl/>
        </w:rPr>
        <w:t xml:space="preserve"> التربويّ</w:t>
      </w:r>
      <w:r w:rsidR="0068600E">
        <w:rPr>
          <w:rFonts w:ascii="Traditional Arabic" w:hAnsi="Traditional Arabic" w:hint="cs"/>
          <w:color w:val="auto"/>
          <w:rtl/>
        </w:rPr>
        <w:t xml:space="preserve"> الإسلاميِّ</w:t>
      </w:r>
      <w:r w:rsidR="0068600E" w:rsidRPr="00F5423D">
        <w:rPr>
          <w:rFonts w:ascii="Traditional Arabic" w:hAnsi="Traditional Arabic"/>
          <w:color w:val="auto"/>
          <w:rtl/>
        </w:rPr>
        <w:t xml:space="preserve"> ذ</w:t>
      </w:r>
      <w:r w:rsidR="0068600E">
        <w:rPr>
          <w:rFonts w:ascii="Traditional Arabic" w:hAnsi="Traditional Arabic" w:hint="cs"/>
          <w:color w:val="auto"/>
          <w:rtl/>
        </w:rPr>
        <w:t>َ</w:t>
      </w:r>
      <w:r w:rsidR="0068600E" w:rsidRPr="00F5423D">
        <w:rPr>
          <w:rFonts w:ascii="Traditional Arabic" w:hAnsi="Traditional Arabic"/>
          <w:color w:val="auto"/>
          <w:rtl/>
        </w:rPr>
        <w:t>خ</w:t>
      </w:r>
      <w:r w:rsidR="0068600E">
        <w:rPr>
          <w:rFonts w:ascii="Traditional Arabic" w:hAnsi="Traditional Arabic" w:hint="cs"/>
          <w:color w:val="auto"/>
          <w:rtl/>
        </w:rPr>
        <w:t>ِ</w:t>
      </w:r>
      <w:r w:rsidR="0068600E" w:rsidRPr="00F5423D">
        <w:rPr>
          <w:rFonts w:ascii="Traditional Arabic" w:hAnsi="Traditional Arabic"/>
          <w:color w:val="auto"/>
          <w:rtl/>
        </w:rPr>
        <w:t>ير</w:t>
      </w:r>
      <w:r w:rsidR="0068600E">
        <w:rPr>
          <w:rFonts w:ascii="Traditional Arabic" w:hAnsi="Traditional Arabic" w:hint="cs"/>
          <w:color w:val="auto"/>
          <w:rtl/>
        </w:rPr>
        <w:t>َ</w:t>
      </w:r>
      <w:r w:rsidR="0068600E" w:rsidRPr="00F5423D">
        <w:rPr>
          <w:rFonts w:ascii="Traditional Arabic" w:hAnsi="Traditional Arabic"/>
          <w:color w:val="auto"/>
          <w:rtl/>
        </w:rPr>
        <w:t>ة</w:t>
      </w:r>
      <w:r w:rsidR="0068600E">
        <w:rPr>
          <w:rFonts w:ascii="Traditional Arabic" w:hAnsi="Traditional Arabic" w:hint="cs"/>
          <w:color w:val="auto"/>
          <w:rtl/>
        </w:rPr>
        <w:t>ٌ</w:t>
      </w:r>
      <w:r w:rsidR="0068600E" w:rsidRPr="00F5423D">
        <w:rPr>
          <w:rFonts w:ascii="Traditional Arabic" w:hAnsi="Traditional Arabic"/>
          <w:color w:val="auto"/>
          <w:rtl/>
        </w:rPr>
        <w:t xml:space="preserve"> ف</w:t>
      </w:r>
      <w:r w:rsidR="0068600E">
        <w:rPr>
          <w:rFonts w:ascii="Traditional Arabic" w:hAnsi="Traditional Arabic" w:hint="cs"/>
          <w:color w:val="auto"/>
          <w:rtl/>
        </w:rPr>
        <w:t>ِ</w:t>
      </w:r>
      <w:r w:rsidR="0068600E" w:rsidRPr="00F5423D">
        <w:rPr>
          <w:rFonts w:ascii="Traditional Arabic" w:hAnsi="Traditional Arabic"/>
          <w:color w:val="auto"/>
          <w:rtl/>
        </w:rPr>
        <w:t>كريّة</w:t>
      </w:r>
      <w:r w:rsidR="0068600E">
        <w:rPr>
          <w:rFonts w:ascii="Traditional Arabic" w:hAnsi="Traditional Arabic" w:hint="cs"/>
          <w:color w:val="auto"/>
          <w:rtl/>
        </w:rPr>
        <w:t>ٌ</w:t>
      </w:r>
      <w:r w:rsidR="0068600E" w:rsidRPr="00F5423D">
        <w:rPr>
          <w:rFonts w:ascii="Traditional Arabic" w:hAnsi="Traditional Arabic"/>
          <w:color w:val="auto"/>
          <w:rtl/>
        </w:rPr>
        <w:t xml:space="preserve"> ع</w:t>
      </w:r>
      <w:r w:rsidR="0068600E">
        <w:rPr>
          <w:rFonts w:ascii="Traditional Arabic" w:hAnsi="Traditional Arabic" w:hint="cs"/>
          <w:color w:val="auto"/>
          <w:rtl/>
        </w:rPr>
        <w:t>َ</w:t>
      </w:r>
      <w:r w:rsidR="0068600E" w:rsidRPr="00F5423D">
        <w:rPr>
          <w:rFonts w:ascii="Traditional Arabic" w:hAnsi="Traditional Arabic"/>
          <w:color w:val="auto"/>
          <w:rtl/>
        </w:rPr>
        <w:t>ظ</w:t>
      </w:r>
      <w:r w:rsidR="0068600E">
        <w:rPr>
          <w:rFonts w:ascii="Traditional Arabic" w:hAnsi="Traditional Arabic" w:hint="cs"/>
          <w:color w:val="auto"/>
          <w:rtl/>
        </w:rPr>
        <w:t>ِ</w:t>
      </w:r>
      <w:r w:rsidR="0068600E" w:rsidRPr="00F5423D">
        <w:rPr>
          <w:rFonts w:ascii="Traditional Arabic" w:hAnsi="Traditional Arabic"/>
          <w:color w:val="auto"/>
          <w:rtl/>
        </w:rPr>
        <w:t>يم</w:t>
      </w:r>
      <w:r w:rsidR="0068600E">
        <w:rPr>
          <w:rFonts w:ascii="Traditional Arabic" w:hAnsi="Traditional Arabic" w:hint="cs"/>
          <w:color w:val="auto"/>
          <w:rtl/>
        </w:rPr>
        <w:t>َ</w:t>
      </w:r>
      <w:r w:rsidR="0068600E" w:rsidRPr="00F5423D">
        <w:rPr>
          <w:rFonts w:ascii="Traditional Arabic" w:hAnsi="Traditional Arabic"/>
          <w:color w:val="auto"/>
          <w:rtl/>
        </w:rPr>
        <w:t>ة</w:t>
      </w:r>
      <w:r w:rsidR="0068600E">
        <w:rPr>
          <w:rFonts w:ascii="Traditional Arabic" w:hAnsi="Traditional Arabic" w:hint="cs"/>
          <w:color w:val="auto"/>
          <w:rtl/>
        </w:rPr>
        <w:t>ٌ</w:t>
      </w:r>
      <w:r w:rsidR="0068600E" w:rsidRPr="00F5423D">
        <w:rPr>
          <w:rFonts w:ascii="Traditional Arabic" w:hAnsi="Traditional Arabic"/>
          <w:color w:val="auto"/>
          <w:rtl/>
        </w:rPr>
        <w:t>، وتف</w:t>
      </w:r>
      <w:r w:rsidR="0068600E">
        <w:rPr>
          <w:rFonts w:ascii="Traditional Arabic" w:hAnsi="Traditional Arabic" w:hint="cs"/>
          <w:color w:val="auto"/>
          <w:rtl/>
        </w:rPr>
        <w:t>ْ</w:t>
      </w:r>
      <w:r w:rsidR="0068600E" w:rsidRPr="00F5423D">
        <w:rPr>
          <w:rFonts w:ascii="Traditional Arabic" w:hAnsi="Traditional Arabic"/>
          <w:color w:val="auto"/>
          <w:rtl/>
        </w:rPr>
        <w:t>ص</w:t>
      </w:r>
      <w:r w:rsidR="0068600E">
        <w:rPr>
          <w:rFonts w:ascii="Traditional Arabic" w:hAnsi="Traditional Arabic" w:hint="cs"/>
          <w:color w:val="auto"/>
          <w:rtl/>
        </w:rPr>
        <w:t>ِ</w:t>
      </w:r>
      <w:r w:rsidR="0068600E" w:rsidRPr="00F5423D">
        <w:rPr>
          <w:rFonts w:ascii="Traditional Arabic" w:hAnsi="Traditional Arabic"/>
          <w:color w:val="auto"/>
          <w:rtl/>
        </w:rPr>
        <w:t>يل</w:t>
      </w:r>
      <w:r w:rsidR="0068600E">
        <w:rPr>
          <w:rFonts w:ascii="Traditional Arabic" w:hAnsi="Traditional Arabic" w:hint="cs"/>
          <w:color w:val="auto"/>
          <w:rtl/>
        </w:rPr>
        <w:t>ٌ</w:t>
      </w:r>
      <w:r w:rsidR="0068600E" w:rsidRPr="00F5423D">
        <w:rPr>
          <w:rFonts w:ascii="Traditional Arabic" w:hAnsi="Traditional Arabic"/>
          <w:color w:val="auto"/>
          <w:rtl/>
        </w:rPr>
        <w:t xml:space="preserve"> د</w:t>
      </w:r>
      <w:r w:rsidR="0068600E">
        <w:rPr>
          <w:rFonts w:ascii="Traditional Arabic" w:hAnsi="Traditional Arabic" w:hint="cs"/>
          <w:color w:val="auto"/>
          <w:rtl/>
        </w:rPr>
        <w:t>َ</w:t>
      </w:r>
      <w:r w:rsidR="0068600E" w:rsidRPr="00F5423D">
        <w:rPr>
          <w:rFonts w:ascii="Traditional Arabic" w:hAnsi="Traditional Arabic"/>
          <w:color w:val="auto"/>
          <w:rtl/>
        </w:rPr>
        <w:t>ق</w:t>
      </w:r>
      <w:r w:rsidR="0068600E">
        <w:rPr>
          <w:rFonts w:ascii="Traditional Arabic" w:hAnsi="Traditional Arabic" w:hint="cs"/>
          <w:color w:val="auto"/>
          <w:rtl/>
        </w:rPr>
        <w:t>ِ</w:t>
      </w:r>
      <w:r w:rsidR="0068600E" w:rsidRPr="00F5423D">
        <w:rPr>
          <w:rFonts w:ascii="Traditional Arabic" w:hAnsi="Traditional Arabic"/>
          <w:color w:val="auto"/>
          <w:rtl/>
        </w:rPr>
        <w:t>يق</w:t>
      </w:r>
      <w:r w:rsidR="0068600E">
        <w:rPr>
          <w:rFonts w:ascii="Traditional Arabic" w:hAnsi="Traditional Arabic" w:hint="cs"/>
          <w:color w:val="auto"/>
          <w:rtl/>
        </w:rPr>
        <w:t>ٌ</w:t>
      </w:r>
      <w:r w:rsidR="0068600E" w:rsidRPr="00F5423D">
        <w:rPr>
          <w:rFonts w:ascii="Traditional Arabic" w:hAnsi="Traditional Arabic"/>
          <w:color w:val="auto"/>
          <w:rtl/>
        </w:rPr>
        <w:t xml:space="preserve"> م</w:t>
      </w:r>
      <w:r w:rsidR="0068600E">
        <w:rPr>
          <w:rFonts w:ascii="Traditional Arabic" w:hAnsi="Traditional Arabic" w:hint="cs"/>
          <w:color w:val="auto"/>
          <w:rtl/>
        </w:rPr>
        <w:t>ِ</w:t>
      </w:r>
      <w:r w:rsidR="0068600E" w:rsidRPr="00F5423D">
        <w:rPr>
          <w:rFonts w:ascii="Traditional Arabic" w:hAnsi="Traditional Arabic"/>
          <w:color w:val="auto"/>
          <w:rtl/>
        </w:rPr>
        <w:t>ن أئمّة الإ</w:t>
      </w:r>
      <w:r w:rsidR="0068600E">
        <w:rPr>
          <w:rFonts w:ascii="Traditional Arabic" w:hAnsi="Traditional Arabic" w:hint="cs"/>
          <w:color w:val="auto"/>
          <w:rtl/>
        </w:rPr>
        <w:t>ِ</w:t>
      </w:r>
      <w:r w:rsidR="0068600E" w:rsidRPr="00F5423D">
        <w:rPr>
          <w:rFonts w:ascii="Traditional Arabic" w:hAnsi="Traditional Arabic"/>
          <w:color w:val="auto"/>
          <w:rtl/>
        </w:rPr>
        <w:t>سل</w:t>
      </w:r>
      <w:r w:rsidR="0068600E">
        <w:rPr>
          <w:rFonts w:ascii="Traditional Arabic" w:hAnsi="Traditional Arabic" w:hint="cs"/>
          <w:color w:val="auto"/>
          <w:rtl/>
        </w:rPr>
        <w:t>َ</w:t>
      </w:r>
      <w:r w:rsidR="0068600E" w:rsidRPr="00F5423D">
        <w:rPr>
          <w:rFonts w:ascii="Traditional Arabic" w:hAnsi="Traditional Arabic"/>
          <w:color w:val="auto"/>
          <w:rtl/>
        </w:rPr>
        <w:t>ام</w:t>
      </w:r>
      <w:r w:rsidR="0068600E">
        <w:rPr>
          <w:rFonts w:ascii="Traditional Arabic" w:hAnsi="Traditional Arabic" w:hint="cs"/>
          <w:color w:val="auto"/>
          <w:rtl/>
        </w:rPr>
        <w:t>ِ</w:t>
      </w:r>
      <w:r w:rsidR="0068600E" w:rsidRPr="00F5423D">
        <w:rPr>
          <w:rFonts w:ascii="Traditional Arabic" w:hAnsi="Traditional Arabic"/>
          <w:color w:val="auto"/>
          <w:rtl/>
        </w:rPr>
        <w:t xml:space="preserve"> لما ي</w:t>
      </w:r>
      <w:r w:rsidR="0068600E">
        <w:rPr>
          <w:rFonts w:ascii="Traditional Arabic" w:hAnsi="Traditional Arabic" w:hint="cs"/>
          <w:color w:val="auto"/>
          <w:rtl/>
        </w:rPr>
        <w:t>َ</w:t>
      </w:r>
      <w:r w:rsidR="0068600E" w:rsidRPr="00F5423D">
        <w:rPr>
          <w:rFonts w:ascii="Traditional Arabic" w:hAnsi="Traditional Arabic"/>
          <w:color w:val="auto"/>
          <w:rtl/>
        </w:rPr>
        <w:t>نبغ</w:t>
      </w:r>
      <w:r w:rsidR="0068600E">
        <w:rPr>
          <w:rFonts w:ascii="Traditional Arabic" w:hAnsi="Traditional Arabic" w:hint="cs"/>
          <w:color w:val="auto"/>
          <w:rtl/>
        </w:rPr>
        <w:t>ِ</w:t>
      </w:r>
      <w:r w:rsidR="0068600E" w:rsidRPr="00F5423D">
        <w:rPr>
          <w:rFonts w:ascii="Traditional Arabic" w:hAnsi="Traditional Arabic"/>
          <w:color w:val="auto"/>
          <w:rtl/>
        </w:rPr>
        <w:t>ي أن</w:t>
      </w:r>
      <w:r w:rsidR="0068600E">
        <w:rPr>
          <w:rFonts w:ascii="Traditional Arabic" w:hAnsi="Traditional Arabic" w:hint="cs"/>
          <w:color w:val="auto"/>
          <w:rtl/>
        </w:rPr>
        <w:t>ْ</w:t>
      </w:r>
      <w:r w:rsidR="0068600E" w:rsidRPr="00F5423D">
        <w:rPr>
          <w:rFonts w:ascii="Traditional Arabic" w:hAnsi="Traditional Arabic"/>
          <w:color w:val="auto"/>
          <w:rtl/>
        </w:rPr>
        <w:t xml:space="preserve"> يكون</w:t>
      </w:r>
      <w:r w:rsidR="0068600E">
        <w:rPr>
          <w:rFonts w:ascii="Traditional Arabic" w:hAnsi="Traditional Arabic" w:hint="cs"/>
          <w:color w:val="auto"/>
          <w:rtl/>
        </w:rPr>
        <w:t>َ</w:t>
      </w:r>
      <w:r w:rsidR="0068600E" w:rsidRPr="00F5423D">
        <w:rPr>
          <w:rFonts w:ascii="Traditional Arabic" w:hAnsi="Traditional Arabic"/>
          <w:color w:val="auto"/>
          <w:rtl/>
        </w:rPr>
        <w:t xml:space="preserve"> عليه</w:t>
      </w:r>
      <w:r w:rsidR="0068600E">
        <w:rPr>
          <w:rFonts w:ascii="Traditional Arabic" w:hAnsi="Traditional Arabic" w:hint="cs"/>
          <w:color w:val="auto"/>
          <w:rtl/>
        </w:rPr>
        <w:t>ِ</w:t>
      </w:r>
      <w:r w:rsidR="0068600E" w:rsidRPr="00F5423D">
        <w:rPr>
          <w:rFonts w:ascii="Traditional Arabic" w:hAnsi="Traditional Arabic"/>
          <w:color w:val="auto"/>
          <w:rtl/>
        </w:rPr>
        <w:t xml:space="preserve"> طال</w:t>
      </w:r>
      <w:r w:rsidR="0068600E">
        <w:rPr>
          <w:rFonts w:ascii="Traditional Arabic" w:hAnsi="Traditional Arabic" w:hint="cs"/>
          <w:color w:val="auto"/>
          <w:rtl/>
        </w:rPr>
        <w:t>ِ</w:t>
      </w:r>
      <w:r w:rsidR="0068600E" w:rsidRPr="00F5423D">
        <w:rPr>
          <w:rFonts w:ascii="Traditional Arabic" w:hAnsi="Traditional Arabic"/>
          <w:color w:val="auto"/>
          <w:rtl/>
        </w:rPr>
        <w:t>ب</w:t>
      </w:r>
      <w:r w:rsidR="0068600E">
        <w:rPr>
          <w:rFonts w:ascii="Traditional Arabic" w:hAnsi="Traditional Arabic" w:hint="cs"/>
          <w:color w:val="auto"/>
          <w:rtl/>
        </w:rPr>
        <w:t>ُ</w:t>
      </w:r>
      <w:r w:rsidR="0068600E" w:rsidRPr="00F5423D">
        <w:rPr>
          <w:rFonts w:ascii="Traditional Arabic" w:hAnsi="Traditional Arabic"/>
          <w:color w:val="auto"/>
          <w:rtl/>
        </w:rPr>
        <w:t xml:space="preserve"> الع</w:t>
      </w:r>
      <w:r w:rsidR="0068600E">
        <w:rPr>
          <w:rFonts w:ascii="Traditional Arabic" w:hAnsi="Traditional Arabic" w:hint="cs"/>
          <w:color w:val="auto"/>
          <w:rtl/>
        </w:rPr>
        <w:t>ِ</w:t>
      </w:r>
      <w:r w:rsidR="0068600E" w:rsidRPr="00F5423D">
        <w:rPr>
          <w:rFonts w:ascii="Traditional Arabic" w:hAnsi="Traditional Arabic"/>
          <w:color w:val="auto"/>
          <w:rtl/>
        </w:rPr>
        <w:t>لم</w:t>
      </w:r>
      <w:r w:rsidR="0068600E">
        <w:rPr>
          <w:rFonts w:ascii="Traditional Arabic" w:hAnsi="Traditional Arabic" w:hint="cs"/>
          <w:color w:val="auto"/>
          <w:rtl/>
        </w:rPr>
        <w:t>ِ</w:t>
      </w:r>
      <w:r w:rsidR="0068600E" w:rsidRPr="00F5423D">
        <w:rPr>
          <w:rFonts w:ascii="Traditional Arabic" w:hAnsi="Traditional Arabic"/>
          <w:color w:val="auto"/>
          <w:rtl/>
        </w:rPr>
        <w:t xml:space="preserve"> م</w:t>
      </w:r>
      <w:r w:rsidR="0068600E">
        <w:rPr>
          <w:rFonts w:ascii="Traditional Arabic" w:hAnsi="Traditional Arabic" w:hint="cs"/>
          <w:color w:val="auto"/>
          <w:rtl/>
        </w:rPr>
        <w:t>َ</w:t>
      </w:r>
      <w:r w:rsidR="0068600E" w:rsidRPr="00F5423D">
        <w:rPr>
          <w:rFonts w:ascii="Traditional Arabic" w:hAnsi="Traditional Arabic"/>
          <w:color w:val="auto"/>
          <w:rtl/>
        </w:rPr>
        <w:t>ع</w:t>
      </w:r>
      <w:r w:rsidR="0068600E">
        <w:rPr>
          <w:rFonts w:ascii="Traditional Arabic" w:hAnsi="Traditional Arabic" w:hint="cs"/>
          <w:color w:val="auto"/>
          <w:rtl/>
        </w:rPr>
        <w:t>َ</w:t>
      </w:r>
      <w:r w:rsidR="0068600E" w:rsidRPr="00F5423D">
        <w:rPr>
          <w:rFonts w:ascii="Traditional Arabic" w:hAnsi="Traditional Arabic"/>
          <w:color w:val="auto"/>
          <w:rtl/>
        </w:rPr>
        <w:t xml:space="preserve"> أ</w:t>
      </w:r>
      <w:r w:rsidR="0068600E">
        <w:rPr>
          <w:rFonts w:ascii="Traditional Arabic" w:hAnsi="Traditional Arabic" w:hint="cs"/>
          <w:color w:val="auto"/>
          <w:rtl/>
        </w:rPr>
        <w:t>ُ</w:t>
      </w:r>
      <w:r w:rsidR="0068600E" w:rsidRPr="00F5423D">
        <w:rPr>
          <w:rFonts w:ascii="Traditional Arabic" w:hAnsi="Traditional Arabic"/>
          <w:color w:val="auto"/>
          <w:rtl/>
        </w:rPr>
        <w:t>ست</w:t>
      </w:r>
      <w:r w:rsidR="0068600E">
        <w:rPr>
          <w:rFonts w:ascii="Traditional Arabic" w:hAnsi="Traditional Arabic" w:hint="cs"/>
          <w:color w:val="auto"/>
          <w:rtl/>
        </w:rPr>
        <w:t>َ</w:t>
      </w:r>
      <w:r w:rsidR="0068600E" w:rsidRPr="00F5423D">
        <w:rPr>
          <w:rFonts w:ascii="Traditional Arabic" w:hAnsi="Traditional Arabic"/>
          <w:color w:val="auto"/>
          <w:rtl/>
        </w:rPr>
        <w:t>اذ</w:t>
      </w:r>
      <w:r w:rsidR="0068600E">
        <w:rPr>
          <w:rFonts w:ascii="Traditional Arabic" w:hAnsi="Traditional Arabic" w:hint="cs"/>
          <w:color w:val="auto"/>
          <w:rtl/>
        </w:rPr>
        <w:t>ِ</w:t>
      </w:r>
      <w:r w:rsidR="0068600E" w:rsidRPr="00F5423D">
        <w:rPr>
          <w:rFonts w:ascii="Traditional Arabic" w:hAnsi="Traditional Arabic"/>
          <w:color w:val="auto"/>
          <w:rtl/>
        </w:rPr>
        <w:t>ه</w:t>
      </w:r>
      <w:r w:rsidR="0068600E">
        <w:rPr>
          <w:rFonts w:ascii="Traditional Arabic" w:hAnsi="Traditional Arabic" w:hint="cs"/>
          <w:color w:val="auto"/>
          <w:rtl/>
        </w:rPr>
        <w:t>ِ</w:t>
      </w:r>
      <w:r w:rsidR="0068600E" w:rsidRPr="00F5423D">
        <w:rPr>
          <w:rFonts w:ascii="Traditional Arabic" w:hAnsi="Traditional Arabic"/>
          <w:color w:val="auto"/>
          <w:rtl/>
        </w:rPr>
        <w:t xml:space="preserve"> وش</w:t>
      </w:r>
      <w:r w:rsidR="0068600E">
        <w:rPr>
          <w:rFonts w:ascii="Traditional Arabic" w:hAnsi="Traditional Arabic" w:hint="cs"/>
          <w:color w:val="auto"/>
          <w:rtl/>
        </w:rPr>
        <w:t>َ</w:t>
      </w:r>
      <w:r w:rsidR="0068600E" w:rsidRPr="00F5423D">
        <w:rPr>
          <w:rFonts w:ascii="Traditional Arabic" w:hAnsi="Traditional Arabic"/>
          <w:color w:val="auto"/>
          <w:rtl/>
        </w:rPr>
        <w:t>يخ</w:t>
      </w:r>
      <w:r w:rsidR="0068600E">
        <w:rPr>
          <w:rFonts w:ascii="Traditional Arabic" w:hAnsi="Traditional Arabic" w:hint="cs"/>
          <w:color w:val="auto"/>
          <w:rtl/>
        </w:rPr>
        <w:t>ِ</w:t>
      </w:r>
      <w:r w:rsidR="0068600E" w:rsidRPr="00F5423D">
        <w:rPr>
          <w:rFonts w:ascii="Traditional Arabic" w:hAnsi="Traditional Arabic"/>
          <w:color w:val="auto"/>
          <w:rtl/>
        </w:rPr>
        <w:t>ه</w:t>
      </w:r>
      <w:r w:rsidR="0068600E">
        <w:rPr>
          <w:rFonts w:ascii="Traditional Arabic" w:hAnsi="Traditional Arabic" w:hint="cs"/>
          <w:color w:val="auto"/>
          <w:rtl/>
        </w:rPr>
        <w:t>ِ مِ</w:t>
      </w:r>
      <w:r w:rsidR="0068600E" w:rsidRPr="00F5423D">
        <w:rPr>
          <w:rFonts w:ascii="Traditional Arabic" w:hAnsi="Traditional Arabic"/>
          <w:color w:val="auto"/>
          <w:rtl/>
        </w:rPr>
        <w:t>ن أد</w:t>
      </w:r>
      <w:r w:rsidR="0068600E">
        <w:rPr>
          <w:rFonts w:ascii="Traditional Arabic" w:hAnsi="Traditional Arabic" w:hint="cs"/>
          <w:color w:val="auto"/>
          <w:rtl/>
        </w:rPr>
        <w:t>َ</w:t>
      </w:r>
      <w:r w:rsidR="0068600E" w:rsidRPr="00F5423D">
        <w:rPr>
          <w:rFonts w:ascii="Traditional Arabic" w:hAnsi="Traditional Arabic"/>
          <w:color w:val="auto"/>
          <w:rtl/>
        </w:rPr>
        <w:t>ب</w:t>
      </w:r>
      <w:r w:rsidR="0068600E">
        <w:rPr>
          <w:rFonts w:ascii="Traditional Arabic" w:hAnsi="Traditional Arabic" w:hint="cs"/>
          <w:color w:val="auto"/>
          <w:rtl/>
        </w:rPr>
        <w:t>ٍ</w:t>
      </w:r>
      <w:r w:rsidR="0068600E" w:rsidRPr="00F5423D">
        <w:rPr>
          <w:rFonts w:ascii="Traditional Arabic" w:hAnsi="Traditional Arabic"/>
          <w:color w:val="auto"/>
          <w:rtl/>
        </w:rPr>
        <w:t xml:space="preserve"> جمّ</w:t>
      </w:r>
      <w:r w:rsidR="0068600E">
        <w:rPr>
          <w:rFonts w:ascii="Traditional Arabic" w:hAnsi="Traditional Arabic" w:hint="cs"/>
          <w:color w:val="auto"/>
          <w:rtl/>
        </w:rPr>
        <w:t>ٍ</w:t>
      </w:r>
      <w:r w:rsidR="0068600E" w:rsidRPr="00F5423D">
        <w:rPr>
          <w:rFonts w:ascii="Traditional Arabic" w:hAnsi="Traditional Arabic"/>
          <w:color w:val="auto"/>
          <w:rtl/>
        </w:rPr>
        <w:t>، وخ</w:t>
      </w:r>
      <w:r w:rsidR="0068600E">
        <w:rPr>
          <w:rFonts w:ascii="Traditional Arabic" w:hAnsi="Traditional Arabic" w:hint="cs"/>
          <w:color w:val="auto"/>
          <w:rtl/>
        </w:rPr>
        <w:t>ُ</w:t>
      </w:r>
      <w:r w:rsidR="0068600E" w:rsidRPr="00F5423D">
        <w:rPr>
          <w:rFonts w:ascii="Traditional Arabic" w:hAnsi="Traditional Arabic"/>
          <w:color w:val="auto"/>
          <w:rtl/>
        </w:rPr>
        <w:t>ل</w:t>
      </w:r>
      <w:r w:rsidR="0068600E">
        <w:rPr>
          <w:rFonts w:ascii="Traditional Arabic" w:hAnsi="Traditional Arabic" w:hint="cs"/>
          <w:color w:val="auto"/>
          <w:rtl/>
        </w:rPr>
        <w:t>ُ</w:t>
      </w:r>
      <w:r w:rsidR="0068600E" w:rsidRPr="00F5423D">
        <w:rPr>
          <w:rFonts w:ascii="Traditional Arabic" w:hAnsi="Traditional Arabic"/>
          <w:color w:val="auto"/>
          <w:rtl/>
        </w:rPr>
        <w:t>ق</w:t>
      </w:r>
      <w:r w:rsidR="0068600E">
        <w:rPr>
          <w:rFonts w:ascii="Traditional Arabic" w:hAnsi="Traditional Arabic" w:hint="cs"/>
          <w:color w:val="auto"/>
          <w:rtl/>
        </w:rPr>
        <w:t>ٍ</w:t>
      </w:r>
      <w:r w:rsidR="0068600E" w:rsidRPr="00F5423D">
        <w:rPr>
          <w:rFonts w:ascii="Traditional Arabic" w:hAnsi="Traditional Arabic"/>
          <w:color w:val="auto"/>
          <w:rtl/>
        </w:rPr>
        <w:t xml:space="preserve"> طيّب</w:t>
      </w:r>
      <w:r w:rsidR="0068600E">
        <w:rPr>
          <w:rFonts w:ascii="Traditional Arabic" w:hAnsi="Traditional Arabic" w:hint="cs"/>
          <w:color w:val="auto"/>
          <w:rtl/>
        </w:rPr>
        <w:t>ٍ</w:t>
      </w:r>
      <w:r w:rsidR="0068600E" w:rsidRPr="00F5423D">
        <w:rPr>
          <w:rFonts w:ascii="Traditional Arabic" w:hAnsi="Traditional Arabic"/>
          <w:color w:val="auto"/>
          <w:rtl/>
        </w:rPr>
        <w:t>، وع</w:t>
      </w:r>
      <w:r w:rsidR="0068600E">
        <w:rPr>
          <w:rFonts w:ascii="Traditional Arabic" w:hAnsi="Traditional Arabic" w:hint="cs"/>
          <w:color w:val="auto"/>
          <w:rtl/>
        </w:rPr>
        <w:t>ِ</w:t>
      </w:r>
      <w:r w:rsidR="0068600E" w:rsidRPr="00F5423D">
        <w:rPr>
          <w:rFonts w:ascii="Traditional Arabic" w:hAnsi="Traditional Arabic"/>
          <w:color w:val="auto"/>
          <w:rtl/>
        </w:rPr>
        <w:t>ل</w:t>
      </w:r>
      <w:r w:rsidR="0068600E">
        <w:rPr>
          <w:rFonts w:ascii="Traditional Arabic" w:hAnsi="Traditional Arabic" w:hint="cs"/>
          <w:color w:val="auto"/>
          <w:rtl/>
        </w:rPr>
        <w:t>َ</w:t>
      </w:r>
      <w:r w:rsidR="0068600E" w:rsidRPr="00F5423D">
        <w:rPr>
          <w:rFonts w:ascii="Traditional Arabic" w:hAnsi="Traditional Arabic"/>
          <w:color w:val="auto"/>
          <w:rtl/>
        </w:rPr>
        <w:t>اق</w:t>
      </w:r>
      <w:r w:rsidR="0068600E">
        <w:rPr>
          <w:rFonts w:ascii="Traditional Arabic" w:hAnsi="Traditional Arabic" w:hint="cs"/>
          <w:color w:val="auto"/>
          <w:rtl/>
        </w:rPr>
        <w:t>َ</w:t>
      </w:r>
      <w:r w:rsidR="0068600E" w:rsidRPr="00F5423D">
        <w:rPr>
          <w:rFonts w:ascii="Traditional Arabic" w:hAnsi="Traditional Arabic"/>
          <w:color w:val="auto"/>
          <w:rtl/>
        </w:rPr>
        <w:t>ة</w:t>
      </w:r>
      <w:r w:rsidR="0068600E">
        <w:rPr>
          <w:rFonts w:ascii="Traditional Arabic" w:hAnsi="Traditional Arabic" w:hint="cs"/>
          <w:color w:val="auto"/>
          <w:rtl/>
        </w:rPr>
        <w:t>ٍ</w:t>
      </w:r>
      <w:r w:rsidR="0068600E" w:rsidRPr="00F5423D">
        <w:rPr>
          <w:rFonts w:ascii="Traditional Arabic" w:hAnsi="Traditional Arabic"/>
          <w:color w:val="auto"/>
          <w:rtl/>
        </w:rPr>
        <w:t xml:space="preserve"> م</w:t>
      </w:r>
      <w:r w:rsidR="0068600E">
        <w:rPr>
          <w:rFonts w:ascii="Traditional Arabic" w:hAnsi="Traditional Arabic" w:hint="cs"/>
          <w:color w:val="auto"/>
          <w:rtl/>
        </w:rPr>
        <w:t>ُ</w:t>
      </w:r>
      <w:r w:rsidR="0068600E" w:rsidRPr="00F5423D">
        <w:rPr>
          <w:rFonts w:ascii="Traditional Arabic" w:hAnsi="Traditional Arabic"/>
          <w:color w:val="auto"/>
          <w:rtl/>
        </w:rPr>
        <w:t>ت</w:t>
      </w:r>
      <w:r w:rsidR="0068600E">
        <w:rPr>
          <w:rFonts w:ascii="Traditional Arabic" w:hAnsi="Traditional Arabic" w:hint="cs"/>
          <w:color w:val="auto"/>
          <w:rtl/>
        </w:rPr>
        <w:t>َ</w:t>
      </w:r>
      <w:r w:rsidR="0068600E" w:rsidRPr="00F5423D">
        <w:rPr>
          <w:rFonts w:ascii="Traditional Arabic" w:hAnsi="Traditional Arabic"/>
          <w:color w:val="auto"/>
          <w:rtl/>
        </w:rPr>
        <w:t>ميّزة</w:t>
      </w:r>
      <w:r w:rsidR="0068600E">
        <w:rPr>
          <w:rFonts w:ascii="Traditional Arabic" w:hAnsi="Traditional Arabic" w:hint="cs"/>
          <w:color w:val="auto"/>
          <w:rtl/>
        </w:rPr>
        <w:t>ٍ</w:t>
      </w:r>
      <w:r w:rsidR="0068600E" w:rsidRPr="00F5423D">
        <w:rPr>
          <w:rFonts w:ascii="Traditional Arabic" w:hAnsi="Traditional Arabic"/>
          <w:color w:val="auto"/>
          <w:rtl/>
        </w:rPr>
        <w:t>، ت</w:t>
      </w:r>
      <w:r w:rsidR="0068600E">
        <w:rPr>
          <w:rFonts w:ascii="Traditional Arabic" w:hAnsi="Traditional Arabic" w:hint="cs"/>
          <w:color w:val="auto"/>
          <w:rtl/>
        </w:rPr>
        <w:t>ُ</w:t>
      </w:r>
      <w:r w:rsidR="0068600E" w:rsidRPr="00F5423D">
        <w:rPr>
          <w:rFonts w:ascii="Traditional Arabic" w:hAnsi="Traditional Arabic"/>
          <w:color w:val="auto"/>
          <w:rtl/>
        </w:rPr>
        <w:t>ضاه</w:t>
      </w:r>
      <w:r w:rsidR="0068600E">
        <w:rPr>
          <w:rFonts w:ascii="Traditional Arabic" w:hAnsi="Traditional Arabic" w:hint="cs"/>
          <w:color w:val="auto"/>
          <w:rtl/>
        </w:rPr>
        <w:t>ِ</w:t>
      </w:r>
      <w:r w:rsidR="0068600E" w:rsidRPr="00F5423D">
        <w:rPr>
          <w:rFonts w:ascii="Traditional Arabic" w:hAnsi="Traditional Arabic"/>
          <w:color w:val="auto"/>
          <w:rtl/>
        </w:rPr>
        <w:t>ي ع</w:t>
      </w:r>
      <w:r w:rsidR="0068600E">
        <w:rPr>
          <w:rFonts w:ascii="Traditional Arabic" w:hAnsi="Traditional Arabic" w:hint="cs"/>
          <w:color w:val="auto"/>
          <w:rtl/>
        </w:rPr>
        <w:t>ِ</w:t>
      </w:r>
      <w:r w:rsidR="0068600E" w:rsidRPr="00F5423D">
        <w:rPr>
          <w:rFonts w:ascii="Traditional Arabic" w:hAnsi="Traditional Arabic"/>
          <w:color w:val="auto"/>
          <w:rtl/>
        </w:rPr>
        <w:t>لاق</w:t>
      </w:r>
      <w:r w:rsidR="0068600E">
        <w:rPr>
          <w:rFonts w:ascii="Traditional Arabic" w:hAnsi="Traditional Arabic" w:hint="cs"/>
          <w:color w:val="auto"/>
          <w:rtl/>
        </w:rPr>
        <w:t>َ</w:t>
      </w:r>
      <w:r w:rsidR="0068600E" w:rsidRPr="00F5423D">
        <w:rPr>
          <w:rFonts w:ascii="Traditional Arabic" w:hAnsi="Traditional Arabic"/>
          <w:color w:val="auto"/>
          <w:rtl/>
        </w:rPr>
        <w:t>ة</w:t>
      </w:r>
      <w:r w:rsidR="0068600E">
        <w:rPr>
          <w:rFonts w:ascii="Traditional Arabic" w:hAnsi="Traditional Arabic" w:hint="cs"/>
          <w:color w:val="auto"/>
          <w:rtl/>
        </w:rPr>
        <w:t>َ</w:t>
      </w:r>
      <w:r w:rsidR="0068600E" w:rsidRPr="00F5423D">
        <w:rPr>
          <w:rFonts w:ascii="Traditional Arabic" w:hAnsi="Traditional Arabic"/>
          <w:color w:val="auto"/>
          <w:rtl/>
        </w:rPr>
        <w:t xml:space="preserve"> الأبن</w:t>
      </w:r>
      <w:r w:rsidR="0068600E">
        <w:rPr>
          <w:rFonts w:ascii="Traditional Arabic" w:hAnsi="Traditional Arabic" w:hint="cs"/>
          <w:color w:val="auto"/>
          <w:rtl/>
        </w:rPr>
        <w:t>َ</w:t>
      </w:r>
      <w:r w:rsidR="0068600E" w:rsidRPr="00F5423D">
        <w:rPr>
          <w:rFonts w:ascii="Traditional Arabic" w:hAnsi="Traditional Arabic"/>
          <w:color w:val="auto"/>
          <w:rtl/>
        </w:rPr>
        <w:t>اء</w:t>
      </w:r>
      <w:r w:rsidR="0068600E">
        <w:rPr>
          <w:rFonts w:ascii="Traditional Arabic" w:hAnsi="Traditional Arabic" w:hint="cs"/>
          <w:color w:val="auto"/>
          <w:rtl/>
        </w:rPr>
        <w:t>ِ</w:t>
      </w:r>
      <w:r w:rsidR="0068600E" w:rsidRPr="00F5423D">
        <w:rPr>
          <w:rFonts w:ascii="Traditional Arabic" w:hAnsi="Traditional Arabic"/>
          <w:color w:val="auto"/>
          <w:rtl/>
        </w:rPr>
        <w:t xml:space="preserve"> ب</w:t>
      </w:r>
      <w:r w:rsidR="0068600E">
        <w:rPr>
          <w:rFonts w:ascii="Traditional Arabic" w:hAnsi="Traditional Arabic" w:hint="cs"/>
          <w:color w:val="auto"/>
          <w:rtl/>
        </w:rPr>
        <w:t>ِ</w:t>
      </w:r>
      <w:r w:rsidR="0068600E" w:rsidRPr="00F5423D">
        <w:rPr>
          <w:rFonts w:ascii="Traditional Arabic" w:hAnsi="Traditional Arabic"/>
          <w:color w:val="auto"/>
          <w:rtl/>
        </w:rPr>
        <w:t>آب</w:t>
      </w:r>
      <w:r w:rsidR="0068600E">
        <w:rPr>
          <w:rFonts w:ascii="Traditional Arabic" w:hAnsi="Traditional Arabic" w:hint="cs"/>
          <w:color w:val="auto"/>
          <w:rtl/>
        </w:rPr>
        <w:t>َ</w:t>
      </w:r>
      <w:r w:rsidR="0068600E" w:rsidRPr="00F5423D">
        <w:rPr>
          <w:rFonts w:ascii="Traditional Arabic" w:hAnsi="Traditional Arabic"/>
          <w:color w:val="auto"/>
          <w:rtl/>
        </w:rPr>
        <w:t>ائ</w:t>
      </w:r>
      <w:r w:rsidR="0068600E">
        <w:rPr>
          <w:rFonts w:ascii="Traditional Arabic" w:hAnsi="Traditional Arabic" w:hint="cs"/>
          <w:color w:val="auto"/>
          <w:rtl/>
        </w:rPr>
        <w:t>ِ</w:t>
      </w:r>
      <w:r w:rsidR="0068600E" w:rsidRPr="00F5423D">
        <w:rPr>
          <w:rFonts w:ascii="Traditional Arabic" w:hAnsi="Traditional Arabic"/>
          <w:color w:val="auto"/>
          <w:rtl/>
        </w:rPr>
        <w:t>ه</w:t>
      </w:r>
      <w:r w:rsidR="0068600E">
        <w:rPr>
          <w:rFonts w:ascii="Traditional Arabic" w:hAnsi="Traditional Arabic" w:hint="cs"/>
          <w:color w:val="auto"/>
          <w:rtl/>
        </w:rPr>
        <w:t>ِ</w:t>
      </w:r>
      <w:r w:rsidR="0068600E">
        <w:rPr>
          <w:rFonts w:ascii="Traditional Arabic" w:hAnsi="Traditional Arabic"/>
          <w:color w:val="auto"/>
          <w:rtl/>
        </w:rPr>
        <w:t>م</w:t>
      </w:r>
      <w:r w:rsidR="0068600E" w:rsidRPr="00F5423D">
        <w:rPr>
          <w:rFonts w:ascii="Traditional Arabic" w:hAnsi="Traditional Arabic"/>
          <w:color w:val="auto"/>
          <w:rtl/>
        </w:rPr>
        <w:t>، بل</w:t>
      </w:r>
      <w:r w:rsidR="0068600E">
        <w:rPr>
          <w:rFonts w:ascii="Traditional Arabic" w:hAnsi="Traditional Arabic" w:hint="cs"/>
          <w:color w:val="auto"/>
          <w:rtl/>
        </w:rPr>
        <w:t>ْ</w:t>
      </w:r>
      <w:r w:rsidR="0068600E" w:rsidRPr="00F5423D">
        <w:rPr>
          <w:rFonts w:ascii="Traditional Arabic" w:hAnsi="Traditional Arabic"/>
          <w:color w:val="auto"/>
          <w:rtl/>
        </w:rPr>
        <w:t xml:space="preserve"> ت</w:t>
      </w:r>
      <w:r w:rsidR="0068600E">
        <w:rPr>
          <w:rFonts w:ascii="Traditional Arabic" w:hAnsi="Traditional Arabic" w:hint="cs"/>
          <w:color w:val="auto"/>
          <w:rtl/>
        </w:rPr>
        <w:t>َ</w:t>
      </w:r>
      <w:r w:rsidR="0068600E" w:rsidRPr="00F5423D">
        <w:rPr>
          <w:rFonts w:ascii="Traditional Arabic" w:hAnsi="Traditional Arabic"/>
          <w:color w:val="auto"/>
          <w:rtl/>
        </w:rPr>
        <w:t>ف</w:t>
      </w:r>
      <w:r w:rsidR="0068600E">
        <w:rPr>
          <w:rFonts w:ascii="Traditional Arabic" w:hAnsi="Traditional Arabic" w:hint="cs"/>
          <w:color w:val="auto"/>
          <w:rtl/>
        </w:rPr>
        <w:t>ُ</w:t>
      </w:r>
      <w:r w:rsidR="0068600E" w:rsidRPr="00F5423D">
        <w:rPr>
          <w:rFonts w:ascii="Traditional Arabic" w:hAnsi="Traditional Arabic"/>
          <w:color w:val="auto"/>
          <w:rtl/>
        </w:rPr>
        <w:t>وق</w:t>
      </w:r>
      <w:r w:rsidR="0068600E">
        <w:rPr>
          <w:rFonts w:ascii="Traditional Arabic" w:hAnsi="Traditional Arabic" w:hint="cs"/>
          <w:color w:val="auto"/>
          <w:rtl/>
        </w:rPr>
        <w:t>ُ</w:t>
      </w:r>
      <w:r w:rsidR="0068600E">
        <w:rPr>
          <w:rFonts w:ascii="Traditional Arabic" w:hAnsi="Traditional Arabic"/>
          <w:color w:val="auto"/>
          <w:rtl/>
        </w:rPr>
        <w:t xml:space="preserve">ها في </w:t>
      </w:r>
      <w:r w:rsidR="0068600E">
        <w:rPr>
          <w:rFonts w:ascii="Traditional Arabic" w:hAnsi="Traditional Arabic" w:hint="cs"/>
          <w:color w:val="auto"/>
          <w:rtl/>
        </w:rPr>
        <w:t>بَعضِ</w:t>
      </w:r>
      <w:r w:rsidR="0068600E">
        <w:rPr>
          <w:rFonts w:ascii="Traditional Arabic" w:hAnsi="Traditional Arabic"/>
          <w:color w:val="auto"/>
          <w:rtl/>
        </w:rPr>
        <w:t xml:space="preserve"> </w:t>
      </w:r>
      <w:r w:rsidR="0068600E" w:rsidRPr="00F5423D">
        <w:rPr>
          <w:rFonts w:ascii="Traditional Arabic" w:hAnsi="Traditional Arabic"/>
          <w:color w:val="auto"/>
          <w:rtl/>
        </w:rPr>
        <w:t>الأح</w:t>
      </w:r>
      <w:r w:rsidR="0068600E">
        <w:rPr>
          <w:rFonts w:ascii="Traditional Arabic" w:hAnsi="Traditional Arabic" w:hint="cs"/>
          <w:color w:val="auto"/>
          <w:rtl/>
        </w:rPr>
        <w:t>ْ</w:t>
      </w:r>
      <w:r w:rsidR="0068600E" w:rsidRPr="00F5423D">
        <w:rPr>
          <w:rFonts w:ascii="Traditional Arabic" w:hAnsi="Traditional Arabic"/>
          <w:color w:val="auto"/>
          <w:rtl/>
        </w:rPr>
        <w:t>يان</w:t>
      </w:r>
      <w:r w:rsidR="0068600E">
        <w:rPr>
          <w:rFonts w:ascii="Traditional Arabic" w:hAnsi="Traditional Arabic" w:hint="cs"/>
          <w:color w:val="auto"/>
          <w:rtl/>
        </w:rPr>
        <w:t>ِ</w:t>
      </w:r>
      <w:r w:rsidR="0068600E" w:rsidRPr="00F5423D">
        <w:rPr>
          <w:rFonts w:ascii="Traditional Arabic" w:hAnsi="Traditional Arabic"/>
          <w:color w:val="auto"/>
          <w:rtl/>
        </w:rPr>
        <w:t xml:space="preserve">، </w:t>
      </w:r>
      <w:r w:rsidR="0068600E">
        <w:rPr>
          <w:rFonts w:ascii="Traditional Arabic" w:hAnsi="Traditional Arabic" w:hint="cs"/>
          <w:color w:val="auto"/>
          <w:rtl/>
        </w:rPr>
        <w:t xml:space="preserve">فصَارَ مِن حقِّ المُعلِّمِ على المُتعلِّم، أنْ يُراعيَ حُقُوقهُ وواجِباتِهِ، وأنْ يَسعَى لإرضاءِ مُعلِّمِهِ كمَا يُرضِي والِدَيهِ، وإذَا وصَلنَا إلى هذه المرحلةِ مِنْ تقديرِ العُلماءِ والمعلِّمين، ملكْنَا مشارِقَ الأرضِ ومَغارِبَها، ولعلَّ الباحِثَ أنْ لا يُطيلَ الكَلامَ بِالتّغنِّي على الأطلالِ، والبُكاءِ على الأمجادِ، وسيبْدَأُ بِذكرِ أهمِّ آدابِ المُتعلِّمِ تُجاهَ مُعلِّمِهِ، مُستنبطَةً ومُستقاةً مِنْ كِتابِ الآدابِ الشرعيِةِ والمِنحِ المرعيّةِ للإمامِ ابنِ مُفلحٍ </w:t>
      </w:r>
      <w:r w:rsidR="0068600E">
        <w:rPr>
          <w:rFonts w:ascii="Traditional Arabic" w:hAnsi="Traditional Arabic"/>
          <w:color w:val="auto"/>
          <w:rtl/>
        </w:rPr>
        <w:t>–</w:t>
      </w:r>
      <w:r w:rsidR="0068600E">
        <w:rPr>
          <w:rFonts w:ascii="Traditional Arabic" w:hAnsi="Traditional Arabic" w:hint="cs"/>
          <w:color w:val="auto"/>
          <w:rtl/>
        </w:rPr>
        <w:t>رحِمَهُ الله- وأوّلُ هذهِ الآدابِ</w:t>
      </w:r>
      <w:r>
        <w:rPr>
          <w:rFonts w:ascii="Traditional Arabic" w:hAnsi="Traditional Arabic" w:hint="cs"/>
          <w:color w:val="auto"/>
          <w:rtl/>
        </w:rPr>
        <w:t>:</w:t>
      </w:r>
    </w:p>
    <w:p w:rsidR="0068600E" w:rsidRPr="00835EFD" w:rsidRDefault="0068600E" w:rsidP="00C87F54">
      <w:pPr>
        <w:pStyle w:val="a6"/>
        <w:widowControl/>
        <w:numPr>
          <w:ilvl w:val="0"/>
          <w:numId w:val="22"/>
        </w:numPr>
        <w:autoSpaceDE w:val="0"/>
        <w:autoSpaceDN w:val="0"/>
        <w:adjustRightInd w:val="0"/>
        <w:spacing w:line="276" w:lineRule="auto"/>
        <w:ind w:hanging="2"/>
        <w:rPr>
          <w:rFonts w:ascii="Traditional Arabic" w:eastAsiaTheme="minorHAnsi" w:hAnsi="Traditional Arabic"/>
          <w:b/>
          <w:bCs/>
          <w:lang w:eastAsia="en-US"/>
        </w:rPr>
      </w:pPr>
      <w:r w:rsidRPr="007D12D5">
        <w:rPr>
          <w:rFonts w:ascii="Traditional Arabic" w:eastAsiaTheme="minorHAnsi" w:hAnsi="Traditional Arabic" w:hint="cs"/>
          <w:b/>
          <w:bCs/>
          <w:rtl/>
          <w:lang w:eastAsia="en-US"/>
        </w:rPr>
        <w:t>اِحت</w:t>
      </w:r>
      <w:r>
        <w:rPr>
          <w:rFonts w:ascii="Traditional Arabic" w:eastAsiaTheme="minorHAnsi" w:hAnsi="Traditional Arabic" w:hint="cs"/>
          <w:b/>
          <w:bCs/>
          <w:rtl/>
          <w:lang w:eastAsia="en-US"/>
        </w:rPr>
        <w:t>ْ</w:t>
      </w:r>
      <w:r w:rsidRPr="007D12D5">
        <w:rPr>
          <w:rFonts w:ascii="Traditional Arabic" w:eastAsiaTheme="minorHAnsi" w:hAnsi="Traditional Arabic" w:hint="cs"/>
          <w:b/>
          <w:bCs/>
          <w:rtl/>
          <w:lang w:eastAsia="en-US"/>
        </w:rPr>
        <w:t>رامُ المعلِّم وتعظيمُهُ و</w:t>
      </w:r>
      <w:r>
        <w:rPr>
          <w:rFonts w:ascii="Traditional Arabic" w:eastAsiaTheme="minorHAnsi" w:hAnsi="Traditional Arabic" w:hint="cs"/>
          <w:b/>
          <w:bCs/>
          <w:rtl/>
          <w:lang w:eastAsia="en-US"/>
        </w:rPr>
        <w:t>َ</w:t>
      </w:r>
      <w:r w:rsidRPr="007D12D5">
        <w:rPr>
          <w:rFonts w:ascii="Traditional Arabic" w:eastAsiaTheme="minorHAnsi" w:hAnsi="Traditional Arabic" w:hint="cs"/>
          <w:b/>
          <w:bCs/>
          <w:rtl/>
          <w:lang w:eastAsia="en-US"/>
        </w:rPr>
        <w:t>توقيرُه</w:t>
      </w:r>
      <w:r w:rsidR="00483FC0">
        <w:rPr>
          <w:rFonts w:ascii="Traditional Arabic" w:eastAsiaTheme="minorHAnsi" w:hAnsi="Traditional Arabic" w:hint="cs"/>
          <w:b/>
          <w:bCs/>
          <w:rtl/>
          <w:lang w:eastAsia="en-US"/>
        </w:rPr>
        <w:t>:</w:t>
      </w:r>
    </w:p>
    <w:p w:rsidR="0068600E" w:rsidRPr="0057196D" w:rsidRDefault="00483FC0" w:rsidP="0068600E">
      <w:pPr>
        <w:widowControl/>
        <w:autoSpaceDE w:val="0"/>
        <w:autoSpaceDN w:val="0"/>
        <w:adjustRightInd w:val="0"/>
        <w:ind w:hanging="2"/>
        <w:rPr>
          <w:rFonts w:ascii="Traditional Arabic" w:hAnsi="Traditional Arabic"/>
          <w:color w:val="auto"/>
          <w:rtl/>
        </w:rPr>
      </w:pPr>
      <w:r>
        <w:rPr>
          <w:rFonts w:ascii="Traditional Arabic" w:eastAsiaTheme="minorHAnsi" w:hAnsi="Traditional Arabic" w:hint="cs"/>
          <w:b/>
          <w:bCs/>
          <w:rtl/>
          <w:lang w:eastAsia="en-US"/>
        </w:rPr>
        <w:t xml:space="preserve"> </w:t>
      </w:r>
      <w:r w:rsidR="0068600E">
        <w:rPr>
          <w:rFonts w:ascii="Traditional Arabic" w:eastAsiaTheme="minorHAnsi" w:hAnsi="Traditional Arabic" w:hint="cs"/>
          <w:b/>
          <w:bCs/>
          <w:rtl/>
          <w:lang w:eastAsia="en-US"/>
        </w:rPr>
        <w:t xml:space="preserve">مِنْ حقِّ المعلِّمِ على المتعلِّم </w:t>
      </w:r>
      <w:r w:rsidR="0068600E" w:rsidRPr="00613444">
        <w:rPr>
          <w:rFonts w:ascii="Traditional Arabic" w:hAnsi="Traditional Arabic"/>
          <w:color w:val="auto"/>
          <w:rtl/>
        </w:rPr>
        <w:t>التأدّب</w:t>
      </w:r>
      <w:r w:rsidR="0068600E">
        <w:rPr>
          <w:rFonts w:ascii="Traditional Arabic" w:hAnsi="Traditional Arabic" w:hint="cs"/>
          <w:color w:val="auto"/>
          <w:rtl/>
        </w:rPr>
        <w:t>ُ</w:t>
      </w:r>
      <w:r w:rsidR="0068600E" w:rsidRPr="00613444">
        <w:rPr>
          <w:rFonts w:ascii="Traditional Arabic" w:hAnsi="Traditional Arabic"/>
          <w:color w:val="auto"/>
          <w:rtl/>
        </w:rPr>
        <w:t xml:space="preserve"> مع</w:t>
      </w:r>
      <w:r w:rsidR="0068600E">
        <w:rPr>
          <w:rFonts w:ascii="Traditional Arabic" w:hAnsi="Traditional Arabic" w:hint="cs"/>
          <w:color w:val="auto"/>
          <w:rtl/>
        </w:rPr>
        <w:t>َهُ،</w:t>
      </w:r>
      <w:r w:rsidR="0068600E" w:rsidRPr="00613444">
        <w:rPr>
          <w:rFonts w:ascii="Traditional Arabic" w:hAnsi="Traditional Arabic"/>
          <w:color w:val="auto"/>
          <w:rtl/>
        </w:rPr>
        <w:t xml:space="preserve"> والتملّ</w:t>
      </w:r>
      <w:r w:rsidR="0068600E">
        <w:rPr>
          <w:rFonts w:ascii="Traditional Arabic" w:hAnsi="Traditional Arabic" w:hint="cs"/>
          <w:color w:val="auto"/>
          <w:rtl/>
        </w:rPr>
        <w:t>ُ</w:t>
      </w:r>
      <w:r w:rsidR="0068600E" w:rsidRPr="00613444">
        <w:rPr>
          <w:rFonts w:ascii="Traditional Arabic" w:hAnsi="Traditional Arabic"/>
          <w:color w:val="auto"/>
          <w:rtl/>
        </w:rPr>
        <w:t>ق</w:t>
      </w:r>
      <w:r w:rsidR="0068600E">
        <w:rPr>
          <w:rFonts w:ascii="Traditional Arabic" w:hAnsi="Traditional Arabic" w:hint="cs"/>
          <w:color w:val="auto"/>
          <w:rtl/>
        </w:rPr>
        <w:t>ُ</w:t>
      </w:r>
      <w:r w:rsidR="0068600E" w:rsidRPr="00613444">
        <w:rPr>
          <w:rFonts w:ascii="Traditional Arabic" w:hAnsi="Traditional Arabic"/>
          <w:color w:val="auto"/>
          <w:rtl/>
        </w:rPr>
        <w:t xml:space="preserve"> </w:t>
      </w:r>
      <w:r w:rsidR="0068600E">
        <w:rPr>
          <w:rFonts w:ascii="Traditional Arabic" w:hAnsi="Traditional Arabic" w:hint="cs"/>
          <w:color w:val="auto"/>
          <w:rtl/>
        </w:rPr>
        <w:t>إ</w:t>
      </w:r>
      <w:r w:rsidR="0068600E" w:rsidRPr="00613444">
        <w:rPr>
          <w:rFonts w:ascii="Traditional Arabic" w:hAnsi="Traditional Arabic"/>
          <w:color w:val="auto"/>
          <w:rtl/>
        </w:rPr>
        <w:t>ل</w:t>
      </w:r>
      <w:r w:rsidR="0068600E">
        <w:rPr>
          <w:rFonts w:ascii="Traditional Arabic" w:hAnsi="Traditional Arabic" w:hint="cs"/>
          <w:color w:val="auto"/>
          <w:rtl/>
        </w:rPr>
        <w:t>ي</w:t>
      </w:r>
      <w:r w:rsidR="0068600E" w:rsidRPr="00613444">
        <w:rPr>
          <w:rFonts w:ascii="Traditional Arabic" w:hAnsi="Traditional Arabic"/>
          <w:color w:val="auto"/>
          <w:rtl/>
        </w:rPr>
        <w:t>ه</w:t>
      </w:r>
      <w:r w:rsidR="0068600E">
        <w:rPr>
          <w:rFonts w:ascii="Traditional Arabic" w:hAnsi="Traditional Arabic" w:hint="cs"/>
          <w:color w:val="auto"/>
          <w:rtl/>
        </w:rPr>
        <w:t>ِ</w:t>
      </w:r>
      <w:r w:rsidR="0068600E" w:rsidRPr="00613444">
        <w:rPr>
          <w:rFonts w:ascii="Traditional Arabic" w:hAnsi="Traditional Arabic"/>
          <w:color w:val="auto"/>
          <w:rtl/>
        </w:rPr>
        <w:t>، وش</w:t>
      </w:r>
      <w:r w:rsidR="0068600E">
        <w:rPr>
          <w:rFonts w:ascii="Traditional Arabic" w:hAnsi="Traditional Arabic" w:hint="cs"/>
          <w:color w:val="auto"/>
          <w:rtl/>
        </w:rPr>
        <w:t>ِ</w:t>
      </w:r>
      <w:r w:rsidR="0068600E" w:rsidRPr="00613444">
        <w:rPr>
          <w:rFonts w:ascii="Traditional Arabic" w:hAnsi="Traditional Arabic"/>
          <w:color w:val="auto"/>
          <w:rtl/>
        </w:rPr>
        <w:t>دّ</w:t>
      </w:r>
      <w:r w:rsidR="0068600E">
        <w:rPr>
          <w:rFonts w:ascii="Traditional Arabic" w:hAnsi="Traditional Arabic" w:hint="cs"/>
          <w:color w:val="auto"/>
          <w:rtl/>
        </w:rPr>
        <w:t>َ</w:t>
      </w:r>
      <w:r w:rsidR="0068600E" w:rsidRPr="00613444">
        <w:rPr>
          <w:rFonts w:ascii="Traditional Arabic" w:hAnsi="Traditional Arabic"/>
          <w:color w:val="auto"/>
          <w:rtl/>
        </w:rPr>
        <w:t>ة</w:t>
      </w:r>
      <w:r w:rsidR="0068600E">
        <w:rPr>
          <w:rFonts w:ascii="Traditional Arabic" w:hAnsi="Traditional Arabic" w:hint="cs"/>
          <w:color w:val="auto"/>
          <w:rtl/>
        </w:rPr>
        <w:t>ُ</w:t>
      </w:r>
      <w:r w:rsidR="0068600E" w:rsidRPr="00613444">
        <w:rPr>
          <w:rFonts w:ascii="Traditional Arabic" w:hAnsi="Traditional Arabic"/>
          <w:color w:val="auto"/>
          <w:rtl/>
        </w:rPr>
        <w:t xml:space="preserve"> الر</w:t>
      </w:r>
      <w:r w:rsidR="0068600E">
        <w:rPr>
          <w:rFonts w:ascii="Traditional Arabic" w:hAnsi="Traditional Arabic" w:hint="cs"/>
          <w:color w:val="auto"/>
          <w:rtl/>
        </w:rPr>
        <w:t>َّ</w:t>
      </w:r>
      <w:r w:rsidR="0068600E" w:rsidRPr="00613444">
        <w:rPr>
          <w:rFonts w:ascii="Traditional Arabic" w:hAnsi="Traditional Arabic"/>
          <w:color w:val="auto"/>
          <w:rtl/>
        </w:rPr>
        <w:t>غبة</w:t>
      </w:r>
      <w:r w:rsidR="0068600E">
        <w:rPr>
          <w:rFonts w:ascii="Traditional Arabic" w:hAnsi="Traditional Arabic" w:hint="cs"/>
          <w:color w:val="auto"/>
          <w:rtl/>
        </w:rPr>
        <w:t>ِ</w:t>
      </w:r>
      <w:r w:rsidR="0068600E" w:rsidRPr="00613444">
        <w:rPr>
          <w:rFonts w:ascii="Traditional Arabic" w:hAnsi="Traditional Arabic"/>
          <w:color w:val="auto"/>
          <w:rtl/>
        </w:rPr>
        <w:t xml:space="preserve"> ف</w:t>
      </w:r>
      <w:r w:rsidR="0068600E">
        <w:rPr>
          <w:rFonts w:ascii="Traditional Arabic" w:hAnsi="Traditional Arabic" w:hint="cs"/>
          <w:color w:val="auto"/>
          <w:rtl/>
        </w:rPr>
        <w:t>ِ</w:t>
      </w:r>
      <w:r w:rsidR="0068600E" w:rsidRPr="00613444">
        <w:rPr>
          <w:rFonts w:ascii="Traditional Arabic" w:hAnsi="Traditional Arabic"/>
          <w:color w:val="auto"/>
          <w:rtl/>
        </w:rPr>
        <w:t>يما ع</w:t>
      </w:r>
      <w:r w:rsidR="0068600E">
        <w:rPr>
          <w:rFonts w:ascii="Traditional Arabic" w:hAnsi="Traditional Arabic" w:hint="cs"/>
          <w:color w:val="auto"/>
          <w:rtl/>
        </w:rPr>
        <w:t>ِ</w:t>
      </w:r>
      <w:r w:rsidR="0068600E" w:rsidRPr="00613444">
        <w:rPr>
          <w:rFonts w:ascii="Traditional Arabic" w:hAnsi="Traditional Arabic"/>
          <w:color w:val="auto"/>
          <w:rtl/>
        </w:rPr>
        <w:t>ند</w:t>
      </w:r>
      <w:r w:rsidR="0068600E">
        <w:rPr>
          <w:rFonts w:ascii="Traditional Arabic" w:hAnsi="Traditional Arabic" w:hint="cs"/>
          <w:color w:val="auto"/>
          <w:rtl/>
        </w:rPr>
        <w:t>َ</w:t>
      </w:r>
      <w:r w:rsidR="0068600E" w:rsidRPr="00613444">
        <w:rPr>
          <w:rFonts w:ascii="Traditional Arabic" w:hAnsi="Traditional Arabic"/>
          <w:color w:val="auto"/>
          <w:rtl/>
        </w:rPr>
        <w:t>ه</w:t>
      </w:r>
      <w:r w:rsidR="0068600E">
        <w:rPr>
          <w:rFonts w:ascii="Traditional Arabic" w:hAnsi="Traditional Arabic" w:hint="cs"/>
          <w:color w:val="auto"/>
          <w:rtl/>
        </w:rPr>
        <w:t>ُ مِنَ العُلُومِ النّافِعةِ</w:t>
      </w:r>
      <w:r w:rsidR="0068600E" w:rsidRPr="00613444">
        <w:rPr>
          <w:rFonts w:ascii="Traditional Arabic" w:hAnsi="Traditional Arabic"/>
          <w:color w:val="auto"/>
          <w:rtl/>
        </w:rPr>
        <w:t xml:space="preserve">، </w:t>
      </w:r>
      <w:r w:rsidR="0068600E">
        <w:rPr>
          <w:rFonts w:ascii="Traditional Arabic" w:hAnsi="Traditional Arabic" w:hint="cs"/>
          <w:rtl/>
        </w:rPr>
        <w:t>و</w:t>
      </w:r>
      <w:r w:rsidR="0068600E" w:rsidRPr="00F5423D">
        <w:rPr>
          <w:rFonts w:ascii="Traditional Arabic" w:hAnsi="Traditional Arabic"/>
          <w:rtl/>
        </w:rPr>
        <w:t>في الح</w:t>
      </w:r>
      <w:r w:rsidR="0068600E">
        <w:rPr>
          <w:rFonts w:ascii="Traditional Arabic" w:hAnsi="Traditional Arabic" w:hint="cs"/>
          <w:rtl/>
        </w:rPr>
        <w:t>َ</w:t>
      </w:r>
      <w:r w:rsidR="0068600E" w:rsidRPr="00F5423D">
        <w:rPr>
          <w:rFonts w:ascii="Traditional Arabic" w:hAnsi="Traditional Arabic"/>
          <w:rtl/>
        </w:rPr>
        <w:t>د</w:t>
      </w:r>
      <w:r w:rsidR="0068600E">
        <w:rPr>
          <w:rFonts w:ascii="Traditional Arabic" w:hAnsi="Traditional Arabic" w:hint="cs"/>
          <w:rtl/>
        </w:rPr>
        <w:t>ِ</w:t>
      </w:r>
      <w:r w:rsidR="0068600E" w:rsidRPr="00F5423D">
        <w:rPr>
          <w:rFonts w:ascii="Traditional Arabic" w:hAnsi="Traditional Arabic"/>
          <w:rtl/>
        </w:rPr>
        <w:t>يث</w:t>
      </w:r>
      <w:r w:rsidR="0068600E">
        <w:rPr>
          <w:rFonts w:ascii="Traditional Arabic" w:hAnsi="Traditional Arabic" w:hint="cs"/>
          <w:rtl/>
        </w:rPr>
        <w:t>ِ</w:t>
      </w:r>
      <w:r w:rsidR="0068600E" w:rsidRPr="00F5423D">
        <w:rPr>
          <w:rFonts w:ascii="Traditional Arabic" w:hAnsi="Traditional Arabic"/>
          <w:rtl/>
        </w:rPr>
        <w:t xml:space="preserve"> الش</w:t>
      </w:r>
      <w:r w:rsidR="0068600E">
        <w:rPr>
          <w:rFonts w:ascii="Traditional Arabic" w:hAnsi="Traditional Arabic" w:hint="cs"/>
          <w:rtl/>
        </w:rPr>
        <w:t>َّ</w:t>
      </w:r>
      <w:r w:rsidR="0068600E" w:rsidRPr="00F5423D">
        <w:rPr>
          <w:rFonts w:ascii="Traditional Arabic" w:hAnsi="Traditional Arabic"/>
          <w:rtl/>
        </w:rPr>
        <w:t>ر</w:t>
      </w:r>
      <w:r w:rsidR="0068600E">
        <w:rPr>
          <w:rFonts w:ascii="Traditional Arabic" w:hAnsi="Traditional Arabic" w:hint="cs"/>
          <w:rtl/>
        </w:rPr>
        <w:t>ِ</w:t>
      </w:r>
      <w:r w:rsidR="0068600E" w:rsidRPr="00F5423D">
        <w:rPr>
          <w:rFonts w:ascii="Traditional Arabic" w:hAnsi="Traditional Arabic"/>
          <w:rtl/>
        </w:rPr>
        <w:t>يف</w:t>
      </w:r>
      <w:r w:rsidR="0068600E">
        <w:rPr>
          <w:rFonts w:ascii="Traditional Arabic" w:hAnsi="Traditional Arabic" w:hint="cs"/>
          <w:rtl/>
        </w:rPr>
        <w:t>ِ</w:t>
      </w:r>
      <w:r w:rsidR="0068600E" w:rsidRPr="00F5423D">
        <w:rPr>
          <w:rFonts w:ascii="Traditional Arabic" w:hAnsi="Traditional Arabic"/>
          <w:rtl/>
        </w:rPr>
        <w:t xml:space="preserve"> عَنْ عُبَادَةَ بْنِ الصَّامِتِ </w:t>
      </w:r>
      <w:r w:rsidR="0068600E" w:rsidRPr="00F5423D">
        <w:rPr>
          <w:rFonts w:ascii="Traditional Arabic" w:hAnsi="Traditional Arabic"/>
        </w:rPr>
        <w:sym w:font="AGA Arabesque" w:char="0074"/>
      </w:r>
      <w:r w:rsidR="0068600E" w:rsidRPr="00F5423D">
        <w:rPr>
          <w:rFonts w:ascii="Traditional Arabic" w:hAnsi="Traditional Arabic"/>
          <w:rtl/>
        </w:rPr>
        <w:t xml:space="preserve"> أَنَّ رَسُولَ اللهِ </w:t>
      </w:r>
      <w:r w:rsidR="0068600E" w:rsidRPr="00F5423D">
        <w:rPr>
          <w:rFonts w:ascii="Traditional Arabic" w:hAnsi="Traditional Arabic"/>
        </w:rPr>
        <w:sym w:font="AGA Arabesque" w:char="0065"/>
      </w:r>
      <w:r w:rsidR="0068600E">
        <w:rPr>
          <w:rFonts w:ascii="Traditional Arabic" w:hAnsi="Traditional Arabic"/>
          <w:rtl/>
        </w:rPr>
        <w:t xml:space="preserve"> قَالَ</w:t>
      </w:r>
      <w:r>
        <w:rPr>
          <w:rFonts w:ascii="Traditional Arabic" w:hAnsi="Traditional Arabic"/>
          <w:rtl/>
        </w:rPr>
        <w:t>:</w:t>
      </w:r>
      <w:r w:rsidR="0068600E">
        <w:rPr>
          <w:rFonts w:ascii="Traditional Arabic" w:hAnsi="Traditional Arabic" w:hint="cs"/>
          <w:rtl/>
        </w:rPr>
        <w:t>"</w:t>
      </w:r>
      <w:r w:rsidR="0068600E" w:rsidRPr="00F5423D">
        <w:rPr>
          <w:rFonts w:ascii="Traditional Arabic" w:hAnsi="Traditional Arabic"/>
          <w:rtl/>
        </w:rPr>
        <w:t xml:space="preserve"> لَيْسَ مِنْ أُمَّتِي مَنْ لَمْ يُجِلَّ كَبِيرَنَا</w:t>
      </w:r>
      <w:r>
        <w:rPr>
          <w:rFonts w:ascii="Traditional Arabic" w:hAnsi="Traditional Arabic"/>
          <w:rtl/>
        </w:rPr>
        <w:t>،</w:t>
      </w:r>
      <w:r w:rsidR="0068600E" w:rsidRPr="00F5423D">
        <w:rPr>
          <w:rFonts w:ascii="Traditional Arabic" w:hAnsi="Traditional Arabic"/>
          <w:rtl/>
        </w:rPr>
        <w:t xml:space="preserve"> وَيَرْحَمْ صَغِيرَنَا</w:t>
      </w:r>
      <w:r>
        <w:rPr>
          <w:rFonts w:ascii="Traditional Arabic" w:hAnsi="Traditional Arabic"/>
          <w:rtl/>
        </w:rPr>
        <w:t>،</w:t>
      </w:r>
      <w:r w:rsidR="0068600E" w:rsidRPr="00F5423D">
        <w:rPr>
          <w:rFonts w:ascii="Traditional Arabic" w:hAnsi="Traditional Arabic"/>
          <w:rtl/>
        </w:rPr>
        <w:t xml:space="preserve"> </w:t>
      </w:r>
      <w:r w:rsidR="0068600E" w:rsidRPr="000534F3">
        <w:rPr>
          <w:rFonts w:ascii="Traditional Arabic" w:hAnsi="Traditional Arabic"/>
          <w:b/>
          <w:bCs/>
          <w:rtl/>
        </w:rPr>
        <w:t>وَيَعْرِفْ لِعَالِمِنَا حَقَّهُ</w:t>
      </w:r>
      <w:r w:rsidR="0068600E">
        <w:rPr>
          <w:rFonts w:ascii="Traditional Arabic" w:hAnsi="Traditional Arabic" w:hint="cs"/>
          <w:rtl/>
        </w:rPr>
        <w:t>"</w:t>
      </w:r>
      <w:r w:rsidR="0068600E">
        <w:rPr>
          <w:rStyle w:val="a4"/>
          <w:rFonts w:ascii="Traditional Arabic" w:hAnsi="Traditional Arabic"/>
          <w:rtl/>
        </w:rPr>
        <w:footnoteReference w:id="357"/>
      </w:r>
      <w:r>
        <w:rPr>
          <w:rFonts w:ascii="Traditional Arabic" w:hAnsi="Traditional Arabic"/>
          <w:rtl/>
        </w:rPr>
        <w:t>.</w:t>
      </w:r>
    </w:p>
    <w:p w:rsidR="0068600E" w:rsidRPr="0057196D"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b/>
          <w:bCs/>
          <w:rtl/>
          <w:lang w:eastAsia="en-US"/>
        </w:rPr>
        <w:t xml:space="preserve"> </w:t>
      </w:r>
      <w:r w:rsidR="0068600E" w:rsidRPr="0057196D">
        <w:rPr>
          <w:rFonts w:ascii="Traditional Arabic" w:eastAsiaTheme="minorHAnsi" w:hAnsi="Traditional Arabic" w:hint="cs"/>
          <w:rtl/>
          <w:lang w:eastAsia="en-US"/>
        </w:rPr>
        <w:t xml:space="preserve">وقدْ كانَ الصّحابةُ </w:t>
      </w:r>
      <w:r w:rsidR="0068600E" w:rsidRPr="0057196D">
        <w:rPr>
          <w:rFonts w:ascii="Traditional Arabic" w:eastAsiaTheme="minorHAnsi" w:hAnsi="Traditional Arabic"/>
          <w:rtl/>
          <w:lang w:eastAsia="en-US"/>
        </w:rPr>
        <w:t>–</w:t>
      </w:r>
      <w:r w:rsidR="0068600E" w:rsidRPr="0057196D">
        <w:rPr>
          <w:rFonts w:ascii="Traditional Arabic" w:eastAsiaTheme="minorHAnsi" w:hAnsi="Traditional Arabic" w:hint="cs"/>
          <w:rtl/>
          <w:lang w:eastAsia="en-US"/>
        </w:rPr>
        <w:t>رضي الله عنهم- يُعظِّمونَ النّبيَ صلى الله عليه وسلّم أشدَّ التعظِيمِ، ويحترِمونهُ أشدّ الإحترامِ، ويوقِّرُونهُ أشدَّ التوقِيرِ، وهُوَ المُعلِّمُ الأولُ صلّى الله عليه وسلّم، وأصحابُهُ رِضوانُ اللهِ عليهِم هُمُ التّلامِذةُ الأو</w:t>
      </w:r>
      <w:r w:rsidR="0068600E">
        <w:rPr>
          <w:rFonts w:ascii="Traditional Arabic" w:eastAsiaTheme="minorHAnsi" w:hAnsi="Traditional Arabic" w:hint="cs"/>
          <w:rtl/>
          <w:lang w:eastAsia="en-US"/>
        </w:rPr>
        <w:t>َ</w:t>
      </w:r>
      <w:r w:rsidR="0068600E" w:rsidRPr="0057196D">
        <w:rPr>
          <w:rFonts w:ascii="Traditional Arabic" w:eastAsiaTheme="minorHAnsi" w:hAnsi="Traditional Arabic" w:hint="cs"/>
          <w:rtl/>
          <w:lang w:eastAsia="en-US"/>
        </w:rPr>
        <w:t>لُ فِي هذِهِ الأمّةِ، ومِنْ صورِ هذا الأدبِ عِندَ أصحابِ محمدٍ صلى الله عليهِ وسلّم</w:t>
      </w:r>
      <w:r>
        <w:rPr>
          <w:rFonts w:ascii="Traditional Arabic" w:eastAsiaTheme="minorHAnsi" w:hAnsi="Traditional Arabic" w:hint="cs"/>
          <w:rtl/>
          <w:lang w:eastAsia="en-US"/>
        </w:rPr>
        <w:t>:</w:t>
      </w:r>
    </w:p>
    <w:p w:rsidR="0068600E" w:rsidRPr="00AF274C" w:rsidRDefault="0068600E" w:rsidP="00C87F54">
      <w:pPr>
        <w:pStyle w:val="a6"/>
        <w:widowControl/>
        <w:numPr>
          <w:ilvl w:val="0"/>
          <w:numId w:val="23"/>
        </w:numPr>
        <w:autoSpaceDE w:val="0"/>
        <w:autoSpaceDN w:val="0"/>
        <w:adjustRightInd w:val="0"/>
        <w:ind w:hanging="2"/>
        <w:rPr>
          <w:rFonts w:ascii="Traditional Arabic" w:eastAsiaTheme="minorHAnsi" w:hAnsi="Traditional Arabic"/>
          <w:b/>
          <w:bCs/>
          <w:rtl/>
          <w:lang w:eastAsia="en-US"/>
        </w:rPr>
      </w:pPr>
      <w:r w:rsidRPr="00AF274C">
        <w:rPr>
          <w:rFonts w:ascii="Traditional Arabic" w:eastAsiaTheme="minorHAnsi" w:hAnsi="Traditional Arabic" w:hint="cs"/>
          <w:b/>
          <w:bCs/>
          <w:rtl/>
          <w:lang w:eastAsia="en-US"/>
        </w:rPr>
        <w:lastRenderedPageBreak/>
        <w:t>اِحترامُهُ صلّى اللهُ عليهِ وسلّم وتعظِيمُه</w:t>
      </w:r>
      <w:r w:rsidR="00483FC0">
        <w:rPr>
          <w:rFonts w:ascii="Traditional Arabic" w:eastAsiaTheme="minorHAnsi" w:hAnsi="Traditional Arabic" w:hint="cs"/>
          <w:b/>
          <w:bCs/>
          <w:rtl/>
          <w:lang w:eastAsia="en-US"/>
        </w:rPr>
        <w:t>:</w:t>
      </w:r>
    </w:p>
    <w:p w:rsidR="0068600E" w:rsidRPr="00D718BF" w:rsidRDefault="00483FC0" w:rsidP="0068600E">
      <w:pPr>
        <w:widowControl/>
        <w:autoSpaceDE w:val="0"/>
        <w:autoSpaceDN w:val="0"/>
        <w:adjustRightInd w:val="0"/>
        <w:ind w:hanging="2"/>
        <w:rPr>
          <w:rFonts w:ascii="Traditional Arabic" w:eastAsiaTheme="minorHAnsi" w:hAnsi="Traditional Arabic"/>
          <w:b/>
          <w:bCs/>
          <w:rtl/>
          <w:lang w:eastAsia="en-US"/>
        </w:rPr>
      </w:pPr>
      <w:r>
        <w:rPr>
          <w:rFonts w:ascii="Traditional Arabic" w:eastAsiaTheme="minorHAnsi" w:hAnsi="Traditional Arabic" w:hint="cs"/>
          <w:rtl/>
          <w:lang w:eastAsia="en-US"/>
        </w:rPr>
        <w:t xml:space="preserve"> </w:t>
      </w:r>
      <w:r w:rsidR="0068600E" w:rsidRPr="00D718BF">
        <w:rPr>
          <w:rFonts w:ascii="Traditional Arabic" w:eastAsiaTheme="minorHAnsi" w:hAnsi="Traditional Arabic" w:hint="cs"/>
          <w:rtl/>
          <w:lang w:eastAsia="en-US"/>
        </w:rPr>
        <w:t xml:space="preserve">قالَ ابنُ مُفلحٍ </w:t>
      </w:r>
      <w:r w:rsidR="0068600E" w:rsidRPr="00D718BF">
        <w:rPr>
          <w:rFonts w:ascii="Traditional Arabic" w:eastAsiaTheme="minorHAnsi" w:hAnsi="Traditional Arabic"/>
          <w:rtl/>
          <w:lang w:eastAsia="en-US"/>
        </w:rPr>
        <w:t>–</w:t>
      </w:r>
      <w:r w:rsidR="0068600E" w:rsidRPr="00D718BF">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sidRPr="00D718BF">
        <w:rPr>
          <w:rFonts w:ascii="Traditional Arabic" w:eastAsiaTheme="minorHAnsi" w:hAnsi="Traditional Arabic" w:hint="cs"/>
          <w:rtl/>
          <w:lang w:eastAsia="en-US"/>
        </w:rPr>
        <w:t>"</w:t>
      </w:r>
      <w:r w:rsidR="0068600E" w:rsidRPr="00D718BF">
        <w:rPr>
          <w:rFonts w:ascii="Traditional Arabic" w:eastAsiaTheme="minorHAnsi" w:hAnsi="Traditional Arabic"/>
          <w:b/>
          <w:bCs/>
          <w:rtl/>
          <w:lang w:eastAsia="en-US"/>
        </w:rPr>
        <w:t>وَقَدْ تَوَاتَرَ تَعْظِيمُ الصَّحَابَةِ - رَضِيَ اللَّهُ عَنْهُمْ - لِلنَّبِيِّ - صَلَّى اللَّهُ عَلَيْهِ وَسَلَّمَ - غَايَةً حَتَّى بُهِرَ الْأَعْدَاءُ كَمَا فِي حَدِيثِ صُلْحِ الْحُدَيْبِيَةِ وَغَيْرِهِ</w:t>
      </w:r>
      <w:r w:rsidR="0068600E">
        <w:rPr>
          <w:rFonts w:ascii="Traditional Arabic" w:eastAsiaTheme="minorHAnsi" w:hAnsi="Traditional Arabic"/>
          <w:rtl/>
          <w:lang w:eastAsia="en-US"/>
        </w:rPr>
        <w:t xml:space="preserve">، وقَوْله تَعَالَى: </w:t>
      </w:r>
      <w:r w:rsidR="0068600E" w:rsidRPr="00712A78">
        <w:rPr>
          <w:b/>
          <w:color w:val="auto"/>
          <w:rtl/>
          <w:lang w:val="or-IN"/>
        </w:rPr>
        <w:t>﴿</w:t>
      </w:r>
      <w:r w:rsidR="0068600E" w:rsidRPr="00712A78">
        <w:rPr>
          <w:rFonts w:hint="cs"/>
          <w:b/>
          <w:color w:val="auto"/>
          <w:rtl/>
          <w:lang w:val="or-IN"/>
        </w:rPr>
        <w:t xml:space="preserve"> </w:t>
      </w:r>
      <w:r w:rsidR="0068600E" w:rsidRPr="00D718BF">
        <w:rPr>
          <w:rFonts w:ascii="Traditional Arabic" w:eastAsiaTheme="minorHAnsi" w:hAnsi="Traditional Arabic"/>
          <w:b/>
          <w:bCs/>
          <w:rtl/>
          <w:lang w:eastAsia="en-US"/>
        </w:rPr>
        <w:t>يَا أَيُّهَا الَّذِينَ آمَنُوا لا تَرْفَعُوا أَصْوَاتَكُمْ فَوْقَ صَوْتِ النَّبِيِّ</w:t>
      </w:r>
      <w:r w:rsidR="0068600E" w:rsidRPr="00712A78">
        <w:rPr>
          <w:rFonts w:hint="cs"/>
          <w:b/>
          <w:color w:val="auto"/>
          <w:rtl/>
          <w:lang w:val="or-IN"/>
        </w:rPr>
        <w:t xml:space="preserve"> ﴾</w:t>
      </w:r>
      <w:r w:rsidR="0068600E">
        <w:rPr>
          <w:rStyle w:val="a4"/>
          <w:rFonts w:ascii="Traditional Arabic" w:eastAsiaTheme="minorHAnsi" w:hAnsi="Traditional Arabic"/>
          <w:rtl/>
          <w:lang w:eastAsia="en-US"/>
        </w:rPr>
        <w:footnoteReference w:id="358"/>
      </w:r>
      <w:r w:rsidR="0068600E" w:rsidRPr="008A0B45">
        <w:rPr>
          <w:rFonts w:ascii="Traditional Arabic" w:eastAsiaTheme="minorHAnsi" w:hAnsi="Traditional Arabic"/>
          <w:rtl/>
          <w:lang w:eastAsia="en-US"/>
        </w:rPr>
        <w:t>.</w:t>
      </w:r>
    </w:p>
    <w:p w:rsidR="0068600E"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rtl/>
          <w:lang w:eastAsia="en-US"/>
        </w:rPr>
        <w:t xml:space="preserve">وَقَوْلُ عُمَرَ </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جَلَسْنَا حَوْلَ رَسُولِ اللَّهِ - صَلَّى اللَّهُ عَلَيْهِ وَسَلَّمَ - فِي جِنَازَةٍ </w:t>
      </w:r>
      <w:r w:rsidR="0068600E" w:rsidRPr="00D718BF">
        <w:rPr>
          <w:rFonts w:ascii="Traditional Arabic" w:eastAsiaTheme="minorHAnsi" w:hAnsi="Traditional Arabic"/>
          <w:b/>
          <w:bCs/>
          <w:rtl/>
          <w:lang w:eastAsia="en-US"/>
        </w:rPr>
        <w:t>كَأَنَّمَا عَلَى رُءُوسِنَا الطَّيْرُ</w:t>
      </w:r>
      <w:r w:rsidR="0068600E">
        <w:rPr>
          <w:rFonts w:ascii="Traditional Arabic" w:eastAsiaTheme="minorHAnsi" w:hAnsi="Traditional Arabic" w:hint="cs"/>
          <w:rtl/>
          <w:lang w:eastAsia="en-US"/>
        </w:rPr>
        <w:t>"</w:t>
      </w:r>
      <w:r w:rsidR="0068600E">
        <w:rPr>
          <w:rFonts w:ascii="Traditional Arabic" w:eastAsiaTheme="minorHAnsi" w:hAnsi="Traditional Arabic"/>
          <w:rtl/>
          <w:lang w:eastAsia="en-US"/>
        </w:rPr>
        <w:t xml:space="preserve"> </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وَعَنْ الْمُغِيرَةِ بْنِ شُعْبَةَ قَالَ: </w:t>
      </w:r>
      <w:r w:rsidR="0068600E" w:rsidRPr="00D718BF">
        <w:rPr>
          <w:rFonts w:ascii="Traditional Arabic" w:eastAsiaTheme="minorHAnsi" w:hAnsi="Traditional Arabic"/>
          <w:b/>
          <w:bCs/>
          <w:rtl/>
          <w:lang w:eastAsia="en-US"/>
        </w:rPr>
        <w:t>كَانَ أَصْحَابُ النَّبِيِّ - صَلَّى اللَّهُ عَلَيْهِ وَسَلَّمَ - يَقْرَعُونَ بَابَهُ بِالْأَظَافِي</w:t>
      </w:r>
      <w:r w:rsidR="0068600E">
        <w:rPr>
          <w:rFonts w:ascii="Traditional Arabic" w:eastAsiaTheme="minorHAnsi" w:hAnsi="Traditional Arabic" w:hint="cs"/>
          <w:b/>
          <w:bCs/>
          <w:rtl/>
          <w:lang w:eastAsia="en-US"/>
        </w:rPr>
        <w:t>رِ</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رَوَاهُ الْبَيْهَقِيُّ</w:t>
      </w:r>
      <w:r w:rsidR="0068600E" w:rsidRPr="008A0B45">
        <w:rPr>
          <w:rStyle w:val="a4"/>
          <w:rFonts w:ascii="Traditional Arabic" w:eastAsiaTheme="minorHAnsi" w:hAnsi="Traditional Arabic"/>
          <w:rtl/>
          <w:lang w:eastAsia="en-US"/>
        </w:rPr>
        <w:footnoteReference w:id="359"/>
      </w:r>
      <w:r>
        <w:rPr>
          <w:rFonts w:ascii="Traditional Arabic" w:eastAsiaTheme="minorHAnsi" w:hAnsi="Traditional Arabic"/>
          <w:rtl/>
          <w:lang w:eastAsia="en-US"/>
        </w:rPr>
        <w:t>.</w:t>
      </w:r>
    </w:p>
    <w:p w:rsidR="0068600E" w:rsidRPr="00AF274C" w:rsidRDefault="0068600E" w:rsidP="00C87F54">
      <w:pPr>
        <w:pStyle w:val="a6"/>
        <w:widowControl/>
        <w:numPr>
          <w:ilvl w:val="0"/>
          <w:numId w:val="23"/>
        </w:numPr>
        <w:autoSpaceDE w:val="0"/>
        <w:autoSpaceDN w:val="0"/>
        <w:adjustRightInd w:val="0"/>
        <w:rPr>
          <w:rFonts w:ascii="Traditional Arabic" w:eastAsiaTheme="minorHAnsi" w:hAnsi="Traditional Arabic"/>
          <w:b/>
          <w:bCs/>
          <w:rtl/>
          <w:lang w:eastAsia="en-US"/>
        </w:rPr>
      </w:pPr>
      <w:r w:rsidRPr="00AF274C">
        <w:rPr>
          <w:rFonts w:ascii="Traditional Arabic" w:eastAsiaTheme="minorHAnsi" w:hAnsi="Traditional Arabic" w:hint="cs"/>
          <w:b/>
          <w:bCs/>
          <w:rtl/>
          <w:lang w:eastAsia="en-US"/>
        </w:rPr>
        <w:t>توقيرُ الصّحابةِ رضيَ الله عنهُم والتّابِعونً بعدَهُم للعُلماء</w:t>
      </w:r>
      <w:r w:rsidR="00483FC0">
        <w:rPr>
          <w:rFonts w:ascii="Traditional Arabic" w:eastAsiaTheme="minorHAnsi" w:hAnsi="Traditional Arabic" w:hint="cs"/>
          <w:b/>
          <w:bCs/>
          <w:rtl/>
          <w:lang w:eastAsia="en-US"/>
        </w:rPr>
        <w:t>:</w:t>
      </w:r>
    </w:p>
    <w:p w:rsidR="0068600E" w:rsidRPr="007D12D5" w:rsidRDefault="00483FC0" w:rsidP="0068600E">
      <w:pPr>
        <w:widowControl/>
        <w:autoSpaceDE w:val="0"/>
        <w:autoSpaceDN w:val="0"/>
        <w:adjustRightInd w:val="0"/>
        <w:ind w:hanging="2"/>
        <w:rPr>
          <w:rFonts w:ascii="Traditional Arabic" w:eastAsiaTheme="minorHAnsi" w:hAnsi="Traditional Arabic"/>
          <w:b/>
          <w:bCs/>
          <w:rtl/>
          <w:lang w:eastAsia="en-US"/>
        </w:rPr>
      </w:pPr>
      <w:r>
        <w:rPr>
          <w:rFonts w:ascii="Traditional Arabic" w:eastAsiaTheme="minorHAnsi" w:hAnsi="Traditional Arabic" w:hint="cs"/>
          <w:rtl/>
          <w:lang w:eastAsia="en-US"/>
        </w:rPr>
        <w:t xml:space="preserve"> </w:t>
      </w:r>
      <w:r w:rsidR="0068600E" w:rsidRPr="00D408D5">
        <w:rPr>
          <w:rFonts w:ascii="Traditional Arabic" w:eastAsiaTheme="minorHAnsi" w:hAnsi="Traditional Arabic" w:hint="cs"/>
          <w:rtl/>
          <w:lang w:eastAsia="en-US"/>
        </w:rPr>
        <w:t xml:space="preserve">قالَ المصنف </w:t>
      </w:r>
      <w:r w:rsidR="0068600E" w:rsidRPr="00D408D5">
        <w:rPr>
          <w:rFonts w:ascii="Traditional Arabic" w:eastAsiaTheme="minorHAnsi" w:hAnsi="Traditional Arabic"/>
          <w:rtl/>
          <w:lang w:eastAsia="en-US"/>
        </w:rPr>
        <w:t>–</w:t>
      </w:r>
      <w:r w:rsidR="0068600E" w:rsidRPr="00D408D5">
        <w:rPr>
          <w:rFonts w:ascii="Traditional Arabic" w:eastAsiaTheme="minorHAnsi" w:hAnsi="Traditional Arabic" w:hint="cs"/>
          <w:rtl/>
          <w:lang w:eastAsia="en-US"/>
        </w:rPr>
        <w:t>رحمه الله-</w:t>
      </w:r>
      <w:r>
        <w:rPr>
          <w:rFonts w:ascii="Traditional Arabic" w:eastAsiaTheme="minorHAnsi" w:hAnsi="Traditional Arabic" w:hint="cs"/>
          <w:b/>
          <w:bCs/>
          <w:rtl/>
          <w:lang w:eastAsia="en-US"/>
        </w:rPr>
        <w:t>:</w:t>
      </w:r>
      <w:r w:rsidR="0068600E">
        <w:rPr>
          <w:rFonts w:ascii="Traditional Arabic" w:eastAsiaTheme="minorHAnsi" w:hAnsi="Traditional Arabic" w:hint="cs"/>
          <w:b/>
          <w:bCs/>
          <w:rtl/>
          <w:lang w:eastAsia="en-US"/>
        </w:rPr>
        <w:t>"</w:t>
      </w:r>
      <w:r w:rsidR="0068600E" w:rsidRPr="00D408D5">
        <w:rPr>
          <w:rFonts w:ascii="Traditional Arabic" w:eastAsiaTheme="minorHAnsi" w:hAnsi="Traditional Arabic"/>
          <w:rtl/>
          <w:lang w:eastAsia="en-US"/>
        </w:rPr>
        <w:t xml:space="preserve"> </w:t>
      </w:r>
      <w:r w:rsidR="0068600E" w:rsidRPr="008A0B45">
        <w:rPr>
          <w:rFonts w:ascii="Traditional Arabic" w:eastAsiaTheme="minorHAnsi" w:hAnsi="Traditional Arabic"/>
          <w:rtl/>
          <w:lang w:eastAsia="en-US"/>
        </w:rPr>
        <w:t xml:space="preserve">وَقَالَ الشَّعْبِيُّ: </w:t>
      </w:r>
      <w:r w:rsidR="0068600E" w:rsidRPr="00D408D5">
        <w:rPr>
          <w:rFonts w:ascii="Traditional Arabic" w:eastAsiaTheme="minorHAnsi" w:hAnsi="Traditional Arabic"/>
          <w:b/>
          <w:bCs/>
          <w:rtl/>
          <w:lang w:eastAsia="en-US"/>
        </w:rPr>
        <w:t>أَخَذَ ابْنُ عَبَّاسٍ بِرِكَابِ زَيْدِ بْنِ ثَابِتٍ، وَقَالَ: هَكَذَا يُصْنَعُ بِالْعُلَمَاءِ وَقَالَ أَيُّوبُ عَنْ مُجَاهِدٍ أَنَّ ابْنَ عُمَرَ أَخَذَ لَهُ بِالرِّكَابِ</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60"/>
      </w:r>
      <w:r w:rsidR="0068600E">
        <w:rPr>
          <w:rFonts w:ascii="Traditional Arabic" w:eastAsiaTheme="minorHAnsi" w:hAnsi="Traditional Arabic" w:hint="cs"/>
          <w:b/>
          <w:bCs/>
          <w:rtl/>
          <w:lang w:eastAsia="en-US"/>
        </w:rPr>
        <w:t>.</w:t>
      </w:r>
    </w:p>
    <w:p w:rsidR="0068600E" w:rsidRPr="008A0B45"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وفِي موضِعٍ آخرَ، قال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وَقَالَ عَبْدُ الرَّزَّاقِ عَنْ مَعْمَرٍ عَنْ ابْن</w:t>
      </w:r>
      <w:r w:rsidR="0068600E">
        <w:rPr>
          <w:rFonts w:ascii="Traditional Arabic" w:eastAsiaTheme="minorHAnsi" w:hAnsi="Traditional Arabic"/>
          <w:rtl/>
          <w:lang w:eastAsia="en-US"/>
        </w:rPr>
        <w:t xml:space="preserve">ِ طَاوُسٍ عَنْ أَبِيهِ قَالَ: </w:t>
      </w:r>
      <w:r w:rsidR="0068600E" w:rsidRPr="008A0B45">
        <w:rPr>
          <w:rFonts w:ascii="Traditional Arabic" w:eastAsiaTheme="minorHAnsi" w:hAnsi="Traditional Arabic"/>
          <w:rtl/>
          <w:lang w:eastAsia="en-US"/>
        </w:rPr>
        <w:t xml:space="preserve">مِنْ السُّنَّةِ أَنْ يُوَقَّرَ أَرْبَعَةٌ: </w:t>
      </w:r>
      <w:r w:rsidR="0068600E" w:rsidRPr="00D408D5">
        <w:rPr>
          <w:rFonts w:ascii="Traditional Arabic" w:eastAsiaTheme="minorHAnsi" w:hAnsi="Traditional Arabic"/>
          <w:b/>
          <w:bCs/>
          <w:rtl/>
          <w:lang w:eastAsia="en-US"/>
        </w:rPr>
        <w:t>الْعَالِمُ</w:t>
      </w:r>
      <w:r w:rsidR="0068600E" w:rsidRPr="008A0B45">
        <w:rPr>
          <w:rFonts w:ascii="Traditional Arabic" w:eastAsiaTheme="minorHAnsi" w:hAnsi="Traditional Arabic"/>
          <w:rtl/>
          <w:lang w:eastAsia="en-US"/>
        </w:rPr>
        <w:t xml:space="preserve">، وَذُو الشَّيْبَةِ، وَالسُّلْطَانُ، وَالْوَالِدُ، وَمِنْ الْجَفَاءِ أَنْ يَدْعُوَ </w:t>
      </w:r>
      <w:r w:rsidR="0068600E">
        <w:rPr>
          <w:rFonts w:ascii="Traditional Arabic" w:eastAsiaTheme="minorHAnsi" w:hAnsi="Traditional Arabic"/>
          <w:rtl/>
          <w:lang w:eastAsia="en-US"/>
        </w:rPr>
        <w:t>الرَّجُلُ وَالِدَهُ بِاسْمِهِ</w:t>
      </w:r>
      <w:r w:rsidR="0068600E">
        <w:rPr>
          <w:rFonts w:ascii="Traditional Arabic" w:eastAsiaTheme="minorHAnsi" w:hAnsi="Traditional Arabic" w:hint="cs"/>
          <w:rtl/>
          <w:lang w:eastAsia="en-US"/>
        </w:rPr>
        <w:t xml:space="preserve">، </w:t>
      </w:r>
      <w:r w:rsidR="0068600E" w:rsidRPr="008A0B45">
        <w:rPr>
          <w:rFonts w:ascii="Traditional Arabic" w:eastAsiaTheme="minorHAnsi" w:hAnsi="Traditional Arabic"/>
          <w:rtl/>
          <w:lang w:eastAsia="en-US"/>
        </w:rPr>
        <w:t>وَرَوَى الْبَيْهَقِيُّ مِنْ طَرِيقِ سُوَيْدٍ عَنْ سَعِيدٍ عَنْ خَالِدِ بْنِ يَزِيدَ عَنْ أَبِيهِ عَنْ خَالِدِ بْنِ مَعْدَانَ ع</w:t>
      </w:r>
      <w:r w:rsidR="0068600E">
        <w:rPr>
          <w:rFonts w:ascii="Traditional Arabic" w:eastAsiaTheme="minorHAnsi" w:hAnsi="Traditional Arabic"/>
          <w:rtl/>
          <w:lang w:eastAsia="en-US"/>
        </w:rPr>
        <w:t xml:space="preserve">َنْ أَبِي أُمَامَةَ مَرْفُوعًا </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ثَلَاثٌ مِنْ تَوْقِيرِ جَلَالِ اللَّهِ ذُو الشَّيْبَةِ فِي الْإِسْلَامِ، وَحَامِلُ </w:t>
      </w:r>
      <w:r w:rsidR="0068600E" w:rsidRPr="00D408D5">
        <w:rPr>
          <w:rFonts w:ascii="Traditional Arabic" w:eastAsiaTheme="minorHAnsi" w:hAnsi="Traditional Arabic"/>
          <w:b/>
          <w:bCs/>
          <w:rtl/>
          <w:lang w:eastAsia="en-US"/>
        </w:rPr>
        <w:t>كِتَابِ اللَّهِ عَزَّ وَجَلَّ، وَحَامِلُ الْعِلْمِ مَنْ كَانَ صَغِيرًا أَوْ كَبِيرًا</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خَالِدٌ ضَعَّفَهُ أَحْمَدُ وَابْنُ مَعِينٍ وَالْأَكْثَرُ</w:t>
      </w:r>
      <w:r w:rsidR="0068600E" w:rsidRPr="00D408D5">
        <w:rPr>
          <w:rStyle w:val="a4"/>
          <w:rFonts w:ascii="Traditional Arabic" w:eastAsiaTheme="minorHAnsi" w:hAnsi="Traditional Arabic"/>
          <w:rtl/>
          <w:lang w:eastAsia="en-US"/>
        </w:rPr>
        <w:t xml:space="preserve"> </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61"/>
      </w:r>
      <w:r w:rsidR="0068600E">
        <w:rPr>
          <w:rFonts w:ascii="Traditional Arabic" w:eastAsiaTheme="minorHAnsi" w:hAnsi="Traditional Arabic" w:hint="cs"/>
          <w:rtl/>
          <w:lang w:eastAsia="en-US"/>
        </w:rPr>
        <w:t>.</w:t>
      </w:r>
    </w:p>
    <w:p w:rsidR="0068600E" w:rsidRPr="00D408D5" w:rsidRDefault="00483FC0" w:rsidP="0068600E">
      <w:pPr>
        <w:widowControl/>
        <w:autoSpaceDE w:val="0"/>
        <w:autoSpaceDN w:val="0"/>
        <w:adjustRightInd w:val="0"/>
        <w:ind w:hanging="2"/>
        <w:rPr>
          <w:rFonts w:ascii="Traditional Arabic" w:eastAsiaTheme="minorHAnsi" w:hAnsi="Traditional Arabic"/>
          <w:b/>
          <w:bCs/>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وذكرَ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 xml:space="preserve">رحمه الله- عنْ عُلماءِ التابعينَ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رضي الله عنهُم- صُور</w:t>
      </w:r>
      <w:r w:rsidR="00CB5B72">
        <w:rPr>
          <w:rFonts w:ascii="Traditional Arabic" w:eastAsiaTheme="minorHAnsi" w:hAnsi="Traditional Arabic" w:hint="cs"/>
          <w:rtl/>
          <w:lang w:eastAsia="en-US"/>
        </w:rPr>
        <w:t>ًا</w:t>
      </w:r>
      <w:r w:rsidR="0068600E">
        <w:rPr>
          <w:rFonts w:ascii="Traditional Arabic" w:eastAsiaTheme="minorHAnsi" w:hAnsi="Traditional Arabic" w:hint="cs"/>
          <w:rtl/>
          <w:lang w:eastAsia="en-US"/>
        </w:rPr>
        <w:t xml:space="preserve"> فقالَ</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D408D5">
        <w:rPr>
          <w:rFonts w:ascii="Traditional Arabic" w:eastAsiaTheme="minorHAnsi" w:hAnsi="Traditional Arabic"/>
          <w:b/>
          <w:bCs/>
          <w:rtl/>
          <w:lang w:eastAsia="en-US"/>
        </w:rPr>
        <w:t>وَأَخَذَ اللَّيْثُ بِرِكَابِ الزُّهْرِيِّ وَقَالَ الثَّوْرِيُّ عَنْ مُغِيرَةَ: كُنَّا نَهَابُ إبْرَاهِيمَ كَمَا نَهَابُ الْأَمِيرَ، وَكَذَلِكَ أَصْحَابُ مَالِكٍ مَعَ مَالِكٍ</w:t>
      </w:r>
      <w:r w:rsidR="0068600E">
        <w:rPr>
          <w:rFonts w:ascii="Traditional Arabic" w:eastAsiaTheme="minorHAnsi" w:hAnsi="Traditional Arabic" w:hint="cs"/>
          <w:b/>
          <w:bCs/>
          <w:rtl/>
          <w:lang w:eastAsia="en-US"/>
        </w:rPr>
        <w:t>"</w:t>
      </w:r>
      <w:r w:rsidR="0068600E">
        <w:rPr>
          <w:rStyle w:val="a4"/>
          <w:rFonts w:ascii="Traditional Arabic" w:eastAsiaTheme="minorHAnsi" w:hAnsi="Traditional Arabic"/>
          <w:b/>
          <w:bCs/>
          <w:rtl/>
          <w:lang w:eastAsia="en-US"/>
        </w:rPr>
        <w:footnoteReference w:id="362"/>
      </w:r>
      <w:r w:rsidR="0068600E">
        <w:rPr>
          <w:rFonts w:ascii="Traditional Arabic" w:eastAsiaTheme="minorHAnsi" w:hAnsi="Traditional Arabic" w:hint="cs"/>
          <w:b/>
          <w:bCs/>
          <w:rtl/>
          <w:lang w:eastAsia="en-US"/>
        </w:rPr>
        <w:t>.</w:t>
      </w:r>
    </w:p>
    <w:p w:rsidR="0068600E" w:rsidRPr="00F5074F" w:rsidRDefault="0068600E" w:rsidP="0068600E">
      <w:pPr>
        <w:widowControl/>
        <w:autoSpaceDE w:val="0"/>
        <w:autoSpaceDN w:val="0"/>
        <w:adjustRightInd w:val="0"/>
        <w:ind w:hanging="2"/>
        <w:rPr>
          <w:rFonts w:ascii="Traditional Arabic" w:eastAsiaTheme="minorHAnsi" w:hAnsi="Traditional Arabic"/>
          <w:b/>
          <w:bCs/>
          <w:sz w:val="34"/>
          <w:szCs w:val="34"/>
          <w:rtl/>
          <w:lang w:eastAsia="en-US"/>
        </w:rPr>
      </w:pPr>
      <w:r w:rsidRPr="00F5074F">
        <w:rPr>
          <w:rFonts w:ascii="Traditional Arabic" w:eastAsiaTheme="minorHAnsi" w:hAnsi="Traditional Arabic"/>
          <w:b/>
          <w:bCs/>
          <w:sz w:val="34"/>
          <w:szCs w:val="34"/>
          <w:rtl/>
          <w:lang w:eastAsia="en-US"/>
        </w:rPr>
        <w:lastRenderedPageBreak/>
        <w:t>وَقَالَ الرَّبِيعُ وَاَللَّهِ مَا اجْتَرَأْت أَنْ أَشْرَبَ الْمَاءَ وَالشَّافِعِيُّ يَنْظُرُ هَيْبَةً لَهُ</w:t>
      </w:r>
      <w:r w:rsidRPr="00F5074F">
        <w:rPr>
          <w:rFonts w:ascii="Traditional Arabic" w:eastAsiaTheme="minorHAnsi" w:hAnsi="Traditional Arabic" w:hint="cs"/>
          <w:b/>
          <w:bCs/>
          <w:sz w:val="34"/>
          <w:szCs w:val="34"/>
          <w:rtl/>
          <w:lang w:eastAsia="en-US"/>
        </w:rPr>
        <w:t xml:space="preserve">، </w:t>
      </w:r>
      <w:r w:rsidRPr="00F5074F">
        <w:rPr>
          <w:rFonts w:ascii="Traditional Arabic" w:eastAsiaTheme="minorHAnsi" w:hAnsi="Traditional Arabic"/>
          <w:sz w:val="34"/>
          <w:szCs w:val="34"/>
          <w:rtl/>
          <w:lang w:eastAsia="en-US"/>
        </w:rPr>
        <w:t xml:space="preserve">وَقَالَ الشَّافِعِيُّ: - رَضِيَ اللَّهُ عَنْهُ - </w:t>
      </w:r>
      <w:r w:rsidRPr="00F5074F">
        <w:rPr>
          <w:rFonts w:ascii="Traditional Arabic" w:eastAsiaTheme="minorHAnsi" w:hAnsi="Traditional Arabic"/>
          <w:b/>
          <w:bCs/>
          <w:sz w:val="34"/>
          <w:szCs w:val="34"/>
          <w:rtl/>
          <w:lang w:eastAsia="en-US"/>
        </w:rPr>
        <w:t>إذَا رَأَيْت رَجُلًا مِنْ أَصْحَابِ الْحَدِيثِ فَكَأَنَّمَا رَأَيْت رَجُلًا مِنْ أَصْحَابِ رَسُولِ اللَّهِ، - صَلَّى اللَّهُ عَلَيْهِ وَسَلَّمَ</w:t>
      </w:r>
      <w:r w:rsidRPr="00F5074F">
        <w:rPr>
          <w:rFonts w:ascii="Traditional Arabic" w:eastAsiaTheme="minorHAnsi" w:hAnsi="Traditional Arabic"/>
          <w:sz w:val="34"/>
          <w:szCs w:val="34"/>
          <w:rtl/>
          <w:lang w:eastAsia="en-US"/>
        </w:rPr>
        <w:t xml:space="preserve"> </w:t>
      </w:r>
      <w:r w:rsidRPr="00F5074F">
        <w:rPr>
          <w:rFonts w:ascii="Traditional Arabic" w:eastAsiaTheme="minorHAnsi" w:hAnsi="Traditional Arabic" w:hint="cs"/>
          <w:sz w:val="34"/>
          <w:szCs w:val="34"/>
          <w:rtl/>
          <w:lang w:eastAsia="en-US"/>
        </w:rPr>
        <w:t>"</w:t>
      </w:r>
      <w:r w:rsidRPr="00F5074F">
        <w:rPr>
          <w:rStyle w:val="a4"/>
          <w:rFonts w:ascii="Traditional Arabic" w:eastAsiaTheme="minorHAnsi" w:hAnsi="Traditional Arabic"/>
          <w:sz w:val="34"/>
          <w:szCs w:val="34"/>
          <w:rtl/>
          <w:lang w:eastAsia="en-US"/>
        </w:rPr>
        <w:footnoteReference w:id="363"/>
      </w:r>
      <w:r w:rsidRPr="00F5074F">
        <w:rPr>
          <w:rFonts w:ascii="Traditional Arabic" w:eastAsiaTheme="minorHAnsi" w:hAnsi="Traditional Arabic" w:hint="cs"/>
          <w:color w:val="auto"/>
          <w:sz w:val="34"/>
          <w:szCs w:val="34"/>
          <w:rtl/>
          <w:lang w:eastAsia="en-US"/>
        </w:rPr>
        <w:t>.</w:t>
      </w:r>
    </w:p>
    <w:p w:rsidR="0068600E" w:rsidRPr="00F5074F" w:rsidRDefault="00483FC0" w:rsidP="0068600E">
      <w:pPr>
        <w:widowControl/>
        <w:autoSpaceDE w:val="0"/>
        <w:autoSpaceDN w:val="0"/>
        <w:adjustRightInd w:val="0"/>
        <w:ind w:hanging="2"/>
        <w:rPr>
          <w:rFonts w:ascii="Traditional Arabic" w:eastAsiaTheme="minorHAnsi" w:hAnsi="Traditional Arabic"/>
          <w:sz w:val="34"/>
          <w:szCs w:val="34"/>
          <w:rtl/>
          <w:lang w:eastAsia="en-US"/>
        </w:rPr>
      </w:pPr>
      <w:r>
        <w:rPr>
          <w:rFonts w:ascii="Traditional Arabic" w:eastAsiaTheme="minorHAnsi" w:hAnsi="Traditional Arabic" w:hint="cs"/>
          <w:color w:val="auto"/>
          <w:sz w:val="34"/>
          <w:szCs w:val="34"/>
          <w:rtl/>
          <w:lang w:eastAsia="en-US"/>
        </w:rPr>
        <w:t xml:space="preserve"> </w:t>
      </w:r>
      <w:r w:rsidR="0068600E" w:rsidRPr="00F5074F">
        <w:rPr>
          <w:rFonts w:ascii="Traditional Arabic" w:eastAsiaTheme="minorHAnsi" w:hAnsi="Traditional Arabic" w:hint="cs"/>
          <w:color w:val="auto"/>
          <w:sz w:val="34"/>
          <w:szCs w:val="34"/>
          <w:rtl/>
          <w:lang w:eastAsia="en-US"/>
        </w:rPr>
        <w:t xml:space="preserve">وذكَرَ المصنِّف </w:t>
      </w:r>
      <w:r w:rsidR="0068600E" w:rsidRPr="00F5074F">
        <w:rPr>
          <w:rFonts w:ascii="Traditional Arabic" w:eastAsiaTheme="minorHAnsi" w:hAnsi="Traditional Arabic"/>
          <w:color w:val="auto"/>
          <w:sz w:val="34"/>
          <w:szCs w:val="34"/>
          <w:rtl/>
          <w:lang w:eastAsia="en-US"/>
        </w:rPr>
        <w:t>–</w:t>
      </w:r>
      <w:r w:rsidR="0068600E" w:rsidRPr="00F5074F">
        <w:rPr>
          <w:rFonts w:ascii="Traditional Arabic" w:eastAsiaTheme="minorHAnsi" w:hAnsi="Traditional Arabic" w:hint="cs"/>
          <w:color w:val="auto"/>
          <w:sz w:val="34"/>
          <w:szCs w:val="34"/>
          <w:rtl/>
          <w:lang w:eastAsia="en-US"/>
        </w:rPr>
        <w:t>رحمهُ الله- صُورةً مِنْ صُورِ توقِيرِ المُتعلِّمين للعُلماءِ مِنَ السّلفِ</w:t>
      </w:r>
      <w:r w:rsidR="0068600E" w:rsidRPr="00F5074F">
        <w:rPr>
          <w:rFonts w:ascii="Traditional Arabic" w:eastAsiaTheme="minorHAnsi" w:hAnsi="Traditional Arabic" w:hint="cs"/>
          <w:sz w:val="34"/>
          <w:szCs w:val="34"/>
          <w:rtl/>
          <w:lang w:eastAsia="en-US"/>
        </w:rPr>
        <w:t xml:space="preserve"> الصّالِحِ، فقالَ</w:t>
      </w:r>
      <w:r>
        <w:rPr>
          <w:rFonts w:ascii="Traditional Arabic" w:eastAsiaTheme="minorHAnsi" w:hAnsi="Traditional Arabic" w:hint="cs"/>
          <w:sz w:val="34"/>
          <w:szCs w:val="34"/>
          <w:rtl/>
          <w:lang w:eastAsia="en-US"/>
        </w:rPr>
        <w:t>:</w:t>
      </w:r>
      <w:r w:rsidR="0068600E" w:rsidRPr="00F5074F">
        <w:rPr>
          <w:rFonts w:ascii="Traditional Arabic" w:eastAsiaTheme="minorHAnsi" w:hAnsi="Traditional Arabic" w:hint="cs"/>
          <w:sz w:val="34"/>
          <w:szCs w:val="34"/>
          <w:rtl/>
          <w:lang w:eastAsia="en-US"/>
        </w:rPr>
        <w:t>"</w:t>
      </w:r>
      <w:r w:rsidR="0068600E" w:rsidRPr="00F5074F">
        <w:rPr>
          <w:rFonts w:ascii="Traditional Arabic" w:eastAsiaTheme="minorHAnsi" w:hAnsi="Traditional Arabic"/>
          <w:sz w:val="34"/>
          <w:szCs w:val="34"/>
          <w:rtl/>
          <w:lang w:eastAsia="en-US"/>
        </w:rPr>
        <w:t xml:space="preserve">وَقَدْ قَالَ الْحَاكِمُ أَيْضًا فِي تَارِيخِهِ ثنا أَبُو نَصْرٍ أَحْمَدُ بْنُ مُحَمَّدٍ سَمِعْت أَبَا حَامِدٍ أَحْمَدَ بْنَ حَمْدُونٍ الْقَصَّارَ يَقُولُ </w:t>
      </w:r>
      <w:r w:rsidR="0068600E" w:rsidRPr="00F5074F">
        <w:rPr>
          <w:rFonts w:ascii="Traditional Arabic" w:eastAsiaTheme="minorHAnsi" w:hAnsi="Traditional Arabic"/>
          <w:b/>
          <w:bCs/>
          <w:sz w:val="34"/>
          <w:szCs w:val="34"/>
          <w:rtl/>
          <w:lang w:eastAsia="en-US"/>
        </w:rPr>
        <w:t>سَمِعْت مُسْلِمَ بْنَ الْحَجَّاجِ وَجَاءَ إلَى مُحَمَّدِ بْنِ إسْمَاعِيلَ الْبُخَارِيِّ فَقَبَّلَ بَيْنَ عَيْنَيْهِ وَقَالَ دَعْنِي حَتَّى أُقَبِّلَ رِجْلَيْكَ يَا أُسْتَاذَ الْأُسْتَاذِينَ، وَسَيِّدَ الْمُحَدِّثِينَ، وَطَبِيبَ الْحَدِيثِ فِي عِلَلِهِ</w:t>
      </w:r>
      <w:r w:rsidR="0068600E" w:rsidRPr="00F5074F">
        <w:rPr>
          <w:rFonts w:ascii="Traditional Arabic" w:eastAsiaTheme="minorHAnsi" w:hAnsi="Traditional Arabic" w:hint="cs"/>
          <w:sz w:val="34"/>
          <w:szCs w:val="34"/>
          <w:rtl/>
          <w:lang w:eastAsia="en-US"/>
        </w:rPr>
        <w:t>"</w:t>
      </w:r>
      <w:r w:rsidR="0068600E" w:rsidRPr="00F5074F">
        <w:rPr>
          <w:rStyle w:val="a4"/>
          <w:rFonts w:ascii="Traditional Arabic" w:eastAsiaTheme="minorHAnsi" w:hAnsi="Traditional Arabic"/>
          <w:sz w:val="34"/>
          <w:szCs w:val="34"/>
          <w:rtl/>
          <w:lang w:eastAsia="en-US"/>
        </w:rPr>
        <w:footnoteReference w:id="364"/>
      </w:r>
      <w:r w:rsidR="0068600E" w:rsidRPr="00F5074F">
        <w:rPr>
          <w:rFonts w:ascii="Traditional Arabic" w:eastAsiaTheme="minorHAnsi" w:hAnsi="Traditional Arabic" w:hint="cs"/>
          <w:sz w:val="34"/>
          <w:szCs w:val="34"/>
          <w:rtl/>
          <w:lang w:eastAsia="en-US"/>
        </w:rPr>
        <w:t>.</w:t>
      </w:r>
    </w:p>
    <w:p w:rsidR="0068600E" w:rsidRPr="00F5074F" w:rsidRDefault="0068600E" w:rsidP="00C87F54">
      <w:pPr>
        <w:pStyle w:val="a6"/>
        <w:numPr>
          <w:ilvl w:val="0"/>
          <w:numId w:val="22"/>
        </w:numPr>
        <w:ind w:hanging="2"/>
        <w:rPr>
          <w:rFonts w:ascii="Traditional Arabic" w:eastAsiaTheme="minorHAnsi" w:hAnsi="Traditional Arabic"/>
          <w:b/>
          <w:bCs/>
          <w:sz w:val="34"/>
          <w:szCs w:val="34"/>
          <w:rtl/>
          <w:lang w:eastAsia="en-US"/>
        </w:rPr>
      </w:pPr>
      <w:r w:rsidRPr="00F5074F">
        <w:rPr>
          <w:rFonts w:ascii="Traditional Arabic" w:eastAsiaTheme="minorHAnsi" w:hAnsi="Traditional Arabic" w:hint="cs"/>
          <w:b/>
          <w:bCs/>
          <w:sz w:val="34"/>
          <w:szCs w:val="34"/>
          <w:rtl/>
          <w:lang w:eastAsia="en-US"/>
        </w:rPr>
        <w:t xml:space="preserve">النهيُ عنْ </w:t>
      </w:r>
      <w:r w:rsidRPr="00F5074F">
        <w:rPr>
          <w:rFonts w:ascii="Traditional Arabic" w:eastAsiaTheme="minorHAnsi" w:hAnsi="Traditional Arabic"/>
          <w:b/>
          <w:bCs/>
          <w:sz w:val="34"/>
          <w:szCs w:val="34"/>
          <w:rtl/>
          <w:lang w:eastAsia="en-US"/>
        </w:rPr>
        <w:t>كثرةُ الجِدال في الع</w:t>
      </w:r>
      <w:r w:rsidRPr="00F5074F">
        <w:rPr>
          <w:rFonts w:ascii="Traditional Arabic" w:eastAsiaTheme="minorHAnsi" w:hAnsi="Traditional Arabic" w:hint="cs"/>
          <w:b/>
          <w:bCs/>
          <w:sz w:val="34"/>
          <w:szCs w:val="34"/>
          <w:rtl/>
          <w:lang w:eastAsia="en-US"/>
        </w:rPr>
        <w:t>ِ</w:t>
      </w:r>
      <w:r w:rsidRPr="00F5074F">
        <w:rPr>
          <w:rFonts w:ascii="Traditional Arabic" w:eastAsiaTheme="minorHAnsi" w:hAnsi="Traditional Arabic"/>
          <w:b/>
          <w:bCs/>
          <w:sz w:val="34"/>
          <w:szCs w:val="34"/>
          <w:rtl/>
          <w:lang w:eastAsia="en-US"/>
        </w:rPr>
        <w:t>لم</w:t>
      </w:r>
      <w:r w:rsidRPr="00F5074F">
        <w:rPr>
          <w:rFonts w:ascii="Traditional Arabic" w:eastAsiaTheme="minorHAnsi" w:hAnsi="Traditional Arabic" w:hint="cs"/>
          <w:b/>
          <w:bCs/>
          <w:sz w:val="34"/>
          <w:szCs w:val="34"/>
          <w:rtl/>
          <w:lang w:eastAsia="en-US"/>
        </w:rPr>
        <w:t>ِ</w:t>
      </w:r>
      <w:r w:rsidRPr="00F5074F">
        <w:rPr>
          <w:rFonts w:ascii="Traditional Arabic" w:eastAsiaTheme="minorHAnsi" w:hAnsi="Traditional Arabic"/>
          <w:b/>
          <w:bCs/>
          <w:sz w:val="34"/>
          <w:szCs w:val="34"/>
          <w:rtl/>
          <w:lang w:eastAsia="en-US"/>
        </w:rPr>
        <w:t xml:space="preserve"> بِلا بيّنة</w:t>
      </w:r>
      <w:r w:rsidR="00483FC0">
        <w:rPr>
          <w:rFonts w:ascii="Traditional Arabic" w:eastAsiaTheme="minorHAnsi" w:hAnsi="Traditional Arabic"/>
          <w:b/>
          <w:bCs/>
          <w:sz w:val="34"/>
          <w:szCs w:val="34"/>
          <w:rtl/>
          <w:lang w:eastAsia="en-US"/>
        </w:rPr>
        <w:t>:</w:t>
      </w:r>
    </w:p>
    <w:p w:rsidR="0068600E" w:rsidRPr="00F5074F" w:rsidRDefault="00483FC0" w:rsidP="0068600E">
      <w:pPr>
        <w:widowControl/>
        <w:autoSpaceDE w:val="0"/>
        <w:autoSpaceDN w:val="0"/>
        <w:adjustRightInd w:val="0"/>
        <w:ind w:hanging="2"/>
        <w:jc w:val="left"/>
        <w:rPr>
          <w:rFonts w:ascii="Traditional Arabic" w:hAnsi="Traditional Arabic"/>
          <w:color w:val="auto"/>
          <w:sz w:val="34"/>
          <w:szCs w:val="34"/>
          <w:rtl/>
        </w:rPr>
      </w:pPr>
      <w:r>
        <w:rPr>
          <w:rFonts w:ascii="Traditional Arabic" w:hAnsi="Traditional Arabic" w:hint="cs"/>
          <w:color w:val="auto"/>
          <w:sz w:val="34"/>
          <w:szCs w:val="34"/>
          <w:rtl/>
        </w:rPr>
        <w:t xml:space="preserve"> </w:t>
      </w:r>
      <w:r w:rsidR="0068600E" w:rsidRPr="00F5074F">
        <w:rPr>
          <w:rFonts w:ascii="Traditional Arabic" w:hAnsi="Traditional Arabic"/>
          <w:color w:val="auto"/>
          <w:sz w:val="34"/>
          <w:szCs w:val="34"/>
          <w:rtl/>
        </w:rPr>
        <w:t>الابتعادُ عنِ الِمرَاءِ، وتجنُّبُ الجِدَالِ بَعدَ ظُهُورِ</w:t>
      </w:r>
      <w:r w:rsidR="0068600E" w:rsidRPr="00F5074F">
        <w:rPr>
          <w:rFonts w:ascii="Traditional Arabic" w:hAnsi="Traditional Arabic"/>
          <w:color w:val="auto"/>
          <w:sz w:val="34"/>
          <w:szCs w:val="34"/>
        </w:rPr>
        <w:t xml:space="preserve"> </w:t>
      </w:r>
      <w:r w:rsidR="0068600E" w:rsidRPr="00F5074F">
        <w:rPr>
          <w:rFonts w:ascii="Traditional Arabic" w:hAnsi="Traditional Arabic"/>
          <w:color w:val="auto"/>
          <w:sz w:val="34"/>
          <w:szCs w:val="34"/>
          <w:rtl/>
        </w:rPr>
        <w:t>الحَقِّ، فإنَّ الِمراءَ لَا يَأتي بِخير، لأنهُّ يُضِيعِ الوقتَ،</w:t>
      </w:r>
      <w:r w:rsidR="0068600E" w:rsidRPr="00F5074F">
        <w:rPr>
          <w:rFonts w:ascii="Traditional Arabic" w:hAnsi="Traditional Arabic"/>
          <w:color w:val="auto"/>
          <w:sz w:val="34"/>
          <w:szCs w:val="34"/>
        </w:rPr>
        <w:t xml:space="preserve"> </w:t>
      </w:r>
      <w:r w:rsidR="0068600E" w:rsidRPr="00F5074F">
        <w:rPr>
          <w:rFonts w:ascii="Traditional Arabic" w:hAnsi="Traditional Arabic"/>
          <w:color w:val="auto"/>
          <w:sz w:val="34"/>
          <w:szCs w:val="34"/>
          <w:rtl/>
        </w:rPr>
        <w:t>ويقَسِّي القُلُوبَ، ويُورِثُ الأَحْقادَ، ويسبّبُ البَغضَاءَ، وقدْ ورَدَ ذمُّ الجِدالِ في كِتَابِ اللهِ وفي سُنّةِ النّبيِّ صلّى اللهُ عليهِ وسلّم، يقولُ اللهُ تَعالى:</w:t>
      </w:r>
      <w:r w:rsidR="0068600E" w:rsidRPr="00F5074F">
        <w:rPr>
          <w:rFonts w:ascii="Traditional Arabic" w:hAnsi="Traditional Arabic" w:hint="cs"/>
          <w:color w:val="auto"/>
          <w:sz w:val="34"/>
          <w:szCs w:val="34"/>
          <w:rtl/>
        </w:rPr>
        <w:t xml:space="preserve"> </w:t>
      </w:r>
      <w:r w:rsidR="0068600E" w:rsidRPr="00F5074F">
        <w:rPr>
          <w:b/>
          <w:color w:val="auto"/>
          <w:sz w:val="34"/>
          <w:szCs w:val="34"/>
          <w:rtl/>
          <w:lang w:val="or-IN"/>
        </w:rPr>
        <w:t>﴿</w:t>
      </w:r>
      <w:r w:rsidR="0068600E" w:rsidRPr="00F5074F">
        <w:rPr>
          <w:rFonts w:ascii="Traditional Arabic" w:eastAsiaTheme="minorHAnsi" w:hAnsi="Traditional Arabic"/>
          <w:color w:val="auto"/>
          <w:sz w:val="34"/>
          <w:szCs w:val="34"/>
          <w:rtl/>
          <w:lang w:eastAsia="en-US"/>
        </w:rPr>
        <w:t>مَا يُجادِلُ فِي آياتِ اللَّهِ إِلاَّ الَّذِينَ كَفَرُوا فَلا يَغْرُرْكَ تَقَلُّبُهُمْ فِي الْبِلادِ</w:t>
      </w:r>
      <w:r w:rsidR="0068600E" w:rsidRPr="00F5074F">
        <w:rPr>
          <w:rFonts w:hint="cs"/>
          <w:b/>
          <w:color w:val="auto"/>
          <w:sz w:val="34"/>
          <w:szCs w:val="34"/>
          <w:rtl/>
          <w:lang w:val="or-IN"/>
        </w:rPr>
        <w:t>﴾</w:t>
      </w:r>
      <w:r w:rsidR="0068600E" w:rsidRPr="00F5074F">
        <w:rPr>
          <w:rFonts w:ascii="Traditional Arabic" w:eastAsiaTheme="minorHAnsi" w:hAnsi="Traditional Arabic"/>
          <w:color w:val="auto"/>
          <w:sz w:val="34"/>
          <w:szCs w:val="34"/>
          <w:rtl/>
          <w:lang w:eastAsia="en-US"/>
        </w:rPr>
        <w:t xml:space="preserve"> </w:t>
      </w:r>
      <w:r w:rsidR="0068600E" w:rsidRPr="00F5074F">
        <w:rPr>
          <w:rStyle w:val="a4"/>
          <w:rFonts w:ascii="Traditional Arabic" w:hAnsi="Traditional Arabic"/>
          <w:color w:val="auto"/>
          <w:sz w:val="34"/>
          <w:szCs w:val="34"/>
          <w:rtl/>
        </w:rPr>
        <w:footnoteReference w:id="365"/>
      </w:r>
      <w:r w:rsidR="0068600E" w:rsidRPr="00F5074F">
        <w:rPr>
          <w:rFonts w:ascii="Traditional Arabic" w:hAnsi="Traditional Arabic"/>
          <w:color w:val="auto"/>
          <w:sz w:val="34"/>
          <w:szCs w:val="34"/>
          <w:rtl/>
        </w:rPr>
        <w:t>، ويقولُ تَعالى</w:t>
      </w:r>
      <w:r>
        <w:rPr>
          <w:rFonts w:ascii="Traditional Arabic" w:hAnsi="Traditional Arabic"/>
          <w:color w:val="auto"/>
          <w:sz w:val="34"/>
          <w:szCs w:val="34"/>
          <w:rtl/>
        </w:rPr>
        <w:t>:</w:t>
      </w:r>
      <w:r w:rsidR="0068600E" w:rsidRPr="00F5074F">
        <w:rPr>
          <w:rFonts w:ascii="Traditional Arabic" w:hAnsi="Traditional Arabic" w:hint="cs"/>
          <w:color w:val="auto"/>
          <w:sz w:val="34"/>
          <w:szCs w:val="34"/>
          <w:rtl/>
        </w:rPr>
        <w:t xml:space="preserve"> </w:t>
      </w:r>
      <w:r w:rsidR="0068600E" w:rsidRPr="00F5074F">
        <w:rPr>
          <w:b/>
          <w:color w:val="auto"/>
          <w:sz w:val="34"/>
          <w:szCs w:val="34"/>
          <w:rtl/>
          <w:lang w:val="or-IN"/>
        </w:rPr>
        <w:t>﴿</w:t>
      </w:r>
      <w:r w:rsidR="0068600E" w:rsidRPr="00F5074F">
        <w:rPr>
          <w:rFonts w:ascii="Traditional Arabic" w:eastAsiaTheme="minorHAnsi" w:hAnsi="Traditional Arabic"/>
          <w:color w:val="auto"/>
          <w:sz w:val="34"/>
          <w:szCs w:val="34"/>
          <w:rtl/>
          <w:lang w:eastAsia="en-US"/>
        </w:rPr>
        <w:t>الَّذِينَ يُجادِلُونَ فِي آياتِ اللَّهِ بِغَيْرِ سُلْطانٍ أَتاهُمْ كَبُرَ مَقْت</w:t>
      </w:r>
      <w:r w:rsidR="00CB5B72">
        <w:rPr>
          <w:rFonts w:ascii="Traditional Arabic" w:eastAsiaTheme="minorHAnsi" w:hAnsi="Traditional Arabic"/>
          <w:color w:val="auto"/>
          <w:sz w:val="34"/>
          <w:szCs w:val="34"/>
          <w:rtl/>
          <w:lang w:eastAsia="en-US"/>
        </w:rPr>
        <w:t>ًا</w:t>
      </w:r>
      <w:r w:rsidR="0068600E" w:rsidRPr="00F5074F">
        <w:rPr>
          <w:rFonts w:ascii="Traditional Arabic" w:eastAsiaTheme="minorHAnsi" w:hAnsi="Traditional Arabic"/>
          <w:color w:val="auto"/>
          <w:sz w:val="34"/>
          <w:szCs w:val="34"/>
          <w:rtl/>
          <w:lang w:eastAsia="en-US"/>
        </w:rPr>
        <w:t xml:space="preserve"> عِنْدَ اللَّهِ وَعِنْدَ الَّذِينَ آمَنُوا كَذلِكَ يَطْبَعُ اللَّهُ عَلى كُلِّ قَلْبِ مُتَكَبِّرٍ جَبَّارٍ</w:t>
      </w:r>
      <w:r w:rsidR="0068600E" w:rsidRPr="00F5074F">
        <w:rPr>
          <w:rFonts w:hint="cs"/>
          <w:b/>
          <w:color w:val="auto"/>
          <w:sz w:val="34"/>
          <w:szCs w:val="34"/>
          <w:rtl/>
          <w:lang w:val="or-IN"/>
        </w:rPr>
        <w:t>﴾</w:t>
      </w:r>
      <w:r w:rsidR="0068600E" w:rsidRPr="00F5074F">
        <w:rPr>
          <w:rStyle w:val="a4"/>
          <w:rFonts w:ascii="Traditional Arabic" w:hAnsi="Traditional Arabic"/>
          <w:color w:val="auto"/>
          <w:sz w:val="34"/>
          <w:szCs w:val="34"/>
          <w:rtl/>
        </w:rPr>
        <w:footnoteReference w:id="366"/>
      </w:r>
      <w:r w:rsidR="0068600E" w:rsidRPr="00F5074F">
        <w:rPr>
          <w:rFonts w:ascii="Traditional Arabic" w:hAnsi="Traditional Arabic" w:hint="cs"/>
          <w:color w:val="auto"/>
          <w:sz w:val="34"/>
          <w:szCs w:val="34"/>
          <w:rtl/>
        </w:rPr>
        <w:t>.</w:t>
      </w:r>
      <w:r w:rsidR="0068600E" w:rsidRPr="00F5074F">
        <w:rPr>
          <w:rFonts w:ascii="Traditional Arabic" w:hAnsi="Traditional Arabic"/>
          <w:color w:val="auto"/>
          <w:sz w:val="34"/>
          <w:szCs w:val="34"/>
          <w:rtl/>
        </w:rPr>
        <w:br/>
        <w:t>ويقول</w:t>
      </w:r>
      <w:r w:rsidR="0068600E" w:rsidRPr="00F5074F">
        <w:rPr>
          <w:rFonts w:ascii="Traditional Arabic" w:hAnsi="Traditional Arabic" w:hint="cs"/>
          <w:color w:val="auto"/>
          <w:sz w:val="34"/>
          <w:szCs w:val="34"/>
          <w:rtl/>
        </w:rPr>
        <w:t>ُ</w:t>
      </w:r>
      <w:r w:rsidR="0068600E" w:rsidRPr="00F5074F">
        <w:rPr>
          <w:rFonts w:ascii="Traditional Arabic" w:hAnsi="Traditional Arabic"/>
          <w:color w:val="auto"/>
          <w:sz w:val="34"/>
          <w:szCs w:val="34"/>
          <w:rtl/>
        </w:rPr>
        <w:t xml:space="preserve"> جل</w:t>
      </w:r>
      <w:r w:rsidR="0068600E" w:rsidRPr="00F5074F">
        <w:rPr>
          <w:rFonts w:ascii="Traditional Arabic" w:hAnsi="Traditional Arabic" w:hint="cs"/>
          <w:color w:val="auto"/>
          <w:sz w:val="34"/>
          <w:szCs w:val="34"/>
          <w:rtl/>
        </w:rPr>
        <w:t>َّ</w:t>
      </w:r>
      <w:r w:rsidR="0068600E" w:rsidRPr="00F5074F">
        <w:rPr>
          <w:rFonts w:ascii="Traditional Arabic" w:hAnsi="Traditional Arabic"/>
          <w:color w:val="auto"/>
          <w:sz w:val="34"/>
          <w:szCs w:val="34"/>
          <w:rtl/>
        </w:rPr>
        <w:t xml:space="preserve"> ذ</w:t>
      </w:r>
      <w:r w:rsidR="0068600E" w:rsidRPr="00F5074F">
        <w:rPr>
          <w:rFonts w:ascii="Traditional Arabic" w:hAnsi="Traditional Arabic" w:hint="cs"/>
          <w:color w:val="auto"/>
          <w:sz w:val="34"/>
          <w:szCs w:val="34"/>
          <w:rtl/>
        </w:rPr>
        <w:t>ِ</w:t>
      </w:r>
      <w:r w:rsidR="0068600E" w:rsidRPr="00F5074F">
        <w:rPr>
          <w:rFonts w:ascii="Traditional Arabic" w:hAnsi="Traditional Arabic"/>
          <w:color w:val="auto"/>
          <w:sz w:val="34"/>
          <w:szCs w:val="34"/>
          <w:rtl/>
        </w:rPr>
        <w:t>كر</w:t>
      </w:r>
      <w:r w:rsidR="0068600E" w:rsidRPr="00F5074F">
        <w:rPr>
          <w:rFonts w:ascii="Traditional Arabic" w:hAnsi="Traditional Arabic" w:hint="cs"/>
          <w:color w:val="auto"/>
          <w:sz w:val="34"/>
          <w:szCs w:val="34"/>
          <w:rtl/>
        </w:rPr>
        <w:t>ُ</w:t>
      </w:r>
      <w:r w:rsidR="0068600E" w:rsidRPr="00F5074F">
        <w:rPr>
          <w:rFonts w:ascii="Traditional Arabic" w:hAnsi="Traditional Arabic"/>
          <w:color w:val="auto"/>
          <w:sz w:val="34"/>
          <w:szCs w:val="34"/>
          <w:rtl/>
        </w:rPr>
        <w:t>ه</w:t>
      </w:r>
      <w:r w:rsidR="0068600E" w:rsidRPr="00F5074F">
        <w:rPr>
          <w:rFonts w:ascii="Traditional Arabic" w:hAnsi="Traditional Arabic" w:hint="cs"/>
          <w:color w:val="auto"/>
          <w:sz w:val="34"/>
          <w:szCs w:val="34"/>
          <w:rtl/>
        </w:rPr>
        <w:t>ُ</w:t>
      </w:r>
      <w:r>
        <w:rPr>
          <w:rFonts w:ascii="Traditional Arabic" w:hAnsi="Traditional Arabic"/>
          <w:color w:val="auto"/>
          <w:sz w:val="34"/>
          <w:szCs w:val="34"/>
          <w:rtl/>
        </w:rPr>
        <w:t>:</w:t>
      </w:r>
      <w:r w:rsidR="0068600E" w:rsidRPr="00F5074F">
        <w:rPr>
          <w:rFonts w:ascii="Traditional Arabic" w:eastAsiaTheme="minorHAnsi" w:hAnsi="Traditional Arabic"/>
          <w:color w:val="auto"/>
          <w:sz w:val="34"/>
          <w:szCs w:val="34"/>
          <w:rtl/>
          <w:lang w:eastAsia="en-US"/>
        </w:rPr>
        <w:t xml:space="preserve"> </w:t>
      </w:r>
      <w:r w:rsidR="0068600E" w:rsidRPr="00F5074F">
        <w:rPr>
          <w:b/>
          <w:color w:val="auto"/>
          <w:sz w:val="34"/>
          <w:szCs w:val="34"/>
          <w:rtl/>
          <w:lang w:val="or-IN"/>
        </w:rPr>
        <w:t>﴿</w:t>
      </w:r>
      <w:r w:rsidR="0068600E" w:rsidRPr="00F5074F">
        <w:rPr>
          <w:rFonts w:ascii="Traditional Arabic" w:eastAsiaTheme="minorHAnsi" w:hAnsi="Traditional Arabic"/>
          <w:color w:val="auto"/>
          <w:sz w:val="34"/>
          <w:szCs w:val="34"/>
          <w:rtl/>
          <w:lang w:eastAsia="en-US"/>
        </w:rPr>
        <w:t>إِنَّ الَّذِينَ يُجادِلُونَ فِي آياتِ اللَّهِ بِغَيْرِ سُلْطانٍ أَتاهُمْ إِنْ فِي صُدُورِهِمْ إِلاَّ كِبْرٌ مَا هُمْ بِبالِغِيهِ فَاسْتَعِذْ بِاللَّهِ إِنَّهُ هُوَ السَّمِيعُ الْبَصِيرُ</w:t>
      </w:r>
      <w:r w:rsidR="0068600E" w:rsidRPr="00F5074F">
        <w:rPr>
          <w:rFonts w:hint="cs"/>
          <w:b/>
          <w:color w:val="auto"/>
          <w:sz w:val="34"/>
          <w:szCs w:val="34"/>
          <w:rtl/>
          <w:lang w:val="or-IN"/>
        </w:rPr>
        <w:t xml:space="preserve"> ﴾</w:t>
      </w:r>
      <w:r w:rsidR="0068600E" w:rsidRPr="00F5074F">
        <w:rPr>
          <w:rStyle w:val="a4"/>
          <w:rFonts w:ascii="Traditional Arabic" w:hAnsi="Traditional Arabic"/>
          <w:color w:val="auto"/>
          <w:sz w:val="34"/>
          <w:szCs w:val="34"/>
          <w:rtl/>
        </w:rPr>
        <w:footnoteReference w:id="367"/>
      </w:r>
      <w:r w:rsidR="0068600E" w:rsidRPr="00F5074F">
        <w:rPr>
          <w:rFonts w:ascii="Traditional Arabic" w:hAnsi="Traditional Arabic" w:hint="cs"/>
          <w:color w:val="auto"/>
          <w:sz w:val="34"/>
          <w:szCs w:val="34"/>
          <w:rtl/>
        </w:rPr>
        <w:t>.</w:t>
      </w:r>
    </w:p>
    <w:p w:rsidR="0068600E" w:rsidRPr="00811A52"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hAnsi="Traditional Arabic" w:hint="cs"/>
          <w:color w:val="auto"/>
          <w:rtl/>
        </w:rPr>
        <w:t xml:space="preserve"> </w:t>
      </w:r>
      <w:r w:rsidR="0068600E" w:rsidRPr="001D5A77">
        <w:rPr>
          <w:rFonts w:ascii="Traditional Arabic" w:hAnsi="Traditional Arabic"/>
          <w:color w:val="auto"/>
          <w:rtl/>
        </w:rPr>
        <w:t>وأما في السنة فقد جاء ذم الجدال وأهله، عن النب</w:t>
      </w:r>
      <w:r w:rsidR="0068600E">
        <w:rPr>
          <w:rFonts w:ascii="Traditional Arabic" w:hAnsi="Traditional Arabic"/>
          <w:color w:val="auto"/>
          <w:rtl/>
        </w:rPr>
        <w:t>ي صلى الله عليه وسلم في أكثر من</w:t>
      </w:r>
      <w:r w:rsidR="0068600E">
        <w:rPr>
          <w:rFonts w:ascii="Traditional Arabic" w:hAnsi="Traditional Arabic" w:hint="cs"/>
          <w:color w:val="auto"/>
          <w:rtl/>
        </w:rPr>
        <w:t xml:space="preserve"> </w:t>
      </w:r>
      <w:r w:rsidR="0068600E" w:rsidRPr="001D5A77">
        <w:rPr>
          <w:rFonts w:ascii="Traditional Arabic" w:hAnsi="Traditional Arabic"/>
          <w:color w:val="auto"/>
          <w:rtl/>
        </w:rPr>
        <w:t xml:space="preserve">حديث: </w:t>
      </w:r>
      <w:r w:rsidR="0068600E" w:rsidRPr="001D5A77">
        <w:rPr>
          <w:rFonts w:ascii="Traditional Arabic" w:eastAsiaTheme="minorHAnsi" w:hAnsi="Traditional Arabic"/>
          <w:color w:val="auto"/>
          <w:rtl/>
          <w:lang w:eastAsia="en-US"/>
        </w:rPr>
        <w:t>فعَنْ عَائِشَةَ رَضِيَ اللَّهُ عَنْهَا، عَنِ النَّبِيِّ صَلَّى اللهُ عَلَيْهِ وَسَلَّمَ قَالَ: "إِنَّ أَبْغَضَ الرِّجَالِ</w:t>
      </w:r>
      <w:r w:rsidR="0068600E">
        <w:rPr>
          <w:rFonts w:ascii="Traditional Arabic" w:eastAsiaTheme="minorHAnsi" w:hAnsi="Traditional Arabic" w:hint="cs"/>
          <w:color w:val="auto"/>
          <w:rtl/>
          <w:lang w:eastAsia="en-US"/>
        </w:rPr>
        <w:t xml:space="preserve"> </w:t>
      </w:r>
      <w:r w:rsidR="0068600E" w:rsidRPr="001D5A77">
        <w:rPr>
          <w:rFonts w:ascii="Traditional Arabic" w:eastAsiaTheme="minorHAnsi" w:hAnsi="Traditional Arabic"/>
          <w:color w:val="auto"/>
          <w:rtl/>
          <w:lang w:eastAsia="en-US"/>
        </w:rPr>
        <w:t>إِلَى اللَّهِ الأَلَدُّ الخَصِمُ"</w:t>
      </w:r>
      <w:r w:rsidR="0068600E" w:rsidRPr="001D5A77">
        <w:rPr>
          <w:rStyle w:val="a4"/>
          <w:rFonts w:ascii="Traditional Arabic" w:eastAsiaTheme="minorHAnsi" w:hAnsi="Traditional Arabic"/>
          <w:color w:val="auto"/>
          <w:rtl/>
          <w:lang w:eastAsia="en-US"/>
        </w:rPr>
        <w:footnoteReference w:id="368"/>
      </w:r>
      <w:r w:rsidR="0068600E">
        <w:rPr>
          <w:rFonts w:ascii="Traditional Arabic" w:hAnsi="Traditional Arabic" w:hint="cs"/>
          <w:color w:val="auto"/>
          <w:rtl/>
        </w:rPr>
        <w:t>.</w:t>
      </w:r>
    </w:p>
    <w:p w:rsidR="0068600E" w:rsidRPr="00811A52"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hAnsi="Traditional Arabic" w:hint="cs"/>
          <w:color w:val="auto"/>
          <w:rtl/>
        </w:rPr>
        <w:lastRenderedPageBreak/>
        <w:t xml:space="preserve"> </w:t>
      </w:r>
      <w:r w:rsidR="0068600E" w:rsidRPr="001D5A77">
        <w:rPr>
          <w:rFonts w:ascii="Traditional Arabic" w:hAnsi="Traditional Arabic"/>
          <w:color w:val="auto"/>
          <w:rtl/>
        </w:rPr>
        <w:t>قال النوويُّ -رحِمهُ الله تعالى-</w:t>
      </w:r>
      <w:r>
        <w:rPr>
          <w:rFonts w:ascii="Traditional Arabic" w:hAnsi="Traditional Arabic"/>
          <w:color w:val="auto"/>
          <w:rtl/>
        </w:rPr>
        <w:t xml:space="preserve"> </w:t>
      </w:r>
      <w:r w:rsidR="0068600E" w:rsidRPr="001D5A77">
        <w:rPr>
          <w:rFonts w:ascii="Traditional Arabic" w:hAnsi="Traditional Arabic"/>
          <w:color w:val="auto"/>
          <w:rtl/>
        </w:rPr>
        <w:t>في شرحِهِ هذا الحدِيثَ</w:t>
      </w:r>
      <w:r>
        <w:rPr>
          <w:rFonts w:ascii="Traditional Arabic" w:hAnsi="Traditional Arabic"/>
          <w:color w:val="auto"/>
          <w:rtl/>
        </w:rPr>
        <w:t>:</w:t>
      </w:r>
      <w:r w:rsidR="0068600E" w:rsidRPr="001D5A77">
        <w:rPr>
          <w:rFonts w:ascii="Traditional Arabic" w:eastAsiaTheme="minorHAnsi" w:hAnsi="Traditional Arabic"/>
          <w:color w:val="auto"/>
          <w:rtl/>
          <w:lang w:eastAsia="en-US"/>
        </w:rPr>
        <w:t>"والألدُّ شَدِ</w:t>
      </w:r>
      <w:r w:rsidR="0068600E">
        <w:rPr>
          <w:rFonts w:ascii="Traditional Arabic" w:eastAsiaTheme="minorHAnsi" w:hAnsi="Traditional Arabic"/>
          <w:color w:val="auto"/>
          <w:rtl/>
          <w:lang w:eastAsia="en-US"/>
        </w:rPr>
        <w:t>يدُ الْخُصُومَةِ مَأْخُوذٌ مِنْ</w:t>
      </w:r>
      <w:r w:rsidR="0068600E">
        <w:rPr>
          <w:rFonts w:ascii="Traditional Arabic" w:eastAsiaTheme="minorHAnsi" w:hAnsi="Traditional Arabic" w:hint="cs"/>
          <w:color w:val="auto"/>
          <w:rtl/>
          <w:lang w:eastAsia="en-US"/>
        </w:rPr>
        <w:t xml:space="preserve"> </w:t>
      </w:r>
      <w:r w:rsidR="0068600E" w:rsidRPr="001D5A77">
        <w:rPr>
          <w:rFonts w:ascii="Traditional Arabic" w:eastAsiaTheme="minorHAnsi" w:hAnsi="Traditional Arabic"/>
          <w:color w:val="auto"/>
          <w:rtl/>
          <w:lang w:eastAsia="en-US"/>
        </w:rPr>
        <w:t>لَدِيدَيِ الْوَادِي وَهُمَا جَانِبَاهُ لِأَنَّهُ كُلَّمَا اُحْتُجَّ</w:t>
      </w:r>
      <w:r>
        <w:rPr>
          <w:rFonts w:ascii="Traditional Arabic" w:eastAsiaTheme="minorHAnsi" w:hAnsi="Traditional Arabic"/>
          <w:color w:val="auto"/>
          <w:rtl/>
          <w:lang w:eastAsia="en-US"/>
        </w:rPr>
        <w:t xml:space="preserve"> </w:t>
      </w:r>
      <w:r w:rsidR="0068600E" w:rsidRPr="001D5A77">
        <w:rPr>
          <w:rFonts w:ascii="Traditional Arabic" w:eastAsiaTheme="minorHAnsi" w:hAnsi="Traditional Arabic"/>
          <w:color w:val="auto"/>
          <w:rtl/>
          <w:lang w:eastAsia="en-US"/>
        </w:rPr>
        <w:t>عَلَيْهِ بِحُجَّةٍ</w:t>
      </w:r>
      <w:r>
        <w:rPr>
          <w:rFonts w:ascii="Traditional Arabic" w:eastAsiaTheme="minorHAnsi" w:hAnsi="Traditional Arabic"/>
          <w:color w:val="auto"/>
          <w:rtl/>
          <w:lang w:eastAsia="en-US"/>
        </w:rPr>
        <w:t xml:space="preserve"> </w:t>
      </w:r>
      <w:r w:rsidR="0068600E" w:rsidRPr="001D5A77">
        <w:rPr>
          <w:rFonts w:ascii="Traditional Arabic" w:eastAsiaTheme="minorHAnsi" w:hAnsi="Traditional Arabic"/>
          <w:color w:val="auto"/>
          <w:rtl/>
          <w:lang w:eastAsia="en-US"/>
        </w:rPr>
        <w:t xml:space="preserve">أَخَذَ فِي جَانِبِ </w:t>
      </w:r>
      <w:r w:rsidR="0068600E">
        <w:rPr>
          <w:rFonts w:ascii="Traditional Arabic" w:eastAsiaTheme="minorHAnsi" w:hAnsi="Traditional Arabic"/>
          <w:color w:val="auto"/>
          <w:rtl/>
          <w:lang w:eastAsia="en-US"/>
        </w:rPr>
        <w:t>آخَرَ وَأَمَّا الْخَصِمُ فَهُوَ</w:t>
      </w:r>
      <w:r w:rsidR="0068600E">
        <w:rPr>
          <w:rFonts w:ascii="Traditional Arabic" w:eastAsiaTheme="minorHAnsi" w:hAnsi="Traditional Arabic" w:hint="cs"/>
          <w:color w:val="auto"/>
          <w:rtl/>
          <w:lang w:eastAsia="en-US"/>
        </w:rPr>
        <w:t xml:space="preserve"> </w:t>
      </w:r>
      <w:r w:rsidR="0068600E" w:rsidRPr="001D5A77">
        <w:rPr>
          <w:rFonts w:ascii="Traditional Arabic" w:eastAsiaTheme="minorHAnsi" w:hAnsi="Traditional Arabic"/>
          <w:color w:val="auto"/>
          <w:rtl/>
          <w:lang w:eastAsia="en-US"/>
        </w:rPr>
        <w:t>الْحَاذِقُ بِالْخُصُومَةِ وَالْمَذْمُومُ هُوَ الْخُصُومَةُ بِالْبَ</w:t>
      </w:r>
      <w:r w:rsidR="0068600E">
        <w:rPr>
          <w:rFonts w:ascii="Traditional Arabic" w:eastAsiaTheme="minorHAnsi" w:hAnsi="Traditional Arabic"/>
          <w:color w:val="auto"/>
          <w:rtl/>
          <w:lang w:eastAsia="en-US"/>
        </w:rPr>
        <w:t xml:space="preserve">اطِلِ فِي رَفْعِ حق </w:t>
      </w:r>
      <w:r w:rsidR="0068600E">
        <w:rPr>
          <w:rFonts w:ascii="Traditional Arabic" w:eastAsiaTheme="minorHAnsi" w:hAnsi="Traditional Arabic" w:hint="cs"/>
          <w:color w:val="auto"/>
          <w:rtl/>
          <w:lang w:eastAsia="en-US"/>
        </w:rPr>
        <w:t>أ</w:t>
      </w:r>
      <w:r w:rsidR="0068600E">
        <w:rPr>
          <w:rFonts w:ascii="Traditional Arabic" w:eastAsiaTheme="minorHAnsi" w:hAnsi="Traditional Arabic"/>
          <w:color w:val="auto"/>
          <w:rtl/>
          <w:lang w:eastAsia="en-US"/>
        </w:rPr>
        <w:t>و اثبات بَاطِل</w:t>
      </w:r>
      <w:r w:rsidR="0068600E">
        <w:rPr>
          <w:rFonts w:ascii="Traditional Arabic" w:eastAsiaTheme="minorHAnsi" w:hAnsi="Traditional Arabic" w:hint="cs"/>
          <w:color w:val="auto"/>
          <w:rtl/>
          <w:lang w:eastAsia="en-US"/>
        </w:rPr>
        <w:t>ٍ</w:t>
      </w:r>
      <w:r w:rsidR="0068600E" w:rsidRPr="001D5A77">
        <w:rPr>
          <w:rFonts w:ascii="Traditional Arabic" w:eastAsiaTheme="minorHAnsi" w:hAnsi="Traditional Arabic"/>
          <w:color w:val="auto"/>
          <w:rtl/>
          <w:lang w:eastAsia="en-US"/>
        </w:rPr>
        <w:t xml:space="preserve"> وَاللَّهُ أَعْلَمُ</w:t>
      </w:r>
      <w:r w:rsidR="0068600E" w:rsidRPr="001D5A77">
        <w:rPr>
          <w:rFonts w:ascii="Traditional Arabic" w:hAnsi="Traditional Arabic"/>
          <w:color w:val="auto"/>
          <w:rtl/>
        </w:rPr>
        <w:t>"</w:t>
      </w:r>
      <w:r w:rsidR="0068600E" w:rsidRPr="001D5A77">
        <w:rPr>
          <w:rStyle w:val="a4"/>
          <w:rFonts w:ascii="Traditional Arabic" w:hAnsi="Traditional Arabic"/>
          <w:color w:val="auto"/>
          <w:rtl/>
        </w:rPr>
        <w:footnoteReference w:id="369"/>
      </w:r>
      <w:r w:rsidR="0068600E" w:rsidRPr="001D5A77">
        <w:rPr>
          <w:rFonts w:ascii="Traditional Arabic" w:eastAsiaTheme="minorHAnsi" w:hAnsi="Traditional Arabic"/>
          <w:color w:val="auto"/>
          <w:rtl/>
          <w:lang w:eastAsia="en-US"/>
        </w:rPr>
        <w:t>.</w:t>
      </w:r>
    </w:p>
    <w:p w:rsidR="0068600E" w:rsidRPr="00921FC0" w:rsidRDefault="00483FC0" w:rsidP="0068600E">
      <w:pPr>
        <w:ind w:hanging="2"/>
        <w:rPr>
          <w:rFonts w:ascii="Traditional Arabic" w:eastAsiaTheme="minorHAnsi" w:hAnsi="Traditional Arabic"/>
          <w:b/>
          <w:bCs/>
          <w:rtl/>
          <w:lang w:eastAsia="en-US"/>
        </w:rPr>
      </w:pPr>
      <w:r>
        <w:rPr>
          <w:rFonts w:ascii="Traditional Arabic" w:hAnsi="Traditional Arabic" w:hint="cs"/>
          <w:color w:val="auto"/>
          <w:rtl/>
        </w:rPr>
        <w:t xml:space="preserve"> </w:t>
      </w:r>
      <w:r w:rsidR="0068600E">
        <w:rPr>
          <w:rFonts w:ascii="Traditional Arabic" w:hAnsi="Traditional Arabic" w:hint="cs"/>
          <w:color w:val="auto"/>
          <w:rtl/>
        </w:rPr>
        <w:t xml:space="preserve">وقدْ أشارَ المصنِّف </w:t>
      </w:r>
      <w:r w:rsidR="0068600E">
        <w:rPr>
          <w:rFonts w:ascii="Traditional Arabic" w:hAnsi="Traditional Arabic"/>
          <w:color w:val="auto"/>
          <w:rtl/>
        </w:rPr>
        <w:t>–</w:t>
      </w:r>
      <w:r w:rsidR="0068600E">
        <w:rPr>
          <w:rFonts w:ascii="Traditional Arabic" w:hAnsi="Traditional Arabic" w:hint="cs"/>
          <w:color w:val="auto"/>
          <w:rtl/>
        </w:rPr>
        <w:t>رحمه الله- إلى ذلِك فِيما نقلُه عنِ الشافعي، قالَ</w:t>
      </w:r>
      <w:r>
        <w:rPr>
          <w:rFonts w:ascii="Traditional Arabic" w:hAnsi="Traditional Arabic" w:hint="cs"/>
          <w:color w:val="auto"/>
          <w:rtl/>
        </w:rPr>
        <w:t>:</w:t>
      </w:r>
      <w:r w:rsidR="0068600E">
        <w:rPr>
          <w:rFonts w:ascii="Traditional Arabic" w:hAnsi="Traditional Arabic" w:hint="cs"/>
          <w:color w:val="auto"/>
          <w:rtl/>
        </w:rPr>
        <w:t>"</w:t>
      </w:r>
      <w:r w:rsidR="0068600E" w:rsidRPr="008A0B45">
        <w:rPr>
          <w:rFonts w:ascii="Traditional Arabic" w:eastAsiaTheme="minorHAnsi" w:hAnsi="Traditional Arabic"/>
          <w:rtl/>
          <w:lang w:eastAsia="en-US"/>
        </w:rPr>
        <w:t>وَقَالَ الشَّاف</w:t>
      </w:r>
      <w:r w:rsidR="0068600E">
        <w:rPr>
          <w:rFonts w:ascii="Traditional Arabic" w:eastAsiaTheme="minorHAnsi" w:hAnsi="Traditional Arabic"/>
          <w:rtl/>
          <w:lang w:eastAsia="en-US"/>
        </w:rPr>
        <w:t>ِعِيُّ - رَضِيَ اللَّهُ عَنْهُ</w:t>
      </w:r>
      <w:r>
        <w:rPr>
          <w:rFonts w:ascii="Traditional Arabic" w:eastAsiaTheme="minorHAnsi" w:hAnsi="Traditional Arabic"/>
          <w:rtl/>
          <w:lang w:eastAsia="en-US"/>
        </w:rPr>
        <w:t>:</w:t>
      </w:r>
      <w:r w:rsidR="0068600E" w:rsidRPr="008A0B45">
        <w:rPr>
          <w:rFonts w:ascii="Traditional Arabic" w:eastAsiaTheme="minorHAnsi" w:hAnsi="Traditional Arabic"/>
          <w:rtl/>
          <w:lang w:eastAsia="en-US"/>
        </w:rPr>
        <w:t xml:space="preserve"> </w:t>
      </w:r>
      <w:r w:rsidR="0068600E" w:rsidRPr="00921FC0">
        <w:rPr>
          <w:rFonts w:ascii="Traditional Arabic" w:eastAsiaTheme="minorHAnsi" w:hAnsi="Traditional Arabic"/>
          <w:b/>
          <w:bCs/>
          <w:rtl/>
          <w:lang w:eastAsia="en-US"/>
        </w:rPr>
        <w:t>الْمِرَاءُ فِي الْعِلْمِ يُقَسِّي الْقُلُوبَ وَيُوَرِّثُ الضَّغَائِنَ</w:t>
      </w:r>
      <w:r w:rsidR="0068600E" w:rsidRPr="008A0B45">
        <w:rPr>
          <w:rFonts w:ascii="Traditional Arabic" w:eastAsiaTheme="minorHAnsi" w:hAnsi="Traditional Arabic"/>
          <w:rtl/>
          <w:lang w:eastAsia="en-US"/>
        </w:rPr>
        <w:t xml:space="preserve">. وَرَوَى أَحْمَدُ حَدَّثَنَا عَبْدُ اللَّهِ بْنُ نُمَيْرٍ ثَنَا حَجَّاجُ بْنُ دِينَارٍ الْوَاسِطِيُّ عَنْ أَبِي غَالِبٍ عَنْ أَبِي أُمَامَةَ قَالَ: قَالَ رَسُولُ اللَّهِ: - صَلَّى اللَّهُ عَلَيْهِ وَسَلَّمَ </w:t>
      </w:r>
      <w:r w:rsidR="0068600E">
        <w:rPr>
          <w:rFonts w:ascii="Traditional Arabic" w:eastAsiaTheme="minorHAnsi" w:hAnsi="Traditional Arabic"/>
          <w:rtl/>
          <w:lang w:eastAsia="en-US"/>
        </w:rPr>
        <w:t>–</w:t>
      </w:r>
      <w:r w:rsidR="0068600E" w:rsidRPr="008A0B45">
        <w:rPr>
          <w:rFonts w:ascii="Traditional Arabic" w:eastAsiaTheme="minorHAnsi" w:hAnsi="Traditional Arabic"/>
          <w:rtl/>
          <w:lang w:eastAsia="en-US"/>
        </w:rPr>
        <w:t xml:space="preserve"> </w:t>
      </w:r>
      <w:r w:rsidR="0068600E">
        <w:rPr>
          <w:rFonts w:ascii="Traditional Arabic" w:eastAsiaTheme="minorHAnsi" w:hAnsi="Traditional Arabic" w:hint="cs"/>
          <w:rtl/>
          <w:lang w:eastAsia="en-US"/>
        </w:rPr>
        <w:t>"</w:t>
      </w:r>
      <w:r w:rsidR="0068600E" w:rsidRPr="00921FC0">
        <w:rPr>
          <w:rFonts w:ascii="Traditional Arabic" w:eastAsiaTheme="minorHAnsi" w:hAnsi="Traditional Arabic"/>
          <w:b/>
          <w:bCs/>
          <w:rtl/>
          <w:lang w:eastAsia="en-US"/>
        </w:rPr>
        <w:t>مَا ضَلَّ قَوْمٌ بَعْدَ هُدًى كَانُوا عَلَيْهِ إلَّا أُوتُوا الْجَدَلَ، ثُمَّ تَلَا رَسُولُ اللَّهِ - صَلَّ</w:t>
      </w:r>
      <w:r w:rsidR="0068600E">
        <w:rPr>
          <w:rFonts w:ascii="Traditional Arabic" w:eastAsiaTheme="minorHAnsi" w:hAnsi="Traditional Arabic"/>
          <w:b/>
          <w:bCs/>
          <w:rtl/>
          <w:lang w:eastAsia="en-US"/>
        </w:rPr>
        <w:t>ى اللَّهُ عَلَيْهِ وَسَلَّمَ</w:t>
      </w:r>
      <w:r>
        <w:rPr>
          <w:rFonts w:ascii="Traditional Arabic" w:eastAsiaTheme="minorHAnsi" w:hAnsi="Traditional Arabic"/>
          <w:b/>
          <w:bCs/>
          <w:rtl/>
          <w:lang w:eastAsia="en-US"/>
        </w:rPr>
        <w:t>:</w:t>
      </w:r>
      <w:r w:rsidR="0068600E">
        <w:rPr>
          <w:rFonts w:ascii="Traditional Arabic" w:eastAsiaTheme="minorHAnsi" w:hAnsi="Traditional Arabic" w:hint="cs"/>
          <w:b/>
          <w:bCs/>
          <w:rtl/>
          <w:lang w:eastAsia="en-US"/>
        </w:rPr>
        <w:t>"</w:t>
      </w:r>
      <w:r w:rsidR="0068600E" w:rsidRPr="00921FC0">
        <w:rPr>
          <w:rFonts w:ascii="Traditional Arabic" w:eastAsiaTheme="minorHAnsi" w:hAnsi="Traditional Arabic"/>
          <w:b/>
          <w:bCs/>
          <w:rtl/>
          <w:lang w:eastAsia="en-US"/>
        </w:rPr>
        <w:t>مَا ضَرَبُوهُ لَكَ إِلا جَدَلا بَلْ هُمْ قَوْمٌ خَصِمُونَ</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70"/>
      </w:r>
      <w:r w:rsidR="0068600E">
        <w:rPr>
          <w:rFonts w:ascii="Traditional Arabic" w:eastAsiaTheme="minorHAnsi" w:hAnsi="Traditional Arabic" w:hint="cs"/>
          <w:b/>
          <w:bCs/>
          <w:rtl/>
          <w:lang w:eastAsia="en-US"/>
        </w:rPr>
        <w:t>.</w:t>
      </w:r>
    </w:p>
    <w:p w:rsidR="0068600E" w:rsidRPr="008A0B45" w:rsidRDefault="00483FC0" w:rsidP="0068600E">
      <w:pPr>
        <w:widowControl/>
        <w:autoSpaceDE w:val="0"/>
        <w:autoSpaceDN w:val="0"/>
        <w:adjustRightInd w:val="0"/>
        <w:spacing w:line="276" w:lineRule="auto"/>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وفِي موضِعٍ آخرَ قالَ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وَقَالَ الْبَرْبَهَارِيُّ الْمُجَالَسَةُ لِلْمُنَاصَحَةِ فَتْحُ بَابِ الْفَائِدَةِ، </w:t>
      </w:r>
      <w:r w:rsidR="0068600E" w:rsidRPr="001D5A77">
        <w:rPr>
          <w:rFonts w:ascii="Traditional Arabic" w:eastAsiaTheme="minorHAnsi" w:hAnsi="Traditional Arabic"/>
          <w:b/>
          <w:bCs/>
          <w:rtl/>
          <w:lang w:eastAsia="en-US"/>
        </w:rPr>
        <w:t>وَالْمُجَالَسَةُ لِلْمُنَاظَرَةِ غَلْقُ بَابِ الْفَائِدَةِ.</w:t>
      </w:r>
      <w:r w:rsidR="0068600E" w:rsidRPr="008A0B45">
        <w:rPr>
          <w:rFonts w:ascii="Traditional Arabic" w:eastAsiaTheme="minorHAnsi" w:hAnsi="Traditional Arabic"/>
          <w:rtl/>
          <w:lang w:eastAsia="en-US"/>
        </w:rPr>
        <w:t xml:space="preserve"> انْتَهَى كَلَامُهُ</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71"/>
      </w:r>
      <w:r w:rsidR="0068600E">
        <w:rPr>
          <w:rFonts w:ascii="Traditional Arabic" w:eastAsiaTheme="minorHAnsi" w:hAnsi="Traditional Arabic" w:hint="cs"/>
          <w:rtl/>
          <w:lang w:eastAsia="en-US"/>
        </w:rPr>
        <w:t>.</w:t>
      </w:r>
    </w:p>
    <w:p w:rsidR="0068600E" w:rsidRDefault="0068600E" w:rsidP="00C87F54">
      <w:pPr>
        <w:pStyle w:val="a6"/>
        <w:numPr>
          <w:ilvl w:val="0"/>
          <w:numId w:val="22"/>
        </w:numPr>
        <w:ind w:hanging="2"/>
        <w:rPr>
          <w:rFonts w:ascii="Traditional Arabic" w:eastAsiaTheme="minorHAnsi" w:hAnsi="Traditional Arabic"/>
          <w:b/>
          <w:bCs/>
          <w:lang w:eastAsia="en-US"/>
        </w:rPr>
      </w:pPr>
      <w:r w:rsidRPr="007D12D5">
        <w:rPr>
          <w:rFonts w:ascii="Traditional Arabic" w:eastAsiaTheme="minorHAnsi" w:hAnsi="Traditional Arabic" w:hint="cs"/>
          <w:b/>
          <w:bCs/>
          <w:rtl/>
          <w:lang w:eastAsia="en-US"/>
        </w:rPr>
        <w:t>ش</w:t>
      </w:r>
      <w:r>
        <w:rPr>
          <w:rFonts w:ascii="Traditional Arabic" w:eastAsiaTheme="minorHAnsi" w:hAnsi="Traditional Arabic" w:hint="cs"/>
          <w:b/>
          <w:bCs/>
          <w:rtl/>
          <w:lang w:eastAsia="en-US"/>
        </w:rPr>
        <w:t>ُ</w:t>
      </w:r>
      <w:r w:rsidRPr="007D12D5">
        <w:rPr>
          <w:rFonts w:ascii="Traditional Arabic" w:eastAsiaTheme="minorHAnsi" w:hAnsi="Traditional Arabic" w:hint="cs"/>
          <w:b/>
          <w:bCs/>
          <w:rtl/>
          <w:lang w:eastAsia="en-US"/>
        </w:rPr>
        <w:t>كرُ المعلِّمِ وذِكرُ</w:t>
      </w:r>
      <w:r w:rsidRPr="007D12D5">
        <w:rPr>
          <w:rFonts w:ascii="Traditional Arabic" w:eastAsiaTheme="minorHAnsi" w:hAnsi="Traditional Arabic"/>
          <w:b/>
          <w:bCs/>
          <w:rtl/>
          <w:lang w:eastAsia="en-US"/>
        </w:rPr>
        <w:t xml:space="preserve"> مح</w:t>
      </w:r>
      <w:r w:rsidRPr="007D12D5">
        <w:rPr>
          <w:rFonts w:ascii="Traditional Arabic" w:eastAsiaTheme="minorHAnsi" w:hAnsi="Traditional Arabic" w:hint="cs"/>
          <w:b/>
          <w:bCs/>
          <w:rtl/>
          <w:lang w:eastAsia="en-US"/>
        </w:rPr>
        <w:t>َ</w:t>
      </w:r>
      <w:r w:rsidRPr="007D12D5">
        <w:rPr>
          <w:rFonts w:ascii="Traditional Arabic" w:eastAsiaTheme="minorHAnsi" w:hAnsi="Traditional Arabic"/>
          <w:b/>
          <w:bCs/>
          <w:rtl/>
          <w:lang w:eastAsia="en-US"/>
        </w:rPr>
        <w:t>اس</w:t>
      </w:r>
      <w:r w:rsidRPr="007D12D5">
        <w:rPr>
          <w:rFonts w:ascii="Traditional Arabic" w:eastAsiaTheme="minorHAnsi" w:hAnsi="Traditional Arabic" w:hint="cs"/>
          <w:b/>
          <w:bCs/>
          <w:rtl/>
          <w:lang w:eastAsia="en-US"/>
        </w:rPr>
        <w:t>ِ</w:t>
      </w:r>
      <w:r w:rsidRPr="007D12D5">
        <w:rPr>
          <w:rFonts w:ascii="Traditional Arabic" w:eastAsiaTheme="minorHAnsi" w:hAnsi="Traditional Arabic"/>
          <w:b/>
          <w:bCs/>
          <w:rtl/>
          <w:lang w:eastAsia="en-US"/>
        </w:rPr>
        <w:t>ن</w:t>
      </w:r>
      <w:r w:rsidRPr="007D12D5">
        <w:rPr>
          <w:rFonts w:ascii="Traditional Arabic" w:eastAsiaTheme="minorHAnsi" w:hAnsi="Traditional Arabic" w:hint="cs"/>
          <w:b/>
          <w:bCs/>
          <w:rtl/>
          <w:lang w:eastAsia="en-US"/>
        </w:rPr>
        <w:t>ِ</w:t>
      </w:r>
      <w:r w:rsidRPr="007D12D5">
        <w:rPr>
          <w:rFonts w:ascii="Traditional Arabic" w:eastAsiaTheme="minorHAnsi" w:hAnsi="Traditional Arabic"/>
          <w:b/>
          <w:bCs/>
          <w:rtl/>
          <w:lang w:eastAsia="en-US"/>
        </w:rPr>
        <w:t>ه</w:t>
      </w:r>
      <w:r w:rsidRPr="007D12D5">
        <w:rPr>
          <w:rFonts w:ascii="Traditional Arabic" w:eastAsiaTheme="minorHAnsi" w:hAnsi="Traditional Arabic" w:hint="cs"/>
          <w:b/>
          <w:bCs/>
          <w:rtl/>
          <w:lang w:eastAsia="en-US"/>
        </w:rPr>
        <w:t>ِ</w:t>
      </w:r>
      <w:r w:rsidR="00483FC0">
        <w:rPr>
          <w:rFonts w:ascii="Traditional Arabic" w:eastAsiaTheme="minorHAnsi" w:hAnsi="Traditional Arabic"/>
          <w:b/>
          <w:bCs/>
          <w:rtl/>
          <w:lang w:eastAsia="en-US"/>
        </w:rPr>
        <w:t>:</w:t>
      </w:r>
    </w:p>
    <w:p w:rsidR="0068600E" w:rsidRPr="005A0A72" w:rsidRDefault="00483FC0" w:rsidP="0068600E">
      <w:pPr>
        <w:spacing w:line="276" w:lineRule="auto"/>
        <w:ind w:hanging="2"/>
        <w:rPr>
          <w:rFonts w:ascii="Traditional Arabic" w:hAnsi="Traditional Arabic"/>
          <w:color w:val="auto"/>
          <w:rtl/>
          <w:lang w:eastAsia="en-US"/>
        </w:rPr>
      </w:pPr>
      <w:r>
        <w:rPr>
          <w:rFonts w:ascii="Traditional Arabic" w:hAnsi="Traditional Arabic" w:hint="cs"/>
          <w:color w:val="auto"/>
          <w:rtl/>
        </w:rPr>
        <w:t xml:space="preserve"> </w:t>
      </w:r>
      <w:r w:rsidR="0068600E">
        <w:rPr>
          <w:rFonts w:ascii="Traditional Arabic" w:hAnsi="Traditional Arabic"/>
          <w:color w:val="auto"/>
          <w:rtl/>
        </w:rPr>
        <w:t>مه</w:t>
      </w:r>
      <w:r w:rsidR="0068600E">
        <w:rPr>
          <w:rFonts w:ascii="Traditional Arabic" w:hAnsi="Traditional Arabic" w:hint="cs"/>
          <w:color w:val="auto"/>
          <w:rtl/>
        </w:rPr>
        <w:t>ْمَا فعلَ المُتعلِّمُ معَ مُعلِّمِهِ مِن جمِيلِ الصّنائِعِ، وحسَنِ الذِكرِ، فلنْ يوفَّيَهُ حقّهُ، فالمعلِّمُ هوَ السببُ بعدَ اللهِ تعالى في جعلِ المتعلِّمِ يعيشُ معَ العِلمِ، وهوَ الّذي باحَ لهُ بأسرارِ النّجاحِ، وأنارَ لهُ الطُّرُق المُظلِمة، وشدّ على يديهِ فِي أوّلِ مراحِلِ حياتِهِ العِلميّة، وهوَ الّذي زَرَعَ فِي قلبِهِ الأمَلْ، وغرسَ فِي نفسِهِ الثِّقة، فأثمَرَ جسدُهُ بِنورِ الحياةِ، وتدفّقتْ مِنهُ ينابِيعُ الحِكمةِ والعِلمِ</w:t>
      </w:r>
      <w:r>
        <w:rPr>
          <w:rFonts w:ascii="Traditional Arabic" w:hAnsi="Traditional Arabic" w:hint="cs"/>
          <w:color w:val="auto"/>
          <w:rtl/>
        </w:rPr>
        <w:t>.</w:t>
      </w:r>
      <w:r w:rsidR="0068600E" w:rsidRPr="005A0A72">
        <w:rPr>
          <w:rFonts w:ascii="Traditional Arabic" w:hAnsi="Traditional Arabic"/>
          <w:color w:val="auto"/>
        </w:rPr>
        <w:br/>
      </w:r>
      <w:r>
        <w:rPr>
          <w:rFonts w:ascii="Traditional Arabic" w:hAnsi="Traditional Arabic" w:hint="cs"/>
          <w:color w:val="auto"/>
          <w:rtl/>
        </w:rPr>
        <w:t xml:space="preserve"> </w:t>
      </w:r>
      <w:r w:rsidR="0068600E">
        <w:rPr>
          <w:rFonts w:ascii="Traditional Arabic" w:hAnsi="Traditional Arabic" w:hint="cs"/>
          <w:color w:val="auto"/>
          <w:rtl/>
        </w:rPr>
        <w:t>لِذا، فَما أجملَ أن يتخلّقَ المُتعلِّمُ بالشُّكرِ لله تعالى أوّل</w:t>
      </w:r>
      <w:r w:rsidR="00CB5B72">
        <w:rPr>
          <w:rFonts w:ascii="Traditional Arabic" w:hAnsi="Traditional Arabic" w:hint="cs"/>
          <w:color w:val="auto"/>
          <w:rtl/>
        </w:rPr>
        <w:t>ًا</w:t>
      </w:r>
      <w:r w:rsidR="0068600E">
        <w:rPr>
          <w:rFonts w:ascii="Traditional Arabic" w:hAnsi="Traditional Arabic" w:hint="cs"/>
          <w:color w:val="auto"/>
          <w:rtl/>
        </w:rPr>
        <w:t xml:space="preserve"> فهوَ مُسدِي النِّعم، ثُمّ يشكرُ معلِّمَهُ بعدَ شُكرِ اللهِ تعالى</w:t>
      </w:r>
      <w:r>
        <w:rPr>
          <w:rFonts w:ascii="Traditional Arabic" w:hAnsi="Traditional Arabic" w:hint="cs"/>
          <w:color w:val="auto"/>
          <w:rtl/>
        </w:rPr>
        <w:t>.</w:t>
      </w:r>
    </w:p>
    <w:p w:rsidR="0068600E"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color w:val="auto"/>
          <w:rtl/>
          <w:lang w:eastAsia="en-US"/>
        </w:rPr>
        <w:t xml:space="preserve"> </w:t>
      </w:r>
      <w:r w:rsidR="0068600E" w:rsidRPr="00025B96">
        <w:rPr>
          <w:rFonts w:ascii="Traditional Arabic" w:eastAsiaTheme="minorHAnsi" w:hAnsi="Traditional Arabic" w:hint="cs"/>
          <w:color w:val="auto"/>
          <w:rtl/>
          <w:lang w:eastAsia="en-US"/>
        </w:rPr>
        <w:t xml:space="preserve">وقدْ قالَ المصنِّفُ </w:t>
      </w:r>
      <w:r w:rsidR="0068600E" w:rsidRPr="00025B96">
        <w:rPr>
          <w:rFonts w:ascii="Traditional Arabic" w:eastAsiaTheme="minorHAnsi" w:hAnsi="Traditional Arabic"/>
          <w:color w:val="auto"/>
          <w:rtl/>
          <w:lang w:eastAsia="en-US"/>
        </w:rPr>
        <w:t>–</w:t>
      </w:r>
      <w:r w:rsidR="0068600E" w:rsidRPr="00025B96">
        <w:rPr>
          <w:rFonts w:ascii="Traditional Arabic" w:eastAsiaTheme="minorHAnsi" w:hAnsi="Traditional Arabic" w:hint="cs"/>
          <w:color w:val="auto"/>
          <w:rtl/>
          <w:lang w:eastAsia="en-US"/>
        </w:rPr>
        <w:t>رحمه الله-</w:t>
      </w:r>
      <w:r>
        <w:rPr>
          <w:rFonts w:ascii="Traditional Arabic" w:eastAsiaTheme="minorHAnsi" w:hAnsi="Traditional Arabic" w:hint="cs"/>
          <w:color w:val="auto"/>
          <w:rtl/>
          <w:lang w:eastAsia="en-US"/>
        </w:rPr>
        <w:t>:</w:t>
      </w:r>
      <w:r w:rsidR="0068600E" w:rsidRPr="00025B96">
        <w:rPr>
          <w:rFonts w:ascii="Traditional Arabic" w:eastAsiaTheme="minorHAnsi" w:hAnsi="Traditional Arabic" w:hint="cs"/>
          <w:color w:val="auto"/>
          <w:rtl/>
          <w:lang w:eastAsia="en-US"/>
        </w:rPr>
        <w:t>"</w:t>
      </w:r>
      <w:r w:rsidR="0068600E" w:rsidRPr="00025B96">
        <w:rPr>
          <w:rFonts w:ascii="Traditional Arabic" w:eastAsiaTheme="minorHAnsi" w:hAnsi="Traditional Arabic"/>
          <w:b/>
          <w:bCs/>
          <w:color w:val="auto"/>
          <w:rtl/>
          <w:lang w:eastAsia="en-US"/>
        </w:rPr>
        <w:t>فَصْلٌ مَنْ لَمْ يَشْكُر</w:t>
      </w:r>
      <w:r w:rsidR="0068600E" w:rsidRPr="00025B96">
        <w:rPr>
          <w:rFonts w:ascii="Traditional Arabic" w:eastAsiaTheme="minorHAnsi" w:hAnsi="Traditional Arabic" w:hint="cs"/>
          <w:b/>
          <w:bCs/>
          <w:color w:val="auto"/>
          <w:rtl/>
          <w:lang w:eastAsia="en-US"/>
        </w:rPr>
        <w:t>ِ</w:t>
      </w:r>
      <w:r w:rsidR="0068600E" w:rsidRPr="00025B96">
        <w:rPr>
          <w:rFonts w:ascii="Traditional Arabic" w:eastAsiaTheme="minorHAnsi" w:hAnsi="Traditional Arabic"/>
          <w:b/>
          <w:bCs/>
          <w:color w:val="auto"/>
          <w:rtl/>
          <w:lang w:eastAsia="en-US"/>
        </w:rPr>
        <w:t xml:space="preserve"> النَّاسَ لَا يَشْكُرُ اللَّهَ</w:t>
      </w:r>
      <w:r w:rsidR="0068600E" w:rsidRPr="00025B96">
        <w:rPr>
          <w:rFonts w:ascii="Traditional Arabic" w:eastAsiaTheme="minorHAnsi" w:hAnsi="Traditional Arabic" w:hint="cs"/>
          <w:color w:val="auto"/>
          <w:rtl/>
          <w:lang w:eastAsia="en-US"/>
        </w:rPr>
        <w:t>" ثمّ ذكرَ</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عَنْ أَبِي هُرَيْرَةَ - رَضِ</w:t>
      </w:r>
      <w:r w:rsidR="0068600E">
        <w:rPr>
          <w:rFonts w:ascii="Traditional Arabic" w:eastAsiaTheme="minorHAnsi" w:hAnsi="Traditional Arabic"/>
          <w:rtl/>
          <w:lang w:eastAsia="en-US"/>
        </w:rPr>
        <w:t xml:space="preserve">يَ اللَّهُ عَنْهُ - مَرْفُوعًا </w:t>
      </w:r>
      <w:r w:rsidR="0068600E">
        <w:rPr>
          <w:rFonts w:ascii="Traditional Arabic" w:eastAsiaTheme="minorHAnsi" w:hAnsi="Traditional Arabic" w:hint="cs"/>
          <w:rtl/>
          <w:lang w:eastAsia="en-US"/>
        </w:rPr>
        <w:t>"</w:t>
      </w:r>
      <w:r w:rsidR="0068600E" w:rsidRPr="00934A7B">
        <w:rPr>
          <w:rFonts w:ascii="Traditional Arabic" w:eastAsiaTheme="minorHAnsi" w:hAnsi="Traditional Arabic"/>
          <w:b/>
          <w:bCs/>
          <w:rtl/>
          <w:lang w:eastAsia="en-US"/>
        </w:rPr>
        <w:t>لَا يَشْكُرُ اللَّهَ مَنْ لَا يَشْكُرُ النَّاسَ</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إسْنَادٌ صَحِيحٌ رَوَاهُ </w:t>
      </w:r>
      <w:r w:rsidR="0068600E" w:rsidRPr="008A0B45">
        <w:rPr>
          <w:rFonts w:ascii="Traditional Arabic" w:eastAsiaTheme="minorHAnsi" w:hAnsi="Traditional Arabic"/>
          <w:rtl/>
          <w:lang w:eastAsia="en-US"/>
        </w:rPr>
        <w:lastRenderedPageBreak/>
        <w:t>أَحْمَدُ وَأَبُو دَاوُد وَالتِّرْمِذِيُّ</w:t>
      </w:r>
      <w:r w:rsidR="0068600E">
        <w:rPr>
          <w:rFonts w:ascii="Traditional Arabic" w:eastAsiaTheme="minorHAnsi" w:hAnsi="Traditional Arabic" w:hint="cs"/>
          <w:rtl/>
          <w:lang w:eastAsia="en-US"/>
        </w:rPr>
        <w:t xml:space="preserve">، </w:t>
      </w:r>
      <w:r w:rsidR="0068600E" w:rsidRPr="008A0B45">
        <w:rPr>
          <w:rFonts w:ascii="Traditional Arabic" w:eastAsiaTheme="minorHAnsi" w:hAnsi="Traditional Arabic"/>
          <w:rtl/>
          <w:lang w:eastAsia="en-US"/>
        </w:rPr>
        <w:t xml:space="preserve">قَالَ فِي النِّهَايَةِ: مَعْنَاهُ </w:t>
      </w:r>
      <w:r w:rsidR="0068600E" w:rsidRPr="007855E0">
        <w:rPr>
          <w:rFonts w:ascii="Traditional Arabic" w:eastAsiaTheme="minorHAnsi" w:hAnsi="Traditional Arabic"/>
          <w:b/>
          <w:bCs/>
          <w:rtl/>
          <w:lang w:eastAsia="en-US"/>
        </w:rPr>
        <w:t>أَنَّ اللَّهَ تَعَالَى لَا يَقْبَلُ شُكْرَ الْعَبْدِ عَلَى إحْسَانِهِ إلَيْهِ إذَا كَانَ الْعَبْدُ لَا يَشْكُرُ إحْسَانَ النَّاسِ وَيَكْفُرُ أَمْرَهُمْ</w:t>
      </w:r>
      <w:r w:rsidR="0068600E" w:rsidRPr="008A0B45">
        <w:rPr>
          <w:rFonts w:ascii="Traditional Arabic" w:eastAsiaTheme="minorHAnsi" w:hAnsi="Traditional Arabic"/>
          <w:rtl/>
          <w:lang w:eastAsia="en-US"/>
        </w:rPr>
        <w:t xml:space="preserve">؛ لِاتِّصَالِ أَحَدِ الْأَمْرَيْنِ بِالْآخَرِ، وَقِيلَ مَعْنَاهُ: </w:t>
      </w:r>
      <w:r w:rsidR="0068600E" w:rsidRPr="007855E0">
        <w:rPr>
          <w:rFonts w:ascii="Traditional Arabic" w:eastAsiaTheme="minorHAnsi" w:hAnsi="Traditional Arabic"/>
          <w:b/>
          <w:bCs/>
          <w:rtl/>
          <w:lang w:eastAsia="en-US"/>
        </w:rPr>
        <w:t>أَنَّ مَنْ كَانَ عَادَتُهُ وَطَبْعُهُ كُفْرَانَ نِعْمَةِ النَّاسِ وَتَرْكَ شُكْرِهِ لَهُمْ كَانَ مِنْ عَادَتِهِ كُفْرُ نِعْمَةِ اللَّهِ عَزَّ وَجَلَّ وَتَرْكُ الشُّكْرِ لَهُ</w:t>
      </w:r>
      <w:r w:rsidR="0068600E" w:rsidRPr="008A0B45">
        <w:rPr>
          <w:rFonts w:ascii="Traditional Arabic" w:eastAsiaTheme="minorHAnsi" w:hAnsi="Traditional Arabic"/>
          <w:rtl/>
          <w:lang w:eastAsia="en-US"/>
        </w:rPr>
        <w:t xml:space="preserve">، وَقِيلَ مَعْنَاهُ </w:t>
      </w:r>
      <w:r w:rsidR="0068600E" w:rsidRPr="007855E0">
        <w:rPr>
          <w:rFonts w:ascii="Traditional Arabic" w:eastAsiaTheme="minorHAnsi" w:hAnsi="Traditional Arabic"/>
          <w:b/>
          <w:bCs/>
          <w:rtl/>
          <w:lang w:eastAsia="en-US"/>
        </w:rPr>
        <w:t>أَنَّ مَنْ لَا يَشْكُرُ النَّاسَ كَانَ كَمَنْ لَا يَشْكُرُ اللَّهَ عَزَّ وَجَلَّ وَأَنَّ شُكْرَهُ كَمَا تَقُولُ لَا يُحِبُّنِي مَنْ لَا يُحِبُّكَ أَيْ: أَنَّ مَحَبَّتَكَ مَقْرُونَةٌ بِمَحَبَّتِي فَمَنْ أَحَبَّنِي يُحِبّكَ، وَمَنْ لَا يُحِبُّكَ فَكَأَنَّهُ لَمْ يُحِبَّنِي</w:t>
      </w:r>
      <w:r w:rsidR="0068600E">
        <w:rPr>
          <w:rFonts w:ascii="Traditional Arabic" w:eastAsiaTheme="minorHAnsi" w:hAnsi="Traditional Arabic" w:hint="cs"/>
          <w:b/>
          <w:bCs/>
          <w:rtl/>
          <w:lang w:eastAsia="en-US"/>
        </w:rPr>
        <w:t>"</w:t>
      </w:r>
      <w:r w:rsidR="0068600E" w:rsidRPr="008A0B45">
        <w:rPr>
          <w:rStyle w:val="a4"/>
          <w:rFonts w:ascii="Traditional Arabic" w:eastAsiaTheme="minorHAnsi" w:hAnsi="Traditional Arabic"/>
          <w:rtl/>
          <w:lang w:eastAsia="en-US"/>
        </w:rPr>
        <w:footnoteReference w:id="372"/>
      </w:r>
      <w:r w:rsidR="0068600E">
        <w:rPr>
          <w:rFonts w:ascii="Traditional Arabic" w:eastAsiaTheme="minorHAnsi" w:hAnsi="Traditional Arabic" w:hint="cs"/>
          <w:rtl/>
          <w:lang w:eastAsia="en-US"/>
        </w:rPr>
        <w:t>.</w:t>
      </w:r>
    </w:p>
    <w:p w:rsidR="0068600E"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والشُّكرُ يكونُ بِإحدى طرِيقتين</w:t>
      </w:r>
      <w:r>
        <w:rPr>
          <w:rFonts w:ascii="Traditional Arabic" w:eastAsiaTheme="minorHAnsi" w:hAnsi="Traditional Arabic" w:hint="cs"/>
          <w:rtl/>
          <w:lang w:eastAsia="en-US"/>
        </w:rPr>
        <w:t>:</w:t>
      </w:r>
    </w:p>
    <w:p w:rsidR="0068600E" w:rsidRPr="006916D1" w:rsidRDefault="0068600E" w:rsidP="00C87F54">
      <w:pPr>
        <w:pStyle w:val="a6"/>
        <w:widowControl/>
        <w:numPr>
          <w:ilvl w:val="0"/>
          <w:numId w:val="50"/>
        </w:numPr>
        <w:autoSpaceDE w:val="0"/>
        <w:autoSpaceDN w:val="0"/>
        <w:adjustRightInd w:val="0"/>
        <w:rPr>
          <w:rFonts w:ascii="Traditional Arabic" w:eastAsiaTheme="minorHAnsi" w:hAnsi="Traditional Arabic"/>
          <w:lang w:eastAsia="en-US"/>
        </w:rPr>
      </w:pPr>
      <w:r w:rsidRPr="006916D1">
        <w:rPr>
          <w:rFonts w:ascii="Traditional Arabic" w:eastAsiaTheme="minorHAnsi" w:hAnsi="Traditional Arabic" w:hint="cs"/>
          <w:rtl/>
          <w:lang w:eastAsia="en-US"/>
        </w:rPr>
        <w:t>الشيءِ الملمُوس</w:t>
      </w:r>
      <w:r w:rsidR="00483FC0">
        <w:rPr>
          <w:rFonts w:ascii="Traditional Arabic" w:eastAsiaTheme="minorHAnsi" w:hAnsi="Traditional Arabic" w:hint="cs"/>
          <w:rtl/>
          <w:lang w:eastAsia="en-US"/>
        </w:rPr>
        <w:t>:</w:t>
      </w:r>
    </w:p>
    <w:p w:rsidR="0068600E" w:rsidRPr="008028A9" w:rsidRDefault="00483FC0" w:rsidP="0068600E">
      <w:pPr>
        <w:widowControl/>
        <w:autoSpaceDE w:val="0"/>
        <w:autoSpaceDN w:val="0"/>
        <w:adjustRightInd w:val="0"/>
        <w:ind w:hanging="2"/>
        <w:rPr>
          <w:rFonts w:ascii="Traditional Arabic" w:eastAsiaTheme="minorHAnsi" w:hAnsi="Traditional Arabic"/>
          <w:lang w:eastAsia="en-US"/>
        </w:rPr>
      </w:pPr>
      <w:r>
        <w:rPr>
          <w:rFonts w:ascii="Traditional Arabic" w:eastAsiaTheme="minorHAnsi" w:hAnsi="Traditional Arabic" w:hint="cs"/>
          <w:rtl/>
          <w:lang w:eastAsia="en-US"/>
        </w:rPr>
        <w:t xml:space="preserve"> </w:t>
      </w:r>
      <w:r w:rsidR="0068600E" w:rsidRPr="008028A9">
        <w:rPr>
          <w:rFonts w:ascii="Traditional Arabic" w:eastAsiaTheme="minorHAnsi" w:hAnsi="Traditional Arabic" w:hint="cs"/>
          <w:rtl/>
          <w:lang w:eastAsia="en-US"/>
        </w:rPr>
        <w:t>وذلكَ بأنْ تُكافئَهُ بِالهديّةِ مثل</w:t>
      </w:r>
      <w:r w:rsidR="00CB5B72">
        <w:rPr>
          <w:rFonts w:ascii="Traditional Arabic" w:eastAsiaTheme="minorHAnsi" w:hAnsi="Traditional Arabic" w:hint="cs"/>
          <w:rtl/>
          <w:lang w:eastAsia="en-US"/>
        </w:rPr>
        <w:t>ًا</w:t>
      </w:r>
      <w:r w:rsidR="0068600E" w:rsidRPr="008028A9">
        <w:rPr>
          <w:rFonts w:ascii="Traditional Arabic" w:eastAsiaTheme="minorHAnsi" w:hAnsi="Traditional Arabic" w:hint="cs"/>
          <w:rtl/>
          <w:lang w:eastAsia="en-US"/>
        </w:rPr>
        <w:t>، وقدْ نقلَ المصنِّف-رحمه الله</w:t>
      </w:r>
    </w:p>
    <w:p w:rsidR="0068600E" w:rsidRDefault="0068600E" w:rsidP="0068600E">
      <w:pPr>
        <w:widowControl/>
        <w:autoSpaceDE w:val="0"/>
        <w:autoSpaceDN w:val="0"/>
        <w:adjustRightInd w:val="0"/>
        <w:ind w:hanging="2"/>
        <w:rPr>
          <w:rFonts w:ascii="Traditional Arabic" w:eastAsiaTheme="minorHAnsi" w:hAnsi="Traditional Arabic"/>
          <w:rtl/>
          <w:lang w:eastAsia="en-US"/>
        </w:rPr>
      </w:pPr>
      <w:r w:rsidRPr="008028A9">
        <w:rPr>
          <w:rFonts w:ascii="Traditional Arabic" w:eastAsiaTheme="minorHAnsi" w:hAnsi="Traditional Arabic" w:hint="cs"/>
          <w:rtl/>
          <w:lang w:eastAsia="en-US"/>
        </w:rPr>
        <w:t>:"</w:t>
      </w:r>
      <w:r w:rsidRPr="008028A9">
        <w:rPr>
          <w:rFonts w:ascii="Traditional Arabic" w:eastAsiaTheme="minorHAnsi" w:hAnsi="Traditional Arabic"/>
          <w:rtl/>
          <w:lang w:eastAsia="en-US"/>
        </w:rPr>
        <w:t xml:space="preserve">وَعَنْ عَائِشَةَ - رَضِيَ اللَّهُ عَنْهَا - مَرْفُوعًا </w:t>
      </w:r>
      <w:r w:rsidRPr="008028A9">
        <w:rPr>
          <w:rFonts w:ascii="Traditional Arabic" w:eastAsiaTheme="minorHAnsi" w:hAnsi="Traditional Arabic" w:hint="cs"/>
          <w:rtl/>
          <w:lang w:eastAsia="en-US"/>
        </w:rPr>
        <w:t>"</w:t>
      </w:r>
      <w:r w:rsidRPr="008028A9">
        <w:rPr>
          <w:rFonts w:ascii="Traditional Arabic" w:eastAsiaTheme="minorHAnsi" w:hAnsi="Traditional Arabic"/>
          <w:b/>
          <w:bCs/>
          <w:rtl/>
          <w:lang w:eastAsia="en-US"/>
        </w:rPr>
        <w:t>مَنْ أَتَى إلَيْهِ مَعْرُوفٌ فَلْيُكَافِئْ بِهِ فَإِنْ لَمْ يَسْتَطِعْ فَلْيَذْكُرْهُ فَمَنْ ذَكَرَهُ فَقَدْ شَكَرَهُ</w:t>
      </w:r>
      <w:r w:rsidRPr="008028A9">
        <w:rPr>
          <w:rFonts w:ascii="Traditional Arabic" w:eastAsiaTheme="minorHAnsi" w:hAnsi="Traditional Arabic" w:hint="cs"/>
          <w:rtl/>
          <w:lang w:eastAsia="en-US"/>
        </w:rPr>
        <w:t>"</w:t>
      </w:r>
      <w:r w:rsidRPr="008028A9">
        <w:rPr>
          <w:rFonts w:ascii="Traditional Arabic" w:eastAsiaTheme="minorHAnsi" w:hAnsi="Traditional Arabic"/>
          <w:rtl/>
          <w:lang w:eastAsia="en-US"/>
        </w:rPr>
        <w:t xml:space="preserve"> رَوَاهُ أَحْمَدُ</w:t>
      </w:r>
      <w:r w:rsidRPr="008028A9">
        <w:rPr>
          <w:rFonts w:ascii="Traditional Arabic" w:eastAsiaTheme="minorHAnsi" w:hAnsi="Traditional Arabic" w:hint="cs"/>
          <w:rtl/>
          <w:lang w:eastAsia="en-US"/>
        </w:rPr>
        <w:t>"</w:t>
      </w:r>
      <w:r w:rsidRPr="008028A9">
        <w:rPr>
          <w:rStyle w:val="a4"/>
          <w:rFonts w:ascii="Traditional Arabic" w:eastAsiaTheme="minorHAnsi" w:hAnsi="Traditional Arabic"/>
          <w:rtl/>
          <w:lang w:eastAsia="en-US"/>
        </w:rPr>
        <w:t xml:space="preserve"> </w:t>
      </w:r>
      <w:r w:rsidRPr="008A0B45">
        <w:rPr>
          <w:rStyle w:val="a4"/>
          <w:rFonts w:ascii="Traditional Arabic" w:eastAsiaTheme="minorHAnsi" w:hAnsi="Traditional Arabic"/>
          <w:rtl/>
          <w:lang w:eastAsia="en-US"/>
        </w:rPr>
        <w:footnoteReference w:id="373"/>
      </w:r>
      <w:r>
        <w:rPr>
          <w:rFonts w:ascii="Traditional Arabic" w:eastAsiaTheme="minorHAnsi" w:hAnsi="Traditional Arabic" w:hint="cs"/>
          <w:rtl/>
          <w:lang w:eastAsia="en-US"/>
        </w:rPr>
        <w:t>.</w:t>
      </w:r>
    </w:p>
    <w:p w:rsidR="0068600E" w:rsidRPr="008028A9"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sidRPr="008028A9">
        <w:rPr>
          <w:rFonts w:ascii="Traditional Arabic" w:eastAsiaTheme="minorHAnsi" w:hAnsi="Traditional Arabic" w:hint="cs"/>
          <w:rtl/>
          <w:lang w:eastAsia="en-US"/>
        </w:rPr>
        <w:t xml:space="preserve">أوِ الثناءُ عليهِ باللِّسان، وقدْ نقلَ المصنِّف-رحمه الله- </w:t>
      </w:r>
      <w:r w:rsidR="0068600E" w:rsidRPr="008028A9">
        <w:rPr>
          <w:rFonts w:ascii="Traditional Arabic" w:eastAsiaTheme="minorHAnsi" w:hAnsi="Traditional Arabic"/>
          <w:rtl/>
          <w:lang w:eastAsia="en-US"/>
        </w:rPr>
        <w:t xml:space="preserve">عَنْ أُسَامَةَ مَرْفُوعًا </w:t>
      </w:r>
      <w:r w:rsidR="0068600E" w:rsidRPr="008028A9">
        <w:rPr>
          <w:rFonts w:ascii="Traditional Arabic" w:eastAsiaTheme="minorHAnsi" w:hAnsi="Traditional Arabic" w:hint="cs"/>
          <w:rtl/>
          <w:lang w:eastAsia="en-US"/>
        </w:rPr>
        <w:t>"</w:t>
      </w:r>
      <w:r w:rsidR="0068600E" w:rsidRPr="008028A9">
        <w:rPr>
          <w:rFonts w:ascii="Traditional Arabic" w:eastAsiaTheme="minorHAnsi" w:hAnsi="Traditional Arabic"/>
          <w:b/>
          <w:bCs/>
          <w:rtl/>
          <w:lang w:eastAsia="en-US"/>
        </w:rPr>
        <w:t>مَنْ صُنِعَ إلَيْهِ مَعْرُوفٌ فَقَالَ لِفَاعِلِهِ: جَزَاكَ اللَّهُ خَيْرًا فَقَدْ أَبْلَغَ فِي الثَّنَاءِ</w:t>
      </w:r>
      <w:r w:rsidR="0068600E" w:rsidRPr="008028A9">
        <w:rPr>
          <w:rFonts w:ascii="Traditional Arabic" w:eastAsiaTheme="minorHAnsi" w:hAnsi="Traditional Arabic" w:hint="cs"/>
          <w:rtl/>
          <w:lang w:eastAsia="en-US"/>
        </w:rPr>
        <w:t>"</w:t>
      </w:r>
      <w:r w:rsidR="0068600E" w:rsidRPr="008028A9">
        <w:rPr>
          <w:rFonts w:ascii="Traditional Arabic" w:eastAsiaTheme="minorHAnsi" w:hAnsi="Traditional Arabic"/>
          <w:rtl/>
          <w:lang w:eastAsia="en-US"/>
        </w:rPr>
        <w:t xml:space="preserve"> رَوَاهُ التِّرْمِذِيُّ. وَقَالَ: حَسَنٌ صَحِيحٌ غَرِيبٌ.</w:t>
      </w:r>
      <w:r w:rsidR="0068600E" w:rsidRPr="008A0B45">
        <w:rPr>
          <w:rStyle w:val="a4"/>
          <w:rFonts w:ascii="Traditional Arabic" w:eastAsiaTheme="minorHAnsi" w:hAnsi="Traditional Arabic"/>
          <w:rtl/>
          <w:lang w:eastAsia="en-US"/>
        </w:rPr>
        <w:footnoteReference w:id="374"/>
      </w:r>
    </w:p>
    <w:p w:rsidR="0068600E" w:rsidRPr="006916D1" w:rsidRDefault="0068600E" w:rsidP="00C87F54">
      <w:pPr>
        <w:pStyle w:val="a6"/>
        <w:widowControl/>
        <w:numPr>
          <w:ilvl w:val="0"/>
          <w:numId w:val="50"/>
        </w:numPr>
        <w:autoSpaceDE w:val="0"/>
        <w:autoSpaceDN w:val="0"/>
        <w:adjustRightInd w:val="0"/>
        <w:spacing w:line="276" w:lineRule="auto"/>
        <w:rPr>
          <w:rFonts w:ascii="Traditional Arabic" w:eastAsiaTheme="minorHAnsi" w:hAnsi="Traditional Arabic"/>
          <w:lang w:eastAsia="en-US"/>
        </w:rPr>
      </w:pPr>
      <w:r w:rsidRPr="006916D1">
        <w:rPr>
          <w:rFonts w:ascii="Traditional Arabic" w:eastAsiaTheme="minorHAnsi" w:hAnsi="Traditional Arabic" w:hint="cs"/>
          <w:rtl/>
          <w:lang w:eastAsia="en-US"/>
        </w:rPr>
        <w:t>الشيءُ المحسُوس</w:t>
      </w:r>
      <w:r w:rsidR="00483FC0">
        <w:rPr>
          <w:rFonts w:ascii="Traditional Arabic" w:eastAsiaTheme="minorHAnsi" w:hAnsi="Traditional Arabic" w:hint="cs"/>
          <w:rtl/>
          <w:lang w:eastAsia="en-US"/>
        </w:rPr>
        <w:t>:</w:t>
      </w:r>
    </w:p>
    <w:p w:rsidR="0068600E" w:rsidRPr="007855E0" w:rsidRDefault="00483FC0" w:rsidP="0068600E">
      <w:pPr>
        <w:widowControl/>
        <w:autoSpaceDE w:val="0"/>
        <w:autoSpaceDN w:val="0"/>
        <w:adjustRightInd w:val="0"/>
        <w:spacing w:line="276" w:lineRule="auto"/>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sidRPr="007855E0">
        <w:rPr>
          <w:rFonts w:ascii="Traditional Arabic" w:eastAsiaTheme="minorHAnsi" w:hAnsi="Traditional Arabic" w:hint="cs"/>
          <w:rtl/>
          <w:lang w:eastAsia="en-US"/>
        </w:rPr>
        <w:t xml:space="preserve">كالدُّعاءِ لهُ بِظهرِ الغيبِ، قالَ المصنِّف </w:t>
      </w:r>
      <w:r w:rsidR="0068600E" w:rsidRPr="007855E0">
        <w:rPr>
          <w:rFonts w:ascii="Traditional Arabic" w:eastAsiaTheme="minorHAnsi" w:hAnsi="Traditional Arabic"/>
          <w:rtl/>
          <w:lang w:eastAsia="en-US"/>
        </w:rPr>
        <w:t>–</w:t>
      </w:r>
      <w:r w:rsidR="0068600E" w:rsidRPr="007855E0">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sidRPr="007855E0">
        <w:rPr>
          <w:rFonts w:ascii="Traditional Arabic" w:eastAsiaTheme="minorHAnsi" w:hAnsi="Traditional Arabic" w:hint="cs"/>
          <w:rtl/>
          <w:lang w:eastAsia="en-US"/>
        </w:rPr>
        <w:t>"</w:t>
      </w:r>
      <w:r w:rsidR="0068600E" w:rsidRPr="007855E0">
        <w:rPr>
          <w:rFonts w:ascii="Traditional Arabic" w:eastAsiaTheme="minorHAnsi" w:hAnsi="Traditional Arabic"/>
          <w:rtl/>
          <w:lang w:eastAsia="en-US"/>
        </w:rPr>
        <w:t xml:space="preserve">وَفِي حَدِيثٍ آخَرَ </w:t>
      </w:r>
      <w:r w:rsidR="0068600E" w:rsidRPr="007855E0">
        <w:rPr>
          <w:rFonts w:ascii="Traditional Arabic" w:eastAsiaTheme="minorHAnsi" w:hAnsi="Traditional Arabic" w:hint="cs"/>
          <w:rtl/>
          <w:lang w:eastAsia="en-US"/>
        </w:rPr>
        <w:t>"</w:t>
      </w:r>
      <w:r w:rsidR="0068600E" w:rsidRPr="007855E0">
        <w:rPr>
          <w:rFonts w:ascii="Traditional Arabic" w:eastAsiaTheme="minorHAnsi" w:hAnsi="Traditional Arabic"/>
          <w:b/>
          <w:bCs/>
          <w:rtl/>
          <w:lang w:eastAsia="en-US"/>
        </w:rPr>
        <w:t>الْأَمْرُ بِالْمُكَافَأَةِ فَإِنْ لَمْ يَسْتَطِعْ فَلْيَدْعُ لَهُ</w:t>
      </w:r>
      <w:r w:rsidR="0068600E" w:rsidRPr="007855E0">
        <w:rPr>
          <w:rFonts w:ascii="Traditional Arabic" w:eastAsiaTheme="minorHAnsi" w:hAnsi="Traditional Arabic" w:hint="cs"/>
          <w:rtl/>
          <w:lang w:eastAsia="en-US"/>
        </w:rPr>
        <w:t>"</w:t>
      </w:r>
      <w:r w:rsidR="0068600E" w:rsidRPr="007855E0">
        <w:rPr>
          <w:rFonts w:ascii="Traditional Arabic" w:eastAsiaTheme="minorHAnsi" w:hAnsi="Traditional Arabic"/>
          <w:rtl/>
          <w:lang w:eastAsia="en-US"/>
        </w:rPr>
        <w:t xml:space="preserve"> رَوَاهُ أَبُو دَاوُد وَغَيْرُهُ أَظُنُّهُ مِنْ حَدِيثِ ابْنِ عُمَرَ</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75"/>
      </w:r>
      <w:r w:rsidR="0068600E">
        <w:rPr>
          <w:rFonts w:ascii="Traditional Arabic" w:eastAsiaTheme="minorHAnsi" w:hAnsi="Traditional Arabic" w:hint="cs"/>
          <w:rtl/>
          <w:lang w:eastAsia="en-US"/>
        </w:rPr>
        <w:t>.</w:t>
      </w:r>
    </w:p>
    <w:p w:rsidR="0068600E" w:rsidRPr="003C7AB8"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eastAsiaTheme="minorHAnsi" w:hAnsi="Traditional Arabic" w:hint="cs"/>
          <w:rtl/>
          <w:lang w:eastAsia="en-US"/>
        </w:rPr>
        <w:lastRenderedPageBreak/>
        <w:t xml:space="preserve"> </w:t>
      </w:r>
      <w:r w:rsidR="0068600E">
        <w:rPr>
          <w:rFonts w:ascii="Traditional Arabic" w:eastAsiaTheme="minorHAnsi" w:hAnsi="Traditional Arabic" w:hint="cs"/>
          <w:rtl/>
          <w:lang w:eastAsia="en-US"/>
        </w:rPr>
        <w:t xml:space="preserve">وينبغِي على المتعلِّمِ أنْ يحذرَ مِنْ أنْ يحمِلَ صِفاتِ اللّئيمِ الّذي لا يشكُرُ النّاس، نقلَ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 عنْ</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Pr>
          <w:rFonts w:ascii="Traditional Arabic" w:eastAsiaTheme="minorHAnsi" w:hAnsi="Traditional Arabic"/>
          <w:rtl/>
          <w:lang w:eastAsia="en-US"/>
        </w:rPr>
        <w:t xml:space="preserve"> عَلِيّ</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 رَضِيَ اللَّهُ عَنْهُ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 xml:space="preserve"> قال</w:t>
      </w:r>
      <w:r>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كُنْ مِنْ خَمْسَةٍ عَلَى حَذَرٍ </w:t>
      </w:r>
      <w:r w:rsidR="0068600E" w:rsidRPr="00F929B8">
        <w:rPr>
          <w:rFonts w:ascii="Traditional Arabic" w:eastAsiaTheme="minorHAnsi" w:hAnsi="Traditional Arabic"/>
          <w:b/>
          <w:bCs/>
          <w:rtl/>
          <w:lang w:eastAsia="en-US"/>
        </w:rPr>
        <w:t>مِنْ لَئِيمٍ إذَا أَكْرَمْتَهُ</w:t>
      </w:r>
      <w:r w:rsidR="0068600E" w:rsidRPr="008A0B45">
        <w:rPr>
          <w:rFonts w:ascii="Traditional Arabic" w:eastAsiaTheme="minorHAnsi" w:hAnsi="Traditional Arabic"/>
          <w:rtl/>
          <w:lang w:eastAsia="en-US"/>
        </w:rPr>
        <w:t>، وَكَرِيمٍ إذَا أَهَنْتَهُ، وَعَاقِلٍ إذَا أَحْرَجْتَهُ، وَأَحْمَقَ إذَا مَازَحْتَهُ، وَفَاجِرٍ إذَا مَازَجْتَهُ</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color w:val="auto"/>
          <w:rtl/>
          <w:lang w:eastAsia="en-US"/>
        </w:rPr>
        <w:footnoteReference w:id="376"/>
      </w:r>
      <w:r w:rsidR="0068600E">
        <w:rPr>
          <w:rFonts w:ascii="Traditional Arabic" w:eastAsiaTheme="minorHAnsi" w:hAnsi="Traditional Arabic" w:hint="cs"/>
          <w:color w:val="auto"/>
          <w:rtl/>
          <w:lang w:eastAsia="en-US"/>
        </w:rPr>
        <w:t>.</w:t>
      </w:r>
    </w:p>
    <w:p w:rsidR="0068600E" w:rsidRPr="00B22977" w:rsidRDefault="0068600E" w:rsidP="00C87F54">
      <w:pPr>
        <w:pStyle w:val="a6"/>
        <w:numPr>
          <w:ilvl w:val="0"/>
          <w:numId w:val="22"/>
        </w:numPr>
        <w:ind w:hanging="2"/>
        <w:rPr>
          <w:rFonts w:ascii="Traditional Arabic" w:eastAsiaTheme="minorHAnsi" w:hAnsi="Traditional Arabic"/>
          <w:b/>
          <w:bCs/>
          <w:rtl/>
          <w:lang w:eastAsia="en-US"/>
        </w:rPr>
      </w:pPr>
      <w:r w:rsidRPr="00B22977">
        <w:rPr>
          <w:rFonts w:ascii="Traditional Arabic" w:eastAsiaTheme="minorHAnsi" w:hAnsi="Traditional Arabic"/>
          <w:b/>
          <w:bCs/>
          <w:rtl/>
          <w:lang w:eastAsia="en-US"/>
        </w:rPr>
        <w:t>الحذر</w:t>
      </w:r>
      <w:r>
        <w:rPr>
          <w:rFonts w:ascii="Traditional Arabic" w:eastAsiaTheme="minorHAnsi" w:hAnsi="Traditional Arabic" w:hint="cs"/>
          <w:b/>
          <w:bCs/>
          <w:rtl/>
          <w:lang w:eastAsia="en-US"/>
        </w:rPr>
        <w:t>ُ</w:t>
      </w:r>
      <w:r w:rsidRPr="00B22977">
        <w:rPr>
          <w:rFonts w:ascii="Traditional Arabic" w:eastAsiaTheme="minorHAnsi" w:hAnsi="Traditional Arabic"/>
          <w:b/>
          <w:bCs/>
          <w:rtl/>
          <w:lang w:eastAsia="en-US"/>
        </w:rPr>
        <w:t xml:space="preserve"> م</w:t>
      </w:r>
      <w:r>
        <w:rPr>
          <w:rFonts w:ascii="Traditional Arabic" w:eastAsiaTheme="minorHAnsi" w:hAnsi="Traditional Arabic" w:hint="cs"/>
          <w:b/>
          <w:bCs/>
          <w:rtl/>
          <w:lang w:eastAsia="en-US"/>
        </w:rPr>
        <w:t>ِ</w:t>
      </w:r>
      <w:r w:rsidRPr="00B22977">
        <w:rPr>
          <w:rFonts w:ascii="Traditional Arabic" w:eastAsiaTheme="minorHAnsi" w:hAnsi="Traditional Arabic"/>
          <w:b/>
          <w:bCs/>
          <w:rtl/>
          <w:lang w:eastAsia="en-US"/>
        </w:rPr>
        <w:t>ن</w:t>
      </w:r>
      <w:r>
        <w:rPr>
          <w:rFonts w:ascii="Traditional Arabic" w:eastAsiaTheme="minorHAnsi" w:hAnsi="Traditional Arabic" w:hint="cs"/>
          <w:b/>
          <w:bCs/>
          <w:rtl/>
          <w:lang w:eastAsia="en-US"/>
        </w:rPr>
        <w:t>َ</w:t>
      </w:r>
      <w:r w:rsidRPr="00B22977">
        <w:rPr>
          <w:rFonts w:ascii="Traditional Arabic" w:eastAsiaTheme="minorHAnsi" w:hAnsi="Traditional Arabic"/>
          <w:b/>
          <w:bCs/>
          <w:rtl/>
          <w:lang w:eastAsia="en-US"/>
        </w:rPr>
        <w:t xml:space="preserve"> الط</w:t>
      </w:r>
      <w:r>
        <w:rPr>
          <w:rFonts w:ascii="Traditional Arabic" w:eastAsiaTheme="minorHAnsi" w:hAnsi="Traditional Arabic" w:hint="cs"/>
          <w:b/>
          <w:bCs/>
          <w:rtl/>
          <w:lang w:eastAsia="en-US"/>
        </w:rPr>
        <w:t>َّ</w:t>
      </w:r>
      <w:r w:rsidRPr="00B22977">
        <w:rPr>
          <w:rFonts w:ascii="Traditional Arabic" w:eastAsiaTheme="minorHAnsi" w:hAnsi="Traditional Arabic"/>
          <w:b/>
          <w:bCs/>
          <w:rtl/>
          <w:lang w:eastAsia="en-US"/>
        </w:rPr>
        <w:t>عن</w:t>
      </w:r>
      <w:r>
        <w:rPr>
          <w:rFonts w:ascii="Traditional Arabic" w:eastAsiaTheme="minorHAnsi" w:hAnsi="Traditional Arabic" w:hint="cs"/>
          <w:b/>
          <w:bCs/>
          <w:rtl/>
          <w:lang w:eastAsia="en-US"/>
        </w:rPr>
        <w:t>ِ</w:t>
      </w:r>
      <w:r w:rsidRPr="00B22977">
        <w:rPr>
          <w:rFonts w:ascii="Traditional Arabic" w:eastAsiaTheme="minorHAnsi" w:hAnsi="Traditional Arabic"/>
          <w:b/>
          <w:bCs/>
          <w:rtl/>
          <w:lang w:eastAsia="en-US"/>
        </w:rPr>
        <w:t xml:space="preserve"> ف</w:t>
      </w:r>
      <w:r>
        <w:rPr>
          <w:rFonts w:ascii="Traditional Arabic" w:eastAsiaTheme="minorHAnsi" w:hAnsi="Traditional Arabic" w:hint="cs"/>
          <w:b/>
          <w:bCs/>
          <w:rtl/>
          <w:lang w:eastAsia="en-US"/>
        </w:rPr>
        <w:t>ِ</w:t>
      </w:r>
      <w:r w:rsidRPr="00B22977">
        <w:rPr>
          <w:rFonts w:ascii="Traditional Arabic" w:eastAsiaTheme="minorHAnsi" w:hAnsi="Traditional Arabic"/>
          <w:b/>
          <w:bCs/>
          <w:rtl/>
          <w:lang w:eastAsia="en-US"/>
        </w:rPr>
        <w:t xml:space="preserve">ي </w:t>
      </w:r>
      <w:r>
        <w:rPr>
          <w:rFonts w:ascii="Traditional Arabic" w:eastAsiaTheme="minorHAnsi" w:hAnsi="Traditional Arabic" w:hint="cs"/>
          <w:b/>
          <w:bCs/>
          <w:rtl/>
          <w:lang w:eastAsia="en-US"/>
        </w:rPr>
        <w:t>المُعلِّمينَ، والبحثِ عنْ عثَراتِهِم</w:t>
      </w:r>
      <w:r w:rsidR="00483FC0">
        <w:rPr>
          <w:rFonts w:ascii="Traditional Arabic" w:eastAsiaTheme="minorHAnsi" w:hAnsi="Traditional Arabic" w:hint="cs"/>
          <w:b/>
          <w:bCs/>
          <w:rtl/>
          <w:lang w:eastAsia="en-US"/>
        </w:rPr>
        <w:t>:</w:t>
      </w:r>
    </w:p>
    <w:p w:rsidR="0068600E" w:rsidRDefault="00483FC0" w:rsidP="0068600E">
      <w:pPr>
        <w:ind w:hanging="2"/>
        <w:rPr>
          <w:rFonts w:ascii="Traditional Arabic" w:hAnsi="Traditional Arabic"/>
          <w:color w:val="auto"/>
          <w:rtl/>
        </w:rPr>
      </w:pPr>
      <w:r>
        <w:rPr>
          <w:rFonts w:ascii="Traditional Arabic" w:eastAsiaTheme="minorHAnsi" w:hAnsi="Traditional Arabic" w:hint="cs"/>
          <w:color w:val="auto"/>
          <w:rtl/>
          <w:lang w:eastAsia="en-US"/>
        </w:rPr>
        <w:t xml:space="preserve"> </w:t>
      </w:r>
      <w:r w:rsidR="0068600E" w:rsidRPr="00A66C1E">
        <w:rPr>
          <w:rFonts w:ascii="Traditional Arabic" w:eastAsiaTheme="minorHAnsi" w:hAnsi="Traditional Arabic"/>
          <w:color w:val="auto"/>
          <w:rtl/>
          <w:lang w:eastAsia="en-US"/>
        </w:rPr>
        <w:t>الخطأُ مِنْ طبيعةِ البشَرْ، و</w:t>
      </w:r>
      <w:r w:rsidR="0068600E" w:rsidRPr="00A66C1E">
        <w:rPr>
          <w:rFonts w:ascii="Traditional Arabic" w:hAnsi="Traditional Arabic"/>
          <w:color w:val="auto"/>
          <w:rtl/>
        </w:rPr>
        <w:t>هذِهِ حقيقَةٌ يجِبُ أنْ يعتَرِفَ بِها الإنسَانُ ولا يُنكِرَها</w:t>
      </w:r>
      <w:r>
        <w:rPr>
          <w:rFonts w:ascii="Traditional Arabic" w:hAnsi="Traditional Arabic"/>
          <w:color w:val="auto"/>
          <w:rtl/>
        </w:rPr>
        <w:t>،</w:t>
      </w:r>
      <w:r w:rsidR="0068600E" w:rsidRPr="00A66C1E">
        <w:rPr>
          <w:rFonts w:ascii="Traditional Arabic" w:hAnsi="Traditional Arabic"/>
          <w:color w:val="auto"/>
          <w:rtl/>
        </w:rPr>
        <w:t xml:space="preserve"> فالخَطَأُ </w:t>
      </w:r>
      <w:r w:rsidR="0068600E">
        <w:rPr>
          <w:rFonts w:ascii="Traditional Arabic" w:hAnsi="Traditional Arabic"/>
          <w:color w:val="auto"/>
          <w:rtl/>
        </w:rPr>
        <w:t>مِنْ</w:t>
      </w:r>
      <w:r w:rsidR="0068600E">
        <w:rPr>
          <w:rFonts w:ascii="Traditional Arabic" w:hAnsi="Traditional Arabic" w:hint="cs"/>
          <w:color w:val="auto"/>
          <w:rtl/>
        </w:rPr>
        <w:t xml:space="preserve"> </w:t>
      </w:r>
      <w:r w:rsidR="0068600E" w:rsidRPr="00A66C1E">
        <w:rPr>
          <w:rFonts w:ascii="Traditional Arabic" w:hAnsi="Traditional Arabic"/>
          <w:color w:val="auto"/>
          <w:rtl/>
        </w:rPr>
        <w:t>طَبيعَتِهِ, ولولَاهُ لَمَا تَعلَّم</w:t>
      </w:r>
      <w:r w:rsidR="0068600E">
        <w:rPr>
          <w:rFonts w:ascii="Traditional Arabic" w:hAnsi="Traditional Arabic" w:hint="cs"/>
          <w:color w:val="auto"/>
          <w:rtl/>
        </w:rPr>
        <w:t xml:space="preserve"> المخطئ </w:t>
      </w:r>
      <w:r w:rsidR="0068600E" w:rsidRPr="00A66C1E">
        <w:rPr>
          <w:rFonts w:ascii="Traditional Arabic" w:hAnsi="Traditional Arabic"/>
          <w:color w:val="auto"/>
          <w:rtl/>
        </w:rPr>
        <w:t>, بلْ</w:t>
      </w:r>
      <w:r>
        <w:rPr>
          <w:rFonts w:ascii="Traditional Arabic" w:hAnsi="Traditional Arabic" w:hint="cs"/>
          <w:color w:val="auto"/>
          <w:rtl/>
        </w:rPr>
        <w:t xml:space="preserve"> </w:t>
      </w:r>
      <w:r w:rsidR="0068600E" w:rsidRPr="00A66C1E">
        <w:rPr>
          <w:rFonts w:ascii="Traditional Arabic" w:hAnsi="Traditional Arabic"/>
          <w:color w:val="auto"/>
          <w:rtl/>
        </w:rPr>
        <w:t>رُبَّما</w:t>
      </w:r>
      <w:r>
        <w:rPr>
          <w:rFonts w:ascii="Traditional Arabic" w:hAnsi="Traditional Arabic" w:hint="cs"/>
          <w:color w:val="auto"/>
          <w:rtl/>
        </w:rPr>
        <w:t xml:space="preserve"> </w:t>
      </w:r>
      <w:r w:rsidR="0068600E" w:rsidRPr="00A66C1E">
        <w:rPr>
          <w:rFonts w:ascii="Traditional Arabic" w:hAnsi="Traditional Arabic"/>
          <w:color w:val="auto"/>
          <w:rtl/>
        </w:rPr>
        <w:t>يكونُ الخطأ في بعضِ الأحيَانِ هوَ</w:t>
      </w:r>
      <w:r w:rsidR="0068600E" w:rsidRPr="00A66C1E">
        <w:rPr>
          <w:rFonts w:ascii="Traditional Arabic" w:hAnsi="Traditional Arabic"/>
          <w:color w:val="auto"/>
        </w:rPr>
        <w:t xml:space="preserve"> </w:t>
      </w:r>
      <w:r w:rsidR="0068600E">
        <w:rPr>
          <w:rFonts w:ascii="Traditional Arabic" w:hAnsi="Traditional Arabic"/>
          <w:color w:val="auto"/>
          <w:rtl/>
        </w:rPr>
        <w:t>البَاعِثُ والدَّافِعُ</w:t>
      </w:r>
      <w:r w:rsidR="0068600E">
        <w:rPr>
          <w:rFonts w:ascii="Traditional Arabic" w:hAnsi="Traditional Arabic" w:hint="cs"/>
          <w:color w:val="auto"/>
          <w:rtl/>
        </w:rPr>
        <w:t xml:space="preserve"> </w:t>
      </w:r>
      <w:r w:rsidR="0068600E" w:rsidRPr="00A66C1E">
        <w:rPr>
          <w:rFonts w:ascii="Traditional Arabic" w:hAnsi="Traditional Arabic"/>
          <w:color w:val="auto"/>
          <w:rtl/>
        </w:rPr>
        <w:t>الحقيق</w:t>
      </w:r>
      <w:r w:rsidR="0068600E">
        <w:rPr>
          <w:rFonts w:ascii="Traditional Arabic" w:hAnsi="Traditional Arabic"/>
          <w:color w:val="auto"/>
          <w:rtl/>
        </w:rPr>
        <w:t>يُّ للتَّعلُّمِ وتعدِيلِ الخَطَ</w:t>
      </w:r>
      <w:r w:rsidR="0068600E">
        <w:rPr>
          <w:rFonts w:ascii="Traditional Arabic" w:hAnsi="Traditional Arabic" w:hint="cs"/>
          <w:color w:val="auto"/>
          <w:rtl/>
        </w:rPr>
        <w:t>أ.</w:t>
      </w:r>
    </w:p>
    <w:p w:rsidR="0068600E" w:rsidRPr="00F5074F" w:rsidRDefault="00483FC0" w:rsidP="0068600E">
      <w:pPr>
        <w:ind w:hanging="2"/>
        <w:rPr>
          <w:rFonts w:ascii="Traditional Arabic" w:hAnsi="Traditional Arabic"/>
          <w:color w:val="auto"/>
          <w:sz w:val="34"/>
          <w:szCs w:val="34"/>
          <w:rtl/>
        </w:rPr>
      </w:pPr>
      <w:r>
        <w:rPr>
          <w:rFonts w:ascii="Traditional Arabic" w:hAnsi="Traditional Arabic" w:hint="cs"/>
          <w:color w:val="auto"/>
          <w:rtl/>
        </w:rPr>
        <w:t xml:space="preserve"> </w:t>
      </w:r>
      <w:r w:rsidR="0068600E" w:rsidRPr="00F5074F">
        <w:rPr>
          <w:rFonts w:ascii="Traditional Arabic" w:hAnsi="Traditional Arabic"/>
          <w:color w:val="auto"/>
          <w:sz w:val="34"/>
          <w:szCs w:val="34"/>
          <w:rtl/>
        </w:rPr>
        <w:t>وقدْ أخْبَرَنا</w:t>
      </w:r>
      <w:r>
        <w:rPr>
          <w:rFonts w:ascii="Traditional Arabic" w:hAnsi="Traditional Arabic" w:hint="cs"/>
          <w:color w:val="auto"/>
          <w:sz w:val="34"/>
          <w:szCs w:val="34"/>
          <w:rtl/>
        </w:rPr>
        <w:t xml:space="preserve"> </w:t>
      </w:r>
      <w:r w:rsidR="0068600E" w:rsidRPr="00F5074F">
        <w:rPr>
          <w:rFonts w:ascii="Traditional Arabic" w:hAnsi="Traditional Arabic"/>
          <w:color w:val="auto"/>
          <w:sz w:val="34"/>
          <w:szCs w:val="34"/>
          <w:rtl/>
        </w:rPr>
        <w:t>رسولُ</w:t>
      </w:r>
      <w:r>
        <w:rPr>
          <w:rFonts w:ascii="Traditional Arabic" w:hAnsi="Traditional Arabic"/>
          <w:color w:val="auto"/>
          <w:sz w:val="34"/>
          <w:szCs w:val="34"/>
          <w:rtl/>
        </w:rPr>
        <w:t xml:space="preserve"> </w:t>
      </w:r>
      <w:r w:rsidR="0068600E" w:rsidRPr="00F5074F">
        <w:rPr>
          <w:rFonts w:ascii="Traditional Arabic" w:hAnsi="Traditional Arabic"/>
          <w:color w:val="auto"/>
          <w:sz w:val="34"/>
          <w:szCs w:val="34"/>
          <w:rtl/>
        </w:rPr>
        <w:t>اللهِ</w:t>
      </w:r>
      <w:r>
        <w:rPr>
          <w:rFonts w:ascii="Traditional Arabic" w:hAnsi="Traditional Arabic"/>
          <w:color w:val="auto"/>
          <w:sz w:val="34"/>
          <w:szCs w:val="34"/>
          <w:rtl/>
        </w:rPr>
        <w:t xml:space="preserve"> </w:t>
      </w:r>
      <w:r w:rsidR="0068600E" w:rsidRPr="00F5074F">
        <w:rPr>
          <w:rFonts w:ascii="Traditional Arabic" w:hAnsi="Traditional Arabic"/>
          <w:color w:val="auto"/>
          <w:sz w:val="34"/>
          <w:szCs w:val="34"/>
          <w:rtl/>
        </w:rPr>
        <w:t>صلّى</w:t>
      </w:r>
      <w:r>
        <w:rPr>
          <w:rFonts w:ascii="Traditional Arabic" w:hAnsi="Traditional Arabic" w:hint="cs"/>
          <w:color w:val="auto"/>
          <w:sz w:val="34"/>
          <w:szCs w:val="34"/>
          <w:rtl/>
        </w:rPr>
        <w:t xml:space="preserve"> </w:t>
      </w:r>
      <w:r w:rsidR="0068600E" w:rsidRPr="00F5074F">
        <w:rPr>
          <w:rFonts w:ascii="Traditional Arabic" w:hAnsi="Traditional Arabic"/>
          <w:color w:val="auto"/>
          <w:sz w:val="34"/>
          <w:szCs w:val="34"/>
          <w:rtl/>
        </w:rPr>
        <w:t>اللهُ عليهِ وسلّمَ أن</w:t>
      </w:r>
      <w:r w:rsidR="0068600E" w:rsidRPr="00F5074F">
        <w:rPr>
          <w:rFonts w:ascii="Traditional Arabic" w:hAnsi="Traditional Arabic" w:hint="cs"/>
          <w:color w:val="auto"/>
          <w:sz w:val="34"/>
          <w:szCs w:val="34"/>
          <w:rtl/>
        </w:rPr>
        <w:t>َّ</w:t>
      </w:r>
      <w:r w:rsidR="0068600E" w:rsidRPr="00F5074F">
        <w:rPr>
          <w:rFonts w:ascii="Traditional Arabic" w:hAnsi="Traditional Arabic"/>
          <w:color w:val="auto"/>
          <w:sz w:val="34"/>
          <w:szCs w:val="34"/>
          <w:rtl/>
        </w:rPr>
        <w:t xml:space="preserve"> الخَطَأَ طبعٌ خُلُقيٌّ لا</w:t>
      </w:r>
      <w:r w:rsidR="0068600E" w:rsidRPr="00F5074F">
        <w:rPr>
          <w:rFonts w:ascii="Traditional Arabic" w:hAnsi="Traditional Arabic"/>
          <w:color w:val="auto"/>
          <w:sz w:val="34"/>
          <w:szCs w:val="34"/>
        </w:rPr>
        <w:t xml:space="preserve"> </w:t>
      </w:r>
      <w:r w:rsidR="0068600E" w:rsidRPr="00F5074F">
        <w:rPr>
          <w:rFonts w:ascii="Traditional Arabic" w:hAnsi="Traditional Arabic"/>
          <w:color w:val="auto"/>
          <w:sz w:val="34"/>
          <w:szCs w:val="34"/>
          <w:rtl/>
        </w:rPr>
        <w:t>ينفكُّ عنِ ابنِ آدم</w:t>
      </w:r>
      <w:r w:rsidR="0068600E" w:rsidRPr="00F5074F">
        <w:rPr>
          <w:rFonts w:ascii="Traditional Arabic" w:hAnsi="Traditional Arabic" w:hint="cs"/>
          <w:color w:val="auto"/>
          <w:sz w:val="34"/>
          <w:szCs w:val="34"/>
          <w:rtl/>
        </w:rPr>
        <w:t xml:space="preserve">، </w:t>
      </w:r>
      <w:r w:rsidR="0068600E" w:rsidRPr="00F5074F">
        <w:rPr>
          <w:rFonts w:ascii="Traditional Arabic" w:eastAsiaTheme="minorHAnsi" w:hAnsi="Traditional Arabic"/>
          <w:color w:val="auto"/>
          <w:sz w:val="34"/>
          <w:szCs w:val="34"/>
          <w:rtl/>
          <w:lang w:eastAsia="en-US"/>
        </w:rPr>
        <w:t xml:space="preserve">فعَنْ أَنَسٍ، أَنَّ النَّبِيَّ صَلَّى اللَّهُ عَلَيْهِ وَسَلَّمَ قَالَ: </w:t>
      </w:r>
      <w:r w:rsidR="0068600E" w:rsidRPr="00F5074F">
        <w:rPr>
          <w:rFonts w:ascii="Traditional Arabic" w:eastAsiaTheme="minorHAnsi" w:hAnsi="Traditional Arabic" w:hint="cs"/>
          <w:color w:val="auto"/>
          <w:sz w:val="34"/>
          <w:szCs w:val="34"/>
          <w:rtl/>
          <w:lang w:eastAsia="en-US"/>
        </w:rPr>
        <w:t>"</w:t>
      </w:r>
      <w:r w:rsidR="0068600E" w:rsidRPr="00F5074F">
        <w:rPr>
          <w:rFonts w:ascii="Traditional Arabic" w:eastAsiaTheme="minorHAnsi" w:hAnsi="Traditional Arabic"/>
          <w:color w:val="auto"/>
          <w:sz w:val="34"/>
          <w:szCs w:val="34"/>
          <w:rtl/>
          <w:lang w:eastAsia="en-US"/>
        </w:rPr>
        <w:t>كُلُّ ابْنِ آدَمَ خَطَّاءٌ وَخَيْرُ الخَطَّائِينَ التَّوَّابُونَ</w:t>
      </w:r>
      <w:r w:rsidR="0068600E" w:rsidRPr="00F5074F">
        <w:rPr>
          <w:rFonts w:ascii="Traditional Arabic" w:eastAsiaTheme="minorHAnsi" w:hAnsi="Traditional Arabic" w:hint="cs"/>
          <w:color w:val="auto"/>
          <w:sz w:val="34"/>
          <w:szCs w:val="34"/>
          <w:rtl/>
          <w:lang w:eastAsia="en-US"/>
        </w:rPr>
        <w:t>"</w:t>
      </w:r>
      <w:r w:rsidR="0068600E" w:rsidRPr="00F5074F">
        <w:rPr>
          <w:rStyle w:val="a4"/>
          <w:rFonts w:ascii="Traditional Arabic" w:hAnsi="Traditional Arabic"/>
          <w:color w:val="auto"/>
          <w:sz w:val="34"/>
          <w:szCs w:val="34"/>
          <w:rtl/>
        </w:rPr>
        <w:footnoteReference w:id="377"/>
      </w:r>
      <w:r w:rsidR="0068600E" w:rsidRPr="00F5074F">
        <w:rPr>
          <w:rFonts w:ascii="Traditional Arabic" w:hAnsi="Traditional Arabic"/>
          <w:color w:val="auto"/>
          <w:sz w:val="34"/>
          <w:szCs w:val="34"/>
          <w:rtl/>
        </w:rPr>
        <w:t>،</w:t>
      </w:r>
      <w:r w:rsidR="0068600E" w:rsidRPr="00F5074F">
        <w:rPr>
          <w:rFonts w:ascii="Traditional Arabic" w:hAnsi="Traditional Arabic" w:hint="cs"/>
          <w:color w:val="auto"/>
          <w:sz w:val="34"/>
          <w:szCs w:val="34"/>
          <w:rtl/>
        </w:rPr>
        <w:t xml:space="preserve"> </w:t>
      </w:r>
      <w:r w:rsidR="0068600E" w:rsidRPr="00F5074F">
        <w:rPr>
          <w:rFonts w:ascii="Traditional Arabic" w:hAnsi="Traditional Arabic"/>
          <w:color w:val="auto"/>
          <w:sz w:val="34"/>
          <w:szCs w:val="34"/>
          <w:rtl/>
        </w:rPr>
        <w:t>وهذِهِ الحَقِيقةُ لا بدَّ أنْ تكونَ أمامَ عينيِ المُتعلِّمِ, فإذَا تبيّنَ لهُ ذلِك، فإنّهَا تُسهِّلُ مهَمّتهُ فِي تقبُّلِ</w:t>
      </w:r>
      <w:r w:rsidR="0068600E" w:rsidRPr="00F5074F">
        <w:rPr>
          <w:rFonts w:ascii="Traditional Arabic" w:hAnsi="Traditional Arabic" w:hint="cs"/>
          <w:color w:val="auto"/>
          <w:sz w:val="34"/>
          <w:szCs w:val="34"/>
          <w:rtl/>
        </w:rPr>
        <w:t xml:space="preserve"> </w:t>
      </w:r>
      <w:r w:rsidR="0068600E" w:rsidRPr="00F5074F">
        <w:rPr>
          <w:rFonts w:ascii="Traditional Arabic" w:hAnsi="Traditional Arabic"/>
          <w:color w:val="auto"/>
          <w:sz w:val="34"/>
          <w:szCs w:val="34"/>
          <w:rtl/>
        </w:rPr>
        <w:t>أخطاءِ المُعلِّمِ إنْ حصَلَ خطَاٌ مِنهُ, فيتعامُلُ المتعلِّمُ معَ المُعلِّمِ أنّهُ بشرٌ يُصيبُ ويُخطيء، ويتأصّلُ</w:t>
      </w:r>
      <w:r w:rsidR="0068600E" w:rsidRPr="00F5074F">
        <w:rPr>
          <w:rFonts w:ascii="Traditional Arabic" w:hAnsi="Traditional Arabic" w:hint="cs"/>
          <w:color w:val="auto"/>
          <w:sz w:val="34"/>
          <w:szCs w:val="34"/>
          <w:rtl/>
        </w:rPr>
        <w:t xml:space="preserve"> </w:t>
      </w:r>
      <w:r w:rsidR="0068600E" w:rsidRPr="00F5074F">
        <w:rPr>
          <w:rFonts w:ascii="Traditional Arabic" w:hAnsi="Traditional Arabic"/>
          <w:color w:val="auto"/>
          <w:sz w:val="34"/>
          <w:szCs w:val="34"/>
          <w:rtl/>
        </w:rPr>
        <w:t>لديهِ أنّ المُعلِّمَ ليسَ</w:t>
      </w:r>
      <w:r w:rsidR="0068600E" w:rsidRPr="00F5074F">
        <w:rPr>
          <w:rFonts w:ascii="Traditional Arabic" w:hAnsi="Traditional Arabic"/>
          <w:color w:val="auto"/>
          <w:sz w:val="34"/>
          <w:szCs w:val="34"/>
        </w:rPr>
        <w:t xml:space="preserve"> </w:t>
      </w:r>
      <w:r w:rsidR="0068600E" w:rsidRPr="00F5074F">
        <w:rPr>
          <w:rFonts w:ascii="Traditional Arabic" w:hAnsi="Traditional Arabic"/>
          <w:color w:val="auto"/>
          <w:sz w:val="34"/>
          <w:szCs w:val="34"/>
          <w:rtl/>
        </w:rPr>
        <w:t>معصُوم</w:t>
      </w:r>
      <w:r w:rsidR="00CB5B72">
        <w:rPr>
          <w:rFonts w:ascii="Traditional Arabic" w:hAnsi="Traditional Arabic"/>
          <w:color w:val="auto"/>
          <w:sz w:val="34"/>
          <w:szCs w:val="34"/>
          <w:rtl/>
        </w:rPr>
        <w:t>ًا</w:t>
      </w:r>
      <w:r w:rsidR="0068600E" w:rsidRPr="00F5074F">
        <w:rPr>
          <w:rFonts w:ascii="Traditional Arabic" w:hAnsi="Traditional Arabic"/>
          <w:color w:val="auto"/>
          <w:sz w:val="34"/>
          <w:szCs w:val="34"/>
          <w:rtl/>
        </w:rPr>
        <w:t xml:space="preserve"> من الأخطا</w:t>
      </w:r>
      <w:r w:rsidR="0068600E" w:rsidRPr="00F5074F">
        <w:rPr>
          <w:rFonts w:ascii="Traditional Arabic" w:hAnsi="Traditional Arabic" w:hint="cs"/>
          <w:color w:val="auto"/>
          <w:sz w:val="34"/>
          <w:szCs w:val="34"/>
          <w:rtl/>
        </w:rPr>
        <w:t>ء.</w:t>
      </w:r>
    </w:p>
    <w:p w:rsidR="0068600E" w:rsidRPr="00F5074F" w:rsidRDefault="00483FC0" w:rsidP="0068600E">
      <w:pPr>
        <w:ind w:hanging="2"/>
        <w:rPr>
          <w:rFonts w:ascii="Traditional Arabic" w:hAnsi="Traditional Arabic"/>
          <w:color w:val="auto"/>
          <w:sz w:val="34"/>
          <w:szCs w:val="34"/>
          <w:rtl/>
        </w:rPr>
      </w:pPr>
      <w:r>
        <w:rPr>
          <w:rFonts w:ascii="Traditional Arabic" w:hAnsi="Traditional Arabic" w:hint="cs"/>
          <w:color w:val="auto"/>
          <w:sz w:val="34"/>
          <w:szCs w:val="34"/>
          <w:rtl/>
        </w:rPr>
        <w:t xml:space="preserve"> </w:t>
      </w:r>
      <w:r w:rsidR="0068600E" w:rsidRPr="00F5074F">
        <w:rPr>
          <w:rFonts w:ascii="Traditional Arabic" w:hAnsi="Traditional Arabic"/>
          <w:color w:val="auto"/>
          <w:sz w:val="34"/>
          <w:szCs w:val="34"/>
          <w:rtl/>
        </w:rPr>
        <w:t>وإذا علِمَ ذلِك ينبغِي عليهِ أنْ يعلَمَ أيض</w:t>
      </w:r>
      <w:r w:rsidR="00CB5B72">
        <w:rPr>
          <w:rFonts w:ascii="Traditional Arabic" w:hAnsi="Traditional Arabic"/>
          <w:color w:val="auto"/>
          <w:sz w:val="34"/>
          <w:szCs w:val="34"/>
          <w:rtl/>
        </w:rPr>
        <w:t>ًا</w:t>
      </w:r>
      <w:r w:rsidR="0068600E" w:rsidRPr="00F5074F">
        <w:rPr>
          <w:rFonts w:ascii="Traditional Arabic" w:hAnsi="Traditional Arabic"/>
          <w:color w:val="auto"/>
          <w:sz w:val="34"/>
          <w:szCs w:val="34"/>
          <w:rtl/>
        </w:rPr>
        <w:t xml:space="preserve"> أنّهُ إذا أخطأَ مُعلِّمُهُ فلا ينبَغِي عليهِ أنْ يطعَنَ فِيهِ،</w:t>
      </w:r>
      <w:r w:rsidR="0068600E" w:rsidRPr="00F5074F">
        <w:rPr>
          <w:rFonts w:ascii="Traditional Arabic" w:hAnsi="Traditional Arabic" w:hint="cs"/>
          <w:color w:val="auto"/>
          <w:sz w:val="34"/>
          <w:szCs w:val="34"/>
          <w:rtl/>
        </w:rPr>
        <w:t xml:space="preserve"> </w:t>
      </w:r>
      <w:r w:rsidR="0068600E" w:rsidRPr="00F5074F">
        <w:rPr>
          <w:rFonts w:ascii="Traditional Arabic" w:hAnsi="Traditional Arabic"/>
          <w:color w:val="auto"/>
          <w:sz w:val="34"/>
          <w:szCs w:val="34"/>
          <w:rtl/>
        </w:rPr>
        <w:t>أوْ يعترِضَ عليهِ بِفضاضةٍ، أوْ يلمِز</w:t>
      </w:r>
      <w:r w:rsidR="0068600E" w:rsidRPr="00F5074F">
        <w:rPr>
          <w:rFonts w:ascii="Traditional Arabic" w:hAnsi="Traditional Arabic" w:hint="cs"/>
          <w:color w:val="auto"/>
          <w:sz w:val="34"/>
          <w:szCs w:val="34"/>
          <w:rtl/>
        </w:rPr>
        <w:t>َ</w:t>
      </w:r>
      <w:r w:rsidR="0068600E" w:rsidRPr="00F5074F">
        <w:rPr>
          <w:rFonts w:ascii="Traditional Arabic" w:hAnsi="Traditional Arabic"/>
          <w:color w:val="auto"/>
          <w:sz w:val="34"/>
          <w:szCs w:val="34"/>
          <w:rtl/>
        </w:rPr>
        <w:t>هُ بالنّقصِ، لأنّ العَيبَ لنْ يلحقَ المُعلِّم بلْ سيلحقُ المُتعلِّمِ،</w:t>
      </w:r>
      <w:r w:rsidR="0068600E" w:rsidRPr="00F5074F">
        <w:rPr>
          <w:rFonts w:ascii="Traditional Arabic" w:hAnsi="Traditional Arabic" w:hint="cs"/>
          <w:color w:val="auto"/>
          <w:sz w:val="34"/>
          <w:szCs w:val="34"/>
          <w:rtl/>
        </w:rPr>
        <w:t xml:space="preserve"> </w:t>
      </w:r>
      <w:r w:rsidR="0068600E" w:rsidRPr="00F5074F">
        <w:rPr>
          <w:rFonts w:ascii="Traditional Arabic" w:hAnsi="Traditional Arabic"/>
          <w:color w:val="auto"/>
          <w:sz w:val="34"/>
          <w:szCs w:val="34"/>
          <w:rtl/>
        </w:rPr>
        <w:t>بسببِ تطاوُلِهِ على أهلِ العِلم، يقولُ ابنُ عساكِرَ –رحمه الله-</w:t>
      </w:r>
      <w:r>
        <w:rPr>
          <w:rFonts w:ascii="Traditional Arabic" w:hAnsi="Traditional Arabic"/>
          <w:color w:val="auto"/>
          <w:sz w:val="34"/>
          <w:szCs w:val="34"/>
          <w:rtl/>
        </w:rPr>
        <w:t>:</w:t>
      </w:r>
      <w:r w:rsidR="0068600E" w:rsidRPr="00F5074F">
        <w:rPr>
          <w:rFonts w:ascii="Traditional Arabic" w:hAnsi="Traditional Arabic"/>
          <w:color w:val="auto"/>
          <w:sz w:val="34"/>
          <w:szCs w:val="34"/>
          <w:rtl/>
        </w:rPr>
        <w:t>"</w:t>
      </w:r>
      <w:r w:rsidR="0068600E" w:rsidRPr="00F5074F">
        <w:rPr>
          <w:rFonts w:ascii="Traditional Arabic" w:eastAsiaTheme="minorHAnsi" w:hAnsi="Traditional Arabic"/>
          <w:color w:val="auto"/>
          <w:sz w:val="34"/>
          <w:szCs w:val="34"/>
          <w:rtl/>
          <w:lang w:eastAsia="en-US"/>
        </w:rPr>
        <w:t>وَاعْلَم يَا أخي وفقنَا الله وَإِيَّاك</w:t>
      </w:r>
      <w:r w:rsidR="0068600E" w:rsidRPr="00F5074F">
        <w:rPr>
          <w:rFonts w:ascii="Traditional Arabic" w:hAnsi="Traditional Arabic" w:hint="cs"/>
          <w:color w:val="auto"/>
          <w:sz w:val="34"/>
          <w:szCs w:val="34"/>
          <w:rtl/>
        </w:rPr>
        <w:t xml:space="preserve"> </w:t>
      </w:r>
      <w:r w:rsidR="0068600E" w:rsidRPr="00F5074F">
        <w:rPr>
          <w:rFonts w:ascii="Traditional Arabic" w:eastAsiaTheme="minorHAnsi" w:hAnsi="Traditional Arabic"/>
          <w:color w:val="auto"/>
          <w:sz w:val="34"/>
          <w:szCs w:val="34"/>
          <w:rtl/>
          <w:lang w:eastAsia="en-US"/>
        </w:rPr>
        <w:t>لمرضاته وجَعَلنَا وإيّاكَ مِمَّن يخشاه ويتقيه حق تُقَاته إِنّ لُحُوم الْعلمَاء رَحْمَة اللَّه عَلَيْهِم مَسْمُومَة</w:t>
      </w:r>
      <w:r w:rsidR="0068600E" w:rsidRPr="00F5074F">
        <w:rPr>
          <w:rFonts w:ascii="Traditional Arabic" w:hAnsi="Traditional Arabic" w:hint="cs"/>
          <w:color w:val="auto"/>
          <w:sz w:val="34"/>
          <w:szCs w:val="34"/>
          <w:rtl/>
        </w:rPr>
        <w:t xml:space="preserve"> </w:t>
      </w:r>
      <w:r w:rsidR="0068600E" w:rsidRPr="00F5074F">
        <w:rPr>
          <w:rFonts w:ascii="Traditional Arabic" w:eastAsiaTheme="minorHAnsi" w:hAnsi="Traditional Arabic"/>
          <w:color w:val="auto"/>
          <w:sz w:val="34"/>
          <w:szCs w:val="34"/>
          <w:rtl/>
          <w:lang w:eastAsia="en-US"/>
        </w:rPr>
        <w:t>وَعَادَة اللَّه فِي هتك أَسْتَار منتقصيهم مَعْلُومَة لِأَن</w:t>
      </w:r>
      <w:r w:rsidR="0068600E" w:rsidRPr="00F5074F">
        <w:rPr>
          <w:rFonts w:ascii="Traditional Arabic" w:eastAsiaTheme="minorHAnsi" w:hAnsi="Traditional Arabic" w:hint="cs"/>
          <w:color w:val="auto"/>
          <w:sz w:val="34"/>
          <w:szCs w:val="34"/>
          <w:rtl/>
          <w:lang w:eastAsia="en-US"/>
        </w:rPr>
        <w:t>َّ</w:t>
      </w:r>
      <w:r w:rsidR="0068600E" w:rsidRPr="00F5074F">
        <w:rPr>
          <w:rFonts w:ascii="Traditional Arabic" w:eastAsiaTheme="minorHAnsi" w:hAnsi="Traditional Arabic"/>
          <w:color w:val="auto"/>
          <w:sz w:val="34"/>
          <w:szCs w:val="34"/>
          <w:rtl/>
          <w:lang w:eastAsia="en-US"/>
        </w:rPr>
        <w:t xml:space="preserve"> الوقيعة فيهم بِمَا هم مِنْهُ برَاء أمره عَظِيم</w:t>
      </w:r>
      <w:r w:rsidR="0068600E" w:rsidRPr="00F5074F">
        <w:rPr>
          <w:rFonts w:ascii="Traditional Arabic" w:hAnsi="Traditional Arabic" w:hint="cs"/>
          <w:color w:val="auto"/>
          <w:sz w:val="34"/>
          <w:szCs w:val="34"/>
          <w:rtl/>
        </w:rPr>
        <w:t xml:space="preserve"> </w:t>
      </w:r>
      <w:r w:rsidR="0068600E" w:rsidRPr="00F5074F">
        <w:rPr>
          <w:rFonts w:ascii="Traditional Arabic" w:eastAsiaTheme="minorHAnsi" w:hAnsi="Traditional Arabic"/>
          <w:color w:val="auto"/>
          <w:sz w:val="34"/>
          <w:szCs w:val="34"/>
          <w:rtl/>
          <w:lang w:eastAsia="en-US"/>
        </w:rPr>
        <w:t>والتنَاول لأعراضهم بالزور والافتراء مرتع وخيم والاختلاق على من اخْتَارَهُ اللَّه مِنْهُم لنعش</w:t>
      </w:r>
      <w:r w:rsidR="0068600E" w:rsidRPr="00F5074F">
        <w:rPr>
          <w:rFonts w:ascii="Traditional Arabic" w:hAnsi="Traditional Arabic" w:hint="cs"/>
          <w:color w:val="auto"/>
          <w:sz w:val="34"/>
          <w:szCs w:val="34"/>
          <w:rtl/>
        </w:rPr>
        <w:t xml:space="preserve"> </w:t>
      </w:r>
      <w:r w:rsidR="0068600E" w:rsidRPr="00F5074F">
        <w:rPr>
          <w:rFonts w:ascii="Traditional Arabic" w:eastAsiaTheme="minorHAnsi" w:hAnsi="Traditional Arabic"/>
          <w:color w:val="auto"/>
          <w:sz w:val="34"/>
          <w:szCs w:val="34"/>
          <w:rtl/>
          <w:lang w:eastAsia="en-US"/>
        </w:rPr>
        <w:t>الْعلم خلق ذميم</w:t>
      </w:r>
      <w:r w:rsidR="0068600E" w:rsidRPr="00F5074F">
        <w:rPr>
          <w:rFonts w:ascii="Traditional Arabic" w:hAnsi="Traditional Arabic"/>
          <w:color w:val="auto"/>
          <w:sz w:val="34"/>
          <w:szCs w:val="34"/>
          <w:rtl/>
        </w:rPr>
        <w:t>"</w:t>
      </w:r>
      <w:r w:rsidR="0068600E" w:rsidRPr="00F5074F">
        <w:rPr>
          <w:rStyle w:val="a4"/>
          <w:rFonts w:ascii="Traditional Arabic" w:hAnsi="Traditional Arabic"/>
          <w:color w:val="auto"/>
          <w:sz w:val="34"/>
          <w:szCs w:val="34"/>
          <w:rtl/>
        </w:rPr>
        <w:footnoteReference w:id="378"/>
      </w:r>
      <w:r w:rsidR="0068600E" w:rsidRPr="00F5074F">
        <w:rPr>
          <w:rFonts w:ascii="Traditional Arabic" w:hAnsi="Traditional Arabic"/>
          <w:color w:val="auto"/>
          <w:sz w:val="34"/>
          <w:szCs w:val="34"/>
          <w:rtl/>
        </w:rPr>
        <w:t>.</w:t>
      </w:r>
    </w:p>
    <w:p w:rsidR="0068600E" w:rsidRPr="006A6E5E" w:rsidRDefault="00483FC0" w:rsidP="0068600E">
      <w:pPr>
        <w:ind w:hanging="2"/>
        <w:rPr>
          <w:rFonts w:ascii="Traditional Arabic" w:eastAsiaTheme="minorHAnsi" w:hAnsi="Traditional Arabic"/>
          <w:b/>
          <w:bCs/>
          <w:rtl/>
          <w:lang w:eastAsia="en-US"/>
        </w:rPr>
      </w:pPr>
      <w:r>
        <w:rPr>
          <w:rFonts w:ascii="Traditional Arabic" w:hAnsi="Traditional Arabic" w:hint="cs"/>
          <w:color w:val="auto"/>
          <w:rtl/>
        </w:rPr>
        <w:t xml:space="preserve"> </w:t>
      </w:r>
      <w:r w:rsidR="0068600E">
        <w:rPr>
          <w:rFonts w:ascii="Traditional Arabic" w:hAnsi="Traditional Arabic" w:hint="cs"/>
          <w:color w:val="auto"/>
          <w:rtl/>
        </w:rPr>
        <w:t xml:space="preserve">وقدْ أشارَ إلى هذا الأدبِ المُصنِّفُ </w:t>
      </w:r>
      <w:r w:rsidR="0068600E">
        <w:rPr>
          <w:rFonts w:ascii="Traditional Arabic" w:hAnsi="Traditional Arabic"/>
          <w:color w:val="auto"/>
          <w:rtl/>
        </w:rPr>
        <w:t>–</w:t>
      </w:r>
      <w:r w:rsidR="0068600E">
        <w:rPr>
          <w:rFonts w:ascii="Traditional Arabic" w:hAnsi="Traditional Arabic" w:hint="cs"/>
          <w:color w:val="auto"/>
          <w:rtl/>
        </w:rPr>
        <w:t>رحِمهُ الله- فقالَ</w:t>
      </w:r>
      <w:r>
        <w:rPr>
          <w:rFonts w:ascii="Traditional Arabic" w:hAnsi="Traditional Arabic" w:hint="cs"/>
          <w:color w:val="auto"/>
          <w:rtl/>
        </w:rPr>
        <w:t>:</w:t>
      </w:r>
      <w:r w:rsidR="0068600E">
        <w:rPr>
          <w:rFonts w:ascii="Traditional Arabic" w:hAnsi="Traditional Arabic" w:hint="cs"/>
          <w:color w:val="auto"/>
          <w:rtl/>
        </w:rPr>
        <w:t>"</w:t>
      </w:r>
      <w:r w:rsidR="0068600E" w:rsidRPr="008A0B45">
        <w:rPr>
          <w:rFonts w:ascii="Traditional Arabic" w:eastAsiaTheme="minorHAnsi" w:hAnsi="Traditional Arabic" w:hint="cs"/>
          <w:rtl/>
          <w:lang w:eastAsia="en-US"/>
        </w:rPr>
        <w:t>ق</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ال</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 xml:space="preserve"> ابن</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 xml:space="preserve"> ع</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ق</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يل</w:t>
      </w:r>
      <w:r w:rsidR="0068600E">
        <w:rPr>
          <w:rFonts w:ascii="Traditional Arabic" w:eastAsiaTheme="minorHAnsi" w:hAnsi="Traditional Arabic" w:hint="cs"/>
          <w:rtl/>
          <w:lang w:eastAsia="en-US"/>
        </w:rPr>
        <w:t>ٍ</w:t>
      </w:r>
      <w:r>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 xml:space="preserve"> </w:t>
      </w:r>
      <w:r w:rsidR="0068600E">
        <w:rPr>
          <w:rFonts w:ascii="Traditional Arabic" w:eastAsiaTheme="minorHAnsi" w:hAnsi="Traditional Arabic"/>
          <w:b/>
          <w:bCs/>
          <w:rtl/>
          <w:lang w:eastAsia="en-US"/>
        </w:rPr>
        <w:t>فَاحْذَرْ مِنْ</w:t>
      </w:r>
      <w:r w:rsidR="0068600E">
        <w:rPr>
          <w:rFonts w:ascii="Traditional Arabic" w:eastAsiaTheme="minorHAnsi" w:hAnsi="Traditional Arabic" w:hint="cs"/>
          <w:b/>
          <w:bCs/>
          <w:rtl/>
          <w:lang w:eastAsia="en-US"/>
        </w:rPr>
        <w:t xml:space="preserve"> </w:t>
      </w:r>
      <w:r w:rsidR="0068600E" w:rsidRPr="00A66C1E">
        <w:rPr>
          <w:rFonts w:ascii="Traditional Arabic" w:eastAsiaTheme="minorHAnsi" w:hAnsi="Traditional Arabic"/>
          <w:b/>
          <w:bCs/>
          <w:rtl/>
          <w:lang w:eastAsia="en-US"/>
        </w:rPr>
        <w:t xml:space="preserve">الْإِقْدَامِ </w:t>
      </w:r>
      <w:r w:rsidR="0068600E" w:rsidRPr="00A66C1E">
        <w:rPr>
          <w:rFonts w:ascii="Traditional Arabic" w:eastAsiaTheme="minorHAnsi" w:hAnsi="Traditional Arabic"/>
          <w:b/>
          <w:bCs/>
          <w:rtl/>
          <w:lang w:eastAsia="en-US"/>
        </w:rPr>
        <w:lastRenderedPageBreak/>
        <w:t>عَلَى الطَّعْنِ عَلَى الْعُلَمَاءِ مَعَ عَدَمِ بُلُوغِك إلَى مَقَامَاتِهِمْ</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79"/>
      </w:r>
      <w:r w:rsidR="0068600E">
        <w:rPr>
          <w:rFonts w:ascii="Traditional Arabic" w:eastAsiaTheme="minorHAnsi" w:hAnsi="Traditional Arabic" w:hint="cs"/>
          <w:rtl/>
          <w:lang w:eastAsia="en-US"/>
        </w:rPr>
        <w:t>.</w:t>
      </w:r>
    </w:p>
    <w:p w:rsidR="0068600E" w:rsidRPr="008A0B45" w:rsidRDefault="00483FC0" w:rsidP="0068600E">
      <w:pPr>
        <w:ind w:hanging="2"/>
        <w:rPr>
          <w:rFonts w:ascii="Traditional Arabic" w:eastAsiaTheme="minorHAnsi" w:hAnsi="Traditional Arabic"/>
          <w:rtl/>
          <w:lang w:eastAsia="en-US"/>
        </w:rPr>
      </w:pPr>
      <w:r>
        <w:rPr>
          <w:rFonts w:ascii="Traditional Arabic" w:hAnsi="Traditional Arabic" w:hint="cs"/>
          <w:color w:val="auto"/>
          <w:rtl/>
        </w:rPr>
        <w:t xml:space="preserve"> </w:t>
      </w:r>
      <w:r w:rsidR="0068600E">
        <w:rPr>
          <w:rFonts w:ascii="Traditional Arabic" w:hAnsi="Traditional Arabic" w:hint="cs"/>
          <w:color w:val="auto"/>
          <w:rtl/>
        </w:rPr>
        <w:t xml:space="preserve">ثمّ بيّنَ الإمامُ ابنُ مُفلحٍ </w:t>
      </w:r>
      <w:r w:rsidR="0068600E">
        <w:rPr>
          <w:rFonts w:ascii="Traditional Arabic" w:hAnsi="Traditional Arabic"/>
          <w:color w:val="auto"/>
          <w:rtl/>
        </w:rPr>
        <w:t>–</w:t>
      </w:r>
      <w:r w:rsidR="0068600E">
        <w:rPr>
          <w:rFonts w:ascii="Traditional Arabic" w:hAnsi="Traditional Arabic" w:hint="cs"/>
          <w:color w:val="auto"/>
          <w:rtl/>
        </w:rPr>
        <w:t>رحمه الله- كيفَ ينبغِي التعامُلُ معَ خطأِ العالِمِ وزلّتِهِ مِنْ قِبَلِ المُتعلِّمِ، فقالَ</w:t>
      </w:r>
      <w:r>
        <w:rPr>
          <w:rFonts w:ascii="Traditional Arabic" w:hAnsi="Traditional Arabic" w:hint="cs"/>
          <w:color w:val="auto"/>
          <w:rtl/>
        </w:rPr>
        <w:t>:</w:t>
      </w:r>
      <w:r w:rsidR="0068600E">
        <w:rPr>
          <w:rFonts w:ascii="Traditional Arabic" w:hAnsi="Traditional Arabic" w:hint="cs"/>
          <w:color w:val="auto"/>
          <w:rtl/>
        </w:rPr>
        <w:t>"</w:t>
      </w:r>
      <w:r w:rsidR="0068600E" w:rsidRPr="008A0B45">
        <w:rPr>
          <w:rFonts w:ascii="Traditional Arabic" w:eastAsiaTheme="minorHAnsi" w:hAnsi="Traditional Arabic"/>
          <w:rtl/>
          <w:lang w:eastAsia="en-US"/>
        </w:rPr>
        <w:t>قَالَ ابْنُ الْبَنَّا</w:t>
      </w:r>
      <w:r>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 xml:space="preserve"> </w:t>
      </w:r>
      <w:r w:rsidR="0068600E" w:rsidRPr="00A66C1E">
        <w:rPr>
          <w:rFonts w:ascii="Traditional Arabic" w:eastAsiaTheme="minorHAnsi" w:hAnsi="Traditional Arabic"/>
          <w:b/>
          <w:bCs/>
          <w:rtl/>
          <w:lang w:eastAsia="en-US"/>
        </w:rPr>
        <w:t>فَإِذَا بَدَا لَك مِنْ عَالِمٍ زَل</w:t>
      </w:r>
      <w:r w:rsidR="0068600E">
        <w:rPr>
          <w:rFonts w:ascii="Traditional Arabic" w:eastAsiaTheme="minorHAnsi" w:hAnsi="Traditional Arabic"/>
          <w:b/>
          <w:bCs/>
          <w:rtl/>
          <w:lang w:eastAsia="en-US"/>
        </w:rPr>
        <w:t>َّةٌ فَاسْأَلْهُ عَنْ حُكْمِ مَ</w:t>
      </w:r>
      <w:r w:rsidR="0068600E">
        <w:rPr>
          <w:rFonts w:ascii="Traditional Arabic" w:eastAsiaTheme="minorHAnsi" w:hAnsi="Traditional Arabic" w:hint="cs"/>
          <w:b/>
          <w:bCs/>
          <w:rtl/>
          <w:lang w:eastAsia="en-US"/>
        </w:rPr>
        <w:t>ن</w:t>
      </w:r>
      <w:r w:rsidR="0068600E" w:rsidRPr="00A66C1E">
        <w:rPr>
          <w:rFonts w:ascii="Traditional Arabic" w:eastAsiaTheme="minorHAnsi" w:hAnsi="Traditional Arabic"/>
          <w:b/>
          <w:bCs/>
          <w:rtl/>
          <w:lang w:eastAsia="en-US"/>
        </w:rPr>
        <w:t xml:space="preserve"> فَعَلَ كَذَا فَإِنْ كَانَ لَهُ عُذْرٌ أَبْدَاهُ فَتَخَلَّصْت مِنْ إثْمِ غَيْبَتِهِ أَوْ خَطَرِ الِاقْتِدَاءِ بِهِ، وَإِنْ كَانَ مُخْطِئًا عَرَفَ الْحَقَّ عَلَى نَفْسِهِ وَعَرَفَ مَغْزَى كَلَامِك وَأَنَّك تُنْكِرُ عَلَيْهِ وَبِهَذِهِ الطَّرَائِقِ أَدَّبَ اللَّهُ تَعَالَى عَبْدَهُ دَاوُد - عَلَيْهِ الصَّلَاةُ وَالسَّلَامُ - فِي النَّعْجَةِ انْتَهَى كَلَامُهُ</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80"/>
      </w:r>
      <w:r w:rsidR="0068600E">
        <w:rPr>
          <w:rFonts w:ascii="Traditional Arabic" w:eastAsiaTheme="minorHAnsi" w:hAnsi="Traditional Arabic" w:hint="cs"/>
          <w:rtl/>
          <w:lang w:eastAsia="en-US"/>
        </w:rPr>
        <w:t>.</w:t>
      </w:r>
    </w:p>
    <w:p w:rsidR="0068600E" w:rsidRPr="00B22977" w:rsidRDefault="0068600E" w:rsidP="00C87F54">
      <w:pPr>
        <w:pStyle w:val="ad"/>
        <w:numPr>
          <w:ilvl w:val="0"/>
          <w:numId w:val="22"/>
        </w:numPr>
        <w:spacing w:after="0"/>
        <w:jc w:val="both"/>
        <w:rPr>
          <w:rFonts w:ascii="Traditional Arabic" w:hAnsi="Traditional Arabic" w:cs="Traditional Arabic"/>
          <w:b/>
          <w:bCs/>
          <w:sz w:val="36"/>
          <w:szCs w:val="36"/>
          <w:rtl/>
        </w:rPr>
      </w:pPr>
      <w:r w:rsidRPr="00B22977">
        <w:rPr>
          <w:rFonts w:ascii="Traditional Arabic" w:hAnsi="Traditional Arabic" w:cs="Traditional Arabic" w:hint="cs"/>
          <w:b/>
          <w:bCs/>
          <w:sz w:val="36"/>
          <w:szCs w:val="36"/>
          <w:rtl/>
        </w:rPr>
        <w:t>أ</w:t>
      </w:r>
      <w:r>
        <w:rPr>
          <w:rFonts w:ascii="Traditional Arabic" w:hAnsi="Traditional Arabic" w:cs="Traditional Arabic" w:hint="cs"/>
          <w:b/>
          <w:bCs/>
          <w:sz w:val="36"/>
          <w:szCs w:val="36"/>
          <w:rtl/>
        </w:rPr>
        <w:t>َ</w:t>
      </w:r>
      <w:r w:rsidRPr="00B22977">
        <w:rPr>
          <w:rFonts w:ascii="Traditional Arabic" w:hAnsi="Traditional Arabic" w:cs="Traditional Arabic" w:hint="cs"/>
          <w:b/>
          <w:bCs/>
          <w:sz w:val="36"/>
          <w:szCs w:val="36"/>
          <w:rtl/>
        </w:rPr>
        <w:t>د</w:t>
      </w:r>
      <w:r>
        <w:rPr>
          <w:rFonts w:ascii="Traditional Arabic" w:hAnsi="Traditional Arabic" w:cs="Traditional Arabic" w:hint="cs"/>
          <w:b/>
          <w:bCs/>
          <w:sz w:val="36"/>
          <w:szCs w:val="36"/>
          <w:rtl/>
        </w:rPr>
        <w:t>َ</w:t>
      </w:r>
      <w:r w:rsidRPr="00B22977">
        <w:rPr>
          <w:rFonts w:ascii="Traditional Arabic" w:hAnsi="Traditional Arabic" w:cs="Traditional Arabic" w:hint="cs"/>
          <w:b/>
          <w:bCs/>
          <w:sz w:val="36"/>
          <w:szCs w:val="36"/>
          <w:rtl/>
        </w:rPr>
        <w:t>بُ الإ</w:t>
      </w:r>
      <w:r>
        <w:rPr>
          <w:rFonts w:ascii="Traditional Arabic" w:hAnsi="Traditional Arabic" w:cs="Traditional Arabic" w:hint="cs"/>
          <w:b/>
          <w:bCs/>
          <w:sz w:val="36"/>
          <w:szCs w:val="36"/>
          <w:rtl/>
        </w:rPr>
        <w:t>ِ</w:t>
      </w:r>
      <w:r w:rsidRPr="00B22977">
        <w:rPr>
          <w:rFonts w:ascii="Traditional Arabic" w:hAnsi="Traditional Arabic" w:cs="Traditional Arabic" w:hint="cs"/>
          <w:b/>
          <w:bCs/>
          <w:sz w:val="36"/>
          <w:szCs w:val="36"/>
          <w:rtl/>
        </w:rPr>
        <w:t>س</w:t>
      </w:r>
      <w:r>
        <w:rPr>
          <w:rFonts w:ascii="Traditional Arabic" w:hAnsi="Traditional Arabic" w:cs="Traditional Arabic" w:hint="cs"/>
          <w:b/>
          <w:bCs/>
          <w:sz w:val="36"/>
          <w:szCs w:val="36"/>
          <w:rtl/>
        </w:rPr>
        <w:t>ْ</w:t>
      </w:r>
      <w:r w:rsidRPr="00B22977">
        <w:rPr>
          <w:rFonts w:ascii="Traditional Arabic" w:hAnsi="Traditional Arabic" w:cs="Traditional Arabic" w:hint="cs"/>
          <w:b/>
          <w:bCs/>
          <w:sz w:val="36"/>
          <w:szCs w:val="36"/>
          <w:rtl/>
        </w:rPr>
        <w:t>ت</w:t>
      </w:r>
      <w:r>
        <w:rPr>
          <w:rFonts w:ascii="Traditional Arabic" w:hAnsi="Traditional Arabic" w:cs="Traditional Arabic" w:hint="cs"/>
          <w:b/>
          <w:bCs/>
          <w:sz w:val="36"/>
          <w:szCs w:val="36"/>
          <w:rtl/>
        </w:rPr>
        <w:t>ِ</w:t>
      </w:r>
      <w:r w:rsidRPr="00B22977">
        <w:rPr>
          <w:rFonts w:ascii="Traditional Arabic" w:hAnsi="Traditional Arabic" w:cs="Traditional Arabic" w:hint="cs"/>
          <w:b/>
          <w:bCs/>
          <w:sz w:val="36"/>
          <w:szCs w:val="36"/>
          <w:rtl/>
        </w:rPr>
        <w:t>ئذ</w:t>
      </w:r>
      <w:r>
        <w:rPr>
          <w:rFonts w:ascii="Traditional Arabic" w:hAnsi="Traditional Arabic" w:cs="Traditional Arabic" w:hint="cs"/>
          <w:b/>
          <w:bCs/>
          <w:sz w:val="36"/>
          <w:szCs w:val="36"/>
          <w:rtl/>
        </w:rPr>
        <w:t>َ</w:t>
      </w:r>
      <w:r w:rsidRPr="00B22977">
        <w:rPr>
          <w:rFonts w:ascii="Traditional Arabic" w:hAnsi="Traditional Arabic" w:cs="Traditional Arabic" w:hint="cs"/>
          <w:b/>
          <w:bCs/>
          <w:sz w:val="36"/>
          <w:szCs w:val="36"/>
          <w:rtl/>
        </w:rPr>
        <w:t>انِ ع</w:t>
      </w:r>
      <w:r>
        <w:rPr>
          <w:rFonts w:ascii="Traditional Arabic" w:hAnsi="Traditional Arabic" w:cs="Traditional Arabic" w:hint="cs"/>
          <w:b/>
          <w:bCs/>
          <w:sz w:val="36"/>
          <w:szCs w:val="36"/>
          <w:rtl/>
        </w:rPr>
        <w:t>َ</w:t>
      </w:r>
      <w:r w:rsidRPr="00B22977">
        <w:rPr>
          <w:rFonts w:ascii="Traditional Arabic" w:hAnsi="Traditional Arabic" w:cs="Traditional Arabic" w:hint="cs"/>
          <w:b/>
          <w:bCs/>
          <w:sz w:val="36"/>
          <w:szCs w:val="36"/>
          <w:rtl/>
        </w:rPr>
        <w:t>ل</w:t>
      </w:r>
      <w:r>
        <w:rPr>
          <w:rFonts w:ascii="Traditional Arabic" w:hAnsi="Traditional Arabic" w:cs="Traditional Arabic" w:hint="cs"/>
          <w:b/>
          <w:bCs/>
          <w:sz w:val="36"/>
          <w:szCs w:val="36"/>
          <w:rtl/>
        </w:rPr>
        <w:t>َ</w:t>
      </w:r>
      <w:r w:rsidRPr="00B22977">
        <w:rPr>
          <w:rFonts w:ascii="Traditional Arabic" w:hAnsi="Traditional Arabic" w:cs="Traditional Arabic" w:hint="cs"/>
          <w:b/>
          <w:bCs/>
          <w:sz w:val="36"/>
          <w:szCs w:val="36"/>
          <w:rtl/>
        </w:rPr>
        <w:t>ى الم</w:t>
      </w:r>
      <w:r>
        <w:rPr>
          <w:rFonts w:ascii="Traditional Arabic" w:hAnsi="Traditional Arabic" w:cs="Traditional Arabic" w:hint="cs"/>
          <w:b/>
          <w:bCs/>
          <w:sz w:val="36"/>
          <w:szCs w:val="36"/>
          <w:rtl/>
        </w:rPr>
        <w:t>ُ</w:t>
      </w:r>
      <w:r w:rsidRPr="00B22977">
        <w:rPr>
          <w:rFonts w:ascii="Traditional Arabic" w:hAnsi="Traditional Arabic" w:cs="Traditional Arabic" w:hint="cs"/>
          <w:b/>
          <w:bCs/>
          <w:sz w:val="36"/>
          <w:szCs w:val="36"/>
          <w:rtl/>
        </w:rPr>
        <w:t>ع</w:t>
      </w:r>
      <w:r>
        <w:rPr>
          <w:rFonts w:ascii="Traditional Arabic" w:hAnsi="Traditional Arabic" w:cs="Traditional Arabic" w:hint="cs"/>
          <w:b/>
          <w:bCs/>
          <w:sz w:val="36"/>
          <w:szCs w:val="36"/>
          <w:rtl/>
        </w:rPr>
        <w:t>َ</w:t>
      </w:r>
      <w:r w:rsidRPr="00B22977">
        <w:rPr>
          <w:rFonts w:ascii="Traditional Arabic" w:hAnsi="Traditional Arabic" w:cs="Traditional Arabic" w:hint="cs"/>
          <w:b/>
          <w:bCs/>
          <w:sz w:val="36"/>
          <w:szCs w:val="36"/>
          <w:rtl/>
        </w:rPr>
        <w:t>لّ</w:t>
      </w:r>
      <w:r>
        <w:rPr>
          <w:rFonts w:ascii="Traditional Arabic" w:hAnsi="Traditional Arabic" w:cs="Traditional Arabic" w:hint="cs"/>
          <w:b/>
          <w:bCs/>
          <w:sz w:val="36"/>
          <w:szCs w:val="36"/>
          <w:rtl/>
        </w:rPr>
        <w:t>ِ</w:t>
      </w:r>
      <w:r w:rsidRPr="00B22977">
        <w:rPr>
          <w:rFonts w:ascii="Traditional Arabic" w:hAnsi="Traditional Arabic" w:cs="Traditional Arabic" w:hint="cs"/>
          <w:b/>
          <w:bCs/>
          <w:sz w:val="36"/>
          <w:szCs w:val="36"/>
          <w:rtl/>
        </w:rPr>
        <w:t>م</w:t>
      </w:r>
      <w:r w:rsidR="00483FC0">
        <w:rPr>
          <w:rFonts w:ascii="Traditional Arabic" w:hAnsi="Traditional Arabic" w:cs="Traditional Arabic" w:hint="cs"/>
          <w:b/>
          <w:bCs/>
          <w:sz w:val="36"/>
          <w:szCs w:val="36"/>
          <w:rtl/>
        </w:rPr>
        <w:t>:</w:t>
      </w:r>
    </w:p>
    <w:p w:rsidR="0068600E" w:rsidRDefault="00483FC0" w:rsidP="0068600E">
      <w:pPr>
        <w:pStyle w:val="ad"/>
        <w:spacing w:after="0"/>
        <w:ind w:hanging="2"/>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8600E">
        <w:rPr>
          <w:rFonts w:ascii="Traditional Arabic" w:hAnsi="Traditional Arabic" w:cs="Traditional Arabic"/>
          <w:sz w:val="36"/>
          <w:szCs w:val="36"/>
          <w:rtl/>
        </w:rPr>
        <w:t>قال تعال</w:t>
      </w:r>
      <w:r w:rsidR="0068600E">
        <w:rPr>
          <w:rFonts w:ascii="Traditional Arabic" w:hAnsi="Traditional Arabic" w:cs="Traditional Arabic" w:hint="cs"/>
          <w:sz w:val="36"/>
          <w:szCs w:val="36"/>
          <w:rtl/>
        </w:rPr>
        <w:t>ى</w:t>
      </w:r>
      <w:r>
        <w:rPr>
          <w:rFonts w:ascii="Traditional Arabic" w:hAnsi="Traditional Arabic" w:cs="Traditional Arabic" w:hint="cs"/>
          <w:sz w:val="36"/>
          <w:szCs w:val="36"/>
          <w:rtl/>
        </w:rPr>
        <w:t>:</w:t>
      </w:r>
      <w:r>
        <w:rPr>
          <w:rFonts w:ascii="Traditional Arabic" w:hAnsi="Traditional Arabic" w:cs="Traditional Arabic" w:hint="cs"/>
          <w:sz w:val="32"/>
          <w:szCs w:val="32"/>
          <w:rtl/>
        </w:rPr>
        <w:t xml:space="preserve"> </w:t>
      </w:r>
      <w:r w:rsidR="0068600E" w:rsidRPr="00D66959">
        <w:rPr>
          <w:rFonts w:ascii="Traditional Arabic" w:hAnsi="Traditional Arabic"/>
          <w:sz w:val="32"/>
          <w:szCs w:val="32"/>
        </w:rPr>
        <w:sym w:font="AGA Arabesque" w:char="007D"/>
      </w:r>
      <w:r w:rsidR="0068600E" w:rsidRPr="00A66C1E">
        <w:rPr>
          <w:rFonts w:ascii="Traditional Arabic" w:hAnsi="Traditional Arabic" w:cs="Traditional Arabic"/>
          <w:sz w:val="36"/>
          <w:szCs w:val="36"/>
          <w:rtl/>
        </w:rPr>
        <w:t>إِنَّمَا</w:t>
      </w:r>
      <w:r w:rsidR="0068600E" w:rsidRPr="00A66C1E">
        <w:rPr>
          <w:rFonts w:ascii="Traditional Arabic" w:hAnsi="Traditional Arabic" w:cs="Traditional Arabic"/>
          <w:sz w:val="36"/>
          <w:szCs w:val="36"/>
        </w:rPr>
        <w:t xml:space="preserve"> </w:t>
      </w:r>
      <w:r w:rsidR="0068600E" w:rsidRPr="00A66C1E">
        <w:rPr>
          <w:rFonts w:ascii="Traditional Arabic" w:hAnsi="Traditional Arabic" w:cs="Traditional Arabic"/>
          <w:sz w:val="36"/>
          <w:szCs w:val="36"/>
          <w:rtl/>
        </w:rPr>
        <w:t>الْمُؤْمِنُونَ الَّذِينَ آمَنُوا بِاللَّهِ وَرَسُولِهِ</w:t>
      </w:r>
      <w:r w:rsidR="0068600E">
        <w:rPr>
          <w:rFonts w:ascii="Traditional Arabic" w:hAnsi="Traditional Arabic" w:cs="Traditional Arabic" w:hint="cs"/>
          <w:sz w:val="36"/>
          <w:szCs w:val="36"/>
          <w:rtl/>
        </w:rPr>
        <w:t xml:space="preserve"> </w:t>
      </w:r>
      <w:r w:rsidR="0068600E" w:rsidRPr="00A66C1E">
        <w:rPr>
          <w:rFonts w:ascii="Traditional Arabic" w:hAnsi="Traditional Arabic" w:cs="Traditional Arabic"/>
          <w:sz w:val="36"/>
          <w:szCs w:val="36"/>
          <w:rtl/>
        </w:rPr>
        <w:t>وَإِذَا</w:t>
      </w:r>
      <w:r w:rsidR="0068600E" w:rsidRPr="00A66C1E">
        <w:rPr>
          <w:rFonts w:ascii="Traditional Arabic" w:hAnsi="Traditional Arabic" w:cs="Traditional Arabic"/>
          <w:sz w:val="36"/>
          <w:szCs w:val="36"/>
        </w:rPr>
        <w:t xml:space="preserve"> </w:t>
      </w:r>
      <w:r w:rsidR="0068600E" w:rsidRPr="00A66C1E">
        <w:rPr>
          <w:rFonts w:ascii="Traditional Arabic" w:hAnsi="Traditional Arabic" w:cs="Traditional Arabic"/>
          <w:sz w:val="36"/>
          <w:szCs w:val="36"/>
          <w:rtl/>
        </w:rPr>
        <w:t>كَانُوا مَعَهُ عَلَى أَمْرٍ جَامِعٍ لَمْ يَذْهَبُوا</w:t>
      </w:r>
      <w:r w:rsidR="0068600E" w:rsidRPr="00A66C1E">
        <w:rPr>
          <w:rFonts w:ascii="Traditional Arabic" w:hAnsi="Traditional Arabic" w:cs="Traditional Arabic"/>
          <w:sz w:val="36"/>
          <w:szCs w:val="36"/>
        </w:rPr>
        <w:t xml:space="preserve"> </w:t>
      </w:r>
      <w:r w:rsidR="0068600E" w:rsidRPr="00A66C1E">
        <w:rPr>
          <w:rFonts w:ascii="Traditional Arabic" w:hAnsi="Traditional Arabic" w:cs="Traditional Arabic"/>
          <w:sz w:val="36"/>
          <w:szCs w:val="36"/>
          <w:rtl/>
        </w:rPr>
        <w:t>حَتَّى</w:t>
      </w:r>
      <w:r w:rsidR="0068600E">
        <w:rPr>
          <w:rFonts w:ascii="Traditional Arabic" w:hAnsi="Traditional Arabic" w:cs="Traditional Arabic" w:hint="cs"/>
          <w:sz w:val="36"/>
          <w:szCs w:val="36"/>
          <w:rtl/>
        </w:rPr>
        <w:t xml:space="preserve"> ي</w:t>
      </w:r>
      <w:r w:rsidR="0068600E" w:rsidRPr="00A66C1E">
        <w:rPr>
          <w:rFonts w:ascii="Traditional Arabic" w:hAnsi="Traditional Arabic" w:cs="Traditional Arabic"/>
          <w:sz w:val="36"/>
          <w:szCs w:val="36"/>
          <w:rtl/>
        </w:rPr>
        <w:t>سْتَأْذِنُوهُ إِنَّ الَّذِينَ</w:t>
      </w:r>
      <w:r w:rsidR="0068600E" w:rsidRPr="00A66C1E">
        <w:rPr>
          <w:rFonts w:ascii="Traditional Arabic" w:hAnsi="Traditional Arabic" w:cs="Traditional Arabic"/>
          <w:sz w:val="36"/>
          <w:szCs w:val="36"/>
        </w:rPr>
        <w:t xml:space="preserve"> </w:t>
      </w:r>
      <w:r w:rsidR="0068600E" w:rsidRPr="00A66C1E">
        <w:rPr>
          <w:rFonts w:ascii="Traditional Arabic" w:hAnsi="Traditional Arabic" w:cs="Traditional Arabic"/>
          <w:sz w:val="36"/>
          <w:szCs w:val="36"/>
          <w:rtl/>
        </w:rPr>
        <w:t>يَسْتَأْذِنُونَكَ أُوْلَئِكَ الَّذِينَ</w:t>
      </w:r>
      <w:r w:rsidR="0068600E">
        <w:rPr>
          <w:rFonts w:ascii="Traditional Arabic" w:hAnsi="Traditional Arabic" w:cs="Traditional Arabic" w:hint="cs"/>
          <w:sz w:val="36"/>
          <w:szCs w:val="36"/>
          <w:rtl/>
        </w:rPr>
        <w:t xml:space="preserve"> </w:t>
      </w:r>
      <w:r w:rsidR="0068600E" w:rsidRPr="00A66C1E">
        <w:rPr>
          <w:rFonts w:ascii="Traditional Arabic" w:hAnsi="Traditional Arabic" w:cs="Traditional Arabic"/>
          <w:sz w:val="36"/>
          <w:szCs w:val="36"/>
          <w:rtl/>
        </w:rPr>
        <w:t>يُؤْمِنُونَ بِاللَّهِ وَرَسُولِهِ فَإِذَا اسْتَأْذَنُوكَ</w:t>
      </w:r>
      <w:r w:rsidR="0068600E" w:rsidRPr="00A66C1E">
        <w:rPr>
          <w:rFonts w:ascii="Traditional Arabic" w:hAnsi="Traditional Arabic" w:cs="Traditional Arabic"/>
          <w:sz w:val="36"/>
          <w:szCs w:val="36"/>
        </w:rPr>
        <w:t xml:space="preserve"> </w:t>
      </w:r>
      <w:r w:rsidR="0068600E" w:rsidRPr="00A66C1E">
        <w:rPr>
          <w:rFonts w:ascii="Traditional Arabic" w:hAnsi="Traditional Arabic" w:cs="Traditional Arabic"/>
          <w:sz w:val="36"/>
          <w:szCs w:val="36"/>
          <w:rtl/>
        </w:rPr>
        <w:t>لِبَعْضِ شَأْنِهِمْ</w:t>
      </w:r>
      <w:r w:rsidR="0068600E">
        <w:rPr>
          <w:rFonts w:ascii="Traditional Arabic" w:hAnsi="Traditional Arabic" w:cs="Traditional Arabic" w:hint="cs"/>
          <w:sz w:val="36"/>
          <w:szCs w:val="36"/>
          <w:rtl/>
        </w:rPr>
        <w:t xml:space="preserve"> </w:t>
      </w:r>
      <w:r w:rsidR="0068600E" w:rsidRPr="00A66C1E">
        <w:rPr>
          <w:rFonts w:ascii="Traditional Arabic" w:hAnsi="Traditional Arabic" w:cs="Traditional Arabic"/>
          <w:sz w:val="36"/>
          <w:szCs w:val="36"/>
          <w:rtl/>
        </w:rPr>
        <w:t>فَأْذَن لِّمَن شِئْتَ مِنْهُمْ</w:t>
      </w:r>
      <w:r w:rsidR="0068600E" w:rsidRPr="00A66C1E">
        <w:rPr>
          <w:rFonts w:ascii="Traditional Arabic" w:hAnsi="Traditional Arabic" w:cs="Traditional Arabic"/>
          <w:sz w:val="36"/>
          <w:szCs w:val="36"/>
        </w:rPr>
        <w:t xml:space="preserve"> </w:t>
      </w:r>
      <w:r w:rsidR="0068600E" w:rsidRPr="00A66C1E">
        <w:rPr>
          <w:rFonts w:ascii="Traditional Arabic" w:hAnsi="Traditional Arabic" w:cs="Traditional Arabic"/>
          <w:sz w:val="36"/>
          <w:szCs w:val="36"/>
          <w:rtl/>
        </w:rPr>
        <w:t>وَاسْتَغْفِرْ لَهُمُ اللَّهَ إِنَّ اللَّهَ</w:t>
      </w:r>
      <w:r w:rsidR="0068600E">
        <w:rPr>
          <w:rFonts w:ascii="Traditional Arabic" w:hAnsi="Traditional Arabic" w:cs="Traditional Arabic" w:hint="cs"/>
          <w:sz w:val="36"/>
          <w:szCs w:val="36"/>
          <w:rtl/>
        </w:rPr>
        <w:t xml:space="preserve"> </w:t>
      </w:r>
      <w:r w:rsidR="0068600E" w:rsidRPr="00A66C1E">
        <w:rPr>
          <w:rFonts w:ascii="Traditional Arabic" w:hAnsi="Traditional Arabic" w:cs="Traditional Arabic"/>
          <w:sz w:val="36"/>
          <w:szCs w:val="36"/>
          <w:rtl/>
        </w:rPr>
        <w:t>غَفُورٌ</w:t>
      </w:r>
      <w:r w:rsidR="0068600E" w:rsidRPr="00A66C1E">
        <w:rPr>
          <w:rFonts w:ascii="Traditional Arabic" w:hAnsi="Traditional Arabic" w:cs="Traditional Arabic"/>
          <w:sz w:val="36"/>
          <w:szCs w:val="36"/>
        </w:rPr>
        <w:t xml:space="preserve"> </w:t>
      </w:r>
      <w:r w:rsidR="0068600E">
        <w:rPr>
          <w:rFonts w:ascii="Traditional Arabic" w:hAnsi="Traditional Arabic" w:cs="Traditional Arabic"/>
          <w:sz w:val="36"/>
          <w:szCs w:val="36"/>
          <w:rtl/>
        </w:rPr>
        <w:t>رَّحِيمٌ</w:t>
      </w:r>
      <w:r w:rsidR="0068600E" w:rsidRPr="00D66959">
        <w:rPr>
          <w:rFonts w:ascii="Traditional Arabic" w:hAnsi="Traditional Arabic"/>
          <w:sz w:val="32"/>
          <w:szCs w:val="32"/>
        </w:rPr>
        <w:sym w:font="AGA Arabesque" w:char="007B"/>
      </w:r>
      <w:r w:rsidR="0068600E">
        <w:rPr>
          <w:rFonts w:ascii="Traditional Arabic" w:hAnsi="Traditional Arabic" w:cs="Traditional Arabic" w:hint="cs"/>
          <w:sz w:val="36"/>
          <w:szCs w:val="36"/>
          <w:rtl/>
        </w:rPr>
        <w:t xml:space="preserve"> </w:t>
      </w:r>
      <w:r w:rsidR="0068600E">
        <w:rPr>
          <w:rStyle w:val="a4"/>
          <w:rFonts w:ascii="Traditional Arabic" w:hAnsi="Traditional Arabic"/>
          <w:sz w:val="36"/>
          <w:szCs w:val="36"/>
        </w:rPr>
        <w:footnoteReference w:id="381"/>
      </w:r>
      <w:r w:rsidR="0068600E">
        <w:rPr>
          <w:rFonts w:ascii="Traditional Arabic" w:hAnsi="Traditional Arabic" w:cs="Traditional Arabic" w:hint="cs"/>
          <w:sz w:val="36"/>
          <w:szCs w:val="36"/>
          <w:rtl/>
        </w:rPr>
        <w:t>.</w:t>
      </w:r>
    </w:p>
    <w:p w:rsidR="0068600E" w:rsidRPr="00A66C1E" w:rsidRDefault="00483FC0" w:rsidP="0068600E">
      <w:pPr>
        <w:pStyle w:val="ad"/>
        <w:spacing w:after="0"/>
        <w:ind w:hanging="2"/>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8600E">
        <w:rPr>
          <w:rFonts w:ascii="Traditional Arabic" w:hAnsi="Traditional Arabic" w:cs="Traditional Arabic" w:hint="cs"/>
          <w:sz w:val="36"/>
          <w:szCs w:val="36"/>
          <w:rtl/>
        </w:rPr>
        <w:t xml:space="preserve">فالإستئذانُ أدَبٌ إسلاميٌّ رفيعٌ، وخُلُقٌ ربّانيٌّ جليلٌ، أدّبَ اللهُ بِهِ أصحابَ نبيِّهِ محمّدٍ صلى اللهُ عليهِ وسلّمَ، وقدْ تأدّبَ أصحابُ نبيِّنا محمدٍ صلى اللهُ عليهِ وسلّمَ بِهذا الأدبِ، وتمسّكوا بِهِ غايةَ التمسُّكِ، وقدْ أشارَ المُصنِّف </w:t>
      </w:r>
      <w:r w:rsidR="0068600E">
        <w:rPr>
          <w:rFonts w:ascii="Traditional Arabic" w:hAnsi="Traditional Arabic" w:cs="Traditional Arabic"/>
          <w:sz w:val="36"/>
          <w:szCs w:val="36"/>
          <w:rtl/>
        </w:rPr>
        <w:t>–</w:t>
      </w:r>
      <w:r w:rsidR="0068600E">
        <w:rPr>
          <w:rFonts w:ascii="Traditional Arabic" w:hAnsi="Traditional Arabic" w:cs="Traditional Arabic" w:hint="cs"/>
          <w:sz w:val="36"/>
          <w:szCs w:val="36"/>
          <w:rtl/>
        </w:rPr>
        <w:t>رحمه الله- إلى تطبِيقِهِمْ لهذا الأدَبِ فقالَ</w:t>
      </w:r>
      <w:r>
        <w:rPr>
          <w:rFonts w:ascii="Traditional Arabic" w:hAnsi="Traditional Arabic" w:cs="Traditional Arabic" w:hint="cs"/>
          <w:sz w:val="36"/>
          <w:szCs w:val="36"/>
          <w:rtl/>
        </w:rPr>
        <w:t>:</w:t>
      </w:r>
      <w:r w:rsidR="0068600E">
        <w:rPr>
          <w:rFonts w:ascii="Traditional Arabic" w:hAnsi="Traditional Arabic" w:cs="Traditional Arabic" w:hint="cs"/>
          <w:sz w:val="36"/>
          <w:szCs w:val="36"/>
          <w:rtl/>
        </w:rPr>
        <w:t>"</w:t>
      </w:r>
      <w:r w:rsidR="0068600E" w:rsidRPr="00A66C1E">
        <w:rPr>
          <w:rFonts w:ascii="Traditional Arabic" w:eastAsiaTheme="minorHAnsi" w:hAnsi="Traditional Arabic" w:cs="Traditional Arabic"/>
          <w:sz w:val="36"/>
          <w:szCs w:val="36"/>
          <w:rtl/>
        </w:rPr>
        <w:t xml:space="preserve">وَعَنْ الْمُغِيرَةِ بْنِ شُعْبَةَ قَالَ: كَانَ أَصْحَابُ النَّبِيِّ - صَلَّى اللَّهُ عَلَيْهِ وَسَلَّمَ - </w:t>
      </w:r>
      <w:r w:rsidR="0068600E" w:rsidRPr="005B151E">
        <w:rPr>
          <w:rFonts w:ascii="Traditional Arabic" w:eastAsiaTheme="minorHAnsi" w:hAnsi="Traditional Arabic" w:cs="Traditional Arabic"/>
          <w:b/>
          <w:bCs/>
          <w:sz w:val="36"/>
          <w:szCs w:val="36"/>
          <w:rtl/>
        </w:rPr>
        <w:t>يَقْرَعُونَ بَابَهُ بِالْأَظَافِيرِ</w:t>
      </w:r>
      <w:r w:rsidR="0068600E">
        <w:rPr>
          <w:rFonts w:ascii="Traditional Arabic" w:eastAsiaTheme="minorHAnsi" w:hAnsi="Traditional Arabic" w:cs="Traditional Arabic" w:hint="cs"/>
          <w:sz w:val="36"/>
          <w:szCs w:val="36"/>
          <w:rtl/>
        </w:rPr>
        <w:t>،</w:t>
      </w:r>
      <w:r w:rsidR="0068600E" w:rsidRPr="00A66C1E">
        <w:rPr>
          <w:rFonts w:ascii="Traditional Arabic" w:eastAsiaTheme="minorHAnsi" w:hAnsi="Traditional Arabic" w:cs="Traditional Arabic"/>
          <w:sz w:val="36"/>
          <w:szCs w:val="36"/>
          <w:rtl/>
        </w:rPr>
        <w:t xml:space="preserve"> رَوَاهُ الْبَيْهَقِيُّ عَنْ الْحَاكِمِ</w:t>
      </w:r>
      <w:r w:rsidR="0068600E">
        <w:rPr>
          <w:rFonts w:ascii="Traditional Arabic" w:eastAsiaTheme="minorHAnsi" w:hAnsi="Traditional Arabic" w:cs="Traditional Arabic" w:hint="cs"/>
          <w:sz w:val="36"/>
          <w:szCs w:val="36"/>
          <w:rtl/>
        </w:rPr>
        <w:t>"</w:t>
      </w:r>
      <w:r w:rsidR="0068600E" w:rsidRPr="00A66C1E">
        <w:rPr>
          <w:rStyle w:val="a4"/>
          <w:rFonts w:ascii="Traditional Arabic" w:eastAsiaTheme="minorHAnsi" w:hAnsi="Traditional Arabic"/>
          <w:sz w:val="36"/>
          <w:szCs w:val="36"/>
          <w:rtl/>
        </w:rPr>
        <w:footnoteReference w:id="382"/>
      </w:r>
      <w:r w:rsidR="0068600E">
        <w:rPr>
          <w:rFonts w:ascii="Traditional Arabic" w:eastAsiaTheme="minorHAnsi" w:hAnsi="Traditional Arabic" w:cs="Traditional Arabic" w:hint="cs"/>
          <w:sz w:val="36"/>
          <w:szCs w:val="36"/>
          <w:rtl/>
        </w:rPr>
        <w:t>.</w:t>
      </w:r>
    </w:p>
    <w:p w:rsidR="0068600E" w:rsidRDefault="00483FC0" w:rsidP="0068600E">
      <w:pPr>
        <w:ind w:hanging="2"/>
        <w:rPr>
          <w:rFonts w:ascii="Traditional Arabic" w:eastAsiaTheme="minorHAnsi" w:hAnsi="Traditional Arabic"/>
          <w:rtl/>
          <w:lang w:eastAsia="en-US"/>
        </w:rPr>
      </w:pPr>
      <w:r>
        <w:rPr>
          <w:rFonts w:hint="cs"/>
          <w:rtl/>
        </w:rPr>
        <w:t xml:space="preserve"> </w:t>
      </w:r>
      <w:r w:rsidR="0068600E">
        <w:rPr>
          <w:rFonts w:hint="cs"/>
          <w:rtl/>
        </w:rPr>
        <w:t>لِذلكِ فإنّهُ ينبغِي علَى المُتعلِّمِ أنْ يُطبِّقَ هذا الأدبَ عِندَ دُخُولِهِ الفصلَ وعِندَ الخُروجِ مِنهُ، فيستأذِنُ مرّةً أو مرّتينِ أو ثلاث</w:t>
      </w:r>
      <w:r w:rsidR="00CB5B72">
        <w:rPr>
          <w:rFonts w:hint="cs"/>
          <w:rtl/>
        </w:rPr>
        <w:t>ًا</w:t>
      </w:r>
      <w:r w:rsidR="0068600E">
        <w:rPr>
          <w:rFonts w:hint="cs"/>
          <w:rtl/>
        </w:rPr>
        <w:t xml:space="preserve">، قالَ المُصنِّفُ </w:t>
      </w:r>
      <w:r w:rsidR="0068600E">
        <w:rPr>
          <w:rtl/>
        </w:rPr>
        <w:t>–</w:t>
      </w:r>
      <w:r w:rsidR="0068600E">
        <w:rPr>
          <w:rFonts w:hint="cs"/>
          <w:rtl/>
        </w:rPr>
        <w:t>رحمه الله-</w:t>
      </w:r>
      <w:r>
        <w:rPr>
          <w:rFonts w:hint="cs"/>
          <w:rtl/>
        </w:rPr>
        <w:t>:</w:t>
      </w:r>
      <w:r w:rsidR="0068600E">
        <w:rPr>
          <w:rFonts w:hint="cs"/>
          <w:rtl/>
        </w:rPr>
        <w:t>"</w:t>
      </w:r>
      <w:r w:rsidR="0068600E">
        <w:rPr>
          <w:rFonts w:ascii="Traditional Arabic" w:eastAsiaTheme="minorHAnsi" w:hAnsi="Traditional Arabic"/>
          <w:b/>
          <w:bCs/>
          <w:rtl/>
          <w:lang w:eastAsia="en-US"/>
        </w:rPr>
        <w:t>يُسَنُّ أَنْ ي</w:t>
      </w:r>
      <w:r w:rsidR="0068600E" w:rsidRPr="008668E4">
        <w:rPr>
          <w:rFonts w:ascii="Traditional Arabic" w:eastAsiaTheme="minorHAnsi" w:hAnsi="Traditional Arabic"/>
          <w:b/>
          <w:bCs/>
          <w:rtl/>
          <w:lang w:eastAsia="en-US"/>
        </w:rPr>
        <w:t>سْتَ</w:t>
      </w:r>
      <w:r w:rsidR="0068600E">
        <w:rPr>
          <w:rFonts w:ascii="Traditional Arabic" w:eastAsiaTheme="minorHAnsi" w:hAnsi="Traditional Arabic"/>
          <w:b/>
          <w:bCs/>
          <w:rtl/>
          <w:lang w:eastAsia="en-US"/>
        </w:rPr>
        <w:t>أْذ</w:t>
      </w:r>
      <w:r w:rsidR="0068600E" w:rsidRPr="008668E4">
        <w:rPr>
          <w:rFonts w:ascii="Traditional Arabic" w:eastAsiaTheme="minorHAnsi" w:hAnsi="Traditional Arabic"/>
          <w:b/>
          <w:bCs/>
          <w:rtl/>
          <w:lang w:eastAsia="en-US"/>
        </w:rPr>
        <w:t>نَ فِي الدُّخُولِ عَلَى غَيْرِهِ ثَلَاثًا فَقَطْ</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83"/>
      </w:r>
      <w:r w:rsidR="0068600E">
        <w:rPr>
          <w:rFonts w:ascii="Traditional Arabic" w:eastAsiaTheme="minorHAnsi" w:hAnsi="Traditional Arabic" w:hint="cs"/>
          <w:rtl/>
          <w:lang w:eastAsia="en-US"/>
        </w:rPr>
        <w:t>.</w:t>
      </w:r>
    </w:p>
    <w:p w:rsidR="0068600E" w:rsidRPr="008A0B45" w:rsidRDefault="00483FC0" w:rsidP="0068600E">
      <w:pPr>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وقدْ ذكَرَ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 صِفةَ الأستئذانِ فقالَ</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668E4">
        <w:rPr>
          <w:rFonts w:ascii="Traditional Arabic" w:eastAsiaTheme="minorHAnsi" w:hAnsi="Traditional Arabic"/>
          <w:b/>
          <w:bCs/>
          <w:rtl/>
          <w:lang w:eastAsia="en-US"/>
        </w:rPr>
        <w:t>وَصِفَةُ الِاسْتِئْذَانِ سَلَامٌ عَلَيْكُمْ</w:t>
      </w:r>
      <w:r w:rsidR="0068600E" w:rsidRPr="008A0B45">
        <w:rPr>
          <w:rFonts w:ascii="Traditional Arabic" w:eastAsiaTheme="minorHAnsi" w:hAnsi="Traditional Arabic"/>
          <w:rtl/>
          <w:lang w:eastAsia="en-US"/>
        </w:rPr>
        <w:t xml:space="preserve">، زَادَ فِي </w:t>
      </w:r>
      <w:r w:rsidR="0068600E" w:rsidRPr="008A0B45">
        <w:rPr>
          <w:rFonts w:ascii="Traditional Arabic" w:eastAsiaTheme="minorHAnsi" w:hAnsi="Traditional Arabic"/>
          <w:rtl/>
          <w:lang w:eastAsia="en-US"/>
        </w:rPr>
        <w:lastRenderedPageBreak/>
        <w:t xml:space="preserve">الرِّعَايَةِ الْكُبْرَى وَالشَّيْخُ عَبْدُ الْقَادِرِ: </w:t>
      </w:r>
      <w:r w:rsidR="0068600E" w:rsidRPr="008668E4">
        <w:rPr>
          <w:rFonts w:ascii="Traditional Arabic" w:eastAsiaTheme="minorHAnsi" w:hAnsi="Traditional Arabic"/>
          <w:b/>
          <w:bCs/>
          <w:rtl/>
          <w:lang w:eastAsia="en-US"/>
        </w:rPr>
        <w:t>أَأَلِجُ؟</w:t>
      </w:r>
      <w:r w:rsidR="0068600E" w:rsidRPr="008A0B45">
        <w:rPr>
          <w:rFonts w:ascii="Traditional Arabic" w:eastAsiaTheme="minorHAnsi" w:hAnsi="Traditional Arabic"/>
          <w:rtl/>
          <w:lang w:eastAsia="en-US"/>
        </w:rPr>
        <w:t xml:space="preserve"> وَهُوَ الَّذِي ذَكَرَهُ ابْنُ الْجَوْزِيِّ عَنْ </w:t>
      </w:r>
      <w:r w:rsidR="0068600E" w:rsidRPr="008668E4">
        <w:rPr>
          <w:rFonts w:ascii="Traditional Arabic" w:eastAsiaTheme="minorHAnsi" w:hAnsi="Traditional Arabic"/>
          <w:b/>
          <w:bCs/>
          <w:rtl/>
          <w:lang w:eastAsia="en-US"/>
        </w:rPr>
        <w:t>الْمُفَسِّرِينَ لِأَنَّ رَجُلًا مِنْ بَنِي عَامِرٍ اسْتَأْذَنَ عَلَى النَّبِيِّ - صَلَّى اللَّهُ عَلَيْهِ وَسَلَّمَ - وَهُوَ فِي بَيْتٍ فَقَالَ: أَأَلِجُ؟ فَقَالَ النَّبِيُّ - صَلَّى اللَّهُ عَلَيْهِ وَسَلَّمَ - لِخَادِمِهِ " اُخْرُجْ إلَى هَذَا فَعَلِّمْهُ الِاسْتِئْذَانَ " فَقَالَ لَهُ: قُلْ السَّلَامُ عَلَيْكُمْ أَأَدْخُلُ؟ فَسَمِعَهُ فَقَالَ: السَّلَامُ عَلَيْكُمْ أَأَدْخُلُ؟ فَأَذِنَ لَهُ النَّبِيُّ - صَلَّى اللَّهُ عَلَيْهِ وَسَلَّمَ - فَدَخَلَ</w:t>
      </w:r>
      <w:r w:rsidR="0068600E" w:rsidRPr="008A0B45">
        <w:rPr>
          <w:rFonts w:ascii="Traditional Arabic" w:eastAsiaTheme="minorHAnsi" w:hAnsi="Traditional Arabic"/>
          <w:rtl/>
          <w:lang w:eastAsia="en-US"/>
        </w:rPr>
        <w:t xml:space="preserve"> إسْنَادُهُ جَيِّدٌ رَوَاهُ أَحْمَدُ وَأَبُو دَاوُد وَغَيْرُهُمَا</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84"/>
      </w:r>
      <w:r w:rsidR="0068600E">
        <w:rPr>
          <w:rFonts w:ascii="Traditional Arabic" w:eastAsiaTheme="minorHAnsi" w:hAnsi="Traditional Arabic" w:hint="cs"/>
          <w:rtl/>
          <w:lang w:eastAsia="en-US"/>
        </w:rPr>
        <w:t>.</w:t>
      </w:r>
    </w:p>
    <w:p w:rsidR="0068600E" w:rsidRPr="008668E4"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وأشارَ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 إلى طريقةِ دقِّ البابِ عِندَ الإستئذانِ فقالَ</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668E4">
        <w:rPr>
          <w:rFonts w:ascii="Traditional Arabic" w:eastAsiaTheme="minorHAnsi" w:hAnsi="Traditional Arabic"/>
          <w:b/>
          <w:bCs/>
          <w:rtl/>
          <w:lang w:eastAsia="en-US"/>
        </w:rPr>
        <w:t>وَلَا يَدُقُّ الْبَابَ بِعُنْفٍ</w:t>
      </w:r>
      <w:r w:rsidR="0068600E" w:rsidRPr="008A0B45">
        <w:rPr>
          <w:rFonts w:ascii="Traditional Arabic" w:eastAsiaTheme="minorHAnsi" w:hAnsi="Traditional Arabic"/>
          <w:rtl/>
          <w:lang w:eastAsia="en-US"/>
        </w:rPr>
        <w:t xml:space="preserve"> لِنِسْبَةِ فَاعِلِهِ عُرْفًا إلَى قِلَّةِ الْأَدَب</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85"/>
      </w:r>
      <w:r w:rsidR="0068600E">
        <w:rPr>
          <w:rFonts w:ascii="Traditional Arabic" w:eastAsiaTheme="minorHAnsi" w:hAnsi="Traditional Arabic" w:hint="cs"/>
          <w:color w:val="auto"/>
          <w:rtl/>
          <w:lang w:eastAsia="en-US"/>
        </w:rPr>
        <w:t>.</w:t>
      </w:r>
    </w:p>
    <w:p w:rsidR="0068600E" w:rsidRPr="006916D1" w:rsidRDefault="00483FC0" w:rsidP="0068600E">
      <w:pPr>
        <w:spacing w:line="276" w:lineRule="auto"/>
        <w:ind w:hanging="2"/>
        <w:rPr>
          <w:rFonts w:ascii="Traditional Arabic" w:hAnsi="Traditional Arabic"/>
          <w:color w:val="auto"/>
          <w:sz w:val="34"/>
          <w:szCs w:val="34"/>
          <w:rtl/>
        </w:rPr>
      </w:pPr>
      <w:r>
        <w:rPr>
          <w:rFonts w:ascii="Traditional Arabic" w:hAnsi="Traditional Arabic" w:hint="cs"/>
          <w:color w:val="auto"/>
          <w:sz w:val="34"/>
          <w:szCs w:val="34"/>
          <w:rtl/>
        </w:rPr>
        <w:t xml:space="preserve"> </w:t>
      </w:r>
      <w:r w:rsidR="0068600E" w:rsidRPr="006916D1">
        <w:rPr>
          <w:rFonts w:ascii="Traditional Arabic" w:hAnsi="Traditional Arabic" w:hint="cs"/>
          <w:color w:val="auto"/>
          <w:sz w:val="34"/>
          <w:szCs w:val="34"/>
          <w:rtl/>
        </w:rPr>
        <w:t>وأيض</w:t>
      </w:r>
      <w:r w:rsidR="00CB5B72">
        <w:rPr>
          <w:rFonts w:ascii="Traditional Arabic" w:hAnsi="Traditional Arabic" w:hint="cs"/>
          <w:color w:val="auto"/>
          <w:sz w:val="34"/>
          <w:szCs w:val="34"/>
          <w:rtl/>
        </w:rPr>
        <w:t>ًا</w:t>
      </w:r>
      <w:r w:rsidR="0068600E" w:rsidRPr="006916D1">
        <w:rPr>
          <w:rFonts w:ascii="Traditional Arabic" w:hAnsi="Traditional Arabic" w:hint="cs"/>
          <w:color w:val="auto"/>
          <w:sz w:val="34"/>
          <w:szCs w:val="34"/>
          <w:rtl/>
        </w:rPr>
        <w:t xml:space="preserve"> فقدْ أشارَ المصنِّفُ إلى أدَبٍ عظيمٍ معَ المعلِّمِ عِندَ الاستئذان عليهِ، فقالَ</w:t>
      </w:r>
      <w:r>
        <w:rPr>
          <w:rFonts w:ascii="Traditional Arabic" w:hAnsi="Traditional Arabic" w:hint="cs"/>
          <w:color w:val="auto"/>
          <w:sz w:val="34"/>
          <w:szCs w:val="34"/>
          <w:rtl/>
        </w:rPr>
        <w:t>:</w:t>
      </w:r>
      <w:r w:rsidR="0068600E" w:rsidRPr="006916D1">
        <w:rPr>
          <w:rFonts w:ascii="Traditional Arabic" w:hAnsi="Traditional Arabic" w:hint="cs"/>
          <w:color w:val="auto"/>
          <w:sz w:val="34"/>
          <w:szCs w:val="34"/>
          <w:rtl/>
        </w:rPr>
        <w:t>"</w:t>
      </w:r>
      <w:r w:rsidR="0068600E" w:rsidRPr="006916D1">
        <w:rPr>
          <w:rFonts w:ascii="Traditional Arabic" w:eastAsiaTheme="minorHAnsi" w:hAnsi="Traditional Arabic"/>
          <w:sz w:val="34"/>
          <w:szCs w:val="34"/>
          <w:rtl/>
          <w:lang w:eastAsia="en-US"/>
        </w:rPr>
        <w:t xml:space="preserve">وَقَالَ أَبُو عُبَيْدٍ الْقَاسِمُ بْنُ سَلَّامٍ: </w:t>
      </w:r>
      <w:r w:rsidR="0068600E" w:rsidRPr="006916D1">
        <w:rPr>
          <w:rFonts w:ascii="Traditional Arabic" w:eastAsiaTheme="minorHAnsi" w:hAnsi="Traditional Arabic"/>
          <w:b/>
          <w:bCs/>
          <w:sz w:val="34"/>
          <w:szCs w:val="34"/>
          <w:rtl/>
          <w:lang w:eastAsia="en-US"/>
        </w:rPr>
        <w:t xml:space="preserve">مَا اسْتَأْذَنْت قَطُّ عَلَى مُحَدِّثٍ كُنْت أَنْتَظِرُ، حَتَّى يَخْرُج إلَيَّ، وَتَأَوَّلْتُ قَوْله تَعَالَى: </w:t>
      </w:r>
      <w:r w:rsidR="0068600E" w:rsidRPr="006916D1">
        <w:rPr>
          <w:b/>
          <w:color w:val="auto"/>
          <w:sz w:val="34"/>
          <w:szCs w:val="34"/>
          <w:rtl/>
          <w:lang w:val="or-IN"/>
        </w:rPr>
        <w:t>﴿</w:t>
      </w:r>
      <w:r w:rsidR="0068600E" w:rsidRPr="006916D1">
        <w:rPr>
          <w:rFonts w:ascii="Traditional Arabic" w:eastAsiaTheme="minorHAnsi" w:hAnsi="Traditional Arabic"/>
          <w:b/>
          <w:bCs/>
          <w:sz w:val="34"/>
          <w:szCs w:val="34"/>
          <w:rtl/>
          <w:lang w:eastAsia="en-US"/>
        </w:rPr>
        <w:t>وَلَوْ أَنَّهُمْ صَبَرُوا حَتَّى تَخْرُجَ إِلَيْهِمْ لَكَانَ خَيْرًا لَهُمْ</w:t>
      </w:r>
      <w:r w:rsidR="0068600E" w:rsidRPr="006916D1">
        <w:rPr>
          <w:rFonts w:hint="cs"/>
          <w:b/>
          <w:color w:val="auto"/>
          <w:sz w:val="34"/>
          <w:szCs w:val="34"/>
          <w:rtl/>
          <w:lang w:val="or-IN"/>
        </w:rPr>
        <w:t>﴾</w:t>
      </w:r>
      <w:r w:rsidR="0068600E" w:rsidRPr="006916D1">
        <w:rPr>
          <w:rStyle w:val="a4"/>
          <w:b/>
          <w:color w:val="auto"/>
          <w:sz w:val="34"/>
          <w:szCs w:val="34"/>
          <w:rtl/>
          <w:lang w:val="or-IN"/>
        </w:rPr>
        <w:footnoteReference w:id="386"/>
      </w:r>
      <w:r w:rsidR="0068600E" w:rsidRPr="006916D1">
        <w:rPr>
          <w:rFonts w:ascii="Traditional Arabic" w:eastAsiaTheme="minorHAnsi" w:hAnsi="Traditional Arabic" w:hint="cs"/>
          <w:b/>
          <w:bCs/>
          <w:sz w:val="34"/>
          <w:szCs w:val="34"/>
          <w:rtl/>
          <w:lang w:eastAsia="en-US"/>
        </w:rPr>
        <w:t xml:space="preserve"> "</w:t>
      </w:r>
      <w:r w:rsidR="0068600E" w:rsidRPr="006916D1">
        <w:rPr>
          <w:rStyle w:val="a4"/>
          <w:rFonts w:ascii="Traditional Arabic" w:eastAsiaTheme="minorHAnsi" w:hAnsi="Traditional Arabic"/>
          <w:sz w:val="34"/>
          <w:szCs w:val="34"/>
          <w:rtl/>
          <w:lang w:eastAsia="en-US"/>
        </w:rPr>
        <w:footnoteReference w:id="387"/>
      </w:r>
      <w:r w:rsidR="0068600E" w:rsidRPr="006916D1">
        <w:rPr>
          <w:rFonts w:ascii="Traditional Arabic" w:hAnsi="Traditional Arabic" w:hint="cs"/>
          <w:color w:val="auto"/>
          <w:sz w:val="34"/>
          <w:szCs w:val="34"/>
          <w:rtl/>
        </w:rPr>
        <w:t>، وهذا الجُزءَ مِنْ الأدَبِ عند الاستئذانِ، هوَ مِنْ بابِ الكَمَالاتِ والدَّقائِقِ الّتي لا يُحسِنُها إلّا القليلُ مِنْ المُتعلِّمينَ</w:t>
      </w:r>
      <w:r>
        <w:rPr>
          <w:rFonts w:ascii="Traditional Arabic" w:hAnsi="Traditional Arabic" w:hint="cs"/>
          <w:color w:val="auto"/>
          <w:sz w:val="34"/>
          <w:szCs w:val="34"/>
          <w:rtl/>
        </w:rPr>
        <w:t>.</w:t>
      </w:r>
    </w:p>
    <w:p w:rsidR="0068600E" w:rsidRPr="006916D1" w:rsidRDefault="0068600E" w:rsidP="00C87F54">
      <w:pPr>
        <w:pStyle w:val="a6"/>
        <w:numPr>
          <w:ilvl w:val="0"/>
          <w:numId w:val="22"/>
        </w:numPr>
        <w:rPr>
          <w:rFonts w:ascii="Traditional Arabic" w:eastAsiaTheme="minorHAnsi" w:hAnsi="Traditional Arabic"/>
          <w:b/>
          <w:bCs/>
          <w:rtl/>
          <w:lang w:eastAsia="en-US"/>
        </w:rPr>
      </w:pPr>
      <w:r w:rsidRPr="006916D1">
        <w:rPr>
          <w:rFonts w:ascii="Traditional Arabic" w:eastAsiaTheme="minorHAnsi" w:hAnsi="Traditional Arabic"/>
          <w:b/>
          <w:bCs/>
          <w:rtl/>
          <w:lang w:eastAsia="en-US"/>
        </w:rPr>
        <w:t>أدبُ ق</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يام</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 xml:space="preserve"> الت</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لم</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يذ</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 xml:space="preserve"> لمعلّ</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م</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ه</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 xml:space="preserve"> ع</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ند</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 xml:space="preserve"> د</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خ</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ول</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ه</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 xml:space="preserve"> ق</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اع</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ة</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 xml:space="preserve"> الت</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در</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يس</w:t>
      </w:r>
      <w:r w:rsidRPr="006916D1">
        <w:rPr>
          <w:rFonts w:ascii="Traditional Arabic" w:eastAsiaTheme="minorHAnsi" w:hAnsi="Traditional Arabic" w:hint="cs"/>
          <w:b/>
          <w:bCs/>
          <w:rtl/>
          <w:lang w:eastAsia="en-US"/>
        </w:rPr>
        <w:t>ِ</w:t>
      </w:r>
      <w:r w:rsidR="00483FC0">
        <w:rPr>
          <w:rFonts w:ascii="Traditional Arabic" w:eastAsiaTheme="minorHAnsi" w:hAnsi="Traditional Arabic"/>
          <w:b/>
          <w:bCs/>
          <w:rtl/>
          <w:lang w:eastAsia="en-US"/>
        </w:rPr>
        <w:t>:</w:t>
      </w:r>
    </w:p>
    <w:p w:rsidR="0068600E" w:rsidRPr="006916D1" w:rsidRDefault="00483FC0" w:rsidP="0068600E">
      <w:pPr>
        <w:spacing w:line="276" w:lineRule="auto"/>
        <w:ind w:hanging="2"/>
        <w:rPr>
          <w:rFonts w:ascii="Traditional Arabic" w:eastAsiaTheme="minorHAnsi" w:hAnsi="Traditional Arabic"/>
          <w:sz w:val="34"/>
          <w:szCs w:val="34"/>
          <w:rtl/>
          <w:lang w:eastAsia="en-US"/>
        </w:rPr>
      </w:pPr>
      <w:r>
        <w:rPr>
          <w:rFonts w:ascii="Traditional Arabic" w:eastAsiaTheme="minorHAnsi" w:hAnsi="Traditional Arabic" w:hint="cs"/>
          <w:rtl/>
          <w:lang w:eastAsia="en-US"/>
        </w:rPr>
        <w:t xml:space="preserve"> </w:t>
      </w:r>
      <w:r w:rsidR="0068600E" w:rsidRPr="006916D1">
        <w:rPr>
          <w:rFonts w:ascii="Traditional Arabic" w:eastAsiaTheme="minorHAnsi" w:hAnsi="Traditional Arabic" w:hint="cs"/>
          <w:sz w:val="34"/>
          <w:szCs w:val="34"/>
          <w:rtl/>
          <w:lang w:eastAsia="en-US"/>
        </w:rPr>
        <w:t xml:space="preserve">حُقُوقُ المُعلِّمِ على المتعلِّمِ كثيرةٌ، ومسألةُ القيامِ للمُعلِّمِ، أوِ القادمِ مِنْ الخارجِ، مسألَةٌ فِقهيّةٌ اِختلفَ فِيها أهلُ العِلمِ، وقدْ نقلَ هذا الاختلاف الإمامُ ابنُ مُفلِحٍ </w:t>
      </w:r>
      <w:r w:rsidR="0068600E" w:rsidRPr="006916D1">
        <w:rPr>
          <w:rFonts w:ascii="Traditional Arabic" w:eastAsiaTheme="minorHAnsi" w:hAnsi="Traditional Arabic"/>
          <w:sz w:val="34"/>
          <w:szCs w:val="34"/>
          <w:rtl/>
          <w:lang w:eastAsia="en-US"/>
        </w:rPr>
        <w:t>–</w:t>
      </w:r>
      <w:r w:rsidR="0068600E" w:rsidRPr="006916D1">
        <w:rPr>
          <w:rFonts w:ascii="Traditional Arabic" w:eastAsiaTheme="minorHAnsi" w:hAnsi="Traditional Arabic" w:hint="cs"/>
          <w:sz w:val="34"/>
          <w:szCs w:val="34"/>
          <w:rtl/>
          <w:lang w:eastAsia="en-US"/>
        </w:rPr>
        <w:t xml:space="preserve">رحِمهُ الله- ما بينَ المُجِيزِ بِحُكمِ العادةِ والزّمانِ، ومَا بينَ المُحرِّمِ بِنَصِّ الدّليلِ، وسيَعرِضُ الباحِثُ الرأيَ الفِقهيّ الأوّلَ، بحُكمِ تعلُّقِهِ بِالموقِفِ التربويِّ، ولرفعِ الحرجِ عنْ المُتعلِّمينَ فِي بعضِ الدولِ الإسلاميّة، والّتي يُلزَمُ المُتعلِّمُ فيها بِالقيامِ للمعلِّمِ عِندَ دُخُولِهِ الفصلَ، وقدْ أشارَ المصنِّف </w:t>
      </w:r>
      <w:r w:rsidR="0068600E" w:rsidRPr="006916D1">
        <w:rPr>
          <w:rFonts w:ascii="Traditional Arabic" w:eastAsiaTheme="minorHAnsi" w:hAnsi="Traditional Arabic"/>
          <w:sz w:val="34"/>
          <w:szCs w:val="34"/>
          <w:rtl/>
          <w:lang w:eastAsia="en-US"/>
        </w:rPr>
        <w:t>–</w:t>
      </w:r>
      <w:r w:rsidR="0068600E" w:rsidRPr="006916D1">
        <w:rPr>
          <w:rFonts w:ascii="Traditional Arabic" w:eastAsiaTheme="minorHAnsi" w:hAnsi="Traditional Arabic" w:hint="cs"/>
          <w:sz w:val="34"/>
          <w:szCs w:val="34"/>
          <w:rtl/>
          <w:lang w:eastAsia="en-US"/>
        </w:rPr>
        <w:t>رحمه الله- إلى عدمِ كراهةِ القيامِ للعالِمِ فقال</w:t>
      </w:r>
      <w:r>
        <w:rPr>
          <w:rFonts w:ascii="Traditional Arabic" w:eastAsiaTheme="minorHAnsi" w:hAnsi="Traditional Arabic" w:hint="cs"/>
          <w:sz w:val="34"/>
          <w:szCs w:val="34"/>
          <w:rtl/>
          <w:lang w:eastAsia="en-US"/>
        </w:rPr>
        <w:t>:</w:t>
      </w:r>
      <w:r w:rsidR="0068600E" w:rsidRPr="006916D1">
        <w:rPr>
          <w:rFonts w:ascii="Traditional Arabic" w:eastAsiaTheme="minorHAnsi" w:hAnsi="Traditional Arabic" w:hint="cs"/>
          <w:sz w:val="34"/>
          <w:szCs w:val="34"/>
          <w:rtl/>
          <w:lang w:eastAsia="en-US"/>
        </w:rPr>
        <w:t>"</w:t>
      </w:r>
      <w:r w:rsidR="0068600E" w:rsidRPr="006916D1">
        <w:rPr>
          <w:rFonts w:ascii="Traditional Arabic" w:eastAsiaTheme="minorHAnsi" w:hAnsi="Traditional Arabic"/>
          <w:b/>
          <w:bCs/>
          <w:sz w:val="34"/>
          <w:szCs w:val="34"/>
          <w:rtl/>
          <w:lang w:eastAsia="en-US"/>
        </w:rPr>
        <w:t>وَيُكْرَهُ الْقِيَامُ لِغَيْرِ سُلْطَانٍ وَعَالِمٍ</w:t>
      </w:r>
      <w:r w:rsidR="0068600E" w:rsidRPr="006916D1">
        <w:rPr>
          <w:rFonts w:ascii="Traditional Arabic" w:eastAsiaTheme="minorHAnsi" w:hAnsi="Traditional Arabic"/>
          <w:sz w:val="34"/>
          <w:szCs w:val="34"/>
          <w:rtl/>
          <w:lang w:eastAsia="en-US"/>
        </w:rPr>
        <w:t xml:space="preserve"> وَوَالِدٍ ذَكَرَهُ السَّامِرِيُّ وَقِيلَ سُلْطَانٍ عَادِلٍ وَزَادَ فِي الرِّعَايَةِ الْكُبْرَى وَلِغَيْرِ ذِي دِينٍ وَوَرَعٍ وَكَرِيمِ قَوْمٍ وَسِنٍّ فِي الْإِسْلَامِ وَقَالَ ابْنُ تَمِيمٍ: </w:t>
      </w:r>
      <w:r w:rsidR="0068600E" w:rsidRPr="006916D1">
        <w:rPr>
          <w:rFonts w:ascii="Traditional Arabic" w:eastAsiaTheme="minorHAnsi" w:hAnsi="Traditional Arabic"/>
          <w:b/>
          <w:bCs/>
          <w:sz w:val="34"/>
          <w:szCs w:val="34"/>
          <w:rtl/>
          <w:lang w:eastAsia="en-US"/>
        </w:rPr>
        <w:t xml:space="preserve">لَا يُسْتَحَبُّ الْقِيَامُ إلَّا لِلْإِمَامِ الْعَادِلِ وَالْوَالِدَيْنِ </w:t>
      </w:r>
      <w:r w:rsidR="0068600E" w:rsidRPr="006916D1">
        <w:rPr>
          <w:rFonts w:ascii="Traditional Arabic" w:eastAsiaTheme="minorHAnsi" w:hAnsi="Traditional Arabic"/>
          <w:b/>
          <w:bCs/>
          <w:sz w:val="34"/>
          <w:szCs w:val="34"/>
          <w:rtl/>
          <w:lang w:eastAsia="en-US"/>
        </w:rPr>
        <w:lastRenderedPageBreak/>
        <w:t>وَأَهْلِ الْعِلْمِ وَالدِّينِ</w:t>
      </w:r>
      <w:r w:rsidR="0068600E" w:rsidRPr="006916D1">
        <w:rPr>
          <w:rFonts w:ascii="Traditional Arabic" w:eastAsiaTheme="minorHAnsi" w:hAnsi="Traditional Arabic"/>
          <w:sz w:val="34"/>
          <w:szCs w:val="34"/>
          <w:rtl/>
          <w:lang w:eastAsia="en-US"/>
        </w:rPr>
        <w:t xml:space="preserve"> وَالْوَرَعِ وَالْكَرَمِ وَالنَّسَبِ وَهُوَ مَعْنَى كَلَامِهِ فِي الْمُجَرَّدِ وَالْفُصُولِ</w:t>
      </w:r>
      <w:r w:rsidR="0068600E" w:rsidRPr="006916D1">
        <w:rPr>
          <w:rFonts w:ascii="Traditional Arabic" w:eastAsiaTheme="minorHAnsi" w:hAnsi="Traditional Arabic" w:hint="cs"/>
          <w:sz w:val="34"/>
          <w:szCs w:val="34"/>
          <w:rtl/>
          <w:lang w:eastAsia="en-US"/>
        </w:rPr>
        <w:t>"</w:t>
      </w:r>
      <w:r w:rsidR="0068600E" w:rsidRPr="006916D1">
        <w:rPr>
          <w:rStyle w:val="a4"/>
          <w:rFonts w:ascii="Traditional Arabic" w:eastAsiaTheme="minorHAnsi" w:hAnsi="Traditional Arabic"/>
          <w:sz w:val="34"/>
          <w:szCs w:val="34"/>
          <w:rtl/>
          <w:lang w:eastAsia="en-US"/>
        </w:rPr>
        <w:footnoteReference w:id="388"/>
      </w:r>
      <w:r w:rsidR="0068600E" w:rsidRPr="006916D1">
        <w:rPr>
          <w:rFonts w:ascii="Traditional Arabic" w:eastAsiaTheme="minorHAnsi" w:hAnsi="Traditional Arabic" w:hint="cs"/>
          <w:sz w:val="34"/>
          <w:szCs w:val="34"/>
          <w:rtl/>
          <w:lang w:eastAsia="en-US"/>
        </w:rPr>
        <w:t>.</w:t>
      </w:r>
    </w:p>
    <w:p w:rsidR="0068600E" w:rsidRPr="006A6E5E"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ثمّ نقلَ عنِ </w:t>
      </w:r>
      <w:r w:rsidR="0068600E">
        <w:rPr>
          <w:rFonts w:ascii="Traditional Arabic" w:eastAsiaTheme="minorHAnsi" w:hAnsi="Traditional Arabic"/>
          <w:rtl/>
          <w:lang w:eastAsia="en-US"/>
        </w:rPr>
        <w:t>ابْن</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الْجَوْزِيِّ</w:t>
      </w:r>
      <w:r w:rsidR="0068600E">
        <w:rPr>
          <w:rFonts w:ascii="Traditional Arabic" w:eastAsiaTheme="minorHAnsi" w:hAnsi="Traditional Arabic" w:hint="cs"/>
          <w:rtl/>
          <w:lang w:eastAsia="en-US"/>
        </w:rPr>
        <w:t xml:space="preserve"> وابنِ تيميَةَ، بأنّ الحُكمَ جرَى للعادةِ، فقال</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قال ابنُ الجوزيِّ "</w:t>
      </w:r>
      <w:r w:rsidR="0068600E">
        <w:rPr>
          <w:rFonts w:ascii="Traditional Arabic" w:eastAsiaTheme="minorHAnsi" w:hAnsi="Traditional Arabic"/>
          <w:rtl/>
          <w:lang w:eastAsia="en-US"/>
        </w:rPr>
        <w:t>:وَقَدْ</w:t>
      </w:r>
      <w:r w:rsidR="0068600E">
        <w:rPr>
          <w:rFonts w:ascii="Traditional Arabic" w:eastAsiaTheme="minorHAnsi" w:hAnsi="Traditional Arabic" w:hint="cs"/>
          <w:rtl/>
          <w:lang w:eastAsia="en-US"/>
        </w:rPr>
        <w:t xml:space="preserve"> </w:t>
      </w:r>
      <w:r w:rsidR="0068600E" w:rsidRPr="008A0B45">
        <w:rPr>
          <w:rFonts w:ascii="Traditional Arabic" w:eastAsiaTheme="minorHAnsi" w:hAnsi="Traditional Arabic"/>
          <w:rtl/>
          <w:lang w:eastAsia="en-US"/>
        </w:rPr>
        <w:t>كَانَ النَّبِيُّ - صَلَّى اللَّهُ عَلَيْهِ وَسَلَّمَ - إذَا خَرَجَ لَا يَقُومُونَ لَهُ لِمَا يَعْرِف</w:t>
      </w:r>
      <w:r w:rsidR="0068600E">
        <w:rPr>
          <w:rFonts w:ascii="Traditional Arabic" w:eastAsiaTheme="minorHAnsi" w:hAnsi="Traditional Arabic"/>
          <w:rtl/>
          <w:lang w:eastAsia="en-US"/>
        </w:rPr>
        <w:t>ُونَ مِنْ كَرَاهَتِهِ لِذَلِكَ</w:t>
      </w:r>
      <w:r w:rsidR="0068600E">
        <w:rPr>
          <w:rFonts w:ascii="Traditional Arabic" w:eastAsiaTheme="minorHAnsi" w:hAnsi="Traditional Arabic" w:hint="cs"/>
          <w:rtl/>
          <w:lang w:eastAsia="en-US"/>
        </w:rPr>
        <w:t xml:space="preserve">. </w:t>
      </w:r>
      <w:r w:rsidR="0068600E" w:rsidRPr="008A0B45">
        <w:rPr>
          <w:rFonts w:ascii="Traditional Arabic" w:eastAsiaTheme="minorHAnsi" w:hAnsi="Traditional Arabic"/>
          <w:rtl/>
          <w:lang w:eastAsia="en-US"/>
        </w:rPr>
        <w:t xml:space="preserve">وَهَذَا كَانَ شِعَارَ السَّلَفِ </w:t>
      </w:r>
      <w:r w:rsidR="0068600E" w:rsidRPr="00A3733F">
        <w:rPr>
          <w:rFonts w:ascii="Traditional Arabic" w:eastAsiaTheme="minorHAnsi" w:hAnsi="Traditional Arabic"/>
          <w:b/>
          <w:bCs/>
          <w:rtl/>
          <w:lang w:eastAsia="en-US"/>
        </w:rPr>
        <w:t>ثُمَّ صَارَ تَرْكُ الْقِيَامِ كَال</w:t>
      </w:r>
      <w:r w:rsidR="0068600E">
        <w:rPr>
          <w:rFonts w:ascii="Traditional Arabic" w:eastAsiaTheme="minorHAnsi" w:hAnsi="Traditional Arabic"/>
          <w:b/>
          <w:bCs/>
          <w:rtl/>
          <w:lang w:eastAsia="en-US"/>
        </w:rPr>
        <w:t>ْإِهْوَانِ بِالشَّخْصِ</w:t>
      </w:r>
      <w:r w:rsidR="0068600E">
        <w:rPr>
          <w:rFonts w:ascii="Traditional Arabic" w:eastAsiaTheme="minorHAnsi" w:hAnsi="Traditional Arabic" w:hint="cs"/>
          <w:b/>
          <w:bCs/>
          <w:rtl/>
          <w:lang w:eastAsia="en-US"/>
        </w:rPr>
        <w:t>،</w:t>
      </w:r>
      <w:r w:rsidR="0068600E">
        <w:rPr>
          <w:rFonts w:ascii="Traditional Arabic" w:eastAsiaTheme="minorHAnsi" w:hAnsi="Traditional Arabic"/>
          <w:b/>
          <w:bCs/>
          <w:rtl/>
          <w:lang w:eastAsia="en-US"/>
        </w:rPr>
        <w:t xml:space="preserve"> لِذَلِكَ فَيَنْبَغِي أَنْ يُقَامَ</w:t>
      </w:r>
      <w:r w:rsidR="0068600E">
        <w:rPr>
          <w:rFonts w:ascii="Traditional Arabic" w:eastAsiaTheme="minorHAnsi" w:hAnsi="Traditional Arabic" w:hint="cs"/>
          <w:rtl/>
          <w:lang w:eastAsia="en-US"/>
        </w:rPr>
        <w:t xml:space="preserve"> </w:t>
      </w:r>
      <w:r w:rsidR="0068600E" w:rsidRPr="00A3733F">
        <w:rPr>
          <w:rFonts w:ascii="Traditional Arabic" w:eastAsiaTheme="minorHAnsi" w:hAnsi="Traditional Arabic"/>
          <w:b/>
          <w:bCs/>
          <w:rtl/>
          <w:lang w:eastAsia="en-US"/>
        </w:rPr>
        <w:t>لِمَنْ يَصْلُحُ</w:t>
      </w:r>
      <w:r w:rsidR="0068600E" w:rsidRPr="008A0B45">
        <w:rPr>
          <w:rFonts w:ascii="Traditional Arabic" w:eastAsiaTheme="minorHAnsi" w:hAnsi="Traditional Arabic"/>
          <w:rtl/>
          <w:lang w:eastAsia="en-US"/>
        </w:rPr>
        <w:t xml:space="preserve">، </w:t>
      </w:r>
      <w:r w:rsidR="0068600E" w:rsidRPr="00A3733F">
        <w:rPr>
          <w:rFonts w:ascii="Traditional Arabic" w:eastAsiaTheme="minorHAnsi" w:hAnsi="Traditional Arabic"/>
          <w:b/>
          <w:bCs/>
          <w:rtl/>
          <w:lang w:eastAsia="en-US"/>
        </w:rPr>
        <w:t>وَكَذَا قَالَ الشَّيْخُ تَقِيُّ الدِّينِ</w:t>
      </w:r>
      <w:r w:rsidR="0068600E" w:rsidRPr="008A0B45">
        <w:rPr>
          <w:rFonts w:ascii="Traditional Arabic" w:eastAsiaTheme="minorHAnsi" w:hAnsi="Traditional Arabic"/>
          <w:rtl/>
          <w:lang w:eastAsia="en-US"/>
        </w:rPr>
        <w:t xml:space="preserve"> فِي الْفَتَاوَى الْمِصْرِيَّةِ: يَنْبَغِي ت</w:t>
      </w:r>
      <w:r w:rsidR="0068600E">
        <w:rPr>
          <w:rFonts w:ascii="Traditional Arabic" w:eastAsiaTheme="minorHAnsi" w:hAnsi="Traditional Arabic"/>
          <w:rtl/>
          <w:lang w:eastAsia="en-US"/>
        </w:rPr>
        <w:t>َرْكُ الْقِيَامِ فِي اللِّقَاءِ</w:t>
      </w:r>
      <w:r w:rsidR="0068600E">
        <w:rPr>
          <w:rFonts w:ascii="Traditional Arabic" w:eastAsiaTheme="minorHAnsi" w:hAnsi="Traditional Arabic" w:hint="cs"/>
          <w:rtl/>
          <w:lang w:eastAsia="en-US"/>
        </w:rPr>
        <w:t xml:space="preserve"> </w:t>
      </w:r>
      <w:r w:rsidR="0068600E" w:rsidRPr="008A0B45">
        <w:rPr>
          <w:rFonts w:ascii="Traditional Arabic" w:eastAsiaTheme="minorHAnsi" w:hAnsi="Traditional Arabic"/>
          <w:rtl/>
          <w:lang w:eastAsia="en-US"/>
        </w:rPr>
        <w:t xml:space="preserve">الْمُتَكَرِّرِ الْمُعْتَادِ </w:t>
      </w:r>
      <w:r w:rsidR="0068600E" w:rsidRPr="00A3733F">
        <w:rPr>
          <w:rFonts w:ascii="Traditional Arabic" w:eastAsiaTheme="minorHAnsi" w:hAnsi="Traditional Arabic"/>
          <w:b/>
          <w:bCs/>
          <w:rtl/>
          <w:lang w:eastAsia="en-US"/>
        </w:rPr>
        <w:t>لَكِنْ إذَا اعْتَادَ النَّاسُ الْقِيَامَ وَقَدِمَ مَنْ لَا يَرَى كَرَامَتَهُ إلَّا بِهِ فَلَا بَأْسَ بِهِ</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color w:val="auto"/>
          <w:rtl/>
          <w:lang w:eastAsia="en-US"/>
        </w:rPr>
        <w:footnoteReference w:id="389"/>
      </w:r>
      <w:r w:rsidR="0068600E">
        <w:rPr>
          <w:rFonts w:ascii="Traditional Arabic" w:eastAsiaTheme="minorHAnsi" w:hAnsi="Traditional Arabic" w:hint="cs"/>
          <w:color w:val="auto"/>
          <w:rtl/>
          <w:lang w:eastAsia="en-US"/>
        </w:rPr>
        <w:t>.</w:t>
      </w:r>
    </w:p>
    <w:p w:rsidR="0068600E" w:rsidRPr="006916D1" w:rsidRDefault="0068600E" w:rsidP="00C87F54">
      <w:pPr>
        <w:pStyle w:val="a6"/>
        <w:numPr>
          <w:ilvl w:val="0"/>
          <w:numId w:val="22"/>
        </w:numPr>
        <w:rPr>
          <w:b/>
          <w:bCs/>
          <w:rtl/>
        </w:rPr>
      </w:pPr>
      <w:r w:rsidRPr="006916D1">
        <w:rPr>
          <w:rFonts w:hint="cs"/>
          <w:b/>
          <w:bCs/>
          <w:rtl/>
        </w:rPr>
        <w:t xml:space="preserve">طريقةُ </w:t>
      </w:r>
      <w:r w:rsidRPr="006916D1">
        <w:rPr>
          <w:rFonts w:ascii="Traditional Arabic" w:eastAsiaTheme="minorHAnsi" w:hAnsi="Traditional Arabic"/>
          <w:b/>
          <w:bCs/>
          <w:rtl/>
          <w:lang w:eastAsia="en-US"/>
        </w:rPr>
        <w:t xml:space="preserve">جلوس </w:t>
      </w:r>
      <w:r w:rsidRPr="006916D1">
        <w:rPr>
          <w:rFonts w:ascii="Traditional Arabic" w:eastAsiaTheme="minorHAnsi" w:hAnsi="Traditional Arabic" w:hint="cs"/>
          <w:b/>
          <w:bCs/>
          <w:rtl/>
          <w:lang w:eastAsia="en-US"/>
        </w:rPr>
        <w:t>المُتعلِّمِ</w:t>
      </w:r>
      <w:r w:rsidRPr="006916D1">
        <w:rPr>
          <w:rFonts w:ascii="Traditional Arabic" w:eastAsiaTheme="minorHAnsi" w:hAnsi="Traditional Arabic"/>
          <w:b/>
          <w:bCs/>
          <w:rtl/>
          <w:lang w:eastAsia="en-US"/>
        </w:rPr>
        <w:t xml:space="preserve"> ع</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ند</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 xml:space="preserve"> م</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ع</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لّ</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م</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ه</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 xml:space="preserve"> و</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التأدّ</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بُ في ذ</w:t>
      </w:r>
      <w:r w:rsidRPr="006916D1">
        <w:rPr>
          <w:rFonts w:ascii="Traditional Arabic" w:eastAsiaTheme="minorHAnsi" w:hAnsi="Traditional Arabic" w:hint="cs"/>
          <w:b/>
          <w:bCs/>
          <w:rtl/>
          <w:lang w:eastAsia="en-US"/>
        </w:rPr>
        <w:t>َ</w:t>
      </w:r>
      <w:r w:rsidRPr="006916D1">
        <w:rPr>
          <w:rFonts w:ascii="Traditional Arabic" w:eastAsiaTheme="minorHAnsi" w:hAnsi="Traditional Arabic"/>
          <w:b/>
          <w:bCs/>
          <w:rtl/>
          <w:lang w:eastAsia="en-US"/>
        </w:rPr>
        <w:t>ل</w:t>
      </w:r>
      <w:r w:rsidRPr="006916D1">
        <w:rPr>
          <w:rFonts w:ascii="Traditional Arabic" w:eastAsiaTheme="minorHAnsi" w:hAnsi="Traditional Arabic" w:hint="cs"/>
          <w:b/>
          <w:bCs/>
          <w:rtl/>
          <w:lang w:eastAsia="en-US"/>
        </w:rPr>
        <w:t>ِك</w:t>
      </w:r>
      <w:r w:rsidR="00483FC0">
        <w:rPr>
          <w:rFonts w:ascii="Traditional Arabic" w:eastAsiaTheme="minorHAnsi" w:hAnsi="Traditional Arabic"/>
          <w:b/>
          <w:bCs/>
          <w:rtl/>
          <w:lang w:eastAsia="en-US"/>
        </w:rPr>
        <w:t>:</w:t>
      </w:r>
    </w:p>
    <w:p w:rsidR="0068600E" w:rsidRPr="000E6248"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ينبغِي على المتعلِّمِ أنْ يُحسِن الجِلسةَ أمامَ مُعلِّمِهِ ويأخُذَ الوضعَ الخاصَّ بالمتعلِّمِ، بأنْ يكونَ المُعلِّمُ فِي مكانٍ مُتميّزٍ عنِ المُتعلِّمينَ، ويُلقي المتعلِّمون بوجوههِم إلى المعلِّمِ، ويقعُدوا بينَ يديهِ، وقدْ نقلَ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 طريقةَ جِلسةِ الإمامِ أحمدَ بينَ يديْ أحدِ أقرانِهِ فِي العِلمِ عِندما جاءهُ مُستفِيدً ممّا لديهِ مِنَ العِلمِ، فقال</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رَوَى الْخَلَّالُ أَنَّ أَحْمَدَ جَاءَ إلَى وَكِيعٍ وَعِنْدَهُ جَمَاعَةٌ مِنْ الْكُوفِيِّينَ </w:t>
      </w:r>
      <w:r w:rsidR="0068600E" w:rsidRPr="006A57DC">
        <w:rPr>
          <w:rFonts w:ascii="Traditional Arabic" w:eastAsiaTheme="minorHAnsi" w:hAnsi="Traditional Arabic"/>
          <w:b/>
          <w:bCs/>
          <w:rtl/>
          <w:lang w:eastAsia="en-US"/>
        </w:rPr>
        <w:t>فَجَلَسَ بَيْنَ يَدَيْهِ مِنْ أَدَبِهِ وَتَوَاضُعِهِ</w:t>
      </w:r>
      <w:r w:rsidR="0068600E" w:rsidRPr="008A0B45">
        <w:rPr>
          <w:rFonts w:ascii="Traditional Arabic" w:eastAsiaTheme="minorHAnsi" w:hAnsi="Traditional Arabic"/>
          <w:rtl/>
          <w:lang w:eastAsia="en-US"/>
        </w:rPr>
        <w:t>. فَقِيلَ يَا أَبَا عَبْدِ اللَّهِ إنَّ الشَّيْخَ لَيُكْرِمُك فَمَا لَك لَا تَتَكَلَّمُ؟ فَقَالَ: وَإِنْ كَانَ يُكْرِمُنِي فَيَنْبَغِي لِي أَنْ أُجِلَّهُ</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90"/>
      </w:r>
      <w:r w:rsidR="0068600E">
        <w:rPr>
          <w:rFonts w:ascii="Traditional Arabic" w:eastAsiaTheme="minorHAnsi" w:hAnsi="Traditional Arabic" w:hint="cs"/>
          <w:rtl/>
          <w:lang w:eastAsia="en-US"/>
        </w:rPr>
        <w:t>.</w:t>
      </w:r>
    </w:p>
    <w:p w:rsidR="0068600E" w:rsidRPr="008A0B45"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68600E">
        <w:rPr>
          <w:rFonts w:ascii="Traditional Arabic" w:eastAsiaTheme="minorHAnsi" w:hAnsi="Traditional Arabic" w:hint="cs"/>
          <w:color w:val="auto"/>
          <w:rtl/>
          <w:lang w:eastAsia="en-US"/>
        </w:rPr>
        <w:t xml:space="preserve">وقالَ المصنِّفُ </w:t>
      </w:r>
      <w:r w:rsidR="0068600E">
        <w:rPr>
          <w:rFonts w:ascii="Traditional Arabic" w:eastAsiaTheme="minorHAnsi" w:hAnsi="Traditional Arabic"/>
          <w:color w:val="auto"/>
          <w:rtl/>
          <w:lang w:eastAsia="en-US"/>
        </w:rPr>
        <w:t>–</w:t>
      </w:r>
      <w:r w:rsidR="0068600E">
        <w:rPr>
          <w:rFonts w:ascii="Traditional Arabic" w:eastAsiaTheme="minorHAnsi" w:hAnsi="Traditional Arabic" w:hint="cs"/>
          <w:color w:val="auto"/>
          <w:rtl/>
          <w:lang w:eastAsia="en-US"/>
        </w:rPr>
        <w:t>رحمه الله- فِي موضِعٍ آخرَ</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 xml:space="preserve"> </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وَقَالَ خَلَفٌ: جَاءَنِي أَحْمَدُ بْنُ حَنْبَلٍ يَسْمَعُ حَدِيثَ أَبِي عَوَانَةَ </w:t>
      </w:r>
      <w:r w:rsidR="0068600E" w:rsidRPr="006A57DC">
        <w:rPr>
          <w:rFonts w:ascii="Traditional Arabic" w:eastAsiaTheme="minorHAnsi" w:hAnsi="Traditional Arabic"/>
          <w:b/>
          <w:bCs/>
          <w:rtl/>
          <w:lang w:eastAsia="en-US"/>
        </w:rPr>
        <w:t>فَاجْتَهَدْت أَنْ أَرْفَعَهُ فَأَبَى وَقَالَ لَا أَجْلِسُ</w:t>
      </w:r>
      <w:r w:rsidR="0068600E" w:rsidRPr="006A57DC">
        <w:rPr>
          <w:rFonts w:ascii="Traditional Arabic" w:eastAsiaTheme="minorHAnsi" w:hAnsi="Traditional Arabic" w:hint="cs"/>
          <w:b/>
          <w:bCs/>
          <w:rtl/>
          <w:lang w:eastAsia="en-US"/>
        </w:rPr>
        <w:t xml:space="preserve"> إلّا</w:t>
      </w:r>
      <w:r w:rsidR="0068600E" w:rsidRPr="006A57DC">
        <w:rPr>
          <w:rFonts w:ascii="Traditional Arabic" w:eastAsiaTheme="minorHAnsi" w:hAnsi="Traditional Arabic"/>
          <w:b/>
          <w:bCs/>
          <w:rtl/>
          <w:lang w:eastAsia="en-US"/>
        </w:rPr>
        <w:t xml:space="preserve"> بَيْنَ يَدَيْك، أُمِرْنَا أَنْ نَتَوَاضَعَ لِمَنْ نَتَعَلَّمُ مِنْهُ</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color w:val="auto"/>
          <w:rtl/>
          <w:lang w:eastAsia="en-US"/>
        </w:rPr>
        <w:footnoteReference w:id="391"/>
      </w:r>
      <w:r w:rsidR="0068600E">
        <w:rPr>
          <w:rFonts w:ascii="Traditional Arabic" w:eastAsiaTheme="minorHAnsi" w:hAnsi="Traditional Arabic" w:hint="cs"/>
          <w:color w:val="auto"/>
          <w:rtl/>
          <w:lang w:eastAsia="en-US"/>
        </w:rPr>
        <w:t>.</w:t>
      </w:r>
    </w:p>
    <w:p w:rsidR="0068600E" w:rsidRPr="006916D1" w:rsidRDefault="0068600E" w:rsidP="00C87F54">
      <w:pPr>
        <w:pStyle w:val="a6"/>
        <w:widowControl/>
        <w:numPr>
          <w:ilvl w:val="0"/>
          <w:numId w:val="22"/>
        </w:numPr>
        <w:autoSpaceDE w:val="0"/>
        <w:autoSpaceDN w:val="0"/>
        <w:adjustRightInd w:val="0"/>
        <w:rPr>
          <w:rFonts w:ascii="Traditional Arabic" w:eastAsiaTheme="minorHAnsi" w:hAnsi="Traditional Arabic"/>
          <w:b/>
          <w:bCs/>
          <w:color w:val="auto"/>
          <w:rtl/>
          <w:lang w:eastAsia="en-US"/>
        </w:rPr>
      </w:pPr>
      <w:r w:rsidRPr="006916D1">
        <w:rPr>
          <w:rFonts w:ascii="Traditional Arabic" w:eastAsiaTheme="minorHAnsi" w:hAnsi="Traditional Arabic"/>
          <w:b/>
          <w:bCs/>
          <w:color w:val="auto"/>
          <w:rtl/>
          <w:lang w:eastAsia="en-US"/>
        </w:rPr>
        <w:t>الت</w:t>
      </w:r>
      <w:r w:rsidRPr="006916D1">
        <w:rPr>
          <w:rFonts w:ascii="Traditional Arabic" w:eastAsiaTheme="minorHAnsi" w:hAnsi="Traditional Arabic" w:hint="cs"/>
          <w:b/>
          <w:bCs/>
          <w:color w:val="auto"/>
          <w:rtl/>
          <w:lang w:eastAsia="en-US"/>
        </w:rPr>
        <w:t>َّ</w:t>
      </w:r>
      <w:r w:rsidRPr="006916D1">
        <w:rPr>
          <w:rFonts w:ascii="Traditional Arabic" w:eastAsiaTheme="minorHAnsi" w:hAnsi="Traditional Arabic"/>
          <w:b/>
          <w:bCs/>
          <w:color w:val="auto"/>
          <w:rtl/>
          <w:lang w:eastAsia="en-US"/>
        </w:rPr>
        <w:t>واض</w:t>
      </w:r>
      <w:r w:rsidRPr="006916D1">
        <w:rPr>
          <w:rFonts w:ascii="Traditional Arabic" w:eastAsiaTheme="minorHAnsi" w:hAnsi="Traditional Arabic" w:hint="cs"/>
          <w:b/>
          <w:bCs/>
          <w:color w:val="auto"/>
          <w:rtl/>
          <w:lang w:eastAsia="en-US"/>
        </w:rPr>
        <w:t>ُ</w:t>
      </w:r>
      <w:r w:rsidRPr="006916D1">
        <w:rPr>
          <w:rFonts w:ascii="Traditional Arabic" w:eastAsiaTheme="minorHAnsi" w:hAnsi="Traditional Arabic"/>
          <w:b/>
          <w:bCs/>
          <w:color w:val="auto"/>
          <w:rtl/>
          <w:lang w:eastAsia="en-US"/>
        </w:rPr>
        <w:t>ع</w:t>
      </w:r>
      <w:r w:rsidRPr="006916D1">
        <w:rPr>
          <w:rFonts w:ascii="Traditional Arabic" w:eastAsiaTheme="minorHAnsi" w:hAnsi="Traditional Arabic" w:hint="cs"/>
          <w:b/>
          <w:bCs/>
          <w:color w:val="auto"/>
          <w:rtl/>
          <w:lang w:eastAsia="en-US"/>
        </w:rPr>
        <w:t>ُ</w:t>
      </w:r>
      <w:r w:rsidRPr="006916D1">
        <w:rPr>
          <w:rFonts w:ascii="Traditional Arabic" w:eastAsiaTheme="minorHAnsi" w:hAnsi="Traditional Arabic"/>
          <w:b/>
          <w:bCs/>
          <w:color w:val="auto"/>
          <w:rtl/>
          <w:lang w:eastAsia="en-US"/>
        </w:rPr>
        <w:t xml:space="preserve"> ل</w:t>
      </w:r>
      <w:r w:rsidRPr="006916D1">
        <w:rPr>
          <w:rFonts w:ascii="Traditional Arabic" w:eastAsiaTheme="minorHAnsi" w:hAnsi="Traditional Arabic" w:hint="cs"/>
          <w:b/>
          <w:bCs/>
          <w:color w:val="auto"/>
          <w:rtl/>
          <w:lang w:eastAsia="en-US"/>
        </w:rPr>
        <w:t>ِ</w:t>
      </w:r>
      <w:r w:rsidRPr="006916D1">
        <w:rPr>
          <w:rFonts w:ascii="Traditional Arabic" w:eastAsiaTheme="minorHAnsi" w:hAnsi="Traditional Arabic"/>
          <w:b/>
          <w:bCs/>
          <w:color w:val="auto"/>
          <w:rtl/>
          <w:lang w:eastAsia="en-US"/>
        </w:rPr>
        <w:t>لم</w:t>
      </w:r>
      <w:r w:rsidRPr="006916D1">
        <w:rPr>
          <w:rFonts w:ascii="Traditional Arabic" w:eastAsiaTheme="minorHAnsi" w:hAnsi="Traditional Arabic" w:hint="cs"/>
          <w:b/>
          <w:bCs/>
          <w:color w:val="auto"/>
          <w:rtl/>
          <w:lang w:eastAsia="en-US"/>
        </w:rPr>
        <w:t>ُ</w:t>
      </w:r>
      <w:r w:rsidRPr="006916D1">
        <w:rPr>
          <w:rFonts w:ascii="Traditional Arabic" w:eastAsiaTheme="minorHAnsi" w:hAnsi="Traditional Arabic"/>
          <w:b/>
          <w:bCs/>
          <w:color w:val="auto"/>
          <w:rtl/>
          <w:lang w:eastAsia="en-US"/>
        </w:rPr>
        <w:t>ع</w:t>
      </w:r>
      <w:r w:rsidRPr="006916D1">
        <w:rPr>
          <w:rFonts w:ascii="Traditional Arabic" w:eastAsiaTheme="minorHAnsi" w:hAnsi="Traditional Arabic" w:hint="cs"/>
          <w:b/>
          <w:bCs/>
          <w:color w:val="auto"/>
          <w:rtl/>
          <w:lang w:eastAsia="en-US"/>
        </w:rPr>
        <w:t>َ</w:t>
      </w:r>
      <w:r w:rsidRPr="006916D1">
        <w:rPr>
          <w:rFonts w:ascii="Traditional Arabic" w:eastAsiaTheme="minorHAnsi" w:hAnsi="Traditional Arabic"/>
          <w:b/>
          <w:bCs/>
          <w:color w:val="auto"/>
          <w:rtl/>
          <w:lang w:eastAsia="en-US"/>
        </w:rPr>
        <w:t>لِّم</w:t>
      </w:r>
      <w:r w:rsidRPr="006916D1">
        <w:rPr>
          <w:rFonts w:ascii="Traditional Arabic" w:eastAsiaTheme="minorHAnsi" w:hAnsi="Traditional Arabic" w:hint="cs"/>
          <w:b/>
          <w:bCs/>
          <w:color w:val="auto"/>
          <w:rtl/>
          <w:lang w:eastAsia="en-US"/>
        </w:rPr>
        <w:t>ِ</w:t>
      </w:r>
      <w:r w:rsidR="00483FC0">
        <w:rPr>
          <w:rFonts w:ascii="Traditional Arabic" w:eastAsiaTheme="minorHAnsi" w:hAnsi="Traditional Arabic" w:hint="cs"/>
          <w:b/>
          <w:bCs/>
          <w:color w:val="auto"/>
          <w:rtl/>
          <w:lang w:eastAsia="en-US"/>
        </w:rPr>
        <w:t>:</w:t>
      </w:r>
    </w:p>
    <w:p w:rsidR="0068600E" w:rsidRPr="006916D1" w:rsidRDefault="00483FC0" w:rsidP="0068600E">
      <w:pPr>
        <w:widowControl/>
        <w:autoSpaceDE w:val="0"/>
        <w:autoSpaceDN w:val="0"/>
        <w:adjustRightInd w:val="0"/>
        <w:ind w:hanging="2"/>
        <w:rPr>
          <w:rFonts w:ascii="Traditional Arabic" w:eastAsiaTheme="minorHAnsi" w:hAnsi="Traditional Arabic"/>
          <w:color w:val="auto"/>
          <w:sz w:val="34"/>
          <w:szCs w:val="34"/>
          <w:rtl/>
          <w:lang w:eastAsia="en-US"/>
        </w:rPr>
      </w:pPr>
      <w:r>
        <w:rPr>
          <w:rFonts w:ascii="Traditional Arabic" w:hAnsi="Traditional Arabic" w:hint="cs"/>
          <w:color w:val="auto"/>
          <w:rtl/>
        </w:rPr>
        <w:t xml:space="preserve"> </w:t>
      </w:r>
      <w:r w:rsidR="0068600E" w:rsidRPr="006916D1">
        <w:rPr>
          <w:rFonts w:ascii="Traditional Arabic" w:hAnsi="Traditional Arabic"/>
          <w:color w:val="auto"/>
          <w:sz w:val="34"/>
          <w:szCs w:val="34"/>
          <w:rtl/>
        </w:rPr>
        <w:t xml:space="preserve">التواضُعُ صِفَةٌ مَحمُودَةٌ تدُلُّ عَلَى طَهَارةِ النّفسِ، وتدعُو إِلَى المَودَّةِ وَالمَحَبّةِ وَالمُساوَاةِ بَينَ النّاسِ، فَينْتشِرُ بِسببِه التّرابُطُ بَينهُم، وَيُمحى الحَسَدُ وَالبُغضُ وَالكرَاهِيةُ </w:t>
      </w:r>
      <w:hyperlink r:id="rId8" w:tooltip="من" w:history="1">
        <w:r w:rsidR="0068600E" w:rsidRPr="006916D1">
          <w:rPr>
            <w:rStyle w:val="Hyperlink"/>
            <w:rFonts w:ascii="Traditional Arabic" w:hAnsi="Traditional Arabic"/>
            <w:color w:val="auto"/>
            <w:sz w:val="34"/>
            <w:szCs w:val="34"/>
            <w:rtl/>
          </w:rPr>
          <w:t>مِن</w:t>
        </w:r>
      </w:hyperlink>
      <w:r w:rsidR="0068600E" w:rsidRPr="006916D1">
        <w:rPr>
          <w:rFonts w:ascii="Traditional Arabic" w:hAnsi="Traditional Arabic"/>
          <w:color w:val="auto"/>
          <w:sz w:val="34"/>
          <w:szCs w:val="34"/>
          <w:rtl/>
        </w:rPr>
        <w:t>ْ قُلُوبِ النَّاسِ، وَيُؤدِّي إِلَى رِضَا المَولَى سُبحانَهُ وَتَعالَى، يقولُ رسولُ الهُدى صلَّى اللهُ عليهِ وَسلَّمَ</w:t>
      </w:r>
      <w:r w:rsidR="0068600E" w:rsidRPr="006916D1">
        <w:rPr>
          <w:rFonts w:ascii="Traditional Arabic" w:eastAsiaTheme="minorHAnsi" w:hAnsi="Traditional Arabic"/>
          <w:color w:val="auto"/>
          <w:sz w:val="34"/>
          <w:szCs w:val="34"/>
          <w:rtl/>
          <w:lang w:eastAsia="en-US"/>
        </w:rPr>
        <w:t xml:space="preserve"> فِي الحديثِ الّذي رواهُ عَنْهُ أَبو هُرَيْرَةَ، </w:t>
      </w:r>
      <w:r w:rsidR="0068600E" w:rsidRPr="006916D1">
        <w:rPr>
          <w:rFonts w:ascii="Traditional Arabic" w:eastAsiaTheme="minorHAnsi" w:hAnsi="Traditional Arabic"/>
          <w:color w:val="auto"/>
          <w:sz w:val="34"/>
          <w:szCs w:val="34"/>
          <w:rtl/>
          <w:lang w:eastAsia="en-US"/>
        </w:rPr>
        <w:lastRenderedPageBreak/>
        <w:t>قَالَ:"مَا نَقَصَتْ صَدَقَةٌ مِنْ مَالٍ، وَمَا زَادَ اللهُ عَبْدًا بِعَفْوٍ، إِلَّا عِزًّا، وَمَا تَوَاضَعَ أَحَدٌ لِلَّهِ إِلَّا رَفَعَهُ اللهُ"</w:t>
      </w:r>
      <w:r w:rsidR="0068600E" w:rsidRPr="006916D1">
        <w:rPr>
          <w:rStyle w:val="a4"/>
          <w:rFonts w:ascii="Traditional Arabic" w:eastAsiaTheme="minorHAnsi" w:hAnsi="Traditional Arabic"/>
          <w:color w:val="auto"/>
          <w:sz w:val="34"/>
          <w:szCs w:val="34"/>
          <w:rtl/>
          <w:lang w:eastAsia="en-US"/>
        </w:rPr>
        <w:footnoteReference w:id="392"/>
      </w:r>
      <w:r w:rsidR="0068600E" w:rsidRPr="006916D1">
        <w:rPr>
          <w:rFonts w:ascii="Traditional Arabic" w:eastAsiaTheme="minorHAnsi" w:hAnsi="Traditional Arabic"/>
          <w:color w:val="auto"/>
          <w:sz w:val="34"/>
          <w:szCs w:val="34"/>
          <w:rtl/>
          <w:lang w:eastAsia="en-US"/>
        </w:rPr>
        <w:t>.</w:t>
      </w:r>
    </w:p>
    <w:p w:rsidR="0068600E" w:rsidRPr="003F029C"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hAnsi="Traditional Arabic" w:hint="cs"/>
          <w:color w:val="auto"/>
          <w:rtl/>
        </w:rPr>
        <w:t xml:space="preserve"> </w:t>
      </w:r>
      <w:r w:rsidR="0068600E" w:rsidRPr="003F029C">
        <w:rPr>
          <w:rFonts w:ascii="Traditional Arabic" w:hAnsi="Traditional Arabic"/>
          <w:color w:val="auto"/>
          <w:rtl/>
        </w:rPr>
        <w:t>قالَ النوويُّ –رحِمهُ الله-</w:t>
      </w:r>
      <w:r>
        <w:rPr>
          <w:rFonts w:ascii="Traditional Arabic" w:hAnsi="Traditional Arabic"/>
          <w:color w:val="auto"/>
          <w:rtl/>
        </w:rPr>
        <w:t>:</w:t>
      </w:r>
      <w:r w:rsidR="0068600E" w:rsidRPr="003F029C">
        <w:rPr>
          <w:rFonts w:ascii="Traditional Arabic" w:hAnsi="Traditional Arabic"/>
          <w:color w:val="auto"/>
          <w:rtl/>
        </w:rPr>
        <w:t>"</w:t>
      </w:r>
      <w:r w:rsidR="0068600E" w:rsidRPr="003F029C">
        <w:rPr>
          <w:rFonts w:ascii="Traditional Arabic" w:eastAsiaTheme="minorHAnsi" w:hAnsi="Traditional Arabic"/>
          <w:color w:val="auto"/>
          <w:rtl/>
          <w:lang w:eastAsia="en-US"/>
        </w:rPr>
        <w:t xml:space="preserve"> قَوْلُهُ صَلَّى اللَّهُ عَلَيْهِ وَسَلَّمَ (وَمَا تَوَاضَعَ أَحَدٌ لِلَّهِ إِلَّا</w:t>
      </w:r>
      <w:r w:rsidR="0068600E">
        <w:rPr>
          <w:rFonts w:ascii="Traditional Arabic" w:eastAsiaTheme="minorHAnsi" w:hAnsi="Traditional Arabic" w:hint="cs"/>
          <w:color w:val="auto"/>
          <w:rtl/>
          <w:lang w:eastAsia="en-US"/>
        </w:rPr>
        <w:t xml:space="preserve"> </w:t>
      </w:r>
      <w:r w:rsidR="0068600E" w:rsidRPr="003F029C">
        <w:rPr>
          <w:rFonts w:ascii="Traditional Arabic" w:eastAsiaTheme="minorHAnsi" w:hAnsi="Traditional Arabic"/>
          <w:color w:val="auto"/>
          <w:rtl/>
          <w:lang w:eastAsia="en-US"/>
        </w:rPr>
        <w:t>رَفَعَهُ اللَّهُ) فِيهِ أَيْضًا وَجْهَانِ أَحَدُهُمَا يَرْفَعُهُ فِي الدُّنْيَا وَيُثْبِتُ لَهُ بِتَوَاضُعِهِ فِي الْقُلُوبِ مَنْزِلَةً وَيَرْفَعُهُ اللَّهُ عِنْدَ النَّاسِ وَيُجِلُّ مَكَانَهُ</w:t>
      </w:r>
      <w:r w:rsidR="0068600E">
        <w:rPr>
          <w:rFonts w:ascii="Traditional Arabic" w:eastAsiaTheme="minorHAnsi" w:hAnsi="Traditional Arabic" w:hint="cs"/>
          <w:color w:val="auto"/>
          <w:rtl/>
          <w:lang w:eastAsia="en-US"/>
        </w:rPr>
        <w:t>،</w:t>
      </w:r>
      <w:r w:rsidR="0068600E" w:rsidRPr="003F029C">
        <w:rPr>
          <w:rFonts w:ascii="Traditional Arabic" w:eastAsiaTheme="minorHAnsi" w:hAnsi="Traditional Arabic"/>
          <w:color w:val="auto"/>
          <w:rtl/>
          <w:lang w:eastAsia="en-US"/>
        </w:rPr>
        <w:t xml:space="preserve"> وَالثَّانِي أَنَّ الْمُرَادَ ثَوَابُهُ فِي الْآخِرَةِ وَرَفْعُهُ فِيهَا بِتَوَاضُعِهِ فِي الدُّنْيَا</w:t>
      </w:r>
      <w:r w:rsidR="0068600E" w:rsidRPr="003F029C">
        <w:rPr>
          <w:rFonts w:ascii="Traditional Arabic" w:hAnsi="Traditional Arabic"/>
          <w:color w:val="auto"/>
          <w:rtl/>
        </w:rPr>
        <w:t>"</w:t>
      </w:r>
      <w:r w:rsidR="0068600E" w:rsidRPr="003F029C">
        <w:rPr>
          <w:rStyle w:val="a4"/>
          <w:rFonts w:ascii="Traditional Arabic" w:hAnsi="Traditional Arabic"/>
          <w:color w:val="auto"/>
          <w:rtl/>
        </w:rPr>
        <w:footnoteReference w:id="393"/>
      </w:r>
      <w:r w:rsidR="0068600E" w:rsidRPr="003F029C">
        <w:rPr>
          <w:rFonts w:ascii="Traditional Arabic" w:hAnsi="Traditional Arabic"/>
          <w:color w:val="auto"/>
          <w:rtl/>
        </w:rPr>
        <w:t>.</w:t>
      </w:r>
      <w:r w:rsidR="0068600E" w:rsidRPr="003F029C">
        <w:rPr>
          <w:rFonts w:ascii="Traditional Arabic" w:hAnsi="Traditional Arabic"/>
          <w:color w:val="auto"/>
          <w:rtl/>
        </w:rPr>
        <w:br/>
      </w:r>
      <w:r>
        <w:rPr>
          <w:rFonts w:ascii="Traditional Arabic" w:eastAsiaTheme="minorHAnsi" w:hAnsi="Traditional Arabic" w:hint="cs"/>
          <w:color w:val="auto"/>
          <w:rtl/>
          <w:lang w:eastAsia="en-US"/>
        </w:rPr>
        <w:t xml:space="preserve"> </w:t>
      </w:r>
      <w:r w:rsidR="0068600E" w:rsidRPr="003F029C">
        <w:rPr>
          <w:rFonts w:ascii="Traditional Arabic" w:eastAsiaTheme="minorHAnsi" w:hAnsi="Traditional Arabic"/>
          <w:color w:val="auto"/>
          <w:rtl/>
          <w:lang w:eastAsia="en-US"/>
        </w:rPr>
        <w:t>وعَنْ عِيَاضِ بْنِ حِمَارٍ، أَنَّهُ قَالَ: قَالَ رَسُولُ اللَّهِ صَلَّى اللهُ عَلَيْهِ وَسَلَّمَ: "إِنَّ اللَّهَ أَوْحَى إِلَيَّ أَنْ تَوَاضَعُوا حَتَّى لَا يَبْغِيَ أَحَدٌ عَلَى أَحَدٍ، وَلَا يَفْخَرَ أَحَدٌ عَلَى أَحَدٍ"</w:t>
      </w:r>
      <w:r w:rsidR="0068600E" w:rsidRPr="003F029C">
        <w:rPr>
          <w:rStyle w:val="a4"/>
          <w:rFonts w:ascii="Traditional Arabic" w:eastAsiaTheme="minorHAnsi" w:hAnsi="Traditional Arabic"/>
          <w:color w:val="auto"/>
          <w:rtl/>
          <w:lang w:eastAsia="en-US"/>
        </w:rPr>
        <w:footnoteReference w:id="394"/>
      </w:r>
      <w:r w:rsidR="0068600E" w:rsidRPr="003F029C">
        <w:rPr>
          <w:rFonts w:ascii="Traditional Arabic" w:eastAsiaTheme="minorHAnsi" w:hAnsi="Traditional Arabic"/>
          <w:color w:val="auto"/>
          <w:rtl/>
          <w:lang w:eastAsia="en-US"/>
        </w:rPr>
        <w:t>.</w:t>
      </w:r>
    </w:p>
    <w:p w:rsidR="0068600E" w:rsidRPr="00764883" w:rsidRDefault="00483FC0" w:rsidP="0068600E">
      <w:pPr>
        <w:ind w:hanging="2"/>
        <w:rPr>
          <w:rFonts w:ascii="Traditional Arabic" w:eastAsiaTheme="minorHAnsi" w:hAnsi="Traditional Arabic"/>
          <w:rtl/>
          <w:lang w:eastAsia="en-US"/>
        </w:rPr>
      </w:pPr>
      <w:r>
        <w:rPr>
          <w:rFonts w:hint="cs"/>
          <w:b/>
          <w:bCs/>
          <w:rtl/>
        </w:rPr>
        <w:t xml:space="preserve"> </w:t>
      </w:r>
      <w:r w:rsidR="0068600E" w:rsidRPr="000D54C3">
        <w:rPr>
          <w:rFonts w:hint="cs"/>
          <w:b/>
          <w:bCs/>
          <w:rtl/>
        </w:rPr>
        <w:t xml:space="preserve">وقدْ أشارَ الإمامُ ابنُ مُفلِحٍ </w:t>
      </w:r>
      <w:r w:rsidR="0068600E" w:rsidRPr="000D54C3">
        <w:rPr>
          <w:b/>
          <w:bCs/>
          <w:rtl/>
        </w:rPr>
        <w:t>–</w:t>
      </w:r>
      <w:r w:rsidR="0068600E" w:rsidRPr="000D54C3">
        <w:rPr>
          <w:rFonts w:hint="cs"/>
          <w:b/>
          <w:bCs/>
          <w:rtl/>
        </w:rPr>
        <w:t>رحمه الله- إلى هذَا الأدبِ الجمِّ والخُلُقِ الرّفِيعِ فقال</w:t>
      </w:r>
      <w:r>
        <w:rPr>
          <w:rFonts w:hint="cs"/>
          <w:b/>
          <w:bCs/>
          <w:rtl/>
        </w:rPr>
        <w:t>:</w:t>
      </w:r>
      <w:r w:rsidR="0068600E" w:rsidRPr="000D54C3">
        <w:rPr>
          <w:rFonts w:hint="cs"/>
          <w:b/>
          <w:bCs/>
          <w:rtl/>
        </w:rPr>
        <w:t>"</w:t>
      </w:r>
      <w:r w:rsidR="0068600E" w:rsidRPr="000D54C3">
        <w:rPr>
          <w:rFonts w:ascii="Traditional Arabic" w:eastAsiaTheme="minorHAnsi" w:hAnsi="Traditional Arabic"/>
          <w:rtl/>
          <w:lang w:eastAsia="en-US"/>
        </w:rPr>
        <w:t>وَقَالَ خَلَفٌ: جَاءَنِي أَحْمَدُ بْنُ حَنْبَلٍ يَسْمَعُ حَدِيثَ أَبِي عَوَانَةَ فَاجْتَهَدْت أَنْ أَرْفَعَهُ فَأَبَى وَقَالَ لَا أَجْلِسُ</w:t>
      </w:r>
      <w:r w:rsidR="0068600E" w:rsidRPr="000D54C3">
        <w:rPr>
          <w:rFonts w:ascii="Traditional Arabic" w:eastAsiaTheme="minorHAnsi" w:hAnsi="Traditional Arabic" w:hint="cs"/>
          <w:rtl/>
          <w:lang w:eastAsia="en-US"/>
        </w:rPr>
        <w:t xml:space="preserve"> إلّا</w:t>
      </w:r>
      <w:r w:rsidR="0068600E" w:rsidRPr="000D54C3">
        <w:rPr>
          <w:rFonts w:ascii="Traditional Arabic" w:eastAsiaTheme="minorHAnsi" w:hAnsi="Traditional Arabic"/>
          <w:rtl/>
          <w:lang w:eastAsia="en-US"/>
        </w:rPr>
        <w:t xml:space="preserve"> بَيْنَ يَدَيْك،</w:t>
      </w:r>
      <w:r w:rsidR="0068600E" w:rsidRPr="000D54C3">
        <w:rPr>
          <w:rFonts w:ascii="Traditional Arabic" w:eastAsiaTheme="minorHAnsi" w:hAnsi="Traditional Arabic"/>
          <w:b/>
          <w:bCs/>
          <w:rtl/>
          <w:lang w:eastAsia="en-US"/>
        </w:rPr>
        <w:t xml:space="preserve"> أُمِرْنَا أَنْ نَتَوَاضَعَ لِمَنْ نَتَعَلَّمُ مِنْهُ</w:t>
      </w:r>
      <w:r w:rsidR="0068600E" w:rsidRPr="002A10CE">
        <w:rPr>
          <w:rFonts w:ascii="Traditional Arabic" w:eastAsiaTheme="minorHAnsi" w:hAnsi="Traditional Arabic" w:hint="cs"/>
          <w:rtl/>
          <w:lang w:eastAsia="en-US"/>
        </w:rPr>
        <w:t>"</w:t>
      </w:r>
      <w:r w:rsidR="0068600E" w:rsidRPr="008A0B45">
        <w:rPr>
          <w:rStyle w:val="a4"/>
          <w:rFonts w:ascii="Traditional Arabic" w:eastAsiaTheme="minorHAnsi" w:hAnsi="Traditional Arabic"/>
          <w:color w:val="auto"/>
          <w:rtl/>
          <w:lang w:eastAsia="en-US"/>
        </w:rPr>
        <w:footnoteReference w:id="395"/>
      </w:r>
      <w:r w:rsidR="0068600E" w:rsidRPr="002A10CE">
        <w:rPr>
          <w:rFonts w:ascii="Traditional Arabic" w:eastAsiaTheme="minorHAnsi" w:hAnsi="Traditional Arabic" w:hint="cs"/>
          <w:color w:val="auto"/>
          <w:rtl/>
          <w:lang w:eastAsia="en-US"/>
        </w:rPr>
        <w:t>.</w:t>
      </w:r>
    </w:p>
    <w:p w:rsidR="0068600E" w:rsidRPr="00F5074F" w:rsidRDefault="0068600E" w:rsidP="0068600E">
      <w:pPr>
        <w:widowControl/>
        <w:autoSpaceDE w:val="0"/>
        <w:autoSpaceDN w:val="0"/>
        <w:adjustRightInd w:val="0"/>
        <w:ind w:hanging="2"/>
        <w:rPr>
          <w:rFonts w:ascii="Traditional Arabic" w:eastAsiaTheme="minorHAnsi" w:hAnsi="Traditional Arabic"/>
          <w:rtl/>
          <w:lang w:eastAsia="en-US"/>
        </w:rPr>
      </w:pPr>
      <w:r w:rsidRPr="00F5074F">
        <w:rPr>
          <w:rFonts w:ascii="Traditional Arabic" w:eastAsiaTheme="minorHAnsi" w:hAnsi="Traditional Arabic" w:hint="cs"/>
          <w:rtl/>
          <w:lang w:eastAsia="en-US"/>
        </w:rPr>
        <w:t>ومِنْ عَلَامَاتِ التّواضُعِ للمُعلِّمِ، أنْ لا يرفَعَ المُتعلِّمُ صوتَهُ عَلَى مُعلِّمِهِ</w:t>
      </w:r>
      <w:r w:rsidR="00483FC0">
        <w:rPr>
          <w:rFonts w:ascii="Traditional Arabic" w:eastAsiaTheme="minorHAnsi" w:hAnsi="Traditional Arabic" w:hint="cs"/>
          <w:rtl/>
          <w:lang w:eastAsia="en-US"/>
        </w:rPr>
        <w:t>:</w:t>
      </w:r>
    </w:p>
    <w:p w:rsidR="0068600E" w:rsidRDefault="00483FC0" w:rsidP="0068600E">
      <w:pPr>
        <w:widowControl/>
        <w:autoSpaceDE w:val="0"/>
        <w:autoSpaceDN w:val="0"/>
        <w:adjustRightInd w:val="0"/>
        <w:spacing w:line="276" w:lineRule="auto"/>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وهَذا الأدبُ</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 xml:space="preserve"> أدَبٌ عامٌّ ينبغِي للمُتعلِّمِ أنْ يتحلّى بِهِ معَ النّاسِ جميع</w:t>
      </w:r>
      <w:r w:rsidR="00CB5B72">
        <w:rPr>
          <w:rFonts w:ascii="Traditional Arabic" w:eastAsiaTheme="minorHAnsi" w:hAnsi="Traditional Arabic" w:hint="cs"/>
          <w:rtl/>
          <w:lang w:eastAsia="en-US"/>
        </w:rPr>
        <w:t>ًا</w:t>
      </w:r>
      <w:r w:rsidR="0068600E">
        <w:rPr>
          <w:rFonts w:ascii="Traditional Arabic" w:eastAsiaTheme="minorHAnsi" w:hAnsi="Traditional Arabic" w:hint="cs"/>
          <w:rtl/>
          <w:lang w:eastAsia="en-US"/>
        </w:rPr>
        <w:t>، وأيض</w:t>
      </w:r>
      <w:r w:rsidR="00CB5B72">
        <w:rPr>
          <w:rFonts w:ascii="Traditional Arabic" w:eastAsiaTheme="minorHAnsi" w:hAnsi="Traditional Arabic" w:hint="cs"/>
          <w:rtl/>
          <w:lang w:eastAsia="en-US"/>
        </w:rPr>
        <w:t>ًا</w:t>
      </w:r>
      <w:r w:rsidR="0068600E">
        <w:rPr>
          <w:rFonts w:ascii="Traditional Arabic" w:eastAsiaTheme="minorHAnsi" w:hAnsi="Traditional Arabic" w:hint="cs"/>
          <w:rtl/>
          <w:lang w:eastAsia="en-US"/>
        </w:rPr>
        <w:t xml:space="preserve"> ينبغِي لهُ أنْ يتأدّبَ بِهِ معَ مُعلِّمِهِ بِشكلٍ خاصّ، يقولُ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764883">
        <w:rPr>
          <w:rFonts w:ascii="Traditional Arabic" w:eastAsiaTheme="minorHAnsi" w:hAnsi="Traditional Arabic"/>
          <w:b/>
          <w:bCs/>
          <w:rtl/>
          <w:lang w:eastAsia="en-US"/>
        </w:rPr>
        <w:t>وَيَنْبَغِي أَنْ يَخْفِضَ صَوْتَهُ عِنْدَهُ</w:t>
      </w:r>
      <w:r w:rsidR="0068600E" w:rsidRPr="008A0B45">
        <w:rPr>
          <w:rFonts w:ascii="Traditional Arabic" w:eastAsiaTheme="minorHAnsi" w:hAnsi="Traditional Arabic"/>
          <w:rtl/>
          <w:lang w:eastAsia="en-US"/>
        </w:rPr>
        <w:t xml:space="preserve"> قَالَ الشَّيْخُ تَقِيُّ الدِّينِ </w:t>
      </w:r>
      <w:r w:rsidR="0068600E" w:rsidRPr="00764883">
        <w:rPr>
          <w:rFonts w:ascii="Traditional Arabic" w:eastAsiaTheme="minorHAnsi" w:hAnsi="Traditional Arabic"/>
          <w:b/>
          <w:bCs/>
          <w:rtl/>
          <w:lang w:eastAsia="en-US"/>
        </w:rPr>
        <w:t>مَنْ رَفَعَ صَوْتَهُ عَلَى غَيْرِهِ عَلِمَ كُلُّ عَاقِلٍ أَنَّهُ قِلَّةُ احْتِرَامٍ لَهُ</w:t>
      </w:r>
      <w:r w:rsidR="0068600E" w:rsidRPr="008A0B45">
        <w:rPr>
          <w:rFonts w:ascii="Traditional Arabic" w:eastAsiaTheme="minorHAnsi" w:hAnsi="Traditional Arabic"/>
          <w:rtl/>
          <w:lang w:eastAsia="en-US"/>
        </w:rPr>
        <w:t xml:space="preserve"> انْتَهَى كَلَامُهُ</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96"/>
      </w:r>
      <w:r w:rsidR="0068600E">
        <w:rPr>
          <w:rFonts w:ascii="Traditional Arabic" w:eastAsiaTheme="minorHAnsi" w:hAnsi="Traditional Arabic" w:hint="cs"/>
          <w:rtl/>
          <w:lang w:eastAsia="en-US"/>
        </w:rPr>
        <w:t>.</w:t>
      </w:r>
    </w:p>
    <w:p w:rsidR="0068600E" w:rsidRPr="008A0B45"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lastRenderedPageBreak/>
        <w:t xml:space="preserve"> </w:t>
      </w:r>
      <w:r w:rsidR="0068600E" w:rsidRPr="008A0B45">
        <w:rPr>
          <w:rFonts w:ascii="Traditional Arabic" w:eastAsiaTheme="minorHAnsi" w:hAnsi="Traditional Arabic"/>
          <w:rtl/>
          <w:lang w:eastAsia="en-US"/>
        </w:rPr>
        <w:t>وَقَدْ قَالَ تَعَ</w:t>
      </w:r>
      <w:r w:rsidR="0068600E">
        <w:rPr>
          <w:rFonts w:ascii="Traditional Arabic" w:eastAsiaTheme="minorHAnsi" w:hAnsi="Traditional Arabic"/>
          <w:rtl/>
          <w:lang w:eastAsia="en-US"/>
        </w:rPr>
        <w:t xml:space="preserve">الَى: </w:t>
      </w:r>
      <w:r w:rsidR="0068600E" w:rsidRPr="00712A78">
        <w:rPr>
          <w:b/>
          <w:color w:val="auto"/>
          <w:rtl/>
          <w:lang w:val="or-IN"/>
        </w:rPr>
        <w:t>﴿</w:t>
      </w:r>
      <w:r w:rsidR="0068600E">
        <w:rPr>
          <w:rFonts w:ascii="Traditional Arabic" w:eastAsiaTheme="minorHAnsi" w:hAnsi="Traditional Arabic"/>
          <w:rtl/>
          <w:lang w:eastAsia="en-US"/>
        </w:rPr>
        <w:t>وَاغْضُضْ مِنْ صَوْتِكَ</w:t>
      </w:r>
      <w:r w:rsidR="0068600E" w:rsidRPr="00712A78">
        <w:rPr>
          <w:rFonts w:hint="cs"/>
          <w:b/>
          <w:color w:val="auto"/>
          <w:rtl/>
          <w:lang w:val="or-IN"/>
        </w:rPr>
        <w:t>﴾</w:t>
      </w:r>
      <w:r w:rsidR="0068600E">
        <w:rPr>
          <w:rStyle w:val="a4"/>
          <w:rFonts w:ascii="Traditional Arabic" w:eastAsiaTheme="minorHAnsi" w:hAnsi="Traditional Arabic"/>
          <w:rtl/>
          <w:lang w:eastAsia="en-US"/>
        </w:rPr>
        <w:footnoteReference w:id="397"/>
      </w:r>
      <w:r w:rsidR="0068600E">
        <w:rPr>
          <w:rFonts w:ascii="Traditional Arabic" w:eastAsiaTheme="minorHAnsi" w:hAnsi="Traditional Arabic" w:hint="cs"/>
          <w:rtl/>
          <w:lang w:eastAsia="en-US"/>
        </w:rPr>
        <w:t xml:space="preserve">، </w:t>
      </w:r>
      <w:r w:rsidR="0068600E" w:rsidRPr="00764883">
        <w:rPr>
          <w:rFonts w:ascii="Traditional Arabic" w:eastAsiaTheme="minorHAnsi" w:hAnsi="Traditional Arabic"/>
          <w:b/>
          <w:bCs/>
          <w:rtl/>
          <w:lang w:eastAsia="en-US"/>
        </w:rPr>
        <w:t>أَيْ اُنْقُصْ مِنْهُ</w:t>
      </w:r>
      <w:r w:rsidR="0068600E" w:rsidRPr="008A0B45">
        <w:rPr>
          <w:rFonts w:ascii="Traditional Arabic" w:eastAsiaTheme="minorHAnsi" w:hAnsi="Traditional Arabic"/>
          <w:rtl/>
          <w:lang w:eastAsia="en-US"/>
        </w:rPr>
        <w:t>، وَمِنْهُ قَوْلُهُ غَضَضْت بَصَرِي وَفُلَانٌ يَغُضُّ بَصَرَهُ مِنْ فُلَا</w:t>
      </w:r>
      <w:r w:rsidR="0068600E">
        <w:rPr>
          <w:rFonts w:ascii="Traditional Arabic" w:eastAsiaTheme="minorHAnsi" w:hAnsi="Traditional Arabic"/>
          <w:rtl/>
          <w:lang w:eastAsia="en-US"/>
        </w:rPr>
        <w:t xml:space="preserve">نٍ </w:t>
      </w:r>
      <w:r w:rsidR="0068600E" w:rsidRPr="00712A78">
        <w:rPr>
          <w:b/>
          <w:color w:val="auto"/>
          <w:rtl/>
          <w:lang w:val="or-IN"/>
        </w:rPr>
        <w:t>﴿</w:t>
      </w:r>
      <w:r w:rsidR="0068600E">
        <w:rPr>
          <w:rFonts w:ascii="Traditional Arabic" w:eastAsiaTheme="minorHAnsi" w:hAnsi="Traditional Arabic"/>
          <w:rtl/>
          <w:lang w:eastAsia="en-US"/>
        </w:rPr>
        <w:t>إِنَّ أَنْكَرَ الأَصْوَاتِ</w:t>
      </w:r>
      <w:r w:rsidR="0068600E" w:rsidRPr="00712A78">
        <w:rPr>
          <w:rFonts w:hint="cs"/>
          <w:b/>
          <w:color w:val="auto"/>
          <w:rtl/>
          <w:lang w:val="or-IN"/>
        </w:rPr>
        <w:t>﴾</w:t>
      </w:r>
      <w:r w:rsidR="0068600E">
        <w:rPr>
          <w:rFonts w:ascii="Traditional Arabic" w:eastAsiaTheme="minorHAnsi" w:hAnsi="Traditional Arabic" w:hint="cs"/>
          <w:rtl/>
          <w:lang w:eastAsia="en-US"/>
        </w:rPr>
        <w:t xml:space="preserve"> </w:t>
      </w:r>
      <w:r w:rsidR="0068600E">
        <w:rPr>
          <w:rStyle w:val="a4"/>
          <w:rFonts w:ascii="Traditional Arabic" w:eastAsiaTheme="minorHAnsi" w:hAnsi="Traditional Arabic"/>
          <w:rtl/>
          <w:lang w:eastAsia="en-US"/>
        </w:rPr>
        <w:footnoteReference w:id="398"/>
      </w:r>
      <w:r>
        <w:rPr>
          <w:rFonts w:ascii="Traditional Arabic" w:eastAsiaTheme="minorHAnsi" w:hAnsi="Traditional Arabic" w:hint="cs"/>
          <w:rtl/>
          <w:lang w:eastAsia="en-US"/>
        </w:rPr>
        <w:t>،</w:t>
      </w:r>
      <w:r w:rsidR="0068600E" w:rsidRPr="00F108B5">
        <w:rPr>
          <w:rFonts w:ascii="Traditional Arabic" w:eastAsiaTheme="minorHAnsi" w:hAnsi="Traditional Arabic" w:hint="cs"/>
          <w:b/>
          <w:bCs/>
          <w:rtl/>
          <w:lang w:eastAsia="en-US"/>
        </w:rPr>
        <w:t>أَ</w:t>
      </w:r>
      <w:r w:rsidR="0068600E" w:rsidRPr="00F108B5">
        <w:rPr>
          <w:rFonts w:ascii="Traditional Arabic" w:eastAsiaTheme="minorHAnsi" w:hAnsi="Traditional Arabic"/>
          <w:b/>
          <w:bCs/>
          <w:rtl/>
          <w:lang w:eastAsia="en-US"/>
        </w:rPr>
        <w:t>يْ أَقْبَحَ</w:t>
      </w:r>
      <w:r w:rsidR="0068600E" w:rsidRPr="008A0B45">
        <w:rPr>
          <w:rFonts w:ascii="Traditional Arabic" w:eastAsiaTheme="minorHAnsi" w:hAnsi="Traditional Arabic"/>
          <w:rtl/>
          <w:lang w:eastAsia="en-US"/>
        </w:rPr>
        <w:t xml:space="preserve"> يَقُولُ أَتَانَا فُلَانٌ بِوَجْهٍ مُنْكَرٍ أَيْ قَبِيحٍ وَقَالَ الْمُبَرِّدُ: </w:t>
      </w:r>
      <w:r w:rsidR="0068600E" w:rsidRPr="00F108B5">
        <w:rPr>
          <w:rFonts w:ascii="Traditional Arabic" w:eastAsiaTheme="minorHAnsi" w:hAnsi="Traditional Arabic"/>
          <w:b/>
          <w:bCs/>
          <w:rtl/>
          <w:lang w:eastAsia="en-US"/>
        </w:rPr>
        <w:t>تَأْوِيلُهُ أَنَّ الْجَهْرَ بِالصَّوْتِ لَيْسَ بِمَحْمُودٍ وَأَنَّهُ دَاخِلٌ فِي بَابِ الصَّوْتِ الْمُنْكَرِ</w:t>
      </w:r>
      <w:r w:rsidR="0068600E" w:rsidRPr="008A0B45">
        <w:rPr>
          <w:rFonts w:ascii="Traditional Arabic" w:eastAsiaTheme="minorHAnsi" w:hAnsi="Traditional Arabic"/>
          <w:rtl/>
          <w:lang w:eastAsia="en-US"/>
        </w:rPr>
        <w:t xml:space="preserve"> وَقَالَ ابْنُ قُتَيْبَةَ: </w:t>
      </w:r>
      <w:r w:rsidR="0068600E" w:rsidRPr="00F108B5">
        <w:rPr>
          <w:rFonts w:ascii="Traditional Arabic" w:eastAsiaTheme="minorHAnsi" w:hAnsi="Traditional Arabic"/>
          <w:b/>
          <w:bCs/>
          <w:rtl/>
          <w:lang w:eastAsia="en-US"/>
        </w:rPr>
        <w:t>عَرَّفَهُ قُبْحَ رَفْعِ الْأَصْوَاتِ فِي الْمُخَاطَبَةِ بِقُبْحِ أَصْوَاتِ الْحَمِيرِ لِأَنَّهَا عَالِيَةٌ</w:t>
      </w:r>
      <w:r w:rsidR="0068600E" w:rsidRPr="008A0B45">
        <w:rPr>
          <w:rFonts w:ascii="Traditional Arabic" w:eastAsiaTheme="minorHAnsi" w:hAnsi="Traditional Arabic"/>
          <w:rtl/>
          <w:lang w:eastAsia="en-US"/>
        </w:rPr>
        <w:t xml:space="preserve"> قَالَ ابْنُ زَيْدٍ </w:t>
      </w:r>
      <w:r w:rsidR="0068600E" w:rsidRPr="00F108B5">
        <w:rPr>
          <w:rFonts w:ascii="Traditional Arabic" w:eastAsiaTheme="minorHAnsi" w:hAnsi="Traditional Arabic"/>
          <w:b/>
          <w:bCs/>
          <w:rtl/>
          <w:lang w:eastAsia="en-US"/>
        </w:rPr>
        <w:t xml:space="preserve">لَوْ كَانَ رَفْعُ الصَّوْتِ خَيْرًا مَا جَعَلَهُ اللَّهُ لِلْحَمِيرِ </w:t>
      </w:r>
      <w:r w:rsidR="0068600E" w:rsidRPr="008A0B45">
        <w:rPr>
          <w:rFonts w:ascii="Traditional Arabic" w:eastAsiaTheme="minorHAnsi" w:hAnsi="Traditional Arabic"/>
          <w:rtl/>
          <w:lang w:eastAsia="en-US"/>
        </w:rPr>
        <w:t xml:space="preserve">وَقَالَ سُفْيَانُ الثَّوْرِيُّ </w:t>
      </w:r>
      <w:r w:rsidR="0068600E" w:rsidRPr="00F108B5">
        <w:rPr>
          <w:rFonts w:ascii="Traditional Arabic" w:eastAsiaTheme="minorHAnsi" w:hAnsi="Traditional Arabic"/>
          <w:b/>
          <w:bCs/>
          <w:rtl/>
          <w:lang w:eastAsia="en-US"/>
        </w:rPr>
        <w:t>صِيَاحُ كُلِّ شَيْءٍ تَسْبِيحُ لِلَّهِ إلَّا الْحِمَارَ فَإِنَّهُ يَنْهَقُ بِلَا فَائِدَةٍ</w:t>
      </w:r>
      <w:r w:rsidR="0068600E" w:rsidRPr="008A0B45">
        <w:rPr>
          <w:rFonts w:ascii="Traditional Arabic" w:eastAsiaTheme="minorHAnsi" w:hAnsi="Traditional Arabic"/>
          <w:rtl/>
          <w:lang w:eastAsia="en-US"/>
        </w:rPr>
        <w:t xml:space="preserve"> ذَكَرَ ذَلِكَ ابْنُ الْجَوْزِيِّ وَغَيْرُهُ</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399"/>
      </w:r>
      <w:r w:rsidR="0068600E">
        <w:rPr>
          <w:rFonts w:ascii="Traditional Arabic" w:eastAsiaTheme="minorHAnsi" w:hAnsi="Traditional Arabic" w:hint="cs"/>
          <w:rtl/>
          <w:lang w:eastAsia="en-US"/>
        </w:rPr>
        <w:t>.</w:t>
      </w:r>
    </w:p>
    <w:p w:rsidR="0068600E" w:rsidRPr="00E70583" w:rsidRDefault="0068600E" w:rsidP="00C87F54">
      <w:pPr>
        <w:pStyle w:val="a6"/>
        <w:widowControl/>
        <w:numPr>
          <w:ilvl w:val="0"/>
          <w:numId w:val="22"/>
        </w:numPr>
        <w:autoSpaceDE w:val="0"/>
        <w:autoSpaceDN w:val="0"/>
        <w:adjustRightInd w:val="0"/>
        <w:rPr>
          <w:rFonts w:ascii="Traditional Arabic" w:eastAsiaTheme="minorHAnsi" w:hAnsi="Traditional Arabic"/>
          <w:b/>
          <w:bCs/>
          <w:lang w:eastAsia="en-US"/>
        </w:rPr>
      </w:pPr>
      <w:r w:rsidRPr="00E70583">
        <w:rPr>
          <w:rFonts w:ascii="Traditional Arabic" w:eastAsiaTheme="minorHAnsi" w:hAnsi="Traditional Arabic" w:hint="cs"/>
          <w:b/>
          <w:bCs/>
          <w:rtl/>
          <w:lang w:eastAsia="en-US"/>
        </w:rPr>
        <w:t>عدمُ الكِبرِ عَلَى المُعَلِّمِ، وأخذُ العِلمِ مِنهُ حَتّى وَإِنْ كَانَ صَغِير</w:t>
      </w:r>
      <w:r w:rsidR="00CB5B72">
        <w:rPr>
          <w:rFonts w:ascii="Traditional Arabic" w:eastAsiaTheme="minorHAnsi" w:hAnsi="Traditional Arabic" w:hint="cs"/>
          <w:b/>
          <w:bCs/>
          <w:rtl/>
          <w:lang w:eastAsia="en-US"/>
        </w:rPr>
        <w:t>ًا</w:t>
      </w:r>
      <w:r w:rsidR="00483FC0">
        <w:rPr>
          <w:rFonts w:ascii="Traditional Arabic" w:eastAsiaTheme="minorHAnsi" w:hAnsi="Traditional Arabic" w:hint="cs"/>
          <w:b/>
          <w:bCs/>
          <w:rtl/>
          <w:lang w:eastAsia="en-US"/>
        </w:rPr>
        <w:t>:</w:t>
      </w:r>
    </w:p>
    <w:p w:rsidR="0068600E" w:rsidRPr="00F5074F" w:rsidRDefault="00483FC0" w:rsidP="0068600E">
      <w:pPr>
        <w:widowControl/>
        <w:autoSpaceDE w:val="0"/>
        <w:autoSpaceDN w:val="0"/>
        <w:adjustRightInd w:val="0"/>
        <w:ind w:hanging="2"/>
        <w:rPr>
          <w:rFonts w:ascii="Traditional Arabic" w:eastAsiaTheme="minorHAnsi" w:hAnsi="Traditional Arabic"/>
          <w:color w:val="auto"/>
          <w:sz w:val="34"/>
          <w:szCs w:val="34"/>
          <w:rtl/>
          <w:lang w:eastAsia="en-US"/>
        </w:rPr>
      </w:pPr>
      <w:r>
        <w:rPr>
          <w:rFonts w:ascii="Traditional Arabic" w:eastAsiaTheme="minorHAnsi" w:hAnsi="Traditional Arabic" w:hint="cs"/>
          <w:color w:val="auto"/>
          <w:rtl/>
          <w:lang w:eastAsia="en-US"/>
        </w:rPr>
        <w:t xml:space="preserve"> </w:t>
      </w:r>
      <w:r w:rsidR="0068600E" w:rsidRPr="00F5074F">
        <w:rPr>
          <w:rFonts w:ascii="Traditional Arabic" w:eastAsiaTheme="minorHAnsi" w:hAnsi="Traditional Arabic" w:hint="cs"/>
          <w:color w:val="auto"/>
          <w:sz w:val="34"/>
          <w:szCs w:val="34"/>
          <w:rtl/>
          <w:lang w:eastAsia="en-US"/>
        </w:rPr>
        <w:t>وهَذا الأدبُ مُتعلِّقٌ بِالأدبِ الّذي ذكَرَهُ الباحِثُ قبلَهُ، فالتّواضُعُ ضِدّ الكِبرِ، والكِبرُ مِنْ صِفاتِ إبليسَ لعنهُ اللهُ، قال تعالى</w:t>
      </w:r>
      <w:r>
        <w:rPr>
          <w:rFonts w:ascii="Traditional Arabic" w:eastAsiaTheme="minorHAnsi" w:hAnsi="Traditional Arabic" w:hint="cs"/>
          <w:color w:val="auto"/>
          <w:sz w:val="34"/>
          <w:szCs w:val="34"/>
          <w:rtl/>
          <w:lang w:eastAsia="en-US"/>
        </w:rPr>
        <w:t>:</w:t>
      </w:r>
      <w:r w:rsidR="0068600E" w:rsidRPr="00F5074F">
        <w:rPr>
          <w:rFonts w:ascii="Traditional Arabic" w:eastAsiaTheme="minorHAnsi" w:hAnsi="Traditional Arabic" w:hint="cs"/>
          <w:color w:val="auto"/>
          <w:sz w:val="34"/>
          <w:szCs w:val="34"/>
          <w:rtl/>
          <w:lang w:eastAsia="en-US"/>
        </w:rPr>
        <w:t xml:space="preserve"> </w:t>
      </w:r>
      <w:r w:rsidR="0068600E" w:rsidRPr="00F5074F">
        <w:rPr>
          <w:b/>
          <w:color w:val="auto"/>
          <w:sz w:val="34"/>
          <w:szCs w:val="34"/>
          <w:rtl/>
          <w:lang w:val="or-IN"/>
        </w:rPr>
        <w:t>﴿</w:t>
      </w:r>
      <w:r w:rsidR="0068600E" w:rsidRPr="00F5074F">
        <w:rPr>
          <w:rFonts w:ascii="Traditional Arabic" w:eastAsiaTheme="minorHAnsi" w:hAnsi="Traditional Arabic"/>
          <w:color w:val="auto"/>
          <w:sz w:val="34"/>
          <w:szCs w:val="34"/>
          <w:rtl/>
          <w:lang w:eastAsia="en-US"/>
        </w:rPr>
        <w:t>إِلاَّ إِبْلِيسَ اسْتَكْبَرَ وَكانَ مِنَ الْكافِرِينَ</w:t>
      </w:r>
      <w:r w:rsidR="0068600E" w:rsidRPr="00F5074F">
        <w:rPr>
          <w:rFonts w:hint="cs"/>
          <w:b/>
          <w:color w:val="auto"/>
          <w:sz w:val="34"/>
          <w:szCs w:val="34"/>
          <w:rtl/>
          <w:lang w:val="or-IN"/>
        </w:rPr>
        <w:t xml:space="preserve">﴾ </w:t>
      </w:r>
      <w:r w:rsidR="0068600E" w:rsidRPr="00F5074F">
        <w:rPr>
          <w:rStyle w:val="a4"/>
          <w:rFonts w:ascii="Traditional Arabic" w:eastAsiaTheme="minorHAnsi" w:hAnsi="Traditional Arabic"/>
          <w:color w:val="auto"/>
          <w:sz w:val="34"/>
          <w:szCs w:val="34"/>
          <w:rtl/>
          <w:lang w:eastAsia="en-US"/>
        </w:rPr>
        <w:footnoteReference w:id="400"/>
      </w:r>
      <w:r w:rsidR="0068600E" w:rsidRPr="00F5074F">
        <w:rPr>
          <w:rFonts w:ascii="Traditional Arabic" w:eastAsiaTheme="minorHAnsi" w:hAnsi="Traditional Arabic" w:hint="cs"/>
          <w:color w:val="auto"/>
          <w:sz w:val="34"/>
          <w:szCs w:val="34"/>
          <w:rtl/>
          <w:lang w:eastAsia="en-US"/>
        </w:rPr>
        <w:t>، واللهُ عزّوجلّ ذكرَ فِي غيرِ ما آيةٍ مِنْ كِتابِهِ أنّ هذِهِ الصِّفةَ مِنْ صِفاتِ الكافِرين، وذكرَ اللهُ جلّ وعلا فِي آياتٍ أُخرى أنّهُ لا يُحِبُّ منِ اتّصفَ بِهذِهِ الصِّفةِ السيّئةِ، فقالَ تعالى</w:t>
      </w:r>
      <w:r>
        <w:rPr>
          <w:rFonts w:ascii="Traditional Arabic" w:eastAsiaTheme="minorHAnsi" w:hAnsi="Traditional Arabic" w:hint="cs"/>
          <w:color w:val="auto"/>
          <w:sz w:val="34"/>
          <w:szCs w:val="34"/>
          <w:rtl/>
          <w:lang w:eastAsia="en-US"/>
        </w:rPr>
        <w:t>:</w:t>
      </w:r>
      <w:r w:rsidR="0068600E" w:rsidRPr="00F5074F">
        <w:rPr>
          <w:b/>
          <w:color w:val="auto"/>
          <w:sz w:val="34"/>
          <w:szCs w:val="34"/>
          <w:rtl/>
          <w:lang w:val="or-IN"/>
        </w:rPr>
        <w:t xml:space="preserve"> ﴿</w:t>
      </w:r>
      <w:r w:rsidR="0068600E" w:rsidRPr="00F5074F">
        <w:rPr>
          <w:rFonts w:ascii="Traditional Arabic" w:eastAsiaTheme="minorHAnsi" w:hAnsi="Traditional Arabic"/>
          <w:color w:val="auto"/>
          <w:sz w:val="34"/>
          <w:szCs w:val="34"/>
          <w:rtl/>
          <w:lang w:eastAsia="en-US"/>
        </w:rPr>
        <w:t>إِنَّهُ لَا يُحِبُّ الْمُسْتَكْبِرِينَ</w:t>
      </w:r>
      <w:r w:rsidR="0068600E" w:rsidRPr="00F5074F">
        <w:rPr>
          <w:rFonts w:hint="cs"/>
          <w:b/>
          <w:color w:val="auto"/>
          <w:sz w:val="34"/>
          <w:szCs w:val="34"/>
          <w:rtl/>
          <w:lang w:val="or-IN"/>
        </w:rPr>
        <w:t>﴾</w:t>
      </w:r>
      <w:r w:rsidR="0068600E" w:rsidRPr="00F5074F">
        <w:rPr>
          <w:rStyle w:val="a4"/>
          <w:rFonts w:ascii="Traditional Arabic" w:eastAsiaTheme="minorHAnsi" w:hAnsi="Traditional Arabic"/>
          <w:color w:val="auto"/>
          <w:sz w:val="34"/>
          <w:szCs w:val="34"/>
          <w:rtl/>
          <w:lang w:eastAsia="en-US"/>
        </w:rPr>
        <w:footnoteReference w:id="401"/>
      </w:r>
      <w:r w:rsidR="0068600E" w:rsidRPr="00F5074F">
        <w:rPr>
          <w:rFonts w:ascii="Traditional Arabic" w:eastAsiaTheme="minorHAnsi" w:hAnsi="Traditional Arabic" w:hint="cs"/>
          <w:color w:val="auto"/>
          <w:sz w:val="34"/>
          <w:szCs w:val="34"/>
          <w:rtl/>
          <w:lang w:eastAsia="en-US"/>
        </w:rPr>
        <w:t>، والكِبرُ بسبِبِهِ أُخرِجَ إبليسُ مِنَ الجنّةِ، وهُوَ مِنْ الأُصولِ الّتي تتفرّعُ مِنها المعاصِي، قال حاتمٌ الأصمّ</w:t>
      </w:r>
      <w:r>
        <w:rPr>
          <w:rFonts w:ascii="Traditional Arabic" w:eastAsiaTheme="minorHAnsi" w:hAnsi="Traditional Arabic" w:hint="cs"/>
          <w:color w:val="auto"/>
          <w:sz w:val="34"/>
          <w:szCs w:val="34"/>
          <w:rtl/>
          <w:lang w:eastAsia="en-US"/>
        </w:rPr>
        <w:t>:</w:t>
      </w:r>
      <w:r w:rsidR="0068600E" w:rsidRPr="00F5074F">
        <w:rPr>
          <w:rFonts w:ascii="Traditional Arabic" w:eastAsiaTheme="minorHAnsi" w:hAnsi="Traditional Arabic" w:hint="cs"/>
          <w:color w:val="auto"/>
          <w:sz w:val="34"/>
          <w:szCs w:val="34"/>
          <w:rtl/>
          <w:lang w:eastAsia="en-US"/>
        </w:rPr>
        <w:t>"</w:t>
      </w:r>
      <w:r w:rsidR="0068600E" w:rsidRPr="00F5074F">
        <w:rPr>
          <w:rFonts w:ascii="Traditional Arabic" w:eastAsiaTheme="minorHAnsi" w:hAnsi="Traditional Arabic"/>
          <w:color w:val="auto"/>
          <w:sz w:val="34"/>
          <w:szCs w:val="34"/>
          <w:rtl/>
          <w:lang w:eastAsia="en-US"/>
        </w:rPr>
        <w:t>أَصْلُ الطَّاعَةِ ثَلَاثَةُ أَشْيَاءَ: الْحُزْنُ، وَالرِّضَا، وَالْحُبُّ، وَأَصْلُ الْمَعْصِيَةِ ثَلَاثَةُ أَشْيَاءَ: الْكِبْرُ، وَالْحِرْصُ، وَالْحَسَدُ"</w:t>
      </w:r>
      <w:r w:rsidR="0068600E" w:rsidRPr="00F5074F">
        <w:rPr>
          <w:rStyle w:val="a4"/>
          <w:rFonts w:ascii="Traditional Arabic" w:eastAsiaTheme="minorHAnsi" w:hAnsi="Traditional Arabic"/>
          <w:color w:val="auto"/>
          <w:sz w:val="34"/>
          <w:szCs w:val="34"/>
          <w:rtl/>
          <w:lang w:eastAsia="en-US"/>
        </w:rPr>
        <w:footnoteReference w:id="402"/>
      </w:r>
      <w:r w:rsidR="0068600E" w:rsidRPr="00F5074F">
        <w:rPr>
          <w:rFonts w:ascii="Traditional Arabic" w:eastAsiaTheme="minorHAnsi" w:hAnsi="Traditional Arabic" w:hint="cs"/>
          <w:color w:val="auto"/>
          <w:sz w:val="34"/>
          <w:szCs w:val="34"/>
          <w:rtl/>
          <w:lang w:eastAsia="en-US"/>
        </w:rPr>
        <w:t>.</w:t>
      </w:r>
    </w:p>
    <w:p w:rsidR="0068600E" w:rsidRPr="00F5074F" w:rsidRDefault="00483FC0" w:rsidP="0068600E">
      <w:pPr>
        <w:widowControl/>
        <w:autoSpaceDE w:val="0"/>
        <w:autoSpaceDN w:val="0"/>
        <w:adjustRightInd w:val="0"/>
        <w:ind w:hanging="2"/>
        <w:rPr>
          <w:rFonts w:ascii="Traditional Arabic" w:eastAsiaTheme="minorHAnsi" w:hAnsi="Traditional Arabic"/>
          <w:color w:val="auto"/>
          <w:sz w:val="34"/>
          <w:szCs w:val="34"/>
          <w:rtl/>
          <w:lang w:eastAsia="en-US"/>
        </w:rPr>
      </w:pPr>
      <w:r>
        <w:rPr>
          <w:rFonts w:ascii="Traditional Arabic" w:eastAsiaTheme="minorHAnsi" w:hAnsi="Traditional Arabic" w:hint="cs"/>
          <w:color w:val="auto"/>
          <w:sz w:val="34"/>
          <w:szCs w:val="34"/>
          <w:rtl/>
          <w:lang w:eastAsia="en-US"/>
        </w:rPr>
        <w:t xml:space="preserve"> </w:t>
      </w:r>
      <w:r w:rsidR="0068600E" w:rsidRPr="00F5074F">
        <w:rPr>
          <w:rFonts w:ascii="Traditional Arabic" w:eastAsiaTheme="minorHAnsi" w:hAnsi="Traditional Arabic" w:hint="cs"/>
          <w:color w:val="auto"/>
          <w:sz w:val="34"/>
          <w:szCs w:val="34"/>
          <w:rtl/>
          <w:lang w:eastAsia="en-US"/>
        </w:rPr>
        <w:t xml:space="preserve">وعدمُ الكِبرِ علَى العِلمِ والمُعلِّمِ مِنَ الآدابِ المُهمّةِ للمتَعلِّمِ للسَّيرِ فِي طرِيقِ العِلمِ، </w:t>
      </w:r>
      <w:r w:rsidR="0068600E" w:rsidRPr="00F5074F">
        <w:rPr>
          <w:rFonts w:ascii="Traditional Arabic" w:eastAsiaTheme="minorHAnsi" w:hAnsi="Traditional Arabic"/>
          <w:color w:val="auto"/>
          <w:sz w:val="34"/>
          <w:szCs w:val="34"/>
          <w:rtl/>
          <w:lang w:eastAsia="en-US"/>
        </w:rPr>
        <w:t>قَالَ مُجَاهِدٌ</w:t>
      </w:r>
      <w:r>
        <w:rPr>
          <w:rFonts w:ascii="Traditional Arabic" w:eastAsiaTheme="minorHAnsi" w:hAnsi="Traditional Arabic" w:hint="cs"/>
          <w:color w:val="auto"/>
          <w:sz w:val="34"/>
          <w:szCs w:val="34"/>
          <w:rtl/>
          <w:lang w:eastAsia="en-US"/>
        </w:rPr>
        <w:t>:</w:t>
      </w:r>
      <w:r w:rsidR="0068600E" w:rsidRPr="00F5074F">
        <w:rPr>
          <w:rFonts w:ascii="Traditional Arabic" w:eastAsiaTheme="minorHAnsi" w:hAnsi="Traditional Arabic" w:hint="cs"/>
          <w:color w:val="auto"/>
          <w:sz w:val="34"/>
          <w:szCs w:val="34"/>
          <w:rtl/>
          <w:lang w:eastAsia="en-US"/>
        </w:rPr>
        <w:t>"</w:t>
      </w:r>
      <w:r w:rsidR="0068600E" w:rsidRPr="00F5074F">
        <w:rPr>
          <w:rFonts w:ascii="Traditional Arabic" w:eastAsiaTheme="minorHAnsi" w:hAnsi="Traditional Arabic"/>
          <w:color w:val="auto"/>
          <w:sz w:val="34"/>
          <w:szCs w:val="34"/>
          <w:rtl/>
          <w:lang w:eastAsia="en-US"/>
        </w:rPr>
        <w:t>لاَ يَتَعَلَّمُ العِلْمَ مُسْتَحْيٍ وَلاَ مُسْتَكْبِرٌ</w:t>
      </w:r>
      <w:r w:rsidR="0068600E" w:rsidRPr="00F5074F">
        <w:rPr>
          <w:rFonts w:ascii="Traditional Arabic" w:eastAsiaTheme="minorHAnsi" w:hAnsi="Traditional Arabic" w:hint="cs"/>
          <w:color w:val="auto"/>
          <w:sz w:val="34"/>
          <w:szCs w:val="34"/>
          <w:rtl/>
          <w:lang w:eastAsia="en-US"/>
        </w:rPr>
        <w:t>"</w:t>
      </w:r>
      <w:r w:rsidR="0068600E" w:rsidRPr="00F5074F">
        <w:rPr>
          <w:rStyle w:val="a4"/>
          <w:rFonts w:ascii="Traditional Arabic" w:eastAsiaTheme="minorHAnsi" w:hAnsi="Traditional Arabic"/>
          <w:color w:val="auto"/>
          <w:sz w:val="34"/>
          <w:szCs w:val="34"/>
          <w:rtl/>
          <w:lang w:eastAsia="en-US"/>
        </w:rPr>
        <w:footnoteReference w:id="403"/>
      </w:r>
      <w:r w:rsidR="0068600E" w:rsidRPr="00F5074F">
        <w:rPr>
          <w:rFonts w:ascii="Traditional Arabic" w:eastAsiaTheme="minorHAnsi" w:hAnsi="Traditional Arabic" w:hint="cs"/>
          <w:color w:val="auto"/>
          <w:sz w:val="34"/>
          <w:szCs w:val="34"/>
          <w:rtl/>
          <w:lang w:eastAsia="en-US"/>
        </w:rPr>
        <w:t>.</w:t>
      </w:r>
    </w:p>
    <w:p w:rsidR="0068600E" w:rsidRPr="0083303E"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b/>
          <w:bCs/>
          <w:rtl/>
          <w:lang w:eastAsia="en-US"/>
        </w:rPr>
        <w:lastRenderedPageBreak/>
        <w:t xml:space="preserve"> </w:t>
      </w:r>
      <w:r w:rsidR="0068600E" w:rsidRPr="00602CD5">
        <w:rPr>
          <w:rFonts w:ascii="Traditional Arabic" w:eastAsiaTheme="minorHAnsi" w:hAnsi="Traditional Arabic" w:hint="cs"/>
          <w:rtl/>
          <w:lang w:eastAsia="en-US"/>
        </w:rPr>
        <w:t>وحتّى وإنْ كانَ المُعلِّمُ صغيرَ العُمُر، فلهُ حقُّ الإكرامِ والتوقيرِ والتواضُعِ، وكمْ مِنَ العُلماءِ الّذينَ توفّاهُمُ اللهُ وهُم لمْ يبلُغُوا سنَّ الأربعينَ،</w:t>
      </w:r>
      <w:r w:rsidR="0068600E">
        <w:rPr>
          <w:rFonts w:ascii="Traditional Arabic" w:eastAsiaTheme="minorHAnsi" w:hAnsi="Traditional Arabic" w:hint="cs"/>
          <w:b/>
          <w:bCs/>
          <w:rtl/>
          <w:lang w:eastAsia="en-US"/>
        </w:rPr>
        <w:t xml:space="preserve"> </w:t>
      </w:r>
      <w:r w:rsidR="0068600E" w:rsidRPr="00602CD5">
        <w:rPr>
          <w:rFonts w:ascii="Traditional Arabic" w:eastAsiaTheme="minorHAnsi" w:hAnsi="Traditional Arabic" w:hint="cs"/>
          <w:rtl/>
          <w:lang w:eastAsia="en-US"/>
        </w:rPr>
        <w:t xml:space="preserve">يقولُ الإمامُ ابنُ مُفلِحٍ </w:t>
      </w:r>
      <w:r w:rsidR="0068600E" w:rsidRPr="00602CD5">
        <w:rPr>
          <w:rFonts w:ascii="Traditional Arabic" w:eastAsiaTheme="minorHAnsi" w:hAnsi="Traditional Arabic"/>
          <w:rtl/>
          <w:lang w:eastAsia="en-US"/>
        </w:rPr>
        <w:t>–</w:t>
      </w:r>
      <w:r w:rsidR="0068600E" w:rsidRPr="00602CD5">
        <w:rPr>
          <w:rFonts w:ascii="Traditional Arabic" w:eastAsiaTheme="minorHAnsi" w:hAnsi="Traditional Arabic" w:hint="cs"/>
          <w:rtl/>
          <w:lang w:eastAsia="en-US"/>
        </w:rPr>
        <w:t>رحمه الله-</w:t>
      </w:r>
      <w:r>
        <w:rPr>
          <w:rFonts w:ascii="Traditional Arabic" w:eastAsiaTheme="minorHAnsi" w:hAnsi="Traditional Arabic" w:hint="cs"/>
          <w:b/>
          <w:bCs/>
          <w:rtl/>
          <w:lang w:eastAsia="en-US"/>
        </w:rPr>
        <w:t>:</w:t>
      </w:r>
      <w:r w:rsidR="0068600E">
        <w:rPr>
          <w:rFonts w:ascii="Traditional Arabic" w:eastAsiaTheme="minorHAnsi" w:hAnsi="Traditional Arabic" w:hint="cs"/>
          <w:b/>
          <w:bCs/>
          <w:rtl/>
          <w:lang w:eastAsia="en-US"/>
        </w:rPr>
        <w:t>"</w:t>
      </w:r>
      <w:r w:rsidR="0068600E" w:rsidRPr="0083303E">
        <w:rPr>
          <w:rFonts w:ascii="Traditional Arabic" w:eastAsiaTheme="minorHAnsi" w:hAnsi="Traditional Arabic"/>
          <w:rtl/>
          <w:lang w:eastAsia="en-US"/>
        </w:rPr>
        <w:t xml:space="preserve"> </w:t>
      </w:r>
      <w:r w:rsidR="0068600E" w:rsidRPr="008A0B45">
        <w:rPr>
          <w:rFonts w:ascii="Traditional Arabic" w:eastAsiaTheme="minorHAnsi" w:hAnsi="Traditional Arabic"/>
          <w:rtl/>
          <w:lang w:eastAsia="en-US"/>
        </w:rPr>
        <w:t xml:space="preserve">وَفِي فُنُونِ ابْنِ عَقِيلٍ وَجَدْت فِي تَعَالِيقِ مُحَقِّقٍ </w:t>
      </w:r>
      <w:r w:rsidR="0068600E" w:rsidRPr="00602CD5">
        <w:rPr>
          <w:rFonts w:ascii="Traditional Arabic" w:eastAsiaTheme="minorHAnsi" w:hAnsi="Traditional Arabic"/>
          <w:b/>
          <w:bCs/>
          <w:rtl/>
          <w:lang w:eastAsia="en-US"/>
        </w:rPr>
        <w:t>أَنَّ سَبْعَةً مِنْ الْعُلَمَاءِ مَاتَ كُلُّ وَاحِدٍ مِنْهُمْ، وَلَهُ سِتٌّ وَثَلَاثُونَ سَنَةً</w:t>
      </w:r>
      <w:r w:rsidR="0068600E" w:rsidRPr="00602CD5">
        <w:rPr>
          <w:rFonts w:ascii="Traditional Arabic" w:eastAsiaTheme="minorHAnsi" w:hAnsi="Traditional Arabic"/>
          <w:rtl/>
          <w:lang w:eastAsia="en-US"/>
        </w:rPr>
        <w:t xml:space="preserve">، </w:t>
      </w:r>
      <w:r w:rsidR="0068600E" w:rsidRPr="00602CD5">
        <w:rPr>
          <w:rFonts w:ascii="Traditional Arabic" w:eastAsiaTheme="minorHAnsi" w:hAnsi="Traditional Arabic"/>
          <w:b/>
          <w:bCs/>
          <w:rtl/>
          <w:lang w:eastAsia="en-US"/>
        </w:rPr>
        <w:t>فَعَجِبْت مِنْ قُصُورِ أَعْمَارِهِمْ مَعَ بُلُوغِهِمْ الْغَايَةَ فِيمَا كَانُوا فِيهِ، فَمِنْهُمْ الْإِسْكَنْدَرُ ذُو الْقَرْنَيْنِ وَقَدْ مَلَكَ مَا ذَكَرَهُ اللَّهُ، وَأَبُو مُسْلِمٍ الْخُرَاسَانِيُّ صَاحِبُ الدَّوْلَةِ الْعَبَّاسِيَّةِ، وَابْنُ الْمُقَفَّعِ صَاحِبُ الْخَطَابَةِ وَالْفَصَاحَةِ، وَسِيبَوَيْهِ صَاحِبُ التَّصَانِيفِ وَالتَّقَدُّمِ فِي الْعَرَبِيَّةِ، وَأَبُو تَمَّامٍ الطَّائِيُّ فِي عِلْمِ الشِّعْرِ، وَإِبْرَاهِيمُ النِّظَامُ فِي عِلْمِ الْكَلَامِ، وَابْنُ الرَّاوَنْدِيِّ فِي الْمَخَازِي، وَلَهُ كِتَابُ الدَّامِغِ مِمَّا غُرَّ بِهِ أَهْلُ الْخَلَاعَةِ، وَلَهُ الْجَدَلُ</w:t>
      </w:r>
      <w:r w:rsidR="0068600E">
        <w:rPr>
          <w:rFonts w:ascii="Traditional Arabic" w:eastAsiaTheme="minorHAnsi" w:hAnsi="Traditional Arabic"/>
          <w:rtl/>
          <w:lang w:eastAsia="en-US"/>
        </w:rPr>
        <w:t xml:space="preserve"> انْتَهَى كَلَامُهُ</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404"/>
      </w:r>
      <w:r w:rsidR="0068600E">
        <w:rPr>
          <w:rFonts w:ascii="Traditional Arabic" w:eastAsiaTheme="minorHAnsi" w:hAnsi="Traditional Arabic" w:hint="cs"/>
          <w:rtl/>
          <w:lang w:eastAsia="en-US"/>
        </w:rPr>
        <w:t>.</w:t>
      </w:r>
    </w:p>
    <w:p w:rsidR="0068600E" w:rsidRPr="00C44671" w:rsidRDefault="00483FC0" w:rsidP="0068600E">
      <w:pPr>
        <w:widowControl/>
        <w:autoSpaceDE w:val="0"/>
        <w:autoSpaceDN w:val="0"/>
        <w:adjustRightInd w:val="0"/>
        <w:spacing w:line="276" w:lineRule="auto"/>
        <w:ind w:hanging="2"/>
        <w:rPr>
          <w:rFonts w:ascii="Traditional Arabic" w:eastAsiaTheme="minorHAnsi" w:hAnsi="Traditional Arabic"/>
          <w:sz w:val="38"/>
          <w:szCs w:val="38"/>
          <w:rtl/>
          <w:lang w:eastAsia="en-US"/>
        </w:rPr>
      </w:pPr>
      <w:r>
        <w:rPr>
          <w:rFonts w:ascii="Traditional Arabic" w:eastAsiaTheme="minorHAnsi" w:hAnsi="Traditional Arabic" w:hint="cs"/>
          <w:rtl/>
          <w:lang w:eastAsia="en-US"/>
        </w:rPr>
        <w:t xml:space="preserve"> </w:t>
      </w:r>
      <w:r w:rsidR="0068600E" w:rsidRPr="00C44671">
        <w:rPr>
          <w:rFonts w:ascii="Traditional Arabic" w:eastAsiaTheme="minorHAnsi" w:hAnsi="Traditional Arabic" w:hint="cs"/>
          <w:sz w:val="38"/>
          <w:szCs w:val="38"/>
          <w:rtl/>
          <w:lang w:eastAsia="en-US"/>
        </w:rPr>
        <w:t xml:space="preserve">ونقَلَ المُصنِّفُ </w:t>
      </w:r>
      <w:r w:rsidR="0068600E" w:rsidRPr="00C44671">
        <w:rPr>
          <w:rFonts w:ascii="Traditional Arabic" w:eastAsiaTheme="minorHAnsi" w:hAnsi="Traditional Arabic"/>
          <w:sz w:val="38"/>
          <w:szCs w:val="38"/>
          <w:rtl/>
          <w:lang w:eastAsia="en-US"/>
        </w:rPr>
        <w:t>–</w:t>
      </w:r>
      <w:r w:rsidR="0068600E" w:rsidRPr="00C44671">
        <w:rPr>
          <w:rFonts w:ascii="Traditional Arabic" w:eastAsiaTheme="minorHAnsi" w:hAnsi="Traditional Arabic" w:hint="cs"/>
          <w:sz w:val="38"/>
          <w:szCs w:val="38"/>
          <w:rtl/>
          <w:lang w:eastAsia="en-US"/>
        </w:rPr>
        <w:t xml:space="preserve">رحمه الله- فِي هذا الأدَبِ مَا </w:t>
      </w:r>
      <w:r w:rsidR="0068600E" w:rsidRPr="00C44671">
        <w:rPr>
          <w:rFonts w:ascii="Traditional Arabic" w:eastAsiaTheme="minorHAnsi" w:hAnsi="Traditional Arabic"/>
          <w:sz w:val="38"/>
          <w:szCs w:val="38"/>
          <w:rtl/>
          <w:lang w:eastAsia="en-US"/>
        </w:rPr>
        <w:t>قَالَ</w:t>
      </w:r>
      <w:r w:rsidR="0068600E" w:rsidRPr="00C44671">
        <w:rPr>
          <w:rFonts w:ascii="Traditional Arabic" w:eastAsiaTheme="minorHAnsi" w:hAnsi="Traditional Arabic" w:hint="cs"/>
          <w:sz w:val="38"/>
          <w:szCs w:val="38"/>
          <w:rtl/>
          <w:lang w:eastAsia="en-US"/>
        </w:rPr>
        <w:t>هُ</w:t>
      </w:r>
      <w:r>
        <w:rPr>
          <w:rFonts w:ascii="Traditional Arabic" w:eastAsiaTheme="minorHAnsi" w:hAnsi="Traditional Arabic"/>
          <w:sz w:val="38"/>
          <w:szCs w:val="38"/>
          <w:rtl/>
          <w:lang w:eastAsia="en-US"/>
        </w:rPr>
        <w:t>:</w:t>
      </w:r>
      <w:r w:rsidR="0068600E" w:rsidRPr="00C44671">
        <w:rPr>
          <w:rFonts w:ascii="Traditional Arabic" w:eastAsiaTheme="minorHAnsi" w:hAnsi="Traditional Arabic" w:hint="cs"/>
          <w:sz w:val="38"/>
          <w:szCs w:val="38"/>
          <w:rtl/>
          <w:lang w:eastAsia="en-US"/>
        </w:rPr>
        <w:t>"</w:t>
      </w:r>
      <w:r w:rsidR="0068600E" w:rsidRPr="00C44671">
        <w:rPr>
          <w:rFonts w:ascii="Traditional Arabic" w:eastAsiaTheme="minorHAnsi" w:hAnsi="Traditional Arabic"/>
          <w:sz w:val="38"/>
          <w:szCs w:val="38"/>
          <w:rtl/>
          <w:lang w:eastAsia="en-US"/>
        </w:rPr>
        <w:t xml:space="preserve">الْإِمَامُ أَحْمَدُ بَلَغَنِي عَنْ ابْنِ عُيَيْنَةَ </w:t>
      </w:r>
      <w:r w:rsidR="0068600E" w:rsidRPr="00C44671">
        <w:rPr>
          <w:rFonts w:ascii="Traditional Arabic" w:eastAsiaTheme="minorHAnsi" w:hAnsi="Traditional Arabic"/>
          <w:b/>
          <w:bCs/>
          <w:sz w:val="38"/>
          <w:szCs w:val="38"/>
          <w:rtl/>
          <w:lang w:eastAsia="en-US"/>
        </w:rPr>
        <w:t>قَالَ الْغُلَامُ أُسْتَاذٌ إذَا كَانَ ثِقَةً</w:t>
      </w:r>
      <w:r w:rsidR="0068600E" w:rsidRPr="00C44671">
        <w:rPr>
          <w:rFonts w:ascii="Traditional Arabic" w:eastAsiaTheme="minorHAnsi" w:hAnsi="Traditional Arabic" w:hint="cs"/>
          <w:sz w:val="38"/>
          <w:szCs w:val="38"/>
          <w:rtl/>
          <w:lang w:eastAsia="en-US"/>
        </w:rPr>
        <w:t xml:space="preserve">"، </w:t>
      </w:r>
      <w:r w:rsidR="0068600E" w:rsidRPr="00C44671">
        <w:rPr>
          <w:rFonts w:ascii="Traditional Arabic" w:eastAsiaTheme="minorHAnsi" w:hAnsi="Traditional Arabic"/>
          <w:sz w:val="38"/>
          <w:szCs w:val="38"/>
          <w:rtl/>
          <w:lang w:eastAsia="en-US"/>
        </w:rPr>
        <w:t>وَقَالَ عَلِيُّ بْنُ الْمَدِينِيِّ:</w:t>
      </w:r>
      <w:r w:rsidR="0068600E" w:rsidRPr="00C44671">
        <w:rPr>
          <w:rFonts w:ascii="Traditional Arabic" w:eastAsiaTheme="minorHAnsi" w:hAnsi="Traditional Arabic" w:hint="cs"/>
          <w:sz w:val="38"/>
          <w:szCs w:val="38"/>
          <w:rtl/>
          <w:lang w:eastAsia="en-US"/>
        </w:rPr>
        <w:t>"</w:t>
      </w:r>
      <w:r w:rsidR="0068600E" w:rsidRPr="00C44671">
        <w:rPr>
          <w:rFonts w:ascii="Traditional Arabic" w:eastAsiaTheme="minorHAnsi" w:hAnsi="Traditional Arabic"/>
          <w:sz w:val="38"/>
          <w:szCs w:val="38"/>
          <w:rtl/>
          <w:lang w:eastAsia="en-US"/>
        </w:rPr>
        <w:t xml:space="preserve">لَأَنْ أَسْأَلَ أَحْمَدَ بْنَ حَنْبَلٍ عَنْ مَسْأَلَةٍ فَيُفْتِيَنِي أَحَبُّ إلَيَّ مِنْ أَنْ أَسْأَلَ أَبَا عَاصِمٍ وَابْنَ دَاوُد، </w:t>
      </w:r>
      <w:r w:rsidR="0068600E" w:rsidRPr="00C44671">
        <w:rPr>
          <w:rFonts w:ascii="Traditional Arabic" w:eastAsiaTheme="minorHAnsi" w:hAnsi="Traditional Arabic"/>
          <w:b/>
          <w:bCs/>
          <w:sz w:val="38"/>
          <w:szCs w:val="38"/>
          <w:rtl/>
          <w:lang w:eastAsia="en-US"/>
        </w:rPr>
        <w:t>إنَّ الْعِلْمَ لَيْسَ بِالسِّنِّ</w:t>
      </w:r>
      <w:r w:rsidR="0068600E" w:rsidRPr="00C44671">
        <w:rPr>
          <w:rFonts w:ascii="Traditional Arabic" w:eastAsiaTheme="minorHAnsi" w:hAnsi="Traditional Arabic" w:hint="cs"/>
          <w:sz w:val="38"/>
          <w:szCs w:val="38"/>
          <w:rtl/>
          <w:lang w:eastAsia="en-US"/>
        </w:rPr>
        <w:t>"</w:t>
      </w:r>
      <w:r w:rsidR="0068600E" w:rsidRPr="00C44671">
        <w:rPr>
          <w:rStyle w:val="a4"/>
          <w:rFonts w:ascii="Traditional Arabic" w:eastAsiaTheme="minorHAnsi" w:hAnsi="Traditional Arabic"/>
          <w:sz w:val="38"/>
          <w:szCs w:val="38"/>
          <w:rtl/>
          <w:lang w:eastAsia="en-US"/>
        </w:rPr>
        <w:footnoteReference w:id="405"/>
      </w:r>
      <w:r w:rsidR="0068600E" w:rsidRPr="00C44671">
        <w:rPr>
          <w:rFonts w:ascii="Traditional Arabic" w:eastAsiaTheme="minorHAnsi" w:hAnsi="Traditional Arabic" w:hint="cs"/>
          <w:sz w:val="38"/>
          <w:szCs w:val="38"/>
          <w:rtl/>
          <w:lang w:eastAsia="en-US"/>
        </w:rPr>
        <w:t>.</w:t>
      </w:r>
    </w:p>
    <w:p w:rsidR="0068600E" w:rsidRPr="00C44671" w:rsidRDefault="00483FC0" w:rsidP="0068600E">
      <w:pPr>
        <w:widowControl/>
        <w:autoSpaceDE w:val="0"/>
        <w:autoSpaceDN w:val="0"/>
        <w:adjustRightInd w:val="0"/>
        <w:spacing w:line="276" w:lineRule="auto"/>
        <w:ind w:hanging="2"/>
        <w:rPr>
          <w:rFonts w:ascii="Traditional Arabic" w:eastAsiaTheme="minorHAnsi" w:hAnsi="Traditional Arabic"/>
          <w:sz w:val="38"/>
          <w:szCs w:val="38"/>
          <w:rtl/>
          <w:lang w:eastAsia="en-US"/>
        </w:rPr>
      </w:pPr>
      <w:r>
        <w:rPr>
          <w:rFonts w:ascii="Traditional Arabic" w:eastAsiaTheme="minorHAnsi" w:hAnsi="Traditional Arabic" w:hint="cs"/>
          <w:rtl/>
          <w:lang w:eastAsia="en-US"/>
        </w:rPr>
        <w:t xml:space="preserve"> </w:t>
      </w:r>
      <w:r w:rsidR="0068600E" w:rsidRPr="00C44671">
        <w:rPr>
          <w:rFonts w:ascii="Traditional Arabic" w:eastAsiaTheme="minorHAnsi" w:hAnsi="Traditional Arabic"/>
          <w:sz w:val="38"/>
          <w:szCs w:val="38"/>
          <w:rtl/>
          <w:lang w:eastAsia="en-US"/>
        </w:rPr>
        <w:t xml:space="preserve">وَرَوَى الْخَلَّالُ مِنْ حَدِيثِ عَبْدِ الرَّزَّاقِ عَنْ مَعْمَرٍ عَنْ الزُّهْرِيِّ قَالَ: قَالَ عُمَرُ - رَضِيَ اللَّهُ عَنْهُ - </w:t>
      </w:r>
      <w:r w:rsidR="0068600E" w:rsidRPr="00C44671">
        <w:rPr>
          <w:rFonts w:ascii="Traditional Arabic" w:eastAsiaTheme="minorHAnsi" w:hAnsi="Traditional Arabic"/>
          <w:b/>
          <w:bCs/>
          <w:sz w:val="38"/>
          <w:szCs w:val="38"/>
          <w:rtl/>
          <w:lang w:eastAsia="en-US"/>
        </w:rPr>
        <w:t>إنَّ الْعِلْمَ لَيْسَ عَنْ حَدَاثَةِ السِّنِّ وَلَا قِدَمِهِ</w:t>
      </w:r>
      <w:r w:rsidR="0068600E" w:rsidRPr="00C44671">
        <w:rPr>
          <w:rFonts w:ascii="Traditional Arabic" w:eastAsiaTheme="minorHAnsi" w:hAnsi="Traditional Arabic"/>
          <w:sz w:val="38"/>
          <w:szCs w:val="38"/>
          <w:rtl/>
          <w:lang w:eastAsia="en-US"/>
        </w:rPr>
        <w:t xml:space="preserve">، وَلَكِنَّ اللَّهَ تَعَالَى يَضَعُهُ حَيْثُ يَشَاءُ وَقَالَ وَكِيعٌ: </w:t>
      </w:r>
      <w:r w:rsidR="0068600E" w:rsidRPr="00C44671">
        <w:rPr>
          <w:rFonts w:ascii="Traditional Arabic" w:eastAsiaTheme="minorHAnsi" w:hAnsi="Traditional Arabic"/>
          <w:b/>
          <w:bCs/>
          <w:sz w:val="38"/>
          <w:szCs w:val="38"/>
          <w:rtl/>
          <w:lang w:eastAsia="en-US"/>
        </w:rPr>
        <w:t>لَا يَكُونُ الرَّجُلُ عَالِمًا حَتَّى يَسْمَعَ مِمَّنْ هُوَ أَسَنُّ مِنْهُ وَمَنْ هُوَ مِثْلُهُ وَمَنْ هُوَ دُونَهُ فِي السِّنِّ.</w:t>
      </w:r>
      <w:r w:rsidR="0068600E" w:rsidRPr="00C44671">
        <w:rPr>
          <w:rFonts w:ascii="Traditional Arabic" w:eastAsiaTheme="minorHAnsi" w:hAnsi="Traditional Arabic"/>
          <w:sz w:val="38"/>
          <w:szCs w:val="38"/>
          <w:rtl/>
          <w:lang w:eastAsia="en-US"/>
        </w:rPr>
        <w:t xml:space="preserve"> هَذِهِ طَرِيقَةُ الْإِمَامِ أَحْمَدَ عَلَى مَا ذَكَرَهُ الْبَيْهَقِيّ فِي مَنَاقِبِهِ وَغَيْرُهُ</w:t>
      </w:r>
      <w:r w:rsidR="0068600E" w:rsidRPr="00C44671">
        <w:rPr>
          <w:rFonts w:ascii="Traditional Arabic" w:eastAsiaTheme="minorHAnsi" w:hAnsi="Traditional Arabic" w:hint="cs"/>
          <w:sz w:val="38"/>
          <w:szCs w:val="38"/>
          <w:rtl/>
          <w:lang w:eastAsia="en-US"/>
        </w:rPr>
        <w:t xml:space="preserve">" وقال المصنف </w:t>
      </w:r>
      <w:r w:rsidR="0068600E" w:rsidRPr="00C44671">
        <w:rPr>
          <w:rFonts w:ascii="Traditional Arabic" w:eastAsiaTheme="minorHAnsi" w:hAnsi="Traditional Arabic"/>
          <w:sz w:val="38"/>
          <w:szCs w:val="38"/>
          <w:rtl/>
          <w:lang w:eastAsia="en-US"/>
        </w:rPr>
        <w:t>–</w:t>
      </w:r>
      <w:r w:rsidR="0068600E" w:rsidRPr="00C44671">
        <w:rPr>
          <w:rFonts w:ascii="Traditional Arabic" w:eastAsiaTheme="minorHAnsi" w:hAnsi="Traditional Arabic" w:hint="cs"/>
          <w:sz w:val="38"/>
          <w:szCs w:val="38"/>
          <w:rtl/>
          <w:lang w:eastAsia="en-US"/>
        </w:rPr>
        <w:t>رحمه الله- "و</w:t>
      </w:r>
      <w:r w:rsidR="0068600E" w:rsidRPr="00C44671">
        <w:rPr>
          <w:rFonts w:ascii="Traditional Arabic" w:eastAsiaTheme="minorHAnsi" w:hAnsi="Traditional Arabic"/>
          <w:sz w:val="38"/>
          <w:szCs w:val="38"/>
          <w:rtl/>
          <w:lang w:eastAsia="en-US"/>
        </w:rPr>
        <w:t>كَانَ الْقُرَّاءُ أَصْحَابَ مَشُورَةِ عُمَرَ كُهُولًا كَانُوا أَوْ شُبَّانًا</w:t>
      </w:r>
      <w:r w:rsidR="0068600E" w:rsidRPr="00C44671">
        <w:rPr>
          <w:rFonts w:ascii="Traditional Arabic" w:eastAsiaTheme="minorHAnsi" w:hAnsi="Traditional Arabic" w:hint="cs"/>
          <w:sz w:val="38"/>
          <w:szCs w:val="38"/>
          <w:rtl/>
          <w:lang w:eastAsia="en-US"/>
        </w:rPr>
        <w:t>"</w:t>
      </w:r>
      <w:r w:rsidR="0068600E" w:rsidRPr="00C44671">
        <w:rPr>
          <w:rStyle w:val="a4"/>
          <w:rFonts w:ascii="Traditional Arabic" w:eastAsiaTheme="minorHAnsi" w:hAnsi="Traditional Arabic"/>
          <w:sz w:val="38"/>
          <w:szCs w:val="38"/>
          <w:rtl/>
          <w:lang w:eastAsia="en-US"/>
        </w:rPr>
        <w:footnoteReference w:id="406"/>
      </w:r>
      <w:r w:rsidR="0068600E" w:rsidRPr="00C44671">
        <w:rPr>
          <w:rFonts w:ascii="Traditional Arabic" w:eastAsiaTheme="minorHAnsi" w:hAnsi="Traditional Arabic" w:hint="cs"/>
          <w:sz w:val="38"/>
          <w:szCs w:val="38"/>
          <w:rtl/>
          <w:lang w:eastAsia="en-US"/>
        </w:rPr>
        <w:t>.</w:t>
      </w:r>
    </w:p>
    <w:p w:rsidR="0068600E" w:rsidRPr="0083303E" w:rsidRDefault="00483FC0" w:rsidP="0068600E">
      <w:pPr>
        <w:widowControl/>
        <w:autoSpaceDE w:val="0"/>
        <w:autoSpaceDN w:val="0"/>
        <w:adjustRightInd w:val="0"/>
        <w:spacing w:line="276" w:lineRule="auto"/>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ثمّ أشارَ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 إلَى أنّهُ ينبغِي على المُتعلِّمِ التأدُّبُ بِهذا الأدبِ معَ المُعلِّمِ حتَّى وإنْ كانَ صغيرَ السِنِّ، فقال</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قَالَ ابْنُ الْجَوْزِيِّ فِي كَشْفِ الْمُشْكِلِ</w:t>
      </w:r>
      <w:r>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w:t>
      </w:r>
      <w:r w:rsidR="0068600E" w:rsidRPr="0083303E">
        <w:rPr>
          <w:rFonts w:ascii="Traditional Arabic" w:eastAsiaTheme="minorHAnsi" w:hAnsi="Traditional Arabic"/>
          <w:b/>
          <w:bCs/>
          <w:rtl/>
          <w:lang w:eastAsia="en-US"/>
        </w:rPr>
        <w:t xml:space="preserve">فِيهِ تَنْبِيهٌ عَلَى أَخْذِ الْعِلْمِ </w:t>
      </w:r>
      <w:r w:rsidR="0068600E" w:rsidRPr="0083303E">
        <w:rPr>
          <w:rFonts w:ascii="Traditional Arabic" w:eastAsiaTheme="minorHAnsi" w:hAnsi="Traditional Arabic"/>
          <w:b/>
          <w:bCs/>
          <w:rtl/>
          <w:lang w:eastAsia="en-US"/>
        </w:rPr>
        <w:lastRenderedPageBreak/>
        <w:t>مِنْ أَهْلِهِ وَإِنْ صَغُرَتْ أَسْنَانُهُمْ أَوْ قَلَّتْ أَقْدَارُهُمْ</w:t>
      </w:r>
      <w:r w:rsidR="0068600E" w:rsidRPr="008A0B45">
        <w:rPr>
          <w:rFonts w:ascii="Traditional Arabic" w:eastAsiaTheme="minorHAnsi" w:hAnsi="Traditional Arabic"/>
          <w:rtl/>
          <w:lang w:eastAsia="en-US"/>
        </w:rPr>
        <w:t xml:space="preserve">، وَقَدْ كَانَ حَكِيمُ بْنُ حِزَامٍ يَقْرَأُ عَلَى مُعَاذِ بْنِ جَبَلٍ فَقِيلَ لَهُ: </w:t>
      </w:r>
      <w:r w:rsidR="0068600E" w:rsidRPr="0083303E">
        <w:rPr>
          <w:rFonts w:ascii="Traditional Arabic" w:eastAsiaTheme="minorHAnsi" w:hAnsi="Traditional Arabic"/>
          <w:b/>
          <w:bCs/>
          <w:rtl/>
          <w:lang w:eastAsia="en-US"/>
        </w:rPr>
        <w:t>تَقْرَأُ عَلَى هَذَا الْغُلَامِ الْخَزْرَجِيِّ؟</w:t>
      </w:r>
      <w:r>
        <w:rPr>
          <w:rFonts w:ascii="Traditional Arabic" w:eastAsiaTheme="minorHAnsi" w:hAnsi="Traditional Arabic"/>
          <w:b/>
          <w:bCs/>
          <w:rtl/>
          <w:lang w:eastAsia="en-US"/>
        </w:rPr>
        <w:t>،</w:t>
      </w:r>
      <w:r w:rsidR="0068600E" w:rsidRPr="0083303E">
        <w:rPr>
          <w:rFonts w:ascii="Traditional Arabic" w:eastAsiaTheme="minorHAnsi" w:hAnsi="Traditional Arabic"/>
          <w:b/>
          <w:bCs/>
          <w:rtl/>
          <w:lang w:eastAsia="en-US"/>
        </w:rPr>
        <w:t xml:space="preserve"> قَالَ: إنَّمَا أَهْلَكَنَا التَّكَبُّرُ</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color w:val="auto"/>
          <w:rtl/>
          <w:lang w:eastAsia="en-US"/>
        </w:rPr>
        <w:footnoteReference w:id="407"/>
      </w:r>
      <w:r w:rsidR="0068600E">
        <w:rPr>
          <w:rFonts w:ascii="Traditional Arabic" w:eastAsiaTheme="minorHAnsi" w:hAnsi="Traditional Arabic" w:hint="cs"/>
          <w:rtl/>
          <w:lang w:eastAsia="en-US"/>
        </w:rPr>
        <w:t>.</w:t>
      </w:r>
    </w:p>
    <w:p w:rsidR="0068600E" w:rsidRPr="00C44671" w:rsidRDefault="0068600E" w:rsidP="00C87F54">
      <w:pPr>
        <w:pStyle w:val="a6"/>
        <w:widowControl/>
        <w:numPr>
          <w:ilvl w:val="0"/>
          <w:numId w:val="22"/>
        </w:numPr>
        <w:autoSpaceDE w:val="0"/>
        <w:autoSpaceDN w:val="0"/>
        <w:adjustRightInd w:val="0"/>
        <w:rPr>
          <w:rFonts w:ascii="Traditional Arabic" w:eastAsiaTheme="minorHAnsi" w:hAnsi="Traditional Arabic"/>
          <w:b/>
          <w:bCs/>
          <w:lang w:eastAsia="en-US"/>
        </w:rPr>
      </w:pPr>
      <w:r w:rsidRPr="00C44671">
        <w:rPr>
          <w:rFonts w:ascii="Traditional Arabic" w:eastAsiaTheme="minorHAnsi" w:hAnsi="Traditional Arabic" w:hint="cs"/>
          <w:b/>
          <w:bCs/>
          <w:rtl/>
          <w:lang w:eastAsia="en-US"/>
        </w:rPr>
        <w:t>التّأدُّبُ بأدبِ الجُلُوسِ عندَ المُعلِّمِ</w:t>
      </w:r>
      <w:r w:rsidR="00483FC0">
        <w:rPr>
          <w:rFonts w:ascii="Traditional Arabic" w:eastAsiaTheme="minorHAnsi" w:hAnsi="Traditional Arabic" w:hint="cs"/>
          <w:b/>
          <w:bCs/>
          <w:rtl/>
          <w:lang w:eastAsia="en-US"/>
        </w:rPr>
        <w:t>:</w:t>
      </w:r>
    </w:p>
    <w:p w:rsidR="0068600E"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68600E" w:rsidRPr="00167BE8">
        <w:rPr>
          <w:rFonts w:ascii="Traditional Arabic" w:eastAsiaTheme="minorHAnsi" w:hAnsi="Traditional Arabic"/>
          <w:color w:val="auto"/>
          <w:rtl/>
          <w:lang w:eastAsia="en-US"/>
        </w:rPr>
        <w:t xml:space="preserve">جاءتِ الشّريعةُ الإسلاميّةُ تحُثُّ علَى فضلِ البُكورِ والتقدُّمِ في أداءِ الأعمالِ، </w:t>
      </w:r>
      <w:r w:rsidR="0068600E">
        <w:rPr>
          <w:rFonts w:ascii="Traditional Arabic" w:eastAsiaTheme="minorHAnsi" w:hAnsi="Traditional Arabic" w:hint="cs"/>
          <w:color w:val="auto"/>
          <w:rtl/>
          <w:lang w:eastAsia="en-US"/>
        </w:rPr>
        <w:t xml:space="preserve">فقد </w:t>
      </w:r>
      <w:r w:rsidR="0068600E" w:rsidRPr="00167BE8">
        <w:rPr>
          <w:rFonts w:ascii="Traditional Arabic" w:eastAsiaTheme="minorHAnsi" w:hAnsi="Traditional Arabic"/>
          <w:color w:val="auto"/>
          <w:rtl/>
          <w:lang w:eastAsia="en-US"/>
        </w:rPr>
        <w:t>جاءَ فِي سُننِ أبِي داودَ عَنْ صَخْرٍ الْغَامِدِيِّ، عَنِ النَّبِيِّ صَلَّى عَلَيْهِ وَسَلَّمَ ق</w:t>
      </w:r>
      <w:r w:rsidR="0068600E">
        <w:rPr>
          <w:rFonts w:ascii="Traditional Arabic" w:eastAsiaTheme="minorHAnsi" w:hAnsi="Traditional Arabic"/>
          <w:color w:val="auto"/>
          <w:rtl/>
          <w:lang w:eastAsia="en-US"/>
        </w:rPr>
        <w:t xml:space="preserve">َالَ: </w:t>
      </w:r>
      <w:r w:rsidR="0068600E">
        <w:rPr>
          <w:rFonts w:ascii="Traditional Arabic" w:eastAsiaTheme="minorHAnsi" w:hAnsi="Traditional Arabic" w:hint="cs"/>
          <w:color w:val="auto"/>
          <w:rtl/>
          <w:lang w:eastAsia="en-US"/>
        </w:rPr>
        <w:t>"</w:t>
      </w:r>
      <w:r w:rsidR="0068600E" w:rsidRPr="00167BE8">
        <w:rPr>
          <w:rFonts w:ascii="Traditional Arabic" w:eastAsiaTheme="minorHAnsi" w:hAnsi="Traditional Arabic"/>
          <w:color w:val="auto"/>
          <w:rtl/>
          <w:lang w:eastAsia="en-US"/>
        </w:rPr>
        <w:t>اللَّهُمَّ بَ</w:t>
      </w:r>
      <w:r w:rsidR="0068600E">
        <w:rPr>
          <w:rFonts w:ascii="Traditional Arabic" w:eastAsiaTheme="minorHAnsi" w:hAnsi="Traditional Arabic"/>
          <w:color w:val="auto"/>
          <w:rtl/>
          <w:lang w:eastAsia="en-US"/>
        </w:rPr>
        <w:t>ارِكْ لِأُمَّتِي فِي بُكُورِهَا</w:t>
      </w:r>
      <w:r w:rsidR="0068600E">
        <w:rPr>
          <w:rFonts w:ascii="Traditional Arabic" w:eastAsiaTheme="minorHAnsi" w:hAnsi="Traditional Arabic" w:hint="cs"/>
          <w:color w:val="auto"/>
          <w:rtl/>
          <w:lang w:eastAsia="en-US"/>
        </w:rPr>
        <w:t xml:space="preserve">"، </w:t>
      </w:r>
      <w:r w:rsidR="0068600E" w:rsidRPr="00167BE8">
        <w:rPr>
          <w:rFonts w:ascii="Traditional Arabic" w:eastAsiaTheme="minorHAnsi" w:hAnsi="Traditional Arabic"/>
          <w:color w:val="auto"/>
          <w:rtl/>
          <w:lang w:eastAsia="en-US"/>
        </w:rPr>
        <w:t xml:space="preserve">وَكَانَ </w:t>
      </w:r>
      <w:r w:rsidR="0068600E">
        <w:rPr>
          <w:rFonts w:ascii="Traditional Arabic" w:eastAsiaTheme="minorHAnsi" w:hAnsi="Traditional Arabic" w:hint="cs"/>
          <w:color w:val="auto"/>
          <w:rtl/>
          <w:lang w:eastAsia="en-US"/>
        </w:rPr>
        <w:t xml:space="preserve">النبي صلى الله عليه وسلم، </w:t>
      </w:r>
      <w:r w:rsidR="0068600E" w:rsidRPr="00167BE8">
        <w:rPr>
          <w:rFonts w:ascii="Traditional Arabic" w:eastAsiaTheme="minorHAnsi" w:hAnsi="Traditional Arabic"/>
          <w:color w:val="auto"/>
          <w:rtl/>
          <w:lang w:eastAsia="en-US"/>
        </w:rPr>
        <w:t>إِذَا بَعَثَ سَرِيَّةً أَوْ جَيْشًا بَعَ</w:t>
      </w:r>
      <w:r w:rsidR="0068600E">
        <w:rPr>
          <w:rFonts w:ascii="Traditional Arabic" w:eastAsiaTheme="minorHAnsi" w:hAnsi="Traditional Arabic"/>
          <w:color w:val="auto"/>
          <w:rtl/>
          <w:lang w:eastAsia="en-US"/>
        </w:rPr>
        <w:t xml:space="preserve">ثَهُمْ مِنْ أَوَّلِ النَّهَارِ </w:t>
      </w:r>
      <w:r w:rsidR="0068600E">
        <w:rPr>
          <w:rFonts w:ascii="Traditional Arabic" w:eastAsiaTheme="minorHAnsi" w:hAnsi="Traditional Arabic" w:hint="cs"/>
          <w:color w:val="auto"/>
          <w:rtl/>
          <w:lang w:eastAsia="en-US"/>
        </w:rPr>
        <w:t>"</w:t>
      </w:r>
      <w:r w:rsidR="0068600E" w:rsidRPr="00167BE8">
        <w:rPr>
          <w:rFonts w:ascii="Traditional Arabic" w:eastAsiaTheme="minorHAnsi" w:hAnsi="Traditional Arabic"/>
          <w:color w:val="auto"/>
          <w:rtl/>
          <w:lang w:eastAsia="en-US"/>
        </w:rPr>
        <w:t>وَكَانَ صَخْرٌ رَجُلًا تَاجِرًا، وَكَانَ يَبْعَثُ تِجَارَتَهُ مِنْ أَوَّلِ النَّه</w:t>
      </w:r>
      <w:r w:rsidR="0068600E">
        <w:rPr>
          <w:rFonts w:ascii="Traditional Arabic" w:eastAsiaTheme="minorHAnsi" w:hAnsi="Traditional Arabic"/>
          <w:color w:val="auto"/>
          <w:rtl/>
          <w:lang w:eastAsia="en-US"/>
        </w:rPr>
        <w:t>َارِ فَأَثْرَى وَكَثُرَ مَالُهُ</w:t>
      </w:r>
      <w:r w:rsidR="0068600E">
        <w:rPr>
          <w:rFonts w:ascii="Traditional Arabic" w:eastAsiaTheme="minorHAnsi" w:hAnsi="Traditional Arabic" w:hint="cs"/>
          <w:color w:val="auto"/>
          <w:rtl/>
          <w:lang w:eastAsia="en-US"/>
        </w:rPr>
        <w:t>"</w:t>
      </w:r>
      <w:r w:rsidR="0068600E" w:rsidRPr="00167BE8">
        <w:rPr>
          <w:rFonts w:ascii="Traditional Arabic" w:eastAsiaTheme="minorHAnsi" w:hAnsi="Traditional Arabic"/>
          <w:color w:val="auto"/>
          <w:rtl/>
          <w:lang w:eastAsia="en-US"/>
        </w:rPr>
        <w:t xml:space="preserve"> قَالَ أ</w:t>
      </w:r>
      <w:r w:rsidR="0068600E">
        <w:rPr>
          <w:rFonts w:ascii="Traditional Arabic" w:eastAsiaTheme="minorHAnsi" w:hAnsi="Traditional Arabic"/>
          <w:color w:val="auto"/>
          <w:rtl/>
          <w:lang w:eastAsia="en-US"/>
        </w:rPr>
        <w:t xml:space="preserve">َبُو دَاوُدَ: </w:t>
      </w:r>
      <w:r w:rsidR="0068600E">
        <w:rPr>
          <w:rFonts w:ascii="Traditional Arabic" w:eastAsiaTheme="minorHAnsi" w:hAnsi="Traditional Arabic" w:hint="cs"/>
          <w:color w:val="auto"/>
          <w:rtl/>
          <w:lang w:eastAsia="en-US"/>
        </w:rPr>
        <w:t>"</w:t>
      </w:r>
      <w:r w:rsidR="0068600E" w:rsidRPr="00167BE8">
        <w:rPr>
          <w:rFonts w:ascii="Traditional Arabic" w:eastAsiaTheme="minorHAnsi" w:hAnsi="Traditional Arabic"/>
          <w:color w:val="auto"/>
          <w:rtl/>
          <w:lang w:eastAsia="en-US"/>
        </w:rPr>
        <w:t>وَهُوَ صَخْرُ بْنُ وَدَاعَةَ"</w:t>
      </w:r>
      <w:r w:rsidR="0068600E" w:rsidRPr="00167BE8">
        <w:rPr>
          <w:rStyle w:val="a4"/>
          <w:rFonts w:ascii="Traditional Arabic" w:eastAsiaTheme="minorHAnsi" w:hAnsi="Traditional Arabic"/>
          <w:color w:val="auto"/>
          <w:rtl/>
          <w:lang w:eastAsia="en-US"/>
        </w:rPr>
        <w:footnoteReference w:id="408"/>
      </w:r>
      <w:r w:rsidR="0068600E" w:rsidRPr="00167BE8">
        <w:rPr>
          <w:rFonts w:ascii="Traditional Arabic" w:eastAsiaTheme="minorHAnsi" w:hAnsi="Traditional Arabic"/>
          <w:color w:val="auto"/>
          <w:rtl/>
          <w:lang w:eastAsia="en-US"/>
        </w:rPr>
        <w:t>، والقُربُ مِنَ المُعلِّمِ لا يحصُلُ عليهِ المُتعلِّمُ إلّا إذا اتّصَفَ بالبُكُو</w:t>
      </w:r>
      <w:r w:rsidR="0068600E">
        <w:rPr>
          <w:rFonts w:ascii="Traditional Arabic" w:eastAsiaTheme="minorHAnsi" w:hAnsi="Traditional Arabic"/>
          <w:color w:val="auto"/>
          <w:rtl/>
          <w:lang w:eastAsia="en-US"/>
        </w:rPr>
        <w:t>رِ فِي الذّهابِ إلى دورِ العِلم</w:t>
      </w:r>
      <w:r>
        <w:rPr>
          <w:rFonts w:ascii="Traditional Arabic" w:eastAsiaTheme="minorHAnsi" w:hAnsi="Traditional Arabic" w:hint="cs"/>
          <w:color w:val="auto"/>
          <w:rtl/>
          <w:lang w:eastAsia="en-US"/>
        </w:rPr>
        <w:t>.</w:t>
      </w:r>
    </w:p>
    <w:p w:rsidR="0068600E" w:rsidRPr="00167BE8"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eastAsiaTheme="minorHAnsi" w:hAnsi="Traditional Arabic" w:hint="cs"/>
          <w:rtl/>
          <w:lang w:eastAsia="en-US"/>
        </w:rPr>
        <w:t xml:space="preserve"> </w:t>
      </w:r>
      <w:r w:rsidR="0068600E" w:rsidRPr="00167BE8">
        <w:rPr>
          <w:rFonts w:ascii="Traditional Arabic" w:eastAsiaTheme="minorHAnsi" w:hAnsi="Traditional Arabic" w:hint="cs"/>
          <w:rtl/>
          <w:lang w:eastAsia="en-US"/>
        </w:rPr>
        <w:t>وكُّلّما كانَ المُتعلِّمُ قريب</w:t>
      </w:r>
      <w:r w:rsidR="00CB5B72">
        <w:rPr>
          <w:rFonts w:ascii="Traditional Arabic" w:eastAsiaTheme="minorHAnsi" w:hAnsi="Traditional Arabic" w:hint="cs"/>
          <w:rtl/>
          <w:lang w:eastAsia="en-US"/>
        </w:rPr>
        <w:t>ًا</w:t>
      </w:r>
      <w:r w:rsidR="0068600E" w:rsidRPr="00167BE8">
        <w:rPr>
          <w:rFonts w:ascii="Traditional Arabic" w:eastAsiaTheme="minorHAnsi" w:hAnsi="Traditional Arabic" w:hint="cs"/>
          <w:rtl/>
          <w:lang w:eastAsia="en-US"/>
        </w:rPr>
        <w:t xml:space="preserve"> مِنَ المعلِّمِ كُلّما حازَ بركةَ العِلمِ أكثرَ مِنْ غيرِهِ، جَاء</w:t>
      </w:r>
      <w:r w:rsidR="0068600E">
        <w:rPr>
          <w:rFonts w:ascii="Traditional Arabic" w:eastAsiaTheme="minorHAnsi" w:hAnsi="Traditional Arabic" w:hint="cs"/>
          <w:rtl/>
          <w:lang w:eastAsia="en-US"/>
        </w:rPr>
        <w:t xml:space="preserve">َ فِي دِرَاسَةِ، </w:t>
      </w:r>
      <w:r w:rsidR="0068600E" w:rsidRPr="00167BE8">
        <w:rPr>
          <w:rFonts w:ascii="Traditional Arabic" w:eastAsiaTheme="minorHAnsi" w:hAnsi="Traditional Arabic" w:hint="cs"/>
          <w:rtl/>
          <w:lang w:eastAsia="en-US"/>
        </w:rPr>
        <w:t>بركَات</w:t>
      </w:r>
      <w:r>
        <w:rPr>
          <w:rFonts w:ascii="Traditional Arabic" w:eastAsiaTheme="minorHAnsi" w:hAnsi="Traditional Arabic" w:hint="cs"/>
          <w:rtl/>
          <w:lang w:eastAsia="en-US"/>
        </w:rPr>
        <w:t>:</w:t>
      </w:r>
      <w:r w:rsidR="0068600E" w:rsidRPr="00167BE8">
        <w:rPr>
          <w:rFonts w:ascii="Traditional Arabic" w:eastAsiaTheme="minorHAnsi" w:hAnsi="Traditional Arabic" w:hint="cs"/>
          <w:rtl/>
          <w:lang w:eastAsia="en-US"/>
        </w:rPr>
        <w:t>"ويمكن تفسيرُ هذهِ النتيجةِ بأنّ قُربَ الطّالبِ مِن الموقِعِ الذي يشغلُهُ المعلِّمُ يؤدِّي بِهِ لتكوينِ اتجاهاتٍ إيجابيّةٍ، لأنّ مِثلَ هذا القُربَ يجعلُهُ أكثرَ عُرضَةً لتلقِّي الاهتِمامِ والانتباهِ الزّائِدَينِ مِنْ قِبلِ هذا المعلِّمِ فينعَكِسُ ذلكَ على إيجابيّةِ اتجاهاتِهِ، بينَما يقِلُّ هذانِ العامِلانِ معَ الطُّلّابِ الجالِسينَ بِمواقِعَ بعيدةٍ عنِ الموقِعِ المكانيِّ للمُدرسِ، بحيثُ ينعكِسُ عَلَى سلبيّةِ اتجاهاتِهِم نحوهُ"</w:t>
      </w:r>
      <w:r w:rsidR="0068600E" w:rsidRPr="00167BE8">
        <w:rPr>
          <w:rStyle w:val="a4"/>
          <w:rFonts w:ascii="Traditional Arabic" w:eastAsiaTheme="minorHAnsi" w:hAnsi="Traditional Arabic"/>
          <w:rtl/>
          <w:lang w:eastAsia="en-US"/>
        </w:rPr>
        <w:footnoteReference w:id="409"/>
      </w:r>
      <w:r w:rsidR="0068600E" w:rsidRPr="00167BE8">
        <w:rPr>
          <w:rFonts w:ascii="Traditional Arabic" w:eastAsiaTheme="minorHAnsi" w:hAnsi="Traditional Arabic" w:hint="cs"/>
          <w:rtl/>
          <w:lang w:eastAsia="en-US"/>
        </w:rPr>
        <w:t>.</w:t>
      </w:r>
    </w:p>
    <w:p w:rsidR="0068600E"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قالَ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015B43">
        <w:rPr>
          <w:rFonts w:ascii="Traditional Arabic" w:eastAsiaTheme="minorHAnsi" w:hAnsi="Traditional Arabic"/>
          <w:b/>
          <w:bCs/>
          <w:rtl/>
          <w:lang w:eastAsia="en-US"/>
        </w:rPr>
        <w:t>وَأَمَّا جُلُوسُ الْعَالِمِ فِي حَلْقَةٍ</w:t>
      </w:r>
      <w:r w:rsidR="0068600E" w:rsidRPr="008A0B45">
        <w:rPr>
          <w:rFonts w:ascii="Traditional Arabic" w:eastAsiaTheme="minorHAnsi" w:hAnsi="Traditional Arabic"/>
          <w:rtl/>
          <w:lang w:eastAsia="en-US"/>
        </w:rPr>
        <w:t xml:space="preserve"> فَهُوَ كَثِيرٌ فِي الْأَحَادِيثِ عَنْ النَّبِيِّ - صَلَّى اللَّهُ عَلَيْهِ وَسَلَّمَ - وَلِمُسْلِمٍ عَنْ أَبِي هُرَيْرَةَ قَالَ</w:t>
      </w:r>
      <w:r>
        <w:rPr>
          <w:rFonts w:ascii="Traditional Arabic" w:eastAsiaTheme="minorHAnsi" w:hAnsi="Traditional Arabic" w:hint="cs"/>
          <w:rtl/>
          <w:lang w:eastAsia="en-US"/>
        </w:rPr>
        <w:t>:</w:t>
      </w:r>
      <w:r w:rsidR="0068600E" w:rsidRPr="00DF692B">
        <w:rPr>
          <w:rFonts w:ascii="Traditional Arabic" w:eastAsiaTheme="minorHAnsi" w:hAnsi="Traditional Arabic"/>
          <w:b/>
          <w:bCs/>
          <w:rtl/>
          <w:lang w:eastAsia="en-US"/>
        </w:rPr>
        <w:t xml:space="preserve">كُنَّا قُعُودًا حَوْلَ رَسُولِ اللَّهِ - صَلَّى اللَّهُ </w:t>
      </w:r>
      <w:r w:rsidR="0068600E" w:rsidRPr="00DF692B">
        <w:rPr>
          <w:rFonts w:ascii="Traditional Arabic" w:eastAsiaTheme="minorHAnsi" w:hAnsi="Traditional Arabic"/>
          <w:b/>
          <w:bCs/>
          <w:rtl/>
          <w:lang w:eastAsia="en-US"/>
        </w:rPr>
        <w:lastRenderedPageBreak/>
        <w:t>عَلَيْهِ وَسَلَّمَ -</w:t>
      </w:r>
      <w:r w:rsidR="0068600E" w:rsidRPr="008A0B45">
        <w:rPr>
          <w:rFonts w:ascii="Traditional Arabic" w:eastAsiaTheme="minorHAnsi" w:hAnsi="Traditional Arabic"/>
          <w:rtl/>
          <w:lang w:eastAsia="en-US"/>
        </w:rPr>
        <w:t xml:space="preserve"> مَعَنَا أَبُو بَكْرٍ وَعُمَرُ فِي نَفَرٍ فَقَامَ رَسُولُ اللَّهِ - صَلَّى اللَّهُ عَلَيْهِ وَسَلَّمَ - مِنْ بَيْنَ أَظْهُرِنَا وَخَشِينَا أَنْ يَنْقَطِعَ دُونَنَا</w:t>
      </w:r>
      <w:r w:rsidR="0068600E" w:rsidRPr="008A0B45">
        <w:rPr>
          <w:rFonts w:ascii="Traditional Arabic" w:eastAsiaTheme="minorHAnsi" w:hAnsi="Traditional Arabic" w:hint="cs"/>
          <w:rtl/>
          <w:lang w:eastAsia="en-US"/>
        </w:rPr>
        <w:t xml:space="preserve"> </w:t>
      </w:r>
      <w:r w:rsidR="0068600E" w:rsidRPr="008A0B45">
        <w:rPr>
          <w:rFonts w:ascii="Traditional Arabic" w:eastAsiaTheme="minorHAnsi" w:hAnsi="Traditional Arabic"/>
          <w:rtl/>
          <w:lang w:eastAsia="en-US"/>
        </w:rPr>
        <w:t>وَفَزِعْنَا فَقُمْن</w:t>
      </w:r>
      <w:r w:rsidR="0068600E">
        <w:rPr>
          <w:rFonts w:ascii="Traditional Arabic" w:eastAsiaTheme="minorHAnsi" w:hAnsi="Traditional Arabic"/>
          <w:rtl/>
          <w:lang w:eastAsia="en-US"/>
        </w:rPr>
        <w:t>َا فَكُنْتُ أَوَّلَ مَنْ فَزِعَ</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الْحَدِيثَ</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يُقَالُ قَعَدْنَا حَوْلَهُ وَحَوَلَيْهِ وَحَوْلَيْهِ وَحَوَلَهُ بِفَتْحِ الْحَاءِ وَاللَّامِ فِي جَمِيعِهَا أَيْ </w:t>
      </w:r>
      <w:r w:rsidR="0068600E" w:rsidRPr="00DF692B">
        <w:rPr>
          <w:rFonts w:ascii="Traditional Arabic" w:eastAsiaTheme="minorHAnsi" w:hAnsi="Traditional Arabic"/>
          <w:b/>
          <w:bCs/>
          <w:rtl/>
          <w:lang w:eastAsia="en-US"/>
        </w:rPr>
        <w:t>جَوَانِبُهُ</w:t>
      </w:r>
      <w:r w:rsidR="0068600E">
        <w:rPr>
          <w:rStyle w:val="a4"/>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410"/>
      </w:r>
      <w:r w:rsidR="0068600E">
        <w:rPr>
          <w:rFonts w:ascii="Traditional Arabic" w:eastAsiaTheme="minorHAnsi" w:hAnsi="Traditional Arabic" w:hint="cs"/>
          <w:rtl/>
          <w:lang w:eastAsia="en-US"/>
        </w:rPr>
        <w:t>.</w:t>
      </w:r>
    </w:p>
    <w:p w:rsidR="0068600E" w:rsidRPr="000E6248"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وقولُ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DF692B">
        <w:rPr>
          <w:rFonts w:ascii="Traditional Arabic" w:eastAsiaTheme="minorHAnsi" w:hAnsi="Traditional Arabic"/>
          <w:b/>
          <w:bCs/>
          <w:rtl/>
          <w:lang w:eastAsia="en-US"/>
        </w:rPr>
        <w:t>جَوَانِبُهُ</w:t>
      </w:r>
      <w:r w:rsidR="0068600E">
        <w:rPr>
          <w:rFonts w:ascii="Traditional Arabic" w:eastAsiaTheme="minorHAnsi" w:hAnsi="Traditional Arabic" w:hint="cs"/>
          <w:rtl/>
          <w:lang w:eastAsia="en-US"/>
        </w:rPr>
        <w:t>" يدُلُّ على قُربِ الصحابةِ المُتعلِّمينَ منْ المُعلِّمِ رسولِ اللهِ صلى الله عليه وسلّم</w:t>
      </w:r>
      <w:r>
        <w:rPr>
          <w:rFonts w:ascii="Traditional Arabic" w:eastAsiaTheme="minorHAnsi" w:hAnsi="Traditional Arabic" w:hint="cs"/>
          <w:rtl/>
          <w:lang w:eastAsia="en-US"/>
        </w:rPr>
        <w:t>.</w:t>
      </w:r>
    </w:p>
    <w:p w:rsidR="0068600E" w:rsidRPr="00F5074F" w:rsidRDefault="00483FC0" w:rsidP="0068600E">
      <w:pPr>
        <w:widowControl/>
        <w:autoSpaceDE w:val="0"/>
        <w:autoSpaceDN w:val="0"/>
        <w:adjustRightInd w:val="0"/>
        <w:ind w:hanging="2"/>
        <w:rPr>
          <w:rFonts w:ascii="Traditional Arabic" w:eastAsiaTheme="minorHAnsi" w:hAnsi="Traditional Arabic"/>
          <w:sz w:val="34"/>
          <w:szCs w:val="34"/>
          <w:rtl/>
          <w:lang w:eastAsia="en-US"/>
        </w:rPr>
      </w:pPr>
      <w:r>
        <w:rPr>
          <w:rFonts w:ascii="Traditional Arabic" w:eastAsiaTheme="minorHAnsi" w:hAnsi="Traditional Arabic" w:hint="cs"/>
          <w:rtl/>
          <w:lang w:eastAsia="en-US"/>
        </w:rPr>
        <w:t xml:space="preserve"> </w:t>
      </w:r>
      <w:r w:rsidR="0068600E" w:rsidRPr="00F5074F">
        <w:rPr>
          <w:rFonts w:ascii="Traditional Arabic" w:eastAsiaTheme="minorHAnsi" w:hAnsi="Traditional Arabic" w:hint="cs"/>
          <w:sz w:val="34"/>
          <w:szCs w:val="34"/>
          <w:rtl/>
          <w:lang w:eastAsia="en-US"/>
        </w:rPr>
        <w:t xml:space="preserve">وقدْ أشارَ المصنِّفُ </w:t>
      </w:r>
      <w:r w:rsidR="0068600E" w:rsidRPr="00F5074F">
        <w:rPr>
          <w:rFonts w:ascii="Traditional Arabic" w:eastAsiaTheme="minorHAnsi" w:hAnsi="Traditional Arabic"/>
          <w:sz w:val="34"/>
          <w:szCs w:val="34"/>
          <w:rtl/>
          <w:lang w:eastAsia="en-US"/>
        </w:rPr>
        <w:t>–</w:t>
      </w:r>
      <w:r w:rsidR="0068600E" w:rsidRPr="00F5074F">
        <w:rPr>
          <w:rFonts w:ascii="Traditional Arabic" w:eastAsiaTheme="minorHAnsi" w:hAnsi="Traditional Arabic" w:hint="cs"/>
          <w:sz w:val="34"/>
          <w:szCs w:val="34"/>
          <w:rtl/>
          <w:lang w:eastAsia="en-US"/>
        </w:rPr>
        <w:t>رحمه الله- إلى طريقةٍ مِنْ طُرُقِ جُلوسِ المُتعلِّمين عِندَ مُعلِّمِهِم وهيَ التحلُّقُ حولَه، وأشارَ إلى هذِهِ الطّريقةِ فِي رِوايةٍ أُخرى فقالَ</w:t>
      </w:r>
      <w:r>
        <w:rPr>
          <w:rFonts w:ascii="Traditional Arabic" w:eastAsiaTheme="minorHAnsi" w:hAnsi="Traditional Arabic" w:hint="cs"/>
          <w:sz w:val="34"/>
          <w:szCs w:val="34"/>
          <w:rtl/>
          <w:lang w:eastAsia="en-US"/>
        </w:rPr>
        <w:t>:</w:t>
      </w:r>
      <w:r w:rsidR="0068600E" w:rsidRPr="00F5074F">
        <w:rPr>
          <w:rFonts w:ascii="Traditional Arabic" w:eastAsiaTheme="minorHAnsi" w:hAnsi="Traditional Arabic" w:hint="cs"/>
          <w:sz w:val="34"/>
          <w:szCs w:val="34"/>
          <w:rtl/>
          <w:lang w:eastAsia="en-US"/>
        </w:rPr>
        <w:t>"</w:t>
      </w:r>
      <w:r w:rsidR="0068600E" w:rsidRPr="00F5074F">
        <w:rPr>
          <w:rFonts w:ascii="Traditional Arabic" w:eastAsiaTheme="minorHAnsi" w:hAnsi="Traditional Arabic"/>
          <w:sz w:val="34"/>
          <w:szCs w:val="34"/>
          <w:rtl/>
          <w:lang w:eastAsia="en-US"/>
        </w:rPr>
        <w:t xml:space="preserve">وَرَوَى الْخَلَّالُ عَنْ ابْنِ سِيرِينَ قَالَ: </w:t>
      </w:r>
      <w:r w:rsidR="0068600E" w:rsidRPr="00F5074F">
        <w:rPr>
          <w:rFonts w:ascii="Traditional Arabic" w:eastAsiaTheme="minorHAnsi" w:hAnsi="Traditional Arabic"/>
          <w:b/>
          <w:bCs/>
          <w:sz w:val="34"/>
          <w:szCs w:val="34"/>
          <w:rtl/>
          <w:lang w:eastAsia="en-US"/>
        </w:rPr>
        <w:t>كَانَ أَصْحَابُ رَسُولِ اللَّهِ - صَلَّى اللَّهُ عَلَيْهِ وَسَلَّمَ - يَجْلِسُونَ فِي مَسْجِدِ النَّبِيِّ - صَلَّى اللَّهُ عَلَيْهِ وَسَلَّمَ - ح</w:t>
      </w:r>
      <w:r w:rsidR="0068600E" w:rsidRPr="00F5074F">
        <w:rPr>
          <w:rFonts w:ascii="Traditional Arabic" w:eastAsiaTheme="minorHAnsi" w:hAnsi="Traditional Arabic" w:hint="cs"/>
          <w:b/>
          <w:bCs/>
          <w:sz w:val="34"/>
          <w:szCs w:val="34"/>
          <w:rtl/>
          <w:lang w:eastAsia="en-US"/>
        </w:rPr>
        <w:t>ِ</w:t>
      </w:r>
      <w:r w:rsidR="0068600E" w:rsidRPr="00F5074F">
        <w:rPr>
          <w:rFonts w:ascii="Traditional Arabic" w:eastAsiaTheme="minorHAnsi" w:hAnsi="Traditional Arabic"/>
          <w:b/>
          <w:bCs/>
          <w:sz w:val="34"/>
          <w:szCs w:val="34"/>
          <w:rtl/>
          <w:lang w:eastAsia="en-US"/>
        </w:rPr>
        <w:t>لَقًا يَتَذَاكَرُونَ الْحَدِيثَ وَيَتَرَاجَزُونَ الشِّعْرَ</w:t>
      </w:r>
      <w:r w:rsidR="0068600E" w:rsidRPr="00F5074F">
        <w:rPr>
          <w:rFonts w:ascii="Traditional Arabic" w:eastAsiaTheme="minorHAnsi" w:hAnsi="Traditional Arabic" w:hint="cs"/>
          <w:sz w:val="34"/>
          <w:szCs w:val="34"/>
          <w:rtl/>
          <w:lang w:eastAsia="en-US"/>
        </w:rPr>
        <w:t>"</w:t>
      </w:r>
      <w:r w:rsidR="0068600E" w:rsidRPr="00F5074F">
        <w:rPr>
          <w:rStyle w:val="a4"/>
          <w:rFonts w:ascii="Traditional Arabic" w:eastAsiaTheme="minorHAnsi" w:hAnsi="Traditional Arabic"/>
          <w:sz w:val="34"/>
          <w:szCs w:val="34"/>
          <w:rtl/>
          <w:lang w:eastAsia="en-US"/>
        </w:rPr>
        <w:footnoteReference w:id="411"/>
      </w:r>
      <w:r w:rsidR="0068600E" w:rsidRPr="00F5074F">
        <w:rPr>
          <w:rFonts w:ascii="Traditional Arabic" w:eastAsiaTheme="minorHAnsi" w:hAnsi="Traditional Arabic" w:hint="cs"/>
          <w:sz w:val="34"/>
          <w:szCs w:val="34"/>
          <w:rtl/>
          <w:lang w:eastAsia="en-US"/>
        </w:rPr>
        <w:t>.</w:t>
      </w:r>
    </w:p>
    <w:p w:rsidR="0068600E" w:rsidRPr="00F5074F" w:rsidRDefault="00483FC0" w:rsidP="0068600E">
      <w:pPr>
        <w:widowControl/>
        <w:autoSpaceDE w:val="0"/>
        <w:autoSpaceDN w:val="0"/>
        <w:adjustRightInd w:val="0"/>
        <w:ind w:hanging="2"/>
        <w:rPr>
          <w:rFonts w:ascii="Traditional Arabic" w:eastAsiaTheme="minorHAnsi" w:hAnsi="Traditional Arabic"/>
          <w:sz w:val="34"/>
          <w:szCs w:val="34"/>
          <w:rtl/>
          <w:lang w:eastAsia="en-US"/>
        </w:rPr>
      </w:pPr>
      <w:r>
        <w:rPr>
          <w:rFonts w:ascii="Traditional Arabic" w:eastAsiaTheme="minorHAnsi" w:hAnsi="Traditional Arabic" w:hint="cs"/>
          <w:sz w:val="34"/>
          <w:szCs w:val="34"/>
          <w:rtl/>
          <w:lang w:eastAsia="en-US"/>
        </w:rPr>
        <w:t xml:space="preserve"> </w:t>
      </w:r>
      <w:r w:rsidR="0068600E" w:rsidRPr="00F5074F">
        <w:rPr>
          <w:rFonts w:ascii="Traditional Arabic" w:eastAsiaTheme="minorHAnsi" w:hAnsi="Traditional Arabic" w:hint="cs"/>
          <w:sz w:val="34"/>
          <w:szCs w:val="34"/>
          <w:rtl/>
          <w:lang w:eastAsia="en-US"/>
        </w:rPr>
        <w:t>ومن وجهة نظرِ الباحِثُ أنّ السببَ فِي اِنتشارِ هذِهِ الطّريقةِ فِي الجُلُوسِ عِندَ المُعلِّمِ قدِيم</w:t>
      </w:r>
      <w:r w:rsidR="00CB5B72">
        <w:rPr>
          <w:rFonts w:ascii="Traditional Arabic" w:eastAsiaTheme="minorHAnsi" w:hAnsi="Traditional Arabic" w:hint="cs"/>
          <w:sz w:val="34"/>
          <w:szCs w:val="34"/>
          <w:rtl/>
          <w:lang w:eastAsia="en-US"/>
        </w:rPr>
        <w:t>ًا</w:t>
      </w:r>
      <w:r w:rsidR="0068600E" w:rsidRPr="00F5074F">
        <w:rPr>
          <w:rFonts w:ascii="Traditional Arabic" w:eastAsiaTheme="minorHAnsi" w:hAnsi="Traditional Arabic" w:hint="cs"/>
          <w:sz w:val="34"/>
          <w:szCs w:val="34"/>
          <w:rtl/>
          <w:lang w:eastAsia="en-US"/>
        </w:rPr>
        <w:t xml:space="preserve"> ومَا بقيَ مِنَ الطُرُقِ التقليديّة فِي العصرِ الحديثِ، هوَ أنّ المُتعلِّمينَ يطلُبونَ برَكَةَ العِلمِ بِهذِهِ الطّريقةِ.</w:t>
      </w:r>
    </w:p>
    <w:p w:rsidR="0068600E" w:rsidRPr="00F5074F" w:rsidRDefault="0068600E" w:rsidP="00C87F54">
      <w:pPr>
        <w:pStyle w:val="a6"/>
        <w:widowControl/>
        <w:numPr>
          <w:ilvl w:val="0"/>
          <w:numId w:val="22"/>
        </w:numPr>
        <w:autoSpaceDE w:val="0"/>
        <w:autoSpaceDN w:val="0"/>
        <w:adjustRightInd w:val="0"/>
        <w:rPr>
          <w:rFonts w:ascii="Traditional Arabic" w:eastAsiaTheme="minorHAnsi" w:hAnsi="Traditional Arabic"/>
          <w:b/>
          <w:bCs/>
          <w:sz w:val="34"/>
          <w:szCs w:val="34"/>
          <w:rtl/>
          <w:lang w:eastAsia="en-US"/>
        </w:rPr>
      </w:pPr>
      <w:r w:rsidRPr="00F5074F">
        <w:rPr>
          <w:rFonts w:ascii="Traditional Arabic" w:eastAsiaTheme="minorHAnsi" w:hAnsi="Traditional Arabic" w:hint="cs"/>
          <w:b/>
          <w:bCs/>
          <w:sz w:val="34"/>
          <w:szCs w:val="34"/>
          <w:rtl/>
          <w:lang w:eastAsia="en-US"/>
        </w:rPr>
        <w:t>كَراهةُ أسئِلةِ التعنُّتِ مِنَ التِّلمِيذِ لمُعَلِّمِه</w:t>
      </w:r>
      <w:r w:rsidR="00483FC0">
        <w:rPr>
          <w:rFonts w:ascii="Traditional Arabic" w:eastAsiaTheme="minorHAnsi" w:hAnsi="Traditional Arabic" w:hint="cs"/>
          <w:b/>
          <w:bCs/>
          <w:sz w:val="34"/>
          <w:szCs w:val="34"/>
          <w:rtl/>
          <w:lang w:eastAsia="en-US"/>
        </w:rPr>
        <w:t>:</w:t>
      </w:r>
    </w:p>
    <w:p w:rsidR="0068600E" w:rsidRPr="00F5074F" w:rsidRDefault="00483FC0" w:rsidP="0068600E">
      <w:pPr>
        <w:widowControl/>
        <w:autoSpaceDE w:val="0"/>
        <w:autoSpaceDN w:val="0"/>
        <w:adjustRightInd w:val="0"/>
        <w:ind w:hanging="2"/>
        <w:rPr>
          <w:rFonts w:ascii="Traditional Arabic" w:eastAsiaTheme="minorHAnsi" w:hAnsi="Traditional Arabic"/>
          <w:color w:val="auto"/>
          <w:sz w:val="34"/>
          <w:szCs w:val="34"/>
          <w:rtl/>
          <w:lang w:eastAsia="en-US"/>
        </w:rPr>
      </w:pPr>
      <w:r>
        <w:rPr>
          <w:rFonts w:ascii="Traditional Arabic" w:eastAsiaTheme="minorHAnsi" w:hAnsi="Traditional Arabic" w:hint="cs"/>
          <w:color w:val="auto"/>
          <w:rtl/>
          <w:lang w:eastAsia="en-US"/>
        </w:rPr>
        <w:t xml:space="preserve"> </w:t>
      </w:r>
      <w:r w:rsidR="0068600E" w:rsidRPr="00F5074F">
        <w:rPr>
          <w:rFonts w:ascii="Traditional Arabic" w:eastAsiaTheme="minorHAnsi" w:hAnsi="Traditional Arabic" w:hint="cs"/>
          <w:color w:val="auto"/>
          <w:sz w:val="34"/>
          <w:szCs w:val="34"/>
          <w:rtl/>
          <w:lang w:eastAsia="en-US"/>
        </w:rPr>
        <w:t xml:space="preserve">وضَعَ المُصنِّفُ </w:t>
      </w:r>
      <w:r w:rsidR="0068600E" w:rsidRPr="00F5074F">
        <w:rPr>
          <w:rFonts w:ascii="Traditional Arabic" w:eastAsiaTheme="minorHAnsi" w:hAnsi="Traditional Arabic"/>
          <w:color w:val="auto"/>
          <w:sz w:val="34"/>
          <w:szCs w:val="34"/>
          <w:rtl/>
          <w:lang w:eastAsia="en-US"/>
        </w:rPr>
        <w:t>–</w:t>
      </w:r>
      <w:r w:rsidR="0068600E" w:rsidRPr="00F5074F">
        <w:rPr>
          <w:rFonts w:ascii="Traditional Arabic" w:eastAsiaTheme="minorHAnsi" w:hAnsi="Traditional Arabic" w:hint="cs"/>
          <w:color w:val="auto"/>
          <w:sz w:val="34"/>
          <w:szCs w:val="34"/>
          <w:rtl/>
          <w:lang w:eastAsia="en-US"/>
        </w:rPr>
        <w:t>رحِمهُ الله- فِي هذا الأدبِ فصل</w:t>
      </w:r>
      <w:r w:rsidR="00CB5B72">
        <w:rPr>
          <w:rFonts w:ascii="Traditional Arabic" w:eastAsiaTheme="minorHAnsi" w:hAnsi="Traditional Arabic" w:hint="cs"/>
          <w:color w:val="auto"/>
          <w:sz w:val="34"/>
          <w:szCs w:val="34"/>
          <w:rtl/>
          <w:lang w:eastAsia="en-US"/>
        </w:rPr>
        <w:t>ًا</w:t>
      </w:r>
      <w:r w:rsidR="0068600E" w:rsidRPr="00F5074F">
        <w:rPr>
          <w:rFonts w:ascii="Traditional Arabic" w:eastAsiaTheme="minorHAnsi" w:hAnsi="Traditional Arabic" w:hint="cs"/>
          <w:color w:val="auto"/>
          <w:sz w:val="34"/>
          <w:szCs w:val="34"/>
          <w:rtl/>
          <w:lang w:eastAsia="en-US"/>
        </w:rPr>
        <w:t xml:space="preserve"> قال فِيهِ</w:t>
      </w:r>
      <w:r>
        <w:rPr>
          <w:rFonts w:ascii="Traditional Arabic" w:eastAsiaTheme="minorHAnsi" w:hAnsi="Traditional Arabic" w:hint="cs"/>
          <w:color w:val="auto"/>
          <w:sz w:val="34"/>
          <w:szCs w:val="34"/>
          <w:rtl/>
          <w:lang w:eastAsia="en-US"/>
        </w:rPr>
        <w:t>:</w:t>
      </w:r>
      <w:r w:rsidR="0068600E" w:rsidRPr="00F5074F">
        <w:rPr>
          <w:rFonts w:ascii="Traditional Arabic" w:eastAsiaTheme="minorHAnsi" w:hAnsi="Traditional Arabic" w:hint="cs"/>
          <w:color w:val="auto"/>
          <w:sz w:val="34"/>
          <w:szCs w:val="34"/>
          <w:rtl/>
          <w:lang w:eastAsia="en-US"/>
        </w:rPr>
        <w:t>"</w:t>
      </w:r>
      <w:r w:rsidR="0068600E" w:rsidRPr="00F5074F">
        <w:rPr>
          <w:rFonts w:ascii="Traditional Arabic" w:eastAsiaTheme="minorHAnsi" w:hAnsi="Traditional Arabic"/>
          <w:color w:val="auto"/>
          <w:sz w:val="34"/>
          <w:szCs w:val="34"/>
          <w:rtl/>
          <w:lang w:eastAsia="en-US"/>
        </w:rPr>
        <w:t>فَصْلٌ فِي كَرَاهَةِ السُّؤَالِ عَنْ الْغَرَائِبِ وَعَمَّا لَا يُنْتَفَعُ وَلَا يُعْمَلُ بِهِ وَمَا لَمْ يَكُنْ</w:t>
      </w:r>
      <w:r w:rsidR="0068600E" w:rsidRPr="00F5074F">
        <w:rPr>
          <w:rFonts w:ascii="Traditional Arabic" w:eastAsiaTheme="minorHAnsi" w:hAnsi="Traditional Arabic" w:hint="cs"/>
          <w:color w:val="auto"/>
          <w:sz w:val="34"/>
          <w:szCs w:val="34"/>
          <w:rtl/>
          <w:lang w:eastAsia="en-US"/>
        </w:rPr>
        <w:t>"</w:t>
      </w:r>
      <w:r w:rsidR="0068600E" w:rsidRPr="00F5074F">
        <w:rPr>
          <w:rStyle w:val="a4"/>
          <w:rFonts w:ascii="Traditional Arabic" w:eastAsiaTheme="minorHAnsi" w:hAnsi="Traditional Arabic"/>
          <w:color w:val="auto"/>
          <w:sz w:val="34"/>
          <w:szCs w:val="34"/>
          <w:rtl/>
          <w:lang w:eastAsia="en-US"/>
        </w:rPr>
        <w:footnoteReference w:id="412"/>
      </w:r>
      <w:r w:rsidR="0068600E" w:rsidRPr="00F5074F">
        <w:rPr>
          <w:rFonts w:ascii="Traditional Arabic" w:eastAsiaTheme="minorHAnsi" w:hAnsi="Traditional Arabic" w:hint="cs"/>
          <w:color w:val="auto"/>
          <w:sz w:val="34"/>
          <w:szCs w:val="34"/>
          <w:rtl/>
          <w:lang w:eastAsia="en-US"/>
        </w:rPr>
        <w:t>.</w:t>
      </w:r>
    </w:p>
    <w:p w:rsidR="0068600E" w:rsidRPr="00F5074F" w:rsidRDefault="00483FC0" w:rsidP="0068600E">
      <w:pPr>
        <w:widowControl/>
        <w:autoSpaceDE w:val="0"/>
        <w:autoSpaceDN w:val="0"/>
        <w:adjustRightInd w:val="0"/>
        <w:spacing w:line="276" w:lineRule="auto"/>
        <w:ind w:hanging="2"/>
        <w:rPr>
          <w:rFonts w:ascii="Traditional Arabic" w:eastAsiaTheme="minorHAnsi" w:hAnsi="Traditional Arabic"/>
          <w:color w:val="800000"/>
          <w:sz w:val="34"/>
          <w:szCs w:val="34"/>
          <w:rtl/>
          <w:lang w:eastAsia="en-US"/>
        </w:rPr>
      </w:pPr>
      <w:r>
        <w:rPr>
          <w:rFonts w:ascii="Traditional Arabic" w:eastAsiaTheme="minorHAnsi" w:hAnsi="Traditional Arabic" w:hint="cs"/>
          <w:color w:val="auto"/>
          <w:sz w:val="34"/>
          <w:szCs w:val="34"/>
          <w:rtl/>
          <w:lang w:eastAsia="en-US"/>
        </w:rPr>
        <w:t xml:space="preserve"> </w:t>
      </w:r>
      <w:r w:rsidR="0068600E" w:rsidRPr="00F5074F">
        <w:rPr>
          <w:rFonts w:ascii="Traditional Arabic" w:eastAsiaTheme="minorHAnsi" w:hAnsi="Traditional Arabic" w:hint="cs"/>
          <w:color w:val="auto"/>
          <w:sz w:val="34"/>
          <w:szCs w:val="34"/>
          <w:rtl/>
          <w:lang w:eastAsia="en-US"/>
        </w:rPr>
        <w:t>قال المصنف، وروي عنِ الإمامِ أحمدَ</w:t>
      </w:r>
      <w:r>
        <w:rPr>
          <w:rFonts w:ascii="Traditional Arabic" w:eastAsiaTheme="minorHAnsi" w:hAnsi="Traditional Arabic" w:hint="cs"/>
          <w:color w:val="auto"/>
          <w:sz w:val="34"/>
          <w:szCs w:val="34"/>
          <w:rtl/>
          <w:lang w:eastAsia="en-US"/>
        </w:rPr>
        <w:t>:</w:t>
      </w:r>
      <w:r w:rsidR="0068600E" w:rsidRPr="00F5074F">
        <w:rPr>
          <w:rFonts w:ascii="Traditional Arabic" w:eastAsiaTheme="minorHAnsi" w:hAnsi="Traditional Arabic" w:hint="cs"/>
          <w:color w:val="auto"/>
          <w:sz w:val="34"/>
          <w:szCs w:val="34"/>
          <w:rtl/>
          <w:lang w:eastAsia="en-US"/>
        </w:rPr>
        <w:t>"</w:t>
      </w:r>
      <w:r w:rsidR="0068600E" w:rsidRPr="00F5074F">
        <w:rPr>
          <w:rFonts w:ascii="Traditional Arabic" w:eastAsiaTheme="minorHAnsi" w:hAnsi="Traditional Arabic"/>
          <w:color w:val="auto"/>
          <w:sz w:val="34"/>
          <w:szCs w:val="34"/>
          <w:rtl/>
          <w:lang w:eastAsia="en-US"/>
        </w:rPr>
        <w:t>بِإِسْنَادٍ</w:t>
      </w:r>
      <w:r w:rsidR="0068600E" w:rsidRPr="00F5074F">
        <w:rPr>
          <w:rFonts w:ascii="Traditional Arabic" w:eastAsiaTheme="minorHAnsi" w:hAnsi="Traditional Arabic"/>
          <w:sz w:val="34"/>
          <w:szCs w:val="34"/>
          <w:rtl/>
          <w:lang w:eastAsia="en-US"/>
        </w:rPr>
        <w:t xml:space="preserve"> حَسَنٍ عَنْ ابْنِ عَبَّاسٍ قَالَ: مَا رَأَيْتُ قَوْمًا كَانُوا خَيْرًا مِنْ أَصْحَابِ رَسُولِ اللَّهِ صَلَّى اللَّهُ عَلَيْهِ وَسَلَّمَ</w:t>
      </w:r>
      <w:r w:rsidR="0068600E" w:rsidRPr="00F5074F">
        <w:rPr>
          <w:rFonts w:ascii="Traditional Arabic" w:eastAsiaTheme="minorHAnsi" w:hAnsi="Traditional Arabic" w:hint="cs"/>
          <w:sz w:val="34"/>
          <w:szCs w:val="34"/>
          <w:rtl/>
          <w:lang w:eastAsia="en-US"/>
        </w:rPr>
        <w:t>،</w:t>
      </w:r>
      <w:r w:rsidR="0068600E" w:rsidRPr="00F5074F">
        <w:rPr>
          <w:rFonts w:ascii="Traditional Arabic" w:eastAsiaTheme="minorHAnsi" w:hAnsi="Traditional Arabic"/>
          <w:sz w:val="34"/>
          <w:szCs w:val="34"/>
          <w:rtl/>
          <w:lang w:eastAsia="en-US"/>
        </w:rPr>
        <w:t xml:space="preserve"> </w:t>
      </w:r>
      <w:r w:rsidR="0068600E" w:rsidRPr="00F5074F">
        <w:rPr>
          <w:rFonts w:ascii="Traditional Arabic" w:eastAsiaTheme="minorHAnsi" w:hAnsi="Traditional Arabic"/>
          <w:b/>
          <w:bCs/>
          <w:sz w:val="34"/>
          <w:szCs w:val="34"/>
          <w:rtl/>
          <w:lang w:eastAsia="en-US"/>
        </w:rPr>
        <w:t>مَا سَأَلُوا إلَّا عَنْ ثَلَاثَةَ عَشَرَ مَسْأَلَةً حَتَّى قُبِضَ، كُلُّهُنَّ فِي الْقُرْآنِ وَمَا كَانُوا يَسْأَلُونَ إلَّا عَمَّا يَنْفَعُهُمْ</w:t>
      </w:r>
      <w:r w:rsidR="0068600E" w:rsidRPr="00F5074F">
        <w:rPr>
          <w:rFonts w:ascii="Traditional Arabic" w:eastAsiaTheme="minorHAnsi" w:hAnsi="Traditional Arabic" w:hint="cs"/>
          <w:sz w:val="34"/>
          <w:szCs w:val="34"/>
          <w:rtl/>
          <w:lang w:eastAsia="en-US"/>
        </w:rPr>
        <w:t>" ثمّ قالَ -رحِمَهُ الله- ":</w:t>
      </w:r>
      <w:r w:rsidR="0068600E" w:rsidRPr="00F5074F">
        <w:rPr>
          <w:rFonts w:ascii="Traditional Arabic" w:eastAsiaTheme="minorHAnsi" w:hAnsi="Traditional Arabic"/>
          <w:sz w:val="34"/>
          <w:szCs w:val="34"/>
          <w:rtl/>
          <w:lang w:eastAsia="en-US"/>
        </w:rPr>
        <w:t xml:space="preserve">وَقَدْ تَضَمَّنَ ذَلِكَ أَنَّهُ </w:t>
      </w:r>
      <w:r w:rsidR="0068600E" w:rsidRPr="00F5074F">
        <w:rPr>
          <w:rFonts w:ascii="Traditional Arabic" w:eastAsiaTheme="minorHAnsi" w:hAnsi="Traditional Arabic"/>
          <w:b/>
          <w:bCs/>
          <w:sz w:val="34"/>
          <w:szCs w:val="34"/>
          <w:rtl/>
          <w:lang w:eastAsia="en-US"/>
        </w:rPr>
        <w:t>يُكْرَهُ عِنْدَ أَحْمَدَ السُّؤَالُ عَمَّا لَا يَنْفَعُ السَّائِلَ وَيَتْرُكُ مَا يَنْفَعُهُ وَيَحْتَاجُهُ</w:t>
      </w:r>
      <w:r w:rsidR="0068600E" w:rsidRPr="00F5074F">
        <w:rPr>
          <w:rFonts w:ascii="Traditional Arabic" w:eastAsiaTheme="minorHAnsi" w:hAnsi="Traditional Arabic" w:hint="cs"/>
          <w:sz w:val="34"/>
          <w:szCs w:val="34"/>
          <w:rtl/>
          <w:lang w:eastAsia="en-US"/>
        </w:rPr>
        <w:t>"</w:t>
      </w:r>
      <w:r w:rsidR="0068600E" w:rsidRPr="00F5074F">
        <w:rPr>
          <w:rStyle w:val="a4"/>
          <w:rFonts w:ascii="Traditional Arabic" w:eastAsiaTheme="minorHAnsi" w:hAnsi="Traditional Arabic"/>
          <w:sz w:val="34"/>
          <w:szCs w:val="34"/>
          <w:rtl/>
          <w:lang w:eastAsia="en-US"/>
        </w:rPr>
        <w:footnoteReference w:id="413"/>
      </w:r>
      <w:r w:rsidR="0068600E" w:rsidRPr="00F5074F">
        <w:rPr>
          <w:rFonts w:ascii="Traditional Arabic" w:eastAsiaTheme="minorHAnsi" w:hAnsi="Traditional Arabic" w:hint="cs"/>
          <w:color w:val="800000"/>
          <w:sz w:val="34"/>
          <w:szCs w:val="34"/>
          <w:rtl/>
          <w:lang w:eastAsia="en-US"/>
        </w:rPr>
        <w:t>.</w:t>
      </w:r>
    </w:p>
    <w:p w:rsidR="0068600E" w:rsidRPr="00D751B3" w:rsidRDefault="00483FC0" w:rsidP="0068600E">
      <w:pPr>
        <w:widowControl/>
        <w:autoSpaceDE w:val="0"/>
        <w:autoSpaceDN w:val="0"/>
        <w:adjustRightInd w:val="0"/>
        <w:ind w:hanging="2"/>
        <w:rPr>
          <w:rFonts w:ascii="Traditional Arabic" w:eastAsiaTheme="minorHAnsi" w:hAnsi="Traditional Arabic"/>
          <w:sz w:val="34"/>
          <w:szCs w:val="34"/>
          <w:rtl/>
          <w:lang w:eastAsia="en-US"/>
        </w:rPr>
      </w:pPr>
      <w:r>
        <w:rPr>
          <w:rFonts w:ascii="Traditional Arabic" w:eastAsiaTheme="minorHAnsi" w:hAnsi="Traditional Arabic" w:hint="cs"/>
          <w:color w:val="auto"/>
          <w:rtl/>
          <w:lang w:eastAsia="en-US"/>
        </w:rPr>
        <w:t xml:space="preserve"> </w:t>
      </w:r>
      <w:r w:rsidR="0068600E" w:rsidRPr="00167BE8">
        <w:rPr>
          <w:rFonts w:ascii="Traditional Arabic" w:eastAsiaTheme="minorHAnsi" w:hAnsi="Traditional Arabic" w:hint="cs"/>
          <w:color w:val="auto"/>
          <w:rtl/>
          <w:lang w:eastAsia="en-US"/>
        </w:rPr>
        <w:t xml:space="preserve">ثمّ قالَ المُصنِّفُ </w:t>
      </w:r>
      <w:r w:rsidR="0068600E" w:rsidRPr="00167BE8">
        <w:rPr>
          <w:rFonts w:ascii="Traditional Arabic" w:eastAsiaTheme="minorHAnsi" w:hAnsi="Traditional Arabic"/>
          <w:color w:val="auto"/>
          <w:rtl/>
          <w:lang w:eastAsia="en-US"/>
        </w:rPr>
        <w:t>–</w:t>
      </w:r>
      <w:r w:rsidR="0068600E" w:rsidRPr="00167BE8">
        <w:rPr>
          <w:rFonts w:ascii="Traditional Arabic" w:eastAsiaTheme="minorHAnsi" w:hAnsi="Traditional Arabic" w:hint="cs"/>
          <w:color w:val="auto"/>
          <w:rtl/>
          <w:lang w:eastAsia="en-US"/>
        </w:rPr>
        <w:t>رحمه الله- موضِح</w:t>
      </w:r>
      <w:r w:rsidR="00CB5B72">
        <w:rPr>
          <w:rFonts w:ascii="Traditional Arabic" w:eastAsiaTheme="minorHAnsi" w:hAnsi="Traditional Arabic" w:hint="cs"/>
          <w:color w:val="auto"/>
          <w:rtl/>
          <w:lang w:eastAsia="en-US"/>
        </w:rPr>
        <w:t>ًا</w:t>
      </w:r>
      <w:r w:rsidR="0068600E" w:rsidRPr="00167BE8">
        <w:rPr>
          <w:rFonts w:ascii="Traditional Arabic" w:eastAsiaTheme="minorHAnsi" w:hAnsi="Traditional Arabic" w:hint="cs"/>
          <w:color w:val="auto"/>
          <w:rtl/>
          <w:lang w:eastAsia="en-US"/>
        </w:rPr>
        <w:t xml:space="preserve"> أنّهُ يُكرَهُ للمُتعلِّمِ السُّؤالُ عمّا ليسَ لهُ فيهِ فائِدةٌ، وكثرَةُ المُغالَطَةِ للمُعلِّمِ، وأنّ هذِهِ الصِّفاتِ لَا تَكونُ إلّا في شِرارِ النّاسِ ولا ينبغِي أنْ يتحلّى بِها المُتعلِّمُ </w:t>
      </w:r>
      <w:r w:rsidR="0068600E" w:rsidRPr="00D751B3">
        <w:rPr>
          <w:rFonts w:ascii="Traditional Arabic" w:eastAsiaTheme="minorHAnsi" w:hAnsi="Traditional Arabic" w:hint="cs"/>
          <w:color w:val="auto"/>
          <w:sz w:val="34"/>
          <w:szCs w:val="34"/>
          <w:rtl/>
          <w:lang w:eastAsia="en-US"/>
        </w:rPr>
        <w:lastRenderedPageBreak/>
        <w:t>فقالَ</w:t>
      </w:r>
      <w:r>
        <w:rPr>
          <w:rFonts w:ascii="Traditional Arabic" w:eastAsiaTheme="minorHAnsi" w:hAnsi="Traditional Arabic" w:hint="cs"/>
          <w:color w:val="auto"/>
          <w:sz w:val="34"/>
          <w:szCs w:val="34"/>
          <w:rtl/>
          <w:lang w:eastAsia="en-US"/>
        </w:rPr>
        <w:t>:</w:t>
      </w:r>
      <w:r w:rsidR="0068600E" w:rsidRPr="00D751B3">
        <w:rPr>
          <w:rFonts w:ascii="Traditional Arabic" w:eastAsiaTheme="minorHAnsi" w:hAnsi="Traditional Arabic" w:hint="cs"/>
          <w:color w:val="auto"/>
          <w:sz w:val="34"/>
          <w:szCs w:val="34"/>
          <w:rtl/>
          <w:lang w:eastAsia="en-US"/>
        </w:rPr>
        <w:t>"</w:t>
      </w:r>
      <w:r w:rsidR="0068600E" w:rsidRPr="00D751B3">
        <w:rPr>
          <w:rFonts w:ascii="Traditional Arabic" w:eastAsiaTheme="minorHAnsi" w:hAnsi="Traditional Arabic"/>
          <w:color w:val="auto"/>
          <w:sz w:val="34"/>
          <w:szCs w:val="34"/>
          <w:rtl/>
          <w:lang w:eastAsia="en-US"/>
        </w:rPr>
        <w:t xml:space="preserve"> فَصْلٌ فِي النَّهْيِ عَنْ </w:t>
      </w:r>
      <w:r w:rsidR="0068600E" w:rsidRPr="00D751B3">
        <w:rPr>
          <w:rFonts w:ascii="Traditional Arabic" w:eastAsiaTheme="minorHAnsi" w:hAnsi="Traditional Arabic"/>
          <w:b/>
          <w:bCs/>
          <w:color w:val="auto"/>
          <w:sz w:val="34"/>
          <w:szCs w:val="34"/>
          <w:rtl/>
          <w:lang w:eastAsia="en-US"/>
        </w:rPr>
        <w:t>الْأُغْلُوطَاتِ وَالْمُغَالَطَةِ وَسُوءِ الْقَصْدِ بِالْأَسْئِلَةِ</w:t>
      </w:r>
      <w:r w:rsidR="0068600E" w:rsidRPr="00D751B3">
        <w:rPr>
          <w:rFonts w:ascii="Traditional Arabic" w:eastAsiaTheme="minorHAnsi" w:hAnsi="Traditional Arabic" w:hint="cs"/>
          <w:color w:val="auto"/>
          <w:sz w:val="34"/>
          <w:szCs w:val="34"/>
          <w:rtl/>
          <w:lang w:eastAsia="en-US"/>
        </w:rPr>
        <w:t>" ثُمّ قالَ</w:t>
      </w:r>
      <w:r>
        <w:rPr>
          <w:rFonts w:ascii="Traditional Arabic" w:eastAsiaTheme="minorHAnsi" w:hAnsi="Traditional Arabic" w:hint="cs"/>
          <w:color w:val="auto"/>
          <w:sz w:val="34"/>
          <w:szCs w:val="34"/>
          <w:rtl/>
          <w:lang w:eastAsia="en-US"/>
        </w:rPr>
        <w:t>:</w:t>
      </w:r>
      <w:r w:rsidR="0068600E" w:rsidRPr="00D751B3">
        <w:rPr>
          <w:rFonts w:ascii="Traditional Arabic" w:eastAsiaTheme="minorHAnsi" w:hAnsi="Traditional Arabic" w:hint="cs"/>
          <w:color w:val="auto"/>
          <w:sz w:val="34"/>
          <w:szCs w:val="34"/>
          <w:rtl/>
          <w:lang w:eastAsia="en-US"/>
        </w:rPr>
        <w:t>"</w:t>
      </w:r>
      <w:r w:rsidR="0068600E" w:rsidRPr="00D751B3">
        <w:rPr>
          <w:rFonts w:ascii="Traditional Arabic" w:eastAsiaTheme="minorHAnsi" w:hAnsi="Traditional Arabic"/>
          <w:color w:val="auto"/>
          <w:sz w:val="34"/>
          <w:szCs w:val="34"/>
          <w:rtl/>
          <w:lang w:eastAsia="en-US"/>
        </w:rPr>
        <w:t>رَوَى الْأَوْزَاعِيُّ عَنْ عَبْدِ اللَّهِ بْنِ سَعْدٍ وَلَمْ يَرْوِ عَنْهُ غَيْرُ الْأَوْزَاعِيِّ فَلِهَذَا قِيلَ مَجْهُولٌ وَقَالَ ابْنُ حِبَّانَ فِي الثِّقَاتِ يُخْطِئُ عَنْ الصُّنَابِحِيِّ عَنْ مُعَاوِيَةَ</w:t>
      </w:r>
      <w:r w:rsidR="0068600E" w:rsidRPr="00D751B3">
        <w:rPr>
          <w:rFonts w:ascii="Traditional Arabic" w:eastAsiaTheme="minorHAnsi" w:hAnsi="Traditional Arabic"/>
          <w:sz w:val="34"/>
          <w:szCs w:val="34"/>
          <w:rtl/>
          <w:lang w:eastAsia="en-US"/>
        </w:rPr>
        <w:t xml:space="preserve"> مَرْفُوعًا عَنْهُ </w:t>
      </w:r>
      <w:r w:rsidR="0068600E" w:rsidRPr="00D751B3">
        <w:rPr>
          <w:rFonts w:ascii="Traditional Arabic" w:eastAsiaTheme="minorHAnsi" w:hAnsi="Traditional Arabic" w:hint="cs"/>
          <w:sz w:val="34"/>
          <w:szCs w:val="34"/>
          <w:rtl/>
          <w:lang w:eastAsia="en-US"/>
        </w:rPr>
        <w:t>"</w:t>
      </w:r>
      <w:r w:rsidR="0068600E" w:rsidRPr="00D751B3">
        <w:rPr>
          <w:rFonts w:ascii="Traditional Arabic" w:eastAsiaTheme="minorHAnsi" w:hAnsi="Traditional Arabic"/>
          <w:b/>
          <w:bCs/>
          <w:sz w:val="34"/>
          <w:szCs w:val="34"/>
          <w:rtl/>
          <w:lang w:eastAsia="en-US"/>
        </w:rPr>
        <w:t>نَهَى - عَلَيْهِ السَّلَامُ - عَنْ الْغُلُوطَاتِ</w:t>
      </w:r>
      <w:r w:rsidR="0068600E" w:rsidRPr="00D751B3">
        <w:rPr>
          <w:rFonts w:ascii="Traditional Arabic" w:eastAsiaTheme="minorHAnsi" w:hAnsi="Traditional Arabic" w:hint="cs"/>
          <w:sz w:val="34"/>
          <w:szCs w:val="34"/>
          <w:rtl/>
          <w:lang w:eastAsia="en-US"/>
        </w:rPr>
        <w:t>"</w:t>
      </w:r>
      <w:r w:rsidR="0068600E" w:rsidRPr="00D751B3">
        <w:rPr>
          <w:rFonts w:ascii="Traditional Arabic" w:eastAsiaTheme="minorHAnsi" w:hAnsi="Traditional Arabic"/>
          <w:sz w:val="34"/>
          <w:szCs w:val="34"/>
          <w:rtl/>
          <w:lang w:eastAsia="en-US"/>
        </w:rPr>
        <w:t xml:space="preserve"> رَوَاهُ أَبُو دَاوُد</w:t>
      </w:r>
      <w:r w:rsidR="0068600E" w:rsidRPr="00D751B3">
        <w:rPr>
          <w:rFonts w:ascii="Traditional Arabic" w:eastAsiaTheme="minorHAnsi" w:hAnsi="Traditional Arabic" w:hint="cs"/>
          <w:sz w:val="34"/>
          <w:szCs w:val="34"/>
          <w:rtl/>
          <w:lang w:eastAsia="en-US"/>
        </w:rPr>
        <w:t xml:space="preserve">، </w:t>
      </w:r>
      <w:r w:rsidR="0068600E" w:rsidRPr="00D751B3">
        <w:rPr>
          <w:rFonts w:ascii="Traditional Arabic" w:eastAsiaTheme="minorHAnsi" w:hAnsi="Traditional Arabic"/>
          <w:sz w:val="34"/>
          <w:szCs w:val="34"/>
          <w:rtl/>
          <w:lang w:eastAsia="en-US"/>
        </w:rPr>
        <w:t>وَرَوَاهُ غَيْرُهُ ا</w:t>
      </w:r>
      <w:r w:rsidR="0068600E" w:rsidRPr="00D751B3">
        <w:rPr>
          <w:rFonts w:ascii="Traditional Arabic" w:eastAsiaTheme="minorHAnsi" w:hAnsi="Traditional Arabic"/>
          <w:b/>
          <w:bCs/>
          <w:sz w:val="34"/>
          <w:szCs w:val="34"/>
          <w:rtl/>
          <w:lang w:eastAsia="en-US"/>
        </w:rPr>
        <w:t>لْأُغْلُوطَاتِ</w:t>
      </w:r>
      <w:r w:rsidR="0068600E" w:rsidRPr="00D751B3">
        <w:rPr>
          <w:rFonts w:ascii="Traditional Arabic" w:eastAsiaTheme="minorHAnsi" w:hAnsi="Traditional Arabic"/>
          <w:sz w:val="34"/>
          <w:szCs w:val="34"/>
          <w:rtl/>
          <w:lang w:eastAsia="en-US"/>
        </w:rPr>
        <w:t xml:space="preserve"> قَالَ الْأَوْزَاعِيُّ شِذَاذُ الْمَسَائِلِ وَصِعَابُهَا، وَاحِدَةُ الْأُغْلُوطَاتِ أُغْلُوطَةٌ </w:t>
      </w:r>
      <w:r w:rsidR="0068600E" w:rsidRPr="00D751B3">
        <w:rPr>
          <w:rFonts w:ascii="Traditional Arabic" w:eastAsiaTheme="minorHAnsi" w:hAnsi="Traditional Arabic"/>
          <w:b/>
          <w:bCs/>
          <w:sz w:val="34"/>
          <w:szCs w:val="34"/>
          <w:rtl/>
          <w:lang w:eastAsia="en-US"/>
        </w:rPr>
        <w:t>وَهِيَ الَّتِي يُغَالَطُ بِهَا</w:t>
      </w:r>
      <w:r w:rsidR="0068600E" w:rsidRPr="00D751B3">
        <w:rPr>
          <w:rFonts w:ascii="Traditional Arabic" w:eastAsiaTheme="minorHAnsi" w:hAnsi="Traditional Arabic"/>
          <w:sz w:val="34"/>
          <w:szCs w:val="34"/>
          <w:rtl/>
          <w:lang w:eastAsia="en-US"/>
        </w:rPr>
        <w:t xml:space="preserve"> وَتُجْمَعُ أَيْضًا عَلَى أَغَالِيطَ لِقَوْلِ حُذَيْفَةَ عَنْ عُمَرَ حَدَّثْتُهُ حَدِيثًا لَيْسَ بِالْأَغَالِيطِ</w:t>
      </w:r>
      <w:r w:rsidR="0068600E" w:rsidRPr="00D751B3">
        <w:rPr>
          <w:rFonts w:ascii="Traditional Arabic" w:eastAsiaTheme="minorHAnsi" w:hAnsi="Traditional Arabic" w:hint="cs"/>
          <w:sz w:val="34"/>
          <w:szCs w:val="34"/>
          <w:rtl/>
          <w:lang w:eastAsia="en-US"/>
        </w:rPr>
        <w:t xml:space="preserve">، </w:t>
      </w:r>
      <w:r w:rsidR="0068600E" w:rsidRPr="00D751B3">
        <w:rPr>
          <w:rFonts w:ascii="Traditional Arabic" w:eastAsiaTheme="minorHAnsi" w:hAnsi="Traditional Arabic"/>
          <w:sz w:val="34"/>
          <w:szCs w:val="34"/>
          <w:rtl/>
          <w:lang w:eastAsia="en-US"/>
        </w:rPr>
        <w:t xml:space="preserve">قَالَ الْحَسَنُ الْبَصْرِيُّ: </w:t>
      </w:r>
      <w:r w:rsidR="0068600E" w:rsidRPr="00D751B3">
        <w:rPr>
          <w:rFonts w:ascii="Traditional Arabic" w:eastAsiaTheme="minorHAnsi" w:hAnsi="Traditional Arabic"/>
          <w:b/>
          <w:bCs/>
          <w:sz w:val="34"/>
          <w:szCs w:val="34"/>
          <w:rtl/>
          <w:lang w:eastAsia="en-US"/>
        </w:rPr>
        <w:t>شِرَارُ عِبَادِ اللَّهِ يَنْتَقُونَ شِرَارَ الْمَسَائِلِ يُعْمُونَ بِهَا عِبَادَ اللَّهِ</w:t>
      </w:r>
      <w:r w:rsidR="0068600E" w:rsidRPr="00D751B3">
        <w:rPr>
          <w:rFonts w:ascii="Traditional Arabic" w:eastAsiaTheme="minorHAnsi" w:hAnsi="Traditional Arabic"/>
          <w:sz w:val="34"/>
          <w:szCs w:val="34"/>
          <w:rtl/>
          <w:lang w:eastAsia="en-US"/>
        </w:rPr>
        <w:t xml:space="preserve"> وَقَالَ مَالِكٌ </w:t>
      </w:r>
      <w:r w:rsidR="0068600E" w:rsidRPr="00D751B3">
        <w:rPr>
          <w:rFonts w:ascii="Traditional Arabic" w:eastAsiaTheme="minorHAnsi" w:hAnsi="Traditional Arabic"/>
          <w:b/>
          <w:bCs/>
          <w:sz w:val="34"/>
          <w:szCs w:val="34"/>
          <w:rtl/>
          <w:lang w:eastAsia="en-US"/>
        </w:rPr>
        <w:t>قَالَ رَجُلٌ لِلشَّعْبِيِّ إنِّي خَبَّأْتُ لَكَ مَسَائِلَ، فَقَالَ: أَخْبِئْهَا لِإِبْلِيسَ حَتَّى تَلْقَاهُ فَتَسْأَلَهُ عَنْهَا</w:t>
      </w:r>
      <w:r w:rsidR="0068600E" w:rsidRPr="00D751B3">
        <w:rPr>
          <w:rFonts w:ascii="Traditional Arabic" w:eastAsiaTheme="minorHAnsi" w:hAnsi="Traditional Arabic" w:hint="cs"/>
          <w:b/>
          <w:bCs/>
          <w:sz w:val="34"/>
          <w:szCs w:val="34"/>
          <w:rtl/>
          <w:lang w:eastAsia="en-US"/>
        </w:rPr>
        <w:t>"</w:t>
      </w:r>
      <w:r w:rsidR="0068600E" w:rsidRPr="00D751B3">
        <w:rPr>
          <w:rStyle w:val="a4"/>
          <w:rFonts w:ascii="Traditional Arabic" w:eastAsiaTheme="minorHAnsi" w:hAnsi="Traditional Arabic"/>
          <w:sz w:val="34"/>
          <w:szCs w:val="34"/>
          <w:rtl/>
          <w:lang w:eastAsia="en-US"/>
        </w:rPr>
        <w:footnoteReference w:id="414"/>
      </w:r>
      <w:r w:rsidR="0068600E" w:rsidRPr="00D751B3">
        <w:rPr>
          <w:rFonts w:ascii="Traditional Arabic" w:eastAsiaTheme="minorHAnsi" w:hAnsi="Traditional Arabic" w:hint="cs"/>
          <w:sz w:val="34"/>
          <w:szCs w:val="34"/>
          <w:rtl/>
          <w:lang w:eastAsia="en-US"/>
        </w:rPr>
        <w:t>.</w:t>
      </w:r>
    </w:p>
    <w:p w:rsidR="0068600E" w:rsidRPr="00D751B3" w:rsidRDefault="00483FC0" w:rsidP="0068600E">
      <w:pPr>
        <w:widowControl/>
        <w:autoSpaceDE w:val="0"/>
        <w:autoSpaceDN w:val="0"/>
        <w:adjustRightInd w:val="0"/>
        <w:ind w:hanging="2"/>
        <w:rPr>
          <w:rFonts w:ascii="Traditional Arabic" w:eastAsiaTheme="minorHAnsi" w:hAnsi="Traditional Arabic"/>
          <w:sz w:val="34"/>
          <w:szCs w:val="34"/>
          <w:rtl/>
          <w:lang w:eastAsia="en-US"/>
        </w:rPr>
      </w:pPr>
      <w:r>
        <w:rPr>
          <w:rFonts w:ascii="Traditional Arabic" w:eastAsiaTheme="minorHAnsi" w:hAnsi="Traditional Arabic" w:hint="cs"/>
          <w:sz w:val="34"/>
          <w:szCs w:val="34"/>
          <w:rtl/>
          <w:lang w:eastAsia="en-US"/>
        </w:rPr>
        <w:t xml:space="preserve"> </w:t>
      </w:r>
      <w:r w:rsidR="0068600E" w:rsidRPr="00D751B3">
        <w:rPr>
          <w:rFonts w:ascii="Traditional Arabic" w:eastAsiaTheme="minorHAnsi" w:hAnsi="Traditional Arabic" w:hint="cs"/>
          <w:sz w:val="34"/>
          <w:szCs w:val="34"/>
          <w:rtl/>
          <w:lang w:eastAsia="en-US"/>
        </w:rPr>
        <w:t xml:space="preserve">ثمّ ذكَرَ المصنِّفُ </w:t>
      </w:r>
      <w:r w:rsidR="0068600E" w:rsidRPr="00D751B3">
        <w:rPr>
          <w:rFonts w:ascii="Traditional Arabic" w:eastAsiaTheme="minorHAnsi" w:hAnsi="Traditional Arabic"/>
          <w:sz w:val="34"/>
          <w:szCs w:val="34"/>
          <w:rtl/>
          <w:lang w:eastAsia="en-US"/>
        </w:rPr>
        <w:t>–</w:t>
      </w:r>
      <w:r w:rsidR="0068600E" w:rsidRPr="00D751B3">
        <w:rPr>
          <w:rFonts w:ascii="Traditional Arabic" w:eastAsiaTheme="minorHAnsi" w:hAnsi="Traditional Arabic" w:hint="cs"/>
          <w:sz w:val="34"/>
          <w:szCs w:val="34"/>
          <w:rtl/>
          <w:lang w:eastAsia="en-US"/>
        </w:rPr>
        <w:t>رحِمهُ الله-</w:t>
      </w:r>
      <w:r>
        <w:rPr>
          <w:rFonts w:ascii="Traditional Arabic" w:eastAsiaTheme="minorHAnsi" w:hAnsi="Traditional Arabic" w:hint="cs"/>
          <w:sz w:val="34"/>
          <w:szCs w:val="34"/>
          <w:rtl/>
          <w:lang w:eastAsia="en-US"/>
        </w:rPr>
        <w:t>:</w:t>
      </w:r>
      <w:r w:rsidR="0068600E" w:rsidRPr="00D751B3">
        <w:rPr>
          <w:rFonts w:ascii="Traditional Arabic" w:eastAsiaTheme="minorHAnsi" w:hAnsi="Traditional Arabic" w:hint="cs"/>
          <w:sz w:val="34"/>
          <w:szCs w:val="34"/>
          <w:rtl/>
          <w:lang w:eastAsia="en-US"/>
        </w:rPr>
        <w:t>"</w:t>
      </w:r>
      <w:r w:rsidR="0068600E" w:rsidRPr="00D751B3">
        <w:rPr>
          <w:rFonts w:ascii="Traditional Arabic" w:eastAsiaTheme="minorHAnsi" w:hAnsi="Traditional Arabic"/>
          <w:sz w:val="34"/>
          <w:szCs w:val="34"/>
          <w:rtl/>
          <w:lang w:eastAsia="en-US"/>
        </w:rPr>
        <w:t xml:space="preserve">عَنْ يَحْيَى بْن أَكْثَمَ قَالَ قَالَ لِي الْمَأْمُونُ مَنْ تَرَكْتَ بِالْبَصْرَةِ؟ فَوَصَفَ لَهُ مَشَايِخَ مِنْهُمْ سُلَيْمَانُ بْنُ حَرْبٍ فَقُلْتُ هُوَ ثِقَةٌ حَافِظٌ لِلْحَدِيثِ عَاقِلٌ فِي نِهَايَةِ السِّتْرِ وَالصِّيَانَةِ فَأَمَرَنِي بِحَمْلِهِ إلَيْهِ فَكَتَبْتُ إلَيْهِ فَقَدِمَ فَأَدْخَلْتُهُ إلَيْهِ وَفِي الْمَجْلِسِ ابْنُ أَبِي دَاوُد وَثُمَامَةُ وَأَشْبَاهٌ لَهُمَا فَكَرِهْتُ أَنْ يَدْخُلَ مِثْلُهُ بِحَضْرَتِهِمْ، فَلَمَّا دَخَلَ سَلَّمَ فَأَجَابَهُ الْمَأْمُونُ وَرَفَعَ مَجْلِسَهُ وَدَعَا لَهُ سُلَيْمَانُ بِالْعِزِّ وَالتَّوْفِيقِ، </w:t>
      </w:r>
      <w:r w:rsidR="0068600E" w:rsidRPr="00D751B3">
        <w:rPr>
          <w:rFonts w:ascii="Traditional Arabic" w:eastAsiaTheme="minorHAnsi" w:hAnsi="Traditional Arabic"/>
          <w:b/>
          <w:bCs/>
          <w:sz w:val="34"/>
          <w:szCs w:val="34"/>
          <w:rtl/>
          <w:lang w:eastAsia="en-US"/>
        </w:rPr>
        <w:t>فَقَالَ ابْنُ أَبِي دَاوُد يَا أَمِيرَ الْمُؤْمِنِينَ نَسْأَلُ الشَّيْخَ عَنْ مَسْأَلَةٍ؟</w:t>
      </w:r>
      <w:r w:rsidR="0068600E" w:rsidRPr="00D751B3">
        <w:rPr>
          <w:rFonts w:ascii="Traditional Arabic" w:eastAsiaTheme="minorHAnsi" w:hAnsi="Traditional Arabic"/>
          <w:sz w:val="34"/>
          <w:szCs w:val="34"/>
          <w:rtl/>
          <w:lang w:eastAsia="en-US"/>
        </w:rPr>
        <w:t xml:space="preserve"> فَنَظَرَ إلَيْهِ الْمَأْمُونُ نَظْرَةَ تَخْيِيرٍ لَهُ فَقَالَ يَا أَمِيرَ الْمُؤْمِنِينَ: ثَنَا حَمَّادُ بْنُ زَيْدٍ قَالَ: قَالَ رَجُلٌ لِابْنِ شُبْرُمَةَ: أَسْأَلُكَ؟ قَالَ: </w:t>
      </w:r>
      <w:r w:rsidR="0068600E" w:rsidRPr="00D751B3">
        <w:rPr>
          <w:rFonts w:ascii="Traditional Arabic" w:eastAsiaTheme="minorHAnsi" w:hAnsi="Traditional Arabic"/>
          <w:b/>
          <w:bCs/>
          <w:sz w:val="34"/>
          <w:szCs w:val="34"/>
          <w:rtl/>
          <w:lang w:eastAsia="en-US"/>
        </w:rPr>
        <w:t>إنْ كَانَتْ مَسْأَلَتُكَ لَا تُضْحِكُ الْجَلِيسَ وَلَا تُزْرِي بِالْمَسْئُولِ فَسَلْ</w:t>
      </w:r>
      <w:r w:rsidR="0068600E" w:rsidRPr="00D751B3">
        <w:rPr>
          <w:rFonts w:ascii="Traditional Arabic" w:eastAsiaTheme="minorHAnsi" w:hAnsi="Traditional Arabic"/>
          <w:sz w:val="34"/>
          <w:szCs w:val="34"/>
          <w:rtl/>
          <w:lang w:eastAsia="en-US"/>
        </w:rPr>
        <w:t xml:space="preserve">، وَثَنَا وَهْبٌ قَالَ: </w:t>
      </w:r>
      <w:r w:rsidR="0068600E" w:rsidRPr="00D751B3">
        <w:rPr>
          <w:rFonts w:ascii="Traditional Arabic" w:eastAsiaTheme="minorHAnsi" w:hAnsi="Traditional Arabic"/>
          <w:b/>
          <w:bCs/>
          <w:sz w:val="34"/>
          <w:szCs w:val="34"/>
          <w:rtl/>
          <w:lang w:eastAsia="en-US"/>
        </w:rPr>
        <w:t>قَالَ إيَاسُ بْنُ مُعَاوِيَةَ: مِنْ الْمَسَائِلِ مَا لَا يَنْبَغِي لِلسَّائِلِ أَنْ يَسْأَلَ عَنْهَا وَلَا لِلْمُجِيبِ أَنْ يُجِيبَ</w:t>
      </w:r>
      <w:r w:rsidR="0068600E" w:rsidRPr="00D751B3">
        <w:rPr>
          <w:rFonts w:ascii="Traditional Arabic" w:eastAsiaTheme="minorHAnsi" w:hAnsi="Traditional Arabic" w:hint="cs"/>
          <w:b/>
          <w:bCs/>
          <w:color w:val="auto"/>
          <w:sz w:val="34"/>
          <w:szCs w:val="34"/>
          <w:rtl/>
          <w:lang w:eastAsia="en-US"/>
        </w:rPr>
        <w:t xml:space="preserve"> </w:t>
      </w:r>
      <w:r w:rsidR="0068600E" w:rsidRPr="00D751B3">
        <w:rPr>
          <w:rFonts w:ascii="Traditional Arabic" w:eastAsiaTheme="minorHAnsi" w:hAnsi="Traditional Arabic"/>
          <w:b/>
          <w:bCs/>
          <w:sz w:val="34"/>
          <w:szCs w:val="34"/>
          <w:rtl/>
          <w:lang w:eastAsia="en-US"/>
        </w:rPr>
        <w:t>عَنْهَا، فَإِنْ كَانَتْ مَسْأَلَتُهُ مِنْ غَيْرِ هَذَا فَلِيَسْأَلْ</w:t>
      </w:r>
      <w:r w:rsidR="0068600E" w:rsidRPr="00D751B3">
        <w:rPr>
          <w:rFonts w:ascii="Traditional Arabic" w:eastAsiaTheme="minorHAnsi" w:hAnsi="Traditional Arabic"/>
          <w:sz w:val="34"/>
          <w:szCs w:val="34"/>
          <w:rtl/>
          <w:lang w:eastAsia="en-US"/>
        </w:rPr>
        <w:t xml:space="preserve"> قَالَ فَهَابُوهُ فَمَا نَطَقَ أَحَدٌ مِنْهُمْ حَتَّى قَامَ وَوَلَّاهُ قَضَاءَ مَكَّةَ فَخَرَجَ إلَيْهَا</w:t>
      </w:r>
      <w:r w:rsidR="0068600E" w:rsidRPr="00D751B3">
        <w:rPr>
          <w:rFonts w:ascii="Traditional Arabic" w:eastAsiaTheme="minorHAnsi" w:hAnsi="Traditional Arabic" w:hint="cs"/>
          <w:sz w:val="34"/>
          <w:szCs w:val="34"/>
          <w:rtl/>
          <w:lang w:eastAsia="en-US"/>
        </w:rPr>
        <w:t>"</w:t>
      </w:r>
      <w:r w:rsidR="0068600E" w:rsidRPr="00D751B3">
        <w:rPr>
          <w:rStyle w:val="a4"/>
          <w:rFonts w:ascii="Traditional Arabic" w:eastAsiaTheme="minorHAnsi" w:hAnsi="Traditional Arabic"/>
          <w:sz w:val="34"/>
          <w:szCs w:val="34"/>
          <w:rtl/>
          <w:lang w:eastAsia="en-US"/>
        </w:rPr>
        <w:footnoteReference w:id="415"/>
      </w:r>
      <w:r w:rsidR="0068600E" w:rsidRPr="00D751B3">
        <w:rPr>
          <w:rFonts w:ascii="Traditional Arabic" w:eastAsiaTheme="minorHAnsi" w:hAnsi="Traditional Arabic" w:hint="cs"/>
          <w:sz w:val="34"/>
          <w:szCs w:val="34"/>
          <w:rtl/>
          <w:lang w:eastAsia="en-US"/>
        </w:rPr>
        <w:t>.</w:t>
      </w:r>
    </w:p>
    <w:p w:rsidR="0068600E" w:rsidRPr="006D0C80" w:rsidRDefault="0068600E" w:rsidP="00C87F54">
      <w:pPr>
        <w:pStyle w:val="a6"/>
        <w:widowControl/>
        <w:numPr>
          <w:ilvl w:val="0"/>
          <w:numId w:val="22"/>
        </w:numPr>
        <w:autoSpaceDE w:val="0"/>
        <w:autoSpaceDN w:val="0"/>
        <w:adjustRightInd w:val="0"/>
        <w:rPr>
          <w:rFonts w:ascii="Traditional Arabic" w:eastAsiaTheme="minorHAnsi" w:hAnsi="Traditional Arabic"/>
          <w:b/>
          <w:bCs/>
          <w:rtl/>
          <w:lang w:eastAsia="en-US"/>
        </w:rPr>
      </w:pPr>
      <w:r w:rsidRPr="006D0C80">
        <w:rPr>
          <w:rFonts w:ascii="Traditional Arabic" w:eastAsiaTheme="minorHAnsi" w:hAnsi="Traditional Arabic" w:hint="cs"/>
          <w:b/>
          <w:bCs/>
          <w:rtl/>
          <w:lang w:eastAsia="en-US"/>
        </w:rPr>
        <w:t>عِندما يُريدُ المُتعلِّمُ المُداخلةَ علَى الدّرسِ أوِ السُّؤالَ فلا ينبغِي لهُ أنْ يقطعَ الدّرسَ</w:t>
      </w:r>
      <w:r w:rsidR="00483FC0">
        <w:rPr>
          <w:rFonts w:ascii="Traditional Arabic" w:eastAsiaTheme="minorHAnsi" w:hAnsi="Traditional Arabic" w:hint="cs"/>
          <w:b/>
          <w:bCs/>
          <w:rtl/>
          <w:lang w:eastAsia="en-US"/>
        </w:rPr>
        <w:t>:</w:t>
      </w:r>
    </w:p>
    <w:p w:rsidR="0068600E" w:rsidRDefault="00483FC0" w:rsidP="0068600E">
      <w:pPr>
        <w:widowControl/>
        <w:autoSpaceDE w:val="0"/>
        <w:autoSpaceDN w:val="0"/>
        <w:adjustRightInd w:val="0"/>
        <w:spacing w:line="276" w:lineRule="auto"/>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ولكنْ ينبغِي لهُ السُّكوتُ والإستِماعُ حتّى إذا فرَغَ المُعلِّمُ مِنَ الدّرسِ يسألُهُ ويستفهِمُه عنِ الشيءِ الّذي أشكَلَ عليهِ،</w:t>
      </w:r>
      <w:r w:rsidR="0068600E" w:rsidRPr="00DF65FC">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وقدْ أشارَ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 إلَى حالتينِ هُما</w:t>
      </w:r>
      <w:r>
        <w:rPr>
          <w:rFonts w:ascii="Traditional Arabic" w:eastAsiaTheme="minorHAnsi" w:hAnsi="Traditional Arabic" w:hint="cs"/>
          <w:rtl/>
          <w:lang w:eastAsia="en-US"/>
        </w:rPr>
        <w:t>:</w:t>
      </w:r>
    </w:p>
    <w:p w:rsidR="0068600E" w:rsidRPr="008E310E" w:rsidRDefault="0068600E" w:rsidP="00C87F54">
      <w:pPr>
        <w:pStyle w:val="a6"/>
        <w:widowControl/>
        <w:numPr>
          <w:ilvl w:val="0"/>
          <w:numId w:val="24"/>
        </w:numPr>
        <w:autoSpaceDE w:val="0"/>
        <w:autoSpaceDN w:val="0"/>
        <w:adjustRightInd w:val="0"/>
        <w:ind w:hanging="2"/>
        <w:rPr>
          <w:rFonts w:ascii="Traditional Arabic" w:eastAsiaTheme="minorHAnsi" w:hAnsi="Traditional Arabic"/>
          <w:lang w:eastAsia="en-US"/>
        </w:rPr>
      </w:pPr>
      <w:r w:rsidRPr="008E310E">
        <w:rPr>
          <w:rFonts w:ascii="Traditional Arabic" w:eastAsiaTheme="minorHAnsi" w:hAnsi="Traditional Arabic" w:hint="cs"/>
          <w:rtl/>
          <w:lang w:eastAsia="en-US"/>
        </w:rPr>
        <w:t>المُداخلةُ علَى الدّرسِ وإثراءُ المعلُومةِ</w:t>
      </w:r>
      <w:r w:rsidR="00483FC0">
        <w:rPr>
          <w:rFonts w:ascii="Traditional Arabic" w:eastAsiaTheme="minorHAnsi" w:hAnsi="Traditional Arabic" w:hint="cs"/>
          <w:rtl/>
          <w:lang w:eastAsia="en-US"/>
        </w:rPr>
        <w:t>:</w:t>
      </w:r>
    </w:p>
    <w:p w:rsidR="0068600E" w:rsidRPr="00D751B3" w:rsidRDefault="00483FC0" w:rsidP="0068600E">
      <w:pPr>
        <w:widowControl/>
        <w:autoSpaceDE w:val="0"/>
        <w:autoSpaceDN w:val="0"/>
        <w:adjustRightInd w:val="0"/>
        <w:ind w:hanging="2"/>
        <w:rPr>
          <w:rFonts w:ascii="Traditional Arabic" w:eastAsiaTheme="minorHAnsi" w:hAnsi="Traditional Arabic"/>
          <w:sz w:val="34"/>
          <w:szCs w:val="34"/>
          <w:rtl/>
          <w:lang w:eastAsia="en-US"/>
        </w:rPr>
      </w:pPr>
      <w:r>
        <w:rPr>
          <w:rFonts w:ascii="Traditional Arabic" w:eastAsiaTheme="minorHAnsi" w:hAnsi="Traditional Arabic" w:hint="cs"/>
          <w:rtl/>
          <w:lang w:eastAsia="en-US"/>
        </w:rPr>
        <w:lastRenderedPageBreak/>
        <w:t xml:space="preserve"> </w:t>
      </w:r>
      <w:r w:rsidR="0068600E" w:rsidRPr="00D751B3">
        <w:rPr>
          <w:rFonts w:ascii="Traditional Arabic" w:eastAsiaTheme="minorHAnsi" w:hAnsi="Traditional Arabic" w:hint="cs"/>
          <w:sz w:val="34"/>
          <w:szCs w:val="34"/>
          <w:rtl/>
          <w:lang w:eastAsia="en-US"/>
        </w:rPr>
        <w:t xml:space="preserve">وقدْ أشارَ </w:t>
      </w:r>
      <w:r w:rsidR="0068600E" w:rsidRPr="00D751B3">
        <w:rPr>
          <w:rFonts w:ascii="Traditional Arabic" w:eastAsiaTheme="minorHAnsi" w:hAnsi="Traditional Arabic"/>
          <w:sz w:val="34"/>
          <w:szCs w:val="34"/>
          <w:rtl/>
          <w:lang w:eastAsia="en-US"/>
        </w:rPr>
        <w:t>–</w:t>
      </w:r>
      <w:r w:rsidR="0068600E" w:rsidRPr="00D751B3">
        <w:rPr>
          <w:rFonts w:ascii="Traditional Arabic" w:eastAsiaTheme="minorHAnsi" w:hAnsi="Traditional Arabic" w:hint="cs"/>
          <w:sz w:val="34"/>
          <w:szCs w:val="34"/>
          <w:rtl/>
          <w:lang w:eastAsia="en-US"/>
        </w:rPr>
        <w:t>رحمهُ الله- إلَى هَذا الأدبِ فقالَ</w:t>
      </w:r>
      <w:r>
        <w:rPr>
          <w:rFonts w:ascii="Traditional Arabic" w:eastAsiaTheme="minorHAnsi" w:hAnsi="Traditional Arabic" w:hint="cs"/>
          <w:sz w:val="34"/>
          <w:szCs w:val="34"/>
          <w:rtl/>
          <w:lang w:eastAsia="en-US"/>
        </w:rPr>
        <w:t>:</w:t>
      </w:r>
      <w:r w:rsidR="0068600E" w:rsidRPr="00D751B3">
        <w:rPr>
          <w:rFonts w:ascii="Traditional Arabic" w:eastAsiaTheme="minorHAnsi" w:hAnsi="Traditional Arabic" w:hint="cs"/>
          <w:sz w:val="34"/>
          <w:szCs w:val="34"/>
          <w:rtl/>
          <w:lang w:eastAsia="en-US"/>
        </w:rPr>
        <w:t xml:space="preserve">" </w:t>
      </w:r>
      <w:r w:rsidR="0068600E" w:rsidRPr="00D751B3">
        <w:rPr>
          <w:rFonts w:ascii="Traditional Arabic" w:eastAsiaTheme="minorHAnsi" w:hAnsi="Traditional Arabic"/>
          <w:sz w:val="34"/>
          <w:szCs w:val="34"/>
          <w:rtl/>
          <w:lang w:eastAsia="en-US"/>
        </w:rPr>
        <w:t xml:space="preserve">وَقَالَ ابْنُ الْجَوْزِيِّ: </w:t>
      </w:r>
      <w:r w:rsidR="0068600E" w:rsidRPr="00D751B3">
        <w:rPr>
          <w:rFonts w:ascii="Traditional Arabic" w:eastAsiaTheme="minorHAnsi" w:hAnsi="Traditional Arabic"/>
          <w:b/>
          <w:bCs/>
          <w:sz w:val="34"/>
          <w:szCs w:val="34"/>
          <w:rtl/>
          <w:lang w:eastAsia="en-US"/>
        </w:rPr>
        <w:t>وَإِذَا رَوَى الْمُحَدِّثُ حَدِيثًا قَدْ عَرَفَهُ السَّامِعُ، فَلَا يَنْبَغِي أَنْ يُدَاخِلَهُ فِيهِ</w:t>
      </w:r>
      <w:r w:rsidR="0068600E" w:rsidRPr="00D751B3">
        <w:rPr>
          <w:rFonts w:ascii="Traditional Arabic" w:eastAsiaTheme="minorHAnsi" w:hAnsi="Traditional Arabic"/>
          <w:sz w:val="34"/>
          <w:szCs w:val="34"/>
          <w:rtl/>
          <w:lang w:eastAsia="en-US"/>
        </w:rPr>
        <w:t xml:space="preserve"> قَالَ عَطَاءُ بْن أَبِي رَبَاحٍ: </w:t>
      </w:r>
      <w:r w:rsidR="0068600E" w:rsidRPr="00D751B3">
        <w:rPr>
          <w:rFonts w:ascii="Traditional Arabic" w:eastAsiaTheme="minorHAnsi" w:hAnsi="Traditional Arabic"/>
          <w:b/>
          <w:bCs/>
          <w:sz w:val="34"/>
          <w:szCs w:val="34"/>
          <w:rtl/>
          <w:lang w:eastAsia="en-US"/>
        </w:rPr>
        <w:t>إنَّ الشَّابَّ لَيُحَدِّثُنِي بِحَدِيثٍ فَأَسْتَمِعُ لَهُ كَأَنِّي لَمْ أَسْمَعْهُ، وَلَقَدْ سَمِعْته قَبْلَ أَنْ يُولَدَ</w:t>
      </w:r>
      <w:r w:rsidR="0068600E" w:rsidRPr="00D751B3">
        <w:rPr>
          <w:rFonts w:ascii="Traditional Arabic" w:eastAsiaTheme="minorHAnsi" w:hAnsi="Traditional Arabic"/>
          <w:sz w:val="34"/>
          <w:szCs w:val="34"/>
          <w:rtl/>
          <w:lang w:eastAsia="en-US"/>
        </w:rPr>
        <w:t xml:space="preserve">، ثُمَّ رَوَى بِإِسْنَادِهِ عَنْ خَالِدِ بْنِ صَفْوَانَ قَالَ: </w:t>
      </w:r>
      <w:r w:rsidR="0068600E" w:rsidRPr="00D751B3">
        <w:rPr>
          <w:rFonts w:ascii="Traditional Arabic" w:eastAsiaTheme="minorHAnsi" w:hAnsi="Traditional Arabic"/>
          <w:b/>
          <w:bCs/>
          <w:sz w:val="34"/>
          <w:szCs w:val="34"/>
          <w:rtl/>
          <w:lang w:eastAsia="en-US"/>
        </w:rPr>
        <w:t>إذَا رَأَيْت مُحَدِّثًا يُحَدِّثُ حَدِيثًا قَدْ سَمِعْته أَوْ يُخْبِرُ بِخَبَرٍ قَدْ عَلِمْتهُ، فَلَا تُشَارِكْهُ فِيهِ حِرْصًا عَلَى أَنْ يَعْلَمَ مَنْ حَضَرَك أَنَّك قَدْ عَلِمْته، فَإِنَّ ذَلِكَ خِفَّةٌ فِيك وَسُوءُ أَدَبٍ</w:t>
      </w:r>
      <w:r w:rsidR="0068600E" w:rsidRPr="00D751B3">
        <w:rPr>
          <w:rFonts w:ascii="Traditional Arabic" w:eastAsiaTheme="minorHAnsi" w:hAnsi="Traditional Arabic" w:hint="cs"/>
          <w:sz w:val="34"/>
          <w:szCs w:val="34"/>
          <w:rtl/>
          <w:lang w:eastAsia="en-US"/>
        </w:rPr>
        <w:t xml:space="preserve">، </w:t>
      </w:r>
      <w:r w:rsidR="0068600E" w:rsidRPr="00D751B3">
        <w:rPr>
          <w:rFonts w:ascii="Traditional Arabic" w:eastAsiaTheme="minorHAnsi" w:hAnsi="Traditional Arabic"/>
          <w:sz w:val="34"/>
          <w:szCs w:val="34"/>
          <w:rtl/>
          <w:lang w:eastAsia="en-US"/>
        </w:rPr>
        <w:t xml:space="preserve">وَرَوَى أَبُو حَفْصٍ الْعُكْبَرِيُّ فِي الْأَدَبِ لَهُ عَنْ ابْنِ وَهْبٍ قَالَ: </w:t>
      </w:r>
      <w:r w:rsidR="0068600E" w:rsidRPr="00D751B3">
        <w:rPr>
          <w:rFonts w:ascii="Traditional Arabic" w:eastAsiaTheme="minorHAnsi" w:hAnsi="Traditional Arabic"/>
          <w:b/>
          <w:bCs/>
          <w:sz w:val="34"/>
          <w:szCs w:val="34"/>
          <w:rtl/>
          <w:lang w:eastAsia="en-US"/>
        </w:rPr>
        <w:t>إنِّي لَأَسْمَعُ مِنْ الرَّجُلِ الْحَدِيثَ قَدْ سَمِعْته قَبْلَ أَنْ يَجْتَمِعَ أَبَوَاهُ فَأُنْصِتُ لَهُ كَأَنِّي لَمْ أَسْمَعْهُ</w:t>
      </w:r>
      <w:r w:rsidR="0068600E" w:rsidRPr="00D751B3">
        <w:rPr>
          <w:rFonts w:ascii="Traditional Arabic" w:eastAsiaTheme="minorHAnsi" w:hAnsi="Traditional Arabic" w:hint="cs"/>
          <w:sz w:val="34"/>
          <w:szCs w:val="34"/>
          <w:rtl/>
          <w:lang w:eastAsia="en-US"/>
        </w:rPr>
        <w:t>"</w:t>
      </w:r>
      <w:r w:rsidR="0068600E" w:rsidRPr="00D751B3">
        <w:rPr>
          <w:rStyle w:val="a4"/>
          <w:rFonts w:ascii="Traditional Arabic" w:eastAsiaTheme="minorHAnsi" w:hAnsi="Traditional Arabic"/>
          <w:b/>
          <w:bCs/>
          <w:sz w:val="34"/>
          <w:szCs w:val="34"/>
          <w:rtl/>
          <w:lang w:eastAsia="en-US"/>
        </w:rPr>
        <w:footnoteReference w:id="416"/>
      </w:r>
      <w:r w:rsidR="0068600E" w:rsidRPr="00D751B3">
        <w:rPr>
          <w:rFonts w:ascii="Traditional Arabic" w:eastAsiaTheme="minorHAnsi" w:hAnsi="Traditional Arabic" w:hint="cs"/>
          <w:sz w:val="34"/>
          <w:szCs w:val="34"/>
          <w:rtl/>
          <w:lang w:eastAsia="en-US"/>
        </w:rPr>
        <w:t>.</w:t>
      </w:r>
    </w:p>
    <w:p w:rsidR="0068600E" w:rsidRPr="00D751B3" w:rsidRDefault="0068600E" w:rsidP="00C87F54">
      <w:pPr>
        <w:pStyle w:val="a6"/>
        <w:widowControl/>
        <w:numPr>
          <w:ilvl w:val="0"/>
          <w:numId w:val="24"/>
        </w:numPr>
        <w:autoSpaceDE w:val="0"/>
        <w:autoSpaceDN w:val="0"/>
        <w:adjustRightInd w:val="0"/>
        <w:ind w:hanging="2"/>
        <w:rPr>
          <w:rFonts w:ascii="Traditional Arabic" w:eastAsiaTheme="minorHAnsi" w:hAnsi="Traditional Arabic"/>
          <w:sz w:val="34"/>
          <w:szCs w:val="34"/>
          <w:lang w:eastAsia="en-US"/>
        </w:rPr>
      </w:pPr>
      <w:r w:rsidRPr="00D751B3">
        <w:rPr>
          <w:rFonts w:ascii="Traditional Arabic" w:eastAsiaTheme="minorHAnsi" w:hAnsi="Traditional Arabic" w:hint="cs"/>
          <w:sz w:val="34"/>
          <w:szCs w:val="34"/>
          <w:rtl/>
          <w:lang w:eastAsia="en-US"/>
        </w:rPr>
        <w:t>الإشكالُ والإستفهامُ عنِ المعلُومةِ</w:t>
      </w:r>
      <w:r w:rsidR="00483FC0">
        <w:rPr>
          <w:rFonts w:ascii="Traditional Arabic" w:eastAsiaTheme="minorHAnsi" w:hAnsi="Traditional Arabic" w:hint="cs"/>
          <w:sz w:val="34"/>
          <w:szCs w:val="34"/>
          <w:rtl/>
          <w:lang w:eastAsia="en-US"/>
        </w:rPr>
        <w:t>:</w:t>
      </w:r>
    </w:p>
    <w:p w:rsidR="0068600E" w:rsidRDefault="0068600E" w:rsidP="0068600E">
      <w:pPr>
        <w:widowControl/>
        <w:autoSpaceDE w:val="0"/>
        <w:autoSpaceDN w:val="0"/>
        <w:adjustRightInd w:val="0"/>
        <w:ind w:hanging="2"/>
        <w:rPr>
          <w:rFonts w:ascii="Traditional Arabic" w:eastAsiaTheme="minorHAnsi" w:hAnsi="Traditional Arabic"/>
          <w:sz w:val="34"/>
          <w:szCs w:val="34"/>
          <w:rtl/>
          <w:lang w:eastAsia="en-US"/>
        </w:rPr>
      </w:pPr>
      <w:r w:rsidRPr="00D751B3">
        <w:rPr>
          <w:rFonts w:ascii="Traditional Arabic" w:eastAsiaTheme="minorHAnsi" w:hAnsi="Traditional Arabic" w:hint="cs"/>
          <w:sz w:val="34"/>
          <w:szCs w:val="34"/>
          <w:rtl/>
          <w:lang w:eastAsia="en-US"/>
        </w:rPr>
        <w:t xml:space="preserve">قالَ المُصنِّف </w:t>
      </w:r>
      <w:r w:rsidRPr="00D751B3">
        <w:rPr>
          <w:rFonts w:ascii="Traditional Arabic" w:eastAsiaTheme="minorHAnsi" w:hAnsi="Traditional Arabic"/>
          <w:sz w:val="34"/>
          <w:szCs w:val="34"/>
          <w:rtl/>
          <w:lang w:eastAsia="en-US"/>
        </w:rPr>
        <w:t>–</w:t>
      </w:r>
      <w:r w:rsidRPr="00D751B3">
        <w:rPr>
          <w:rFonts w:ascii="Traditional Arabic" w:eastAsiaTheme="minorHAnsi" w:hAnsi="Traditional Arabic" w:hint="cs"/>
          <w:sz w:val="34"/>
          <w:szCs w:val="34"/>
          <w:rtl/>
          <w:lang w:eastAsia="en-US"/>
        </w:rPr>
        <w:t>رحمه الله-</w:t>
      </w:r>
      <w:r w:rsidR="00483FC0">
        <w:rPr>
          <w:rFonts w:ascii="Traditional Arabic" w:eastAsiaTheme="minorHAnsi" w:hAnsi="Traditional Arabic" w:hint="cs"/>
          <w:sz w:val="34"/>
          <w:szCs w:val="34"/>
          <w:rtl/>
          <w:lang w:eastAsia="en-US"/>
        </w:rPr>
        <w:t>:</w:t>
      </w:r>
      <w:r w:rsidRPr="00D751B3">
        <w:rPr>
          <w:rFonts w:ascii="Traditional Arabic" w:eastAsiaTheme="minorHAnsi" w:hAnsi="Traditional Arabic" w:hint="cs"/>
          <w:sz w:val="34"/>
          <w:szCs w:val="34"/>
          <w:rtl/>
          <w:lang w:eastAsia="en-US"/>
        </w:rPr>
        <w:t>"</w:t>
      </w:r>
      <w:r w:rsidRPr="00D751B3">
        <w:rPr>
          <w:rFonts w:ascii="Traditional Arabic" w:eastAsiaTheme="minorHAnsi" w:hAnsi="Traditional Arabic"/>
          <w:sz w:val="34"/>
          <w:szCs w:val="34"/>
          <w:rtl/>
          <w:lang w:eastAsia="en-US"/>
        </w:rPr>
        <w:t xml:space="preserve">قَالَ ابْنُ الْجَوْزِيِّ: </w:t>
      </w:r>
      <w:r w:rsidRPr="00D751B3">
        <w:rPr>
          <w:rFonts w:ascii="Traditional Arabic" w:eastAsiaTheme="minorHAnsi" w:hAnsi="Traditional Arabic"/>
          <w:b/>
          <w:bCs/>
          <w:sz w:val="34"/>
          <w:szCs w:val="34"/>
          <w:rtl/>
          <w:lang w:eastAsia="en-US"/>
        </w:rPr>
        <w:t>وَمَتَى أَشْكَلَ شَيْءٌ مِنْ الْحَدِيثِ عَلَى الطَّالِبِ صَبَرَ حَتَّى يَنْتَهِي الْحَدِيثُ، ثُمَّ يَسْتَفْهِمُ الشَّيْخَ بِأَدَبٍ وَلُطْفٍ وَلَا يَقْطَعْ عَلَيْهِ فِي وَسَطِ الْحَدِيثِ</w:t>
      </w:r>
      <w:r w:rsidRPr="00D751B3">
        <w:rPr>
          <w:rFonts w:ascii="Traditional Arabic" w:eastAsiaTheme="minorHAnsi" w:hAnsi="Traditional Arabic" w:hint="cs"/>
          <w:sz w:val="34"/>
          <w:szCs w:val="34"/>
          <w:rtl/>
          <w:lang w:eastAsia="en-US"/>
        </w:rPr>
        <w:t>"</w:t>
      </w:r>
      <w:r w:rsidRPr="00D751B3">
        <w:rPr>
          <w:rStyle w:val="a4"/>
          <w:rFonts w:ascii="Traditional Arabic" w:eastAsiaTheme="minorHAnsi" w:hAnsi="Traditional Arabic"/>
          <w:sz w:val="34"/>
          <w:szCs w:val="34"/>
          <w:rtl/>
          <w:lang w:eastAsia="en-US"/>
        </w:rPr>
        <w:footnoteReference w:id="417"/>
      </w:r>
      <w:r w:rsidRPr="00D751B3">
        <w:rPr>
          <w:rFonts w:ascii="Traditional Arabic" w:eastAsiaTheme="minorHAnsi" w:hAnsi="Traditional Arabic" w:hint="cs"/>
          <w:sz w:val="34"/>
          <w:szCs w:val="34"/>
          <w:rtl/>
          <w:lang w:eastAsia="en-US"/>
        </w:rPr>
        <w:t>.</w:t>
      </w:r>
    </w:p>
    <w:p w:rsidR="006B0AC0" w:rsidRPr="00D751B3" w:rsidRDefault="006B0AC0" w:rsidP="0068600E">
      <w:pPr>
        <w:widowControl/>
        <w:autoSpaceDE w:val="0"/>
        <w:autoSpaceDN w:val="0"/>
        <w:adjustRightInd w:val="0"/>
        <w:ind w:hanging="2"/>
        <w:rPr>
          <w:rFonts w:ascii="Traditional Arabic" w:eastAsiaTheme="minorHAnsi" w:hAnsi="Traditional Arabic"/>
          <w:sz w:val="34"/>
          <w:szCs w:val="34"/>
          <w:rtl/>
          <w:lang w:eastAsia="en-US"/>
        </w:rPr>
      </w:pPr>
    </w:p>
    <w:p w:rsidR="0068600E" w:rsidRPr="006D0C80" w:rsidRDefault="0068600E" w:rsidP="00C87F54">
      <w:pPr>
        <w:pStyle w:val="a6"/>
        <w:widowControl/>
        <w:numPr>
          <w:ilvl w:val="0"/>
          <w:numId w:val="22"/>
        </w:numPr>
        <w:autoSpaceDE w:val="0"/>
        <w:autoSpaceDN w:val="0"/>
        <w:adjustRightInd w:val="0"/>
        <w:rPr>
          <w:rFonts w:ascii="Traditional Arabic" w:eastAsiaTheme="minorHAnsi" w:hAnsi="Traditional Arabic"/>
          <w:b/>
          <w:bCs/>
          <w:lang w:eastAsia="en-US"/>
        </w:rPr>
      </w:pPr>
      <w:r w:rsidRPr="006D0C80">
        <w:rPr>
          <w:rFonts w:ascii="Traditional Arabic" w:eastAsiaTheme="minorHAnsi" w:hAnsi="Traditional Arabic" w:hint="cs"/>
          <w:b/>
          <w:bCs/>
          <w:rtl/>
          <w:lang w:eastAsia="en-US"/>
        </w:rPr>
        <w:t>الصّبرُ عَلَى مَا يجِدُهُ المُتعلِّمُ مِنَ المُعَلِّمِ</w:t>
      </w:r>
      <w:r w:rsidR="00483FC0">
        <w:rPr>
          <w:rFonts w:ascii="Traditional Arabic" w:eastAsiaTheme="minorHAnsi" w:hAnsi="Traditional Arabic" w:hint="cs"/>
          <w:b/>
          <w:bCs/>
          <w:rtl/>
          <w:lang w:eastAsia="en-US"/>
        </w:rPr>
        <w:t>:</w:t>
      </w:r>
    </w:p>
    <w:p w:rsidR="0068600E" w:rsidRPr="00A72DAB" w:rsidRDefault="00483FC0" w:rsidP="0068600E">
      <w:pPr>
        <w:widowControl/>
        <w:autoSpaceDE w:val="0"/>
        <w:autoSpaceDN w:val="0"/>
        <w:adjustRightInd w:val="0"/>
        <w:ind w:hanging="2"/>
        <w:rPr>
          <w:rFonts w:ascii="Traditional Arabic" w:eastAsiaTheme="minorHAnsi" w:hAnsi="Traditional Arabic"/>
          <w:b/>
          <w:bCs/>
          <w:rtl/>
          <w:lang w:eastAsia="en-US"/>
        </w:rPr>
      </w:pPr>
      <w:r>
        <w:rPr>
          <w:rFonts w:ascii="Traditional Arabic" w:hAnsi="Traditional Arabic" w:hint="cs"/>
          <w:color w:val="auto"/>
          <w:rtl/>
        </w:rPr>
        <w:t xml:space="preserve"> </w:t>
      </w:r>
      <w:r w:rsidR="0068600E" w:rsidRPr="00D751B3">
        <w:rPr>
          <w:rFonts w:ascii="Traditional Arabic" w:hAnsi="Traditional Arabic" w:hint="cs"/>
          <w:color w:val="auto"/>
          <w:sz w:val="34"/>
          <w:szCs w:val="34"/>
          <w:rtl/>
        </w:rPr>
        <w:t>الصّبرُ مِنْ الرّكائِزِ الأساسيّةِ الّتي تقومُ عليها التربيةُ الإسلاميّة، وبالصّبرِ تُنالُ الدُّنيا والآخِرة، قالَ البخاريُّ رحِمهُ الله في صحيحِه</w:t>
      </w:r>
      <w:r>
        <w:rPr>
          <w:rFonts w:ascii="Traditional Arabic" w:hAnsi="Traditional Arabic" w:hint="cs"/>
          <w:color w:val="auto"/>
          <w:sz w:val="34"/>
          <w:szCs w:val="34"/>
          <w:rtl/>
        </w:rPr>
        <w:t>:</w:t>
      </w:r>
      <w:r w:rsidR="0068600E" w:rsidRPr="00D751B3">
        <w:rPr>
          <w:rFonts w:ascii="Traditional Arabic" w:hAnsi="Traditional Arabic" w:hint="cs"/>
          <w:color w:val="auto"/>
          <w:sz w:val="34"/>
          <w:szCs w:val="34"/>
          <w:rtl/>
        </w:rPr>
        <w:t>"</w:t>
      </w:r>
      <w:r w:rsidR="0068600E" w:rsidRPr="00D751B3">
        <w:rPr>
          <w:rFonts w:ascii="Traditional Arabic" w:eastAsiaTheme="minorHAnsi" w:hAnsi="Traditional Arabic"/>
          <w:sz w:val="34"/>
          <w:szCs w:val="34"/>
          <w:rtl/>
          <w:lang w:eastAsia="en-US"/>
        </w:rPr>
        <w:t xml:space="preserve"> وَقَوْلِهِ عَزَّ وَجَلَّ: </w:t>
      </w:r>
      <w:r w:rsidR="0068600E" w:rsidRPr="00D751B3">
        <w:rPr>
          <w:b/>
          <w:color w:val="auto"/>
          <w:sz w:val="34"/>
          <w:szCs w:val="34"/>
          <w:rtl/>
          <w:lang w:val="or-IN"/>
        </w:rPr>
        <w:t>﴿</w:t>
      </w:r>
      <w:r w:rsidR="0068600E" w:rsidRPr="00D751B3">
        <w:rPr>
          <w:rFonts w:ascii="Traditional Arabic" w:eastAsiaTheme="minorHAnsi" w:hAnsi="Traditional Arabic"/>
          <w:sz w:val="34"/>
          <w:szCs w:val="34"/>
          <w:rtl/>
          <w:lang w:eastAsia="en-US"/>
        </w:rPr>
        <w:t>إِنَّمَا يُوَفَّى الصَّابِرُونَ أَجْرَهُمْ بِغَيْرِ حِسَابٍ</w:t>
      </w:r>
      <w:r w:rsidR="0068600E" w:rsidRPr="00D751B3">
        <w:rPr>
          <w:rFonts w:hint="cs"/>
          <w:b/>
          <w:color w:val="auto"/>
          <w:sz w:val="34"/>
          <w:szCs w:val="34"/>
          <w:rtl/>
          <w:lang w:val="or-IN"/>
        </w:rPr>
        <w:t>﴾</w:t>
      </w:r>
      <w:r w:rsidR="0068600E" w:rsidRPr="00D751B3">
        <w:rPr>
          <w:rStyle w:val="a4"/>
          <w:rFonts w:ascii="Traditional Arabic" w:eastAsiaTheme="minorHAnsi" w:hAnsi="Traditional Arabic"/>
          <w:sz w:val="34"/>
          <w:szCs w:val="34"/>
          <w:rtl/>
          <w:lang w:eastAsia="en-US"/>
        </w:rPr>
        <w:footnoteReference w:id="418"/>
      </w:r>
      <w:r w:rsidR="0068600E" w:rsidRPr="00D751B3">
        <w:rPr>
          <w:rFonts w:ascii="Traditional Arabic" w:eastAsiaTheme="minorHAnsi" w:hAnsi="Traditional Arabic" w:hint="cs"/>
          <w:sz w:val="34"/>
          <w:szCs w:val="34"/>
          <w:rtl/>
          <w:lang w:eastAsia="en-US"/>
        </w:rPr>
        <w:t>،</w:t>
      </w:r>
      <w:r w:rsidR="0068600E" w:rsidRPr="00D751B3">
        <w:rPr>
          <w:rFonts w:ascii="Traditional Arabic" w:eastAsiaTheme="minorHAnsi" w:hAnsi="Traditional Arabic"/>
          <w:sz w:val="34"/>
          <w:szCs w:val="34"/>
          <w:rtl/>
          <w:lang w:eastAsia="en-US"/>
        </w:rPr>
        <w:t xml:space="preserve"> وَقَالَ عُمَرُ</w:t>
      </w:r>
      <w:r>
        <w:rPr>
          <w:rFonts w:ascii="Traditional Arabic" w:eastAsiaTheme="minorHAnsi" w:hAnsi="Traditional Arabic" w:hint="cs"/>
          <w:sz w:val="34"/>
          <w:szCs w:val="34"/>
          <w:rtl/>
          <w:lang w:eastAsia="en-US"/>
        </w:rPr>
        <w:t>:</w:t>
      </w:r>
      <w:r w:rsidR="0068600E" w:rsidRPr="00D751B3">
        <w:rPr>
          <w:rFonts w:ascii="Traditional Arabic" w:eastAsiaTheme="minorHAnsi" w:hAnsi="Traditional Arabic" w:hint="cs"/>
          <w:sz w:val="34"/>
          <w:szCs w:val="34"/>
          <w:rtl/>
          <w:lang w:eastAsia="en-US"/>
        </w:rPr>
        <w:t>"</w:t>
      </w:r>
      <w:r w:rsidR="0068600E" w:rsidRPr="00D751B3">
        <w:rPr>
          <w:rFonts w:ascii="Traditional Arabic" w:eastAsiaTheme="minorHAnsi" w:hAnsi="Traditional Arabic"/>
          <w:sz w:val="34"/>
          <w:szCs w:val="34"/>
          <w:rtl/>
          <w:lang w:eastAsia="en-US"/>
        </w:rPr>
        <w:t>وَجَدْنَا خَيْرَ عَيْشِنَا بِالصَّبْرِ</w:t>
      </w:r>
      <w:r w:rsidR="0068600E" w:rsidRPr="00D751B3">
        <w:rPr>
          <w:rFonts w:ascii="Traditional Arabic" w:eastAsiaTheme="minorHAnsi" w:hAnsi="Traditional Arabic" w:hint="cs"/>
          <w:sz w:val="34"/>
          <w:szCs w:val="34"/>
          <w:rtl/>
          <w:lang w:eastAsia="en-US"/>
        </w:rPr>
        <w:t>"</w:t>
      </w:r>
      <w:r w:rsidR="0068600E" w:rsidRPr="00D751B3">
        <w:rPr>
          <w:rStyle w:val="a4"/>
          <w:rFonts w:ascii="Traditional Arabic" w:eastAsiaTheme="minorHAnsi" w:hAnsi="Traditional Arabic"/>
          <w:sz w:val="34"/>
          <w:szCs w:val="34"/>
          <w:rtl/>
          <w:lang w:eastAsia="en-US"/>
        </w:rPr>
        <w:footnoteReference w:id="419"/>
      </w:r>
      <w:r w:rsidR="0068600E" w:rsidRPr="00D751B3">
        <w:rPr>
          <w:rFonts w:ascii="Traditional Arabic" w:hAnsi="Traditional Arabic" w:hint="cs"/>
          <w:color w:val="auto"/>
          <w:sz w:val="34"/>
          <w:szCs w:val="34"/>
          <w:rtl/>
        </w:rPr>
        <w:t>، ولمّا قصّ اللهُ تعالَى لَنا قِصّةَ مُوسى معَ الخِضر عليهِما السّلامُ، أخبرَنا عنِ النبيِّ المُتعلِّمِ والنّبيِّ المُعلِّمِ أنّهُما تجاذَبَا الوصيّةَ بِالصّبرِ بينهُما فقال تعالى</w:t>
      </w:r>
      <w:r>
        <w:rPr>
          <w:rFonts w:ascii="Traditional Arabic" w:hAnsi="Traditional Arabic" w:hint="cs"/>
          <w:color w:val="auto"/>
          <w:sz w:val="34"/>
          <w:szCs w:val="34"/>
          <w:rtl/>
        </w:rPr>
        <w:t>:</w:t>
      </w:r>
      <w:r w:rsidR="0068600E" w:rsidRPr="00D751B3">
        <w:rPr>
          <w:b/>
          <w:color w:val="auto"/>
          <w:sz w:val="34"/>
          <w:szCs w:val="34"/>
          <w:rtl/>
          <w:lang w:val="or-IN"/>
        </w:rPr>
        <w:t xml:space="preserve"> ﴿</w:t>
      </w:r>
      <w:r w:rsidR="0068600E" w:rsidRPr="00D751B3">
        <w:rPr>
          <w:rFonts w:ascii="Traditional Arabic" w:hAnsi="Traditional Arabic"/>
          <w:color w:val="auto"/>
          <w:sz w:val="34"/>
          <w:szCs w:val="34"/>
          <w:rtl/>
        </w:rPr>
        <w:t>قَالَ لَهُ مُوسَى هَلْ</w:t>
      </w:r>
      <w:r w:rsidR="0068600E" w:rsidRPr="00D751B3">
        <w:rPr>
          <w:rFonts w:ascii="Traditional Arabic" w:hAnsi="Traditional Arabic"/>
          <w:color w:val="auto"/>
          <w:sz w:val="34"/>
          <w:szCs w:val="34"/>
        </w:rPr>
        <w:t xml:space="preserve"> </w:t>
      </w:r>
      <w:r w:rsidR="0068600E" w:rsidRPr="00D751B3">
        <w:rPr>
          <w:rFonts w:ascii="Traditional Arabic" w:hAnsi="Traditional Arabic"/>
          <w:color w:val="auto"/>
          <w:sz w:val="34"/>
          <w:szCs w:val="34"/>
          <w:rtl/>
        </w:rPr>
        <w:t>أَتَّبِعُكَ</w:t>
      </w:r>
      <w:r w:rsidR="0068600E" w:rsidRPr="00D751B3">
        <w:rPr>
          <w:rFonts w:ascii="Traditional Arabic" w:hAnsi="Traditional Arabic" w:hint="cs"/>
          <w:color w:val="auto"/>
          <w:sz w:val="34"/>
          <w:szCs w:val="34"/>
          <w:rtl/>
        </w:rPr>
        <w:t xml:space="preserve"> </w:t>
      </w:r>
      <w:r w:rsidR="0068600E" w:rsidRPr="00D751B3">
        <w:rPr>
          <w:rFonts w:ascii="Traditional Arabic" w:hAnsi="Traditional Arabic"/>
          <w:color w:val="auto"/>
          <w:sz w:val="34"/>
          <w:szCs w:val="34"/>
          <w:rtl/>
        </w:rPr>
        <w:t>عَلَى أَن تُعَلِّمَنِ مِمَّا عُلِّمْتَ</w:t>
      </w:r>
      <w:r w:rsidR="0068600E" w:rsidRPr="00D751B3">
        <w:rPr>
          <w:rFonts w:ascii="Traditional Arabic" w:hAnsi="Traditional Arabic"/>
          <w:color w:val="auto"/>
          <w:sz w:val="34"/>
          <w:szCs w:val="34"/>
        </w:rPr>
        <w:t xml:space="preserve"> </w:t>
      </w:r>
      <w:r w:rsidR="0068600E" w:rsidRPr="00D751B3">
        <w:rPr>
          <w:rFonts w:ascii="Traditional Arabic" w:hAnsi="Traditional Arabic"/>
          <w:color w:val="auto"/>
          <w:sz w:val="34"/>
          <w:szCs w:val="34"/>
          <w:rtl/>
        </w:rPr>
        <w:t>رُشْد</w:t>
      </w:r>
      <w:r w:rsidR="00CB5B72">
        <w:rPr>
          <w:rFonts w:ascii="Traditional Arabic" w:hAnsi="Traditional Arabic"/>
          <w:color w:val="auto"/>
          <w:sz w:val="34"/>
          <w:szCs w:val="34"/>
          <w:rtl/>
        </w:rPr>
        <w:t>ًا</w:t>
      </w:r>
      <w:r w:rsidR="0068600E" w:rsidRPr="00D751B3">
        <w:rPr>
          <w:rFonts w:ascii="Traditional Arabic" w:hAnsi="Traditional Arabic"/>
          <w:color w:val="auto"/>
          <w:sz w:val="34"/>
          <w:szCs w:val="34"/>
          <w:rtl/>
        </w:rPr>
        <w:t xml:space="preserve"> (66) قَالَ إِنَّكَ لَن</w:t>
      </w:r>
      <w:r w:rsidR="0068600E" w:rsidRPr="00D751B3">
        <w:rPr>
          <w:rFonts w:ascii="Traditional Arabic" w:hAnsi="Traditional Arabic" w:hint="cs"/>
          <w:color w:val="auto"/>
          <w:sz w:val="34"/>
          <w:szCs w:val="34"/>
          <w:rtl/>
        </w:rPr>
        <w:t xml:space="preserve"> </w:t>
      </w:r>
      <w:r w:rsidR="0068600E" w:rsidRPr="00D751B3">
        <w:rPr>
          <w:rFonts w:ascii="Traditional Arabic" w:hAnsi="Traditional Arabic"/>
          <w:color w:val="auto"/>
          <w:sz w:val="34"/>
          <w:szCs w:val="34"/>
          <w:rtl/>
        </w:rPr>
        <w:t>تَسْتَطِيعَ مَعِيَ صَبْر</w:t>
      </w:r>
      <w:r w:rsidR="00CB5B72">
        <w:rPr>
          <w:rFonts w:ascii="Traditional Arabic" w:hAnsi="Traditional Arabic"/>
          <w:color w:val="auto"/>
          <w:sz w:val="34"/>
          <w:szCs w:val="34"/>
          <w:rtl/>
        </w:rPr>
        <w:t>ًا</w:t>
      </w:r>
      <w:r w:rsidR="0068600E" w:rsidRPr="00D751B3">
        <w:rPr>
          <w:rFonts w:ascii="Traditional Arabic" w:hAnsi="Traditional Arabic" w:hint="cs"/>
          <w:color w:val="auto"/>
          <w:sz w:val="34"/>
          <w:szCs w:val="34"/>
          <w:rtl/>
        </w:rPr>
        <w:t>(67)و</w:t>
      </w:r>
      <w:r w:rsidR="0068600E" w:rsidRPr="00D751B3">
        <w:rPr>
          <w:rFonts w:ascii="Traditional Arabic" w:hAnsi="Traditional Arabic"/>
          <w:color w:val="auto"/>
          <w:sz w:val="34"/>
          <w:szCs w:val="34"/>
          <w:rtl/>
        </w:rPr>
        <w:t>َكَيْفَ</w:t>
      </w:r>
      <w:r w:rsidR="0068600E" w:rsidRPr="00D751B3">
        <w:rPr>
          <w:rFonts w:ascii="Traditional Arabic" w:hAnsi="Traditional Arabic"/>
          <w:color w:val="auto"/>
          <w:sz w:val="34"/>
          <w:szCs w:val="34"/>
        </w:rPr>
        <w:t xml:space="preserve"> </w:t>
      </w:r>
      <w:r w:rsidR="0068600E" w:rsidRPr="00D751B3">
        <w:rPr>
          <w:rFonts w:ascii="Traditional Arabic" w:hAnsi="Traditional Arabic"/>
          <w:color w:val="auto"/>
          <w:sz w:val="34"/>
          <w:szCs w:val="34"/>
          <w:rtl/>
        </w:rPr>
        <w:t>تَصْبِرُ عَلَى مَا لَمْ تُحِطْ بِهِ</w:t>
      </w:r>
      <w:r w:rsidR="0068600E" w:rsidRPr="00D751B3">
        <w:rPr>
          <w:rFonts w:ascii="Traditional Arabic" w:hAnsi="Traditional Arabic" w:hint="cs"/>
          <w:color w:val="auto"/>
          <w:sz w:val="34"/>
          <w:szCs w:val="34"/>
          <w:rtl/>
        </w:rPr>
        <w:t xml:space="preserve"> </w:t>
      </w:r>
      <w:r w:rsidR="0068600E" w:rsidRPr="00D751B3">
        <w:rPr>
          <w:rFonts w:ascii="Traditional Arabic" w:hAnsi="Traditional Arabic"/>
          <w:color w:val="auto"/>
          <w:sz w:val="34"/>
          <w:szCs w:val="34"/>
          <w:rtl/>
        </w:rPr>
        <w:t>خُبْر</w:t>
      </w:r>
      <w:r w:rsidR="00CB5B72">
        <w:rPr>
          <w:rFonts w:ascii="Traditional Arabic" w:hAnsi="Traditional Arabic"/>
          <w:color w:val="auto"/>
          <w:sz w:val="34"/>
          <w:szCs w:val="34"/>
          <w:rtl/>
        </w:rPr>
        <w:t>ًا</w:t>
      </w:r>
      <w:r w:rsidR="0068600E" w:rsidRPr="00D751B3">
        <w:rPr>
          <w:rFonts w:ascii="Traditional Arabic" w:hAnsi="Traditional Arabic"/>
          <w:color w:val="auto"/>
          <w:sz w:val="34"/>
          <w:szCs w:val="34"/>
        </w:rPr>
        <w:t xml:space="preserve"> </w:t>
      </w:r>
      <w:r w:rsidR="0068600E" w:rsidRPr="00D751B3">
        <w:rPr>
          <w:rFonts w:ascii="Traditional Arabic" w:hAnsi="Traditional Arabic" w:hint="cs"/>
          <w:color w:val="auto"/>
          <w:sz w:val="34"/>
          <w:szCs w:val="34"/>
          <w:rtl/>
        </w:rPr>
        <w:t xml:space="preserve">(68) </w:t>
      </w:r>
      <w:r w:rsidR="0068600E" w:rsidRPr="00D751B3">
        <w:rPr>
          <w:rFonts w:ascii="Traditional Arabic" w:hAnsi="Traditional Arabic"/>
          <w:color w:val="auto"/>
          <w:sz w:val="34"/>
          <w:szCs w:val="34"/>
          <w:rtl/>
        </w:rPr>
        <w:t>قَالَ سَتَجِدُنِي إِن شَاء اللَّهُ صَابِر</w:t>
      </w:r>
      <w:r w:rsidR="00CB5B72">
        <w:rPr>
          <w:rFonts w:ascii="Traditional Arabic" w:hAnsi="Traditional Arabic"/>
          <w:color w:val="auto"/>
          <w:sz w:val="34"/>
          <w:szCs w:val="34"/>
          <w:rtl/>
        </w:rPr>
        <w:t>ًا</w:t>
      </w:r>
      <w:r w:rsidR="0068600E" w:rsidRPr="00D751B3">
        <w:rPr>
          <w:rFonts w:ascii="Traditional Arabic" w:hAnsi="Traditional Arabic"/>
          <w:color w:val="auto"/>
          <w:sz w:val="34"/>
          <w:szCs w:val="34"/>
          <w:rtl/>
        </w:rPr>
        <w:t xml:space="preserve"> وَلَا أَعْصِي</w:t>
      </w:r>
      <w:r w:rsidR="0068600E" w:rsidRPr="00D751B3">
        <w:rPr>
          <w:rFonts w:ascii="Traditional Arabic" w:hAnsi="Traditional Arabic"/>
          <w:color w:val="auto"/>
          <w:sz w:val="34"/>
          <w:szCs w:val="34"/>
        </w:rPr>
        <w:t xml:space="preserve"> </w:t>
      </w:r>
      <w:r w:rsidR="0068600E" w:rsidRPr="00D751B3">
        <w:rPr>
          <w:rFonts w:ascii="Traditional Arabic" w:hAnsi="Traditional Arabic"/>
          <w:color w:val="auto"/>
          <w:sz w:val="34"/>
          <w:szCs w:val="34"/>
          <w:rtl/>
        </w:rPr>
        <w:t>لَكَ</w:t>
      </w:r>
      <w:r w:rsidR="0068600E" w:rsidRPr="00D751B3">
        <w:rPr>
          <w:rFonts w:ascii="Traditional Arabic" w:hAnsi="Traditional Arabic" w:hint="cs"/>
          <w:color w:val="auto"/>
          <w:sz w:val="34"/>
          <w:szCs w:val="34"/>
          <w:rtl/>
        </w:rPr>
        <w:t xml:space="preserve"> </w:t>
      </w:r>
      <w:r w:rsidR="0068600E" w:rsidRPr="00D751B3">
        <w:rPr>
          <w:rFonts w:ascii="Traditional Arabic" w:hAnsi="Traditional Arabic"/>
          <w:color w:val="auto"/>
          <w:sz w:val="34"/>
          <w:szCs w:val="34"/>
          <w:rtl/>
        </w:rPr>
        <w:t>أَمْر</w:t>
      </w:r>
      <w:r w:rsidR="00CB5B72">
        <w:rPr>
          <w:rFonts w:ascii="Traditional Arabic" w:hAnsi="Traditional Arabic"/>
          <w:color w:val="auto"/>
          <w:sz w:val="34"/>
          <w:szCs w:val="34"/>
          <w:rtl/>
        </w:rPr>
        <w:t>ًا</w:t>
      </w:r>
      <w:r w:rsidR="0068600E" w:rsidRPr="00D751B3">
        <w:rPr>
          <w:rFonts w:ascii="Traditional Arabic" w:hAnsi="Traditional Arabic" w:hint="cs"/>
          <w:color w:val="auto"/>
          <w:sz w:val="34"/>
          <w:szCs w:val="34"/>
          <w:rtl/>
        </w:rPr>
        <w:t xml:space="preserve"> </w:t>
      </w:r>
      <w:r w:rsidR="0068600E" w:rsidRPr="00D751B3">
        <w:rPr>
          <w:rFonts w:hint="cs"/>
          <w:b/>
          <w:color w:val="auto"/>
          <w:sz w:val="34"/>
          <w:szCs w:val="34"/>
          <w:rtl/>
          <w:lang w:val="or-IN"/>
        </w:rPr>
        <w:t>﴾</w:t>
      </w:r>
      <w:r w:rsidR="0068600E" w:rsidRPr="00D751B3">
        <w:rPr>
          <w:rFonts w:ascii="Traditional Arabic" w:hAnsi="Traditional Arabic" w:hint="cs"/>
          <w:color w:val="auto"/>
          <w:sz w:val="34"/>
          <w:szCs w:val="34"/>
          <w:rtl/>
        </w:rPr>
        <w:t xml:space="preserve"> </w:t>
      </w:r>
      <w:r w:rsidR="0068600E" w:rsidRPr="00D751B3">
        <w:rPr>
          <w:rStyle w:val="a4"/>
          <w:rFonts w:ascii="Traditional Arabic" w:eastAsiaTheme="minorHAnsi" w:hAnsi="Traditional Arabic"/>
          <w:sz w:val="34"/>
          <w:szCs w:val="34"/>
          <w:rtl/>
          <w:lang w:eastAsia="en-US"/>
        </w:rPr>
        <w:footnoteReference w:id="420"/>
      </w:r>
      <w:r w:rsidR="0068600E" w:rsidRPr="00D751B3">
        <w:rPr>
          <w:rFonts w:ascii="Traditional Arabic" w:eastAsiaTheme="minorHAnsi" w:hAnsi="Traditional Arabic" w:hint="cs"/>
          <w:b/>
          <w:bCs/>
          <w:sz w:val="34"/>
          <w:szCs w:val="34"/>
          <w:rtl/>
          <w:lang w:eastAsia="en-US"/>
        </w:rPr>
        <w:t>.</w:t>
      </w:r>
    </w:p>
    <w:p w:rsidR="0068600E" w:rsidRDefault="00483FC0" w:rsidP="0068600E">
      <w:pPr>
        <w:widowControl/>
        <w:autoSpaceDE w:val="0"/>
        <w:autoSpaceDN w:val="0"/>
        <w:adjustRightInd w:val="0"/>
        <w:ind w:hanging="2"/>
        <w:rPr>
          <w:rFonts w:ascii="Traditional Arabic" w:eastAsiaTheme="minorHAnsi" w:hAnsi="Traditional Arabic"/>
          <w:b/>
          <w:bCs/>
          <w:rtl/>
          <w:lang w:eastAsia="en-US"/>
        </w:rPr>
      </w:pPr>
      <w:r>
        <w:rPr>
          <w:rFonts w:ascii="Traditional Arabic" w:eastAsiaTheme="minorHAnsi" w:hAnsi="Traditional Arabic" w:hint="cs"/>
          <w:rtl/>
          <w:lang w:eastAsia="en-US"/>
        </w:rPr>
        <w:lastRenderedPageBreak/>
        <w:t xml:space="preserve"> </w:t>
      </w:r>
      <w:r w:rsidR="0068600E" w:rsidRPr="006D0102">
        <w:rPr>
          <w:rFonts w:ascii="Traditional Arabic" w:eastAsiaTheme="minorHAnsi" w:hAnsi="Traditional Arabic" w:hint="cs"/>
          <w:rtl/>
          <w:lang w:eastAsia="en-US"/>
        </w:rPr>
        <w:t>وقولُ مُوسى عليهِ السّلامُ يوضِحُ هَذا الأدبَ الجمّ معَ المُعلِّمِ، حيثُ قالَ لمُعلِّمِه</w:t>
      </w:r>
      <w:r>
        <w:rPr>
          <w:rFonts w:ascii="Traditional Arabic" w:eastAsiaTheme="minorHAnsi" w:hAnsi="Traditional Arabic" w:hint="cs"/>
          <w:b/>
          <w:bCs/>
          <w:rtl/>
          <w:lang w:eastAsia="en-US"/>
        </w:rPr>
        <w:t>:</w:t>
      </w:r>
      <w:r w:rsidR="0068600E" w:rsidRPr="00712A78">
        <w:rPr>
          <w:b/>
          <w:color w:val="auto"/>
          <w:rtl/>
          <w:lang w:val="or-IN"/>
        </w:rPr>
        <w:t>﴿</w:t>
      </w:r>
      <w:r w:rsidR="0068600E" w:rsidRPr="00F5423D">
        <w:rPr>
          <w:rFonts w:ascii="Traditional Arabic" w:hAnsi="Traditional Arabic"/>
          <w:color w:val="auto"/>
          <w:rtl/>
        </w:rPr>
        <w:t>سَتَجِدُنِي إِن شَاء اللَّهُ صَابِر</w:t>
      </w:r>
      <w:r w:rsidR="00CB5B72">
        <w:rPr>
          <w:rFonts w:ascii="Traditional Arabic" w:hAnsi="Traditional Arabic"/>
          <w:color w:val="auto"/>
          <w:rtl/>
        </w:rPr>
        <w:t>ًا</w:t>
      </w:r>
      <w:r w:rsidR="0068600E" w:rsidRPr="00F5423D">
        <w:rPr>
          <w:rFonts w:ascii="Traditional Arabic" w:hAnsi="Traditional Arabic"/>
          <w:color w:val="auto"/>
          <w:rtl/>
        </w:rPr>
        <w:t xml:space="preserve"> وَلَا أَعْصِي</w:t>
      </w:r>
      <w:r w:rsidR="0068600E" w:rsidRPr="00F5423D">
        <w:rPr>
          <w:rFonts w:ascii="Traditional Arabic" w:hAnsi="Traditional Arabic"/>
          <w:color w:val="auto"/>
        </w:rPr>
        <w:t xml:space="preserve"> </w:t>
      </w:r>
      <w:r w:rsidR="0068600E" w:rsidRPr="00F5423D">
        <w:rPr>
          <w:rFonts w:ascii="Traditional Arabic" w:hAnsi="Traditional Arabic"/>
          <w:color w:val="auto"/>
          <w:rtl/>
        </w:rPr>
        <w:t>لَكَ</w:t>
      </w:r>
      <w:r w:rsidR="0068600E">
        <w:rPr>
          <w:rFonts w:ascii="Traditional Arabic" w:hAnsi="Traditional Arabic" w:hint="cs"/>
          <w:color w:val="auto"/>
          <w:rtl/>
        </w:rPr>
        <w:t xml:space="preserve"> </w:t>
      </w:r>
      <w:r w:rsidR="0068600E" w:rsidRPr="00F5423D">
        <w:rPr>
          <w:rFonts w:ascii="Traditional Arabic" w:hAnsi="Traditional Arabic"/>
          <w:color w:val="auto"/>
          <w:rtl/>
        </w:rPr>
        <w:t>أَمْر</w:t>
      </w:r>
      <w:r w:rsidR="00CB5B72">
        <w:rPr>
          <w:rFonts w:ascii="Traditional Arabic" w:hAnsi="Traditional Arabic"/>
          <w:color w:val="auto"/>
          <w:rtl/>
        </w:rPr>
        <w:t>ًا</w:t>
      </w:r>
      <w:r w:rsidR="0068600E" w:rsidRPr="00712A78">
        <w:rPr>
          <w:rFonts w:hint="cs"/>
          <w:b/>
          <w:color w:val="auto"/>
          <w:rtl/>
          <w:lang w:val="or-IN"/>
        </w:rPr>
        <w:t>﴾</w:t>
      </w:r>
      <w:r w:rsidR="0068600E" w:rsidRPr="002D2491">
        <w:rPr>
          <w:rStyle w:val="a4"/>
          <w:rFonts w:ascii="Traditional Arabic" w:eastAsiaTheme="minorHAnsi" w:hAnsi="Traditional Arabic"/>
          <w:rtl/>
          <w:lang w:eastAsia="en-US"/>
        </w:rPr>
        <w:footnoteReference w:id="421"/>
      </w:r>
      <w:r w:rsidR="0068600E">
        <w:rPr>
          <w:rFonts w:ascii="Traditional Arabic" w:eastAsiaTheme="minorHAnsi" w:hAnsi="Traditional Arabic" w:hint="cs"/>
          <w:b/>
          <w:bCs/>
          <w:rtl/>
          <w:lang w:eastAsia="en-US"/>
        </w:rPr>
        <w:t>.</w:t>
      </w:r>
    </w:p>
    <w:p w:rsidR="0068600E" w:rsidRDefault="00483FC0" w:rsidP="0068600E">
      <w:pPr>
        <w:widowControl/>
        <w:autoSpaceDE w:val="0"/>
        <w:autoSpaceDN w:val="0"/>
        <w:adjustRightInd w:val="0"/>
        <w:spacing w:line="276" w:lineRule="auto"/>
        <w:ind w:hanging="2"/>
        <w:rPr>
          <w:rFonts w:ascii="Traditional Arabic" w:eastAsiaTheme="minorHAnsi" w:hAnsi="Traditional Arabic"/>
          <w:rtl/>
          <w:lang w:eastAsia="en-US"/>
        </w:rPr>
      </w:pPr>
      <w:r>
        <w:rPr>
          <w:rFonts w:ascii="Traditional Arabic" w:eastAsiaTheme="minorHAnsi" w:hAnsi="Traditional Arabic" w:hint="cs"/>
          <w:b/>
          <w:bCs/>
          <w:rtl/>
          <w:lang w:eastAsia="en-US"/>
        </w:rPr>
        <w:t xml:space="preserve"> </w:t>
      </w:r>
      <w:r w:rsidR="0068600E">
        <w:rPr>
          <w:rFonts w:ascii="Traditional Arabic" w:eastAsiaTheme="minorHAnsi" w:hAnsi="Traditional Arabic" w:hint="cs"/>
          <w:b/>
          <w:bCs/>
          <w:rtl/>
          <w:lang w:eastAsia="en-US"/>
        </w:rPr>
        <w:t xml:space="preserve">وقدْ أشَارَ المُصنِّفُ </w:t>
      </w:r>
      <w:r w:rsidR="0068600E">
        <w:rPr>
          <w:rFonts w:ascii="Traditional Arabic" w:eastAsiaTheme="minorHAnsi" w:hAnsi="Traditional Arabic"/>
          <w:b/>
          <w:bCs/>
          <w:rtl/>
          <w:lang w:eastAsia="en-US"/>
        </w:rPr>
        <w:t>–</w:t>
      </w:r>
      <w:r w:rsidR="0068600E">
        <w:rPr>
          <w:rFonts w:ascii="Traditional Arabic" w:eastAsiaTheme="minorHAnsi" w:hAnsi="Traditional Arabic" w:hint="cs"/>
          <w:b/>
          <w:bCs/>
          <w:rtl/>
          <w:lang w:eastAsia="en-US"/>
        </w:rPr>
        <w:t>رحِمهُ اللهُ- إِلى هَذا الأدَبِ</w:t>
      </w:r>
      <w:r w:rsidR="0068600E">
        <w:rPr>
          <w:rFonts w:ascii="Traditional Arabic" w:eastAsiaTheme="minorHAnsi" w:hAnsi="Traditional Arabic" w:hint="cs"/>
          <w:rtl/>
          <w:lang w:eastAsia="en-US"/>
        </w:rPr>
        <w:t xml:space="preserve"> فذَكَرَ </w:t>
      </w:r>
      <w:r w:rsidR="0068600E" w:rsidRPr="008A0B45">
        <w:rPr>
          <w:rFonts w:ascii="Traditional Arabic" w:eastAsiaTheme="minorHAnsi" w:hAnsi="Traditional Arabic" w:hint="cs"/>
          <w:rtl/>
          <w:lang w:eastAsia="en-US"/>
        </w:rPr>
        <w:t>ق</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صّة</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 xml:space="preserve"> عائ</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ش</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ة</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 xml:space="preserve"> رض</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ي</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 xml:space="preserve"> الله</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 xml:space="preserve"> عن</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ه</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ا م</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ع</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 xml:space="preserve"> أب</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ن</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اءِ أ</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خ</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يه</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ا</w:t>
      </w:r>
      <w:r w:rsidR="0068600E">
        <w:rPr>
          <w:rFonts w:ascii="Traditional Arabic" w:eastAsiaTheme="minorHAnsi" w:hAnsi="Traditional Arabic" w:hint="cs"/>
          <w:rtl/>
          <w:lang w:eastAsia="en-US"/>
        </w:rPr>
        <w:t xml:space="preserve"> والّتي</w:t>
      </w:r>
      <w:r w:rsidR="0068600E" w:rsidRPr="008A0B45">
        <w:rPr>
          <w:rFonts w:ascii="Traditional Arabic" w:eastAsiaTheme="minorHAnsi" w:hAnsi="Traditional Arabic" w:hint="cs"/>
          <w:rtl/>
          <w:lang w:eastAsia="en-US"/>
        </w:rPr>
        <w:t xml:space="preserve"> أخ</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ر</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ج</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ه</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ا الإ</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م</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ام</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 xml:space="preserve"> م</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سلم</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 xml:space="preserve"> في ص</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ح</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يح</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ه</w:t>
      </w:r>
      <w:r w:rsidR="0068600E" w:rsidRPr="008A0B45">
        <w:rPr>
          <w:rStyle w:val="a4"/>
          <w:rFonts w:ascii="Traditional Arabic" w:eastAsiaTheme="minorHAnsi" w:hAnsi="Traditional Arabic"/>
          <w:rtl/>
          <w:lang w:eastAsia="en-US"/>
        </w:rPr>
        <w:footnoteReference w:id="422"/>
      </w:r>
      <w:r w:rsidR="0068600E" w:rsidRPr="008A0B45">
        <w:rPr>
          <w:rFonts w:ascii="Traditional Arabic" w:eastAsiaTheme="minorHAnsi" w:hAnsi="Traditional Arabic" w:hint="cs"/>
          <w:rtl/>
          <w:lang w:eastAsia="en-US"/>
        </w:rPr>
        <w:t>، وأنّ أحد</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ه</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م</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ا غ</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ضِب</w:t>
      </w:r>
      <w:r w:rsidR="0068600E">
        <w:rPr>
          <w:rFonts w:ascii="Traditional Arabic" w:eastAsiaTheme="minorHAnsi" w:hAnsi="Traditional Arabic" w:hint="cs"/>
          <w:rtl/>
          <w:lang w:eastAsia="en-US"/>
        </w:rPr>
        <w:t xml:space="preserve">َ </w:t>
      </w:r>
      <w:r w:rsidR="0068600E" w:rsidRPr="008A0B45">
        <w:rPr>
          <w:rFonts w:ascii="Traditional Arabic" w:eastAsiaTheme="minorHAnsi" w:hAnsi="Traditional Arabic" w:hint="cs"/>
          <w:rtl/>
          <w:lang w:eastAsia="en-US"/>
        </w:rPr>
        <w:t>ع</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ل</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ي</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ه</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ا ف</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ز</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ج</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ر</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ت</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ه</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 xml:space="preserve"> و</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ن</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ه</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ت</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ه</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ثمّ ذكَرَ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 xml:space="preserve">رحِمهُ الله- بعدَ إيرادِهِ القِصّةَ </w:t>
      </w:r>
      <w:r w:rsidR="0068600E" w:rsidRPr="008A0B45">
        <w:rPr>
          <w:rFonts w:ascii="Traditional Arabic" w:eastAsiaTheme="minorHAnsi" w:hAnsi="Traditional Arabic" w:hint="cs"/>
          <w:rtl/>
          <w:lang w:eastAsia="en-US"/>
        </w:rPr>
        <w:t>عن</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الإمامِ </w:t>
      </w:r>
      <w:r w:rsidR="0068600E" w:rsidRPr="008A0B45">
        <w:rPr>
          <w:rFonts w:ascii="Traditional Arabic" w:eastAsiaTheme="minorHAnsi" w:hAnsi="Traditional Arabic" w:hint="cs"/>
          <w:rtl/>
          <w:lang w:eastAsia="en-US"/>
        </w:rPr>
        <w:t>الن</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ووي</w:t>
      </w:r>
      <w:r w:rsidR="0068600E">
        <w:rPr>
          <w:rFonts w:ascii="Traditional Arabic" w:eastAsiaTheme="minorHAnsi" w:hAnsi="Traditional Arabic" w:hint="cs"/>
          <w:rtl/>
          <w:lang w:eastAsia="en-US"/>
        </w:rPr>
        <w:t xml:space="preserve">ِّ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sidR="0068600E" w:rsidRPr="008A0B45">
        <w:rPr>
          <w:rFonts w:ascii="Traditional Arabic" w:eastAsiaTheme="minorHAnsi" w:hAnsi="Traditional Arabic" w:hint="cs"/>
          <w:rtl/>
          <w:lang w:eastAsia="en-US"/>
        </w:rPr>
        <w:t xml:space="preserve"> ق</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ول</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hint="cs"/>
          <w:rtl/>
          <w:lang w:eastAsia="en-US"/>
        </w:rPr>
        <w:t>ه</w:t>
      </w:r>
      <w:r w:rsidR="0068600E">
        <w:rPr>
          <w:rFonts w:ascii="Traditional Arabic" w:eastAsiaTheme="minorHAnsi" w:hAnsi="Traditional Arabic" w:hint="cs"/>
          <w:rtl/>
          <w:lang w:eastAsia="en-US"/>
        </w:rPr>
        <w:t>ُ</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وَإِنَّمَا قَالَتْ لَهُ </w:t>
      </w:r>
      <w:r w:rsidR="0068600E" w:rsidRPr="002577B3">
        <w:rPr>
          <w:rFonts w:ascii="Traditional Arabic" w:eastAsiaTheme="minorHAnsi" w:hAnsi="Traditional Arabic"/>
          <w:b/>
          <w:bCs/>
          <w:rtl/>
          <w:lang w:eastAsia="en-US"/>
        </w:rPr>
        <w:t>غُدَرُ</w:t>
      </w:r>
      <w:r w:rsidR="0068600E" w:rsidRPr="008A0B45">
        <w:rPr>
          <w:rFonts w:ascii="Traditional Arabic" w:eastAsiaTheme="minorHAnsi" w:hAnsi="Traditional Arabic"/>
          <w:rtl/>
          <w:lang w:eastAsia="en-US"/>
        </w:rPr>
        <w:t xml:space="preserve"> لِأَنَّهُ مَأْمُورٌ بِاحْتِرَامِهَا لِأَنَّهَا أُمُّ الْمُؤْمِنِينَ وَعَمَّتُهُ وَأَكْبَرُ مِنْهُ </w:t>
      </w:r>
      <w:r w:rsidR="0068600E" w:rsidRPr="002577B3">
        <w:rPr>
          <w:rFonts w:ascii="Traditional Arabic" w:eastAsiaTheme="minorHAnsi" w:hAnsi="Traditional Arabic"/>
          <w:b/>
          <w:bCs/>
          <w:rtl/>
          <w:lang w:eastAsia="en-US"/>
        </w:rPr>
        <w:t>وَنَاصِحَةٌ لَهُ وَمُؤَدِّبَةٌ فَكَانَ حَقَّهُ أَنْ يَحْتَمِلَهَا وَلَا يَغْضَبَ عَلَيْهَا</w:t>
      </w:r>
      <w:r w:rsidR="0068600E" w:rsidRPr="008A0B45">
        <w:rPr>
          <w:rFonts w:ascii="Traditional Arabic" w:eastAsiaTheme="minorHAnsi" w:hAnsi="Traditional Arabic"/>
          <w:rtl/>
          <w:lang w:eastAsia="en-US"/>
        </w:rPr>
        <w:t xml:space="preserve"> انْتَهَى كَلَامُهُ</w:t>
      </w:r>
      <w:r w:rsidR="0068600E">
        <w:rPr>
          <w:rFonts w:ascii="Traditional Arabic" w:eastAsiaTheme="minorHAnsi" w:hAnsi="Traditional Arabic" w:hint="cs"/>
          <w:rtl/>
          <w:lang w:eastAsia="en-US"/>
        </w:rPr>
        <w:t>" ثمّ قالَ المُصنِّفُ -رحِمهُ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وَعَلَى </w:t>
      </w:r>
      <w:r w:rsidR="0068600E" w:rsidRPr="002577B3">
        <w:rPr>
          <w:rFonts w:ascii="Traditional Arabic" w:eastAsiaTheme="minorHAnsi" w:hAnsi="Traditional Arabic"/>
          <w:b/>
          <w:bCs/>
          <w:rtl/>
          <w:lang w:eastAsia="en-US"/>
        </w:rPr>
        <w:t>هَذَا يَنْبَغِي لِلْمُسْتَفِيدِ أَنْ يَصْبِرَ وَيَحْتَمِلَ وَلَا يَغْضَبَ لِئَلَّا يَفُوتَهُ الْعِلْمُ وَلَا يُكْثِرَ مُخَالَفَتَهُ</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423"/>
      </w:r>
      <w:r w:rsidR="0068600E">
        <w:rPr>
          <w:rFonts w:ascii="Traditional Arabic" w:eastAsiaTheme="minorHAnsi" w:hAnsi="Traditional Arabic" w:hint="cs"/>
          <w:rtl/>
          <w:lang w:eastAsia="en-US"/>
        </w:rPr>
        <w:t>.</w:t>
      </w:r>
    </w:p>
    <w:p w:rsidR="0068600E" w:rsidRDefault="00483FC0" w:rsidP="0068600E">
      <w:pPr>
        <w:widowControl/>
        <w:autoSpaceDE w:val="0"/>
        <w:autoSpaceDN w:val="0"/>
        <w:adjustRightInd w:val="0"/>
        <w:spacing w:line="276" w:lineRule="auto"/>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ثمّ ذكرَ قِصّة ابنِ سيرينَ معَ ابنِ عُمرَ رضيَ اللهُ عنهُما، فقالَ</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وَسَأَلَ ابْنُ سِيرِينَ ابْنَ عُمَرَ عَنْ إطَالَةِ الْقِرَاءَةِ ف</w:t>
      </w:r>
      <w:r w:rsidR="0068600E">
        <w:rPr>
          <w:rFonts w:ascii="Traditional Arabic" w:eastAsiaTheme="minorHAnsi" w:hAnsi="Traditional Arabic"/>
          <w:rtl/>
          <w:lang w:eastAsia="en-US"/>
        </w:rPr>
        <w:t>ِي سُنَّةِ الْفَجْرِ، فَقَالَ:</w:t>
      </w:r>
      <w:r w:rsidR="0068600E" w:rsidRPr="008A0B45">
        <w:rPr>
          <w:rFonts w:ascii="Traditional Arabic" w:eastAsiaTheme="minorHAnsi" w:hAnsi="Traditional Arabic"/>
          <w:rtl/>
          <w:lang w:eastAsia="en-US"/>
        </w:rPr>
        <w:t>كَانَ رَسُولُ اللَّهِ - صَلَّى اللَّهُ عَلَيْهِ وَسَلَّمَ - يُصَلِّي مِنْ اللَّيْلِ مَثْن</w:t>
      </w:r>
      <w:r w:rsidR="0068600E">
        <w:rPr>
          <w:rFonts w:ascii="Traditional Arabic" w:eastAsiaTheme="minorHAnsi" w:hAnsi="Traditional Arabic"/>
          <w:rtl/>
          <w:lang w:eastAsia="en-US"/>
        </w:rPr>
        <w:t>َى مَثْنَى وَيُوتِرُ بِرَكْعَةٍ</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قُلْتُ: لَسْتُ عَنْ هَذَا أَسْأَلُكَ</w:t>
      </w:r>
      <w:r w:rsidR="0068600E">
        <w:rPr>
          <w:rFonts w:ascii="Traditional Arabic" w:eastAsiaTheme="minorHAnsi" w:hAnsi="Traditional Arabic" w:hint="cs"/>
          <w:rtl/>
          <w:lang w:eastAsia="en-US"/>
        </w:rPr>
        <w:t xml:space="preserve">، </w:t>
      </w:r>
      <w:r w:rsidR="0068600E" w:rsidRPr="002577B3">
        <w:rPr>
          <w:rFonts w:ascii="Traditional Arabic" w:eastAsiaTheme="minorHAnsi" w:hAnsi="Traditional Arabic"/>
          <w:b/>
          <w:bCs/>
          <w:rtl/>
          <w:lang w:eastAsia="en-US"/>
        </w:rPr>
        <w:t xml:space="preserve">فَقَالَ: </w:t>
      </w:r>
      <w:r w:rsidR="0068600E" w:rsidRPr="002577B3">
        <w:rPr>
          <w:rFonts w:ascii="Traditional Arabic" w:eastAsiaTheme="minorHAnsi" w:hAnsi="Traditional Arabic" w:hint="cs"/>
          <w:b/>
          <w:bCs/>
          <w:rtl/>
          <w:lang w:eastAsia="en-US"/>
        </w:rPr>
        <w:t>بَه بَه</w:t>
      </w:r>
      <w:r w:rsidR="0068600E" w:rsidRPr="002577B3">
        <w:rPr>
          <w:rFonts w:ascii="Traditional Arabic" w:eastAsiaTheme="minorHAnsi" w:hAnsi="Traditional Arabic"/>
          <w:b/>
          <w:bCs/>
          <w:rtl/>
          <w:lang w:eastAsia="en-US"/>
        </w:rPr>
        <w:t xml:space="preserve"> إنَّك لَضَخْمٌ</w:t>
      </w:r>
      <w:r w:rsidR="0068600E" w:rsidRPr="008A0B45">
        <w:rPr>
          <w:rFonts w:ascii="Traditional Arabic" w:eastAsiaTheme="minorHAnsi" w:hAnsi="Traditional Arabic"/>
          <w:rtl/>
          <w:lang w:eastAsia="en-US"/>
        </w:rPr>
        <w:t xml:space="preserve"> أَلَا تَدَعُنِي أَسْتَقْرِئُ </w:t>
      </w:r>
      <w:r w:rsidR="0068600E">
        <w:rPr>
          <w:rFonts w:ascii="Traditional Arabic" w:eastAsiaTheme="minorHAnsi" w:hAnsi="Traditional Arabic"/>
          <w:rtl/>
          <w:lang w:eastAsia="en-US"/>
        </w:rPr>
        <w:t>لَكَ الْحَدِيثَ؟ ثُمَّ ذَكَرَهُ</w:t>
      </w:r>
      <w:r w:rsidR="0068600E">
        <w:rPr>
          <w:rFonts w:ascii="Traditional Arabic" w:eastAsiaTheme="minorHAnsi" w:hAnsi="Traditional Arabic" w:hint="cs"/>
          <w:rtl/>
          <w:lang w:eastAsia="en-US"/>
        </w:rPr>
        <w:t xml:space="preserve">"، ثمّ قالَ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0109D1">
        <w:rPr>
          <w:rFonts w:ascii="Traditional Arabic" w:eastAsiaTheme="minorHAnsi" w:hAnsi="Traditional Arabic"/>
          <w:b/>
          <w:bCs/>
          <w:rtl/>
          <w:lang w:eastAsia="en-US"/>
        </w:rPr>
        <w:t>فِيهِ تَأْدِيبُ السَّائِلِ وَالتِّلْمِيذِ</w:t>
      </w:r>
      <w:r w:rsidR="0068600E">
        <w:rPr>
          <w:rFonts w:ascii="Traditional Arabic" w:eastAsiaTheme="minorHAnsi" w:hAnsi="Traditional Arabic" w:hint="cs"/>
          <w:rtl/>
          <w:lang w:eastAsia="en-US"/>
        </w:rPr>
        <w:t xml:space="preserve">"، ثمّ قالَ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وَقَوْلُهُ إنَّك لَضَخْمٌ </w:t>
      </w:r>
      <w:r w:rsidR="0068600E" w:rsidRPr="000109D1">
        <w:rPr>
          <w:rFonts w:ascii="Traditional Arabic" w:eastAsiaTheme="minorHAnsi" w:hAnsi="Traditional Arabic"/>
          <w:b/>
          <w:bCs/>
          <w:rtl/>
          <w:lang w:eastAsia="en-US"/>
        </w:rPr>
        <w:t>إشَارَةٌ إلَى الْغَبَاوَةِ وَقِلَّةِ الْأَدَبِ</w:t>
      </w:r>
      <w:r w:rsidR="0068600E" w:rsidRPr="008A0B45">
        <w:rPr>
          <w:rFonts w:ascii="Traditional Arabic" w:eastAsiaTheme="minorHAnsi" w:hAnsi="Traditional Arabic"/>
          <w:rtl/>
          <w:lang w:eastAsia="en-US"/>
        </w:rPr>
        <w:t xml:space="preserve"> لِأَنَّ هَذَا الْوَصْفَ يَكُونُ غَالِبًا </w:t>
      </w:r>
      <w:r w:rsidR="0068600E" w:rsidRPr="000109D1">
        <w:rPr>
          <w:rFonts w:ascii="Traditional Arabic" w:eastAsiaTheme="minorHAnsi" w:hAnsi="Traditional Arabic"/>
          <w:b/>
          <w:bCs/>
          <w:rtl/>
          <w:lang w:eastAsia="en-US"/>
        </w:rPr>
        <w:t>وَإِنَّمَا قَالَ ذَلِكَ لِأَنَّهُ قَطَعَ كَلَامَهُ وَعَاجَلَهُ</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424"/>
      </w:r>
      <w:r w:rsidR="0068600E">
        <w:rPr>
          <w:rFonts w:ascii="Traditional Arabic" w:eastAsiaTheme="minorHAnsi" w:hAnsi="Traditional Arabic" w:hint="cs"/>
          <w:rtl/>
          <w:lang w:eastAsia="en-US"/>
        </w:rPr>
        <w:t>.</w:t>
      </w:r>
    </w:p>
    <w:p w:rsidR="0068600E" w:rsidRDefault="00483FC0" w:rsidP="0068600E">
      <w:pPr>
        <w:widowControl/>
        <w:autoSpaceDE w:val="0"/>
        <w:autoSpaceDN w:val="0"/>
        <w:adjustRightInd w:val="0"/>
        <w:spacing w:line="276" w:lineRule="auto"/>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ومعَ شِدّةِ مَا قالهُ المُعلِّمُ ابنُ عُمرَ رضي اللهُ عنهُما للمُتعلِّمِ ابنُ سيرِين، إلّا أنّ ابنَ سيرينَ لمْ يُحفظْ عنهُ أنّهُ ردَّ على مُعلِّمِهِ، بلْ كَظَمَهَا وصَبر، فَصَارَ بعدَهَا ابنُ سيرِينَ إمام</w:t>
      </w:r>
      <w:r w:rsidR="00CB5B72">
        <w:rPr>
          <w:rFonts w:ascii="Traditional Arabic" w:eastAsiaTheme="minorHAnsi" w:hAnsi="Traditional Arabic" w:hint="cs"/>
          <w:rtl/>
          <w:lang w:eastAsia="en-US"/>
        </w:rPr>
        <w:t>ًا</w:t>
      </w:r>
      <w:r w:rsidR="0068600E">
        <w:rPr>
          <w:rFonts w:ascii="Traditional Arabic" w:eastAsiaTheme="minorHAnsi" w:hAnsi="Traditional Arabic" w:hint="cs"/>
          <w:rtl/>
          <w:lang w:eastAsia="en-US"/>
        </w:rPr>
        <w:t xml:space="preserve"> مِنْ أئِمّةِ الدِّينِ، رحِمَ اللهُ الجميعَ</w:t>
      </w:r>
      <w:r>
        <w:rPr>
          <w:rFonts w:ascii="Traditional Arabic" w:eastAsiaTheme="minorHAnsi" w:hAnsi="Traditional Arabic" w:hint="cs"/>
          <w:rtl/>
          <w:lang w:eastAsia="en-US"/>
        </w:rPr>
        <w:t>.</w:t>
      </w:r>
    </w:p>
    <w:p w:rsidR="006B0AC0" w:rsidRPr="008A0B45" w:rsidRDefault="006B0AC0" w:rsidP="0068600E">
      <w:pPr>
        <w:widowControl/>
        <w:autoSpaceDE w:val="0"/>
        <w:autoSpaceDN w:val="0"/>
        <w:adjustRightInd w:val="0"/>
        <w:spacing w:line="276" w:lineRule="auto"/>
        <w:ind w:hanging="2"/>
        <w:rPr>
          <w:rFonts w:ascii="Traditional Arabic" w:eastAsiaTheme="minorHAnsi" w:hAnsi="Traditional Arabic"/>
          <w:rtl/>
          <w:lang w:eastAsia="en-US"/>
        </w:rPr>
      </w:pPr>
    </w:p>
    <w:p w:rsidR="0068600E" w:rsidRPr="006D0C80" w:rsidRDefault="0068600E" w:rsidP="00C87F54">
      <w:pPr>
        <w:pStyle w:val="a6"/>
        <w:widowControl/>
        <w:numPr>
          <w:ilvl w:val="0"/>
          <w:numId w:val="22"/>
        </w:numPr>
        <w:autoSpaceDE w:val="0"/>
        <w:autoSpaceDN w:val="0"/>
        <w:adjustRightInd w:val="0"/>
        <w:rPr>
          <w:rFonts w:ascii="Traditional Arabic" w:eastAsiaTheme="minorHAnsi" w:hAnsi="Traditional Arabic"/>
          <w:b/>
          <w:bCs/>
          <w:color w:val="auto"/>
          <w:rtl/>
          <w:lang w:eastAsia="en-US"/>
        </w:rPr>
      </w:pPr>
      <w:r w:rsidRPr="006D0C80">
        <w:rPr>
          <w:rFonts w:ascii="Traditional Arabic" w:eastAsiaTheme="minorHAnsi" w:hAnsi="Traditional Arabic" w:hint="cs"/>
          <w:b/>
          <w:bCs/>
          <w:color w:val="auto"/>
          <w:rtl/>
          <w:lang w:eastAsia="en-US"/>
        </w:rPr>
        <w:t>مُدَارَاةُ المُتعَلِّمِ للمُعلِّم</w:t>
      </w:r>
      <w:r w:rsidR="00483FC0">
        <w:rPr>
          <w:rFonts w:ascii="Traditional Arabic" w:eastAsiaTheme="minorHAnsi" w:hAnsi="Traditional Arabic" w:hint="cs"/>
          <w:b/>
          <w:bCs/>
          <w:color w:val="auto"/>
          <w:rtl/>
          <w:lang w:eastAsia="en-US"/>
        </w:rPr>
        <w:t>:</w:t>
      </w:r>
    </w:p>
    <w:p w:rsidR="0068600E" w:rsidRPr="00857DF4"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68600E" w:rsidRPr="00857DF4">
        <w:rPr>
          <w:rFonts w:ascii="Traditional Arabic" w:eastAsiaTheme="minorHAnsi" w:hAnsi="Traditional Arabic" w:hint="cs"/>
          <w:color w:val="auto"/>
          <w:rtl/>
          <w:lang w:eastAsia="en-US"/>
        </w:rPr>
        <w:t>جاءَ فِي تهذِيبِ اللُّغةِ للأزهريِّ قالَ</w:t>
      </w:r>
      <w:r>
        <w:rPr>
          <w:rFonts w:ascii="Traditional Arabic" w:eastAsiaTheme="minorHAnsi" w:hAnsi="Traditional Arabic" w:hint="cs"/>
          <w:color w:val="auto"/>
          <w:rtl/>
          <w:lang w:eastAsia="en-US"/>
        </w:rPr>
        <w:t>:</w:t>
      </w:r>
      <w:r w:rsidR="0068600E" w:rsidRPr="00857DF4">
        <w:rPr>
          <w:rFonts w:ascii="Traditional Arabic" w:eastAsiaTheme="minorHAnsi" w:hAnsi="Traditional Arabic" w:hint="cs"/>
          <w:color w:val="auto"/>
          <w:rtl/>
          <w:lang w:eastAsia="en-US"/>
        </w:rPr>
        <w:t>"</w:t>
      </w:r>
      <w:r w:rsidR="0068600E" w:rsidRPr="00857DF4">
        <w:rPr>
          <w:rFonts w:ascii="Traditional Arabic" w:eastAsiaTheme="minorHAnsi" w:hAnsi="Traditional Arabic"/>
          <w:color w:val="auto"/>
          <w:rtl/>
          <w:lang w:eastAsia="en-US"/>
        </w:rPr>
        <w:t>قَالَ أَبو زيد فِي كتاب الْهَمْز: دارَأْتُ الرجلَ مُدارَأَة إِذا اتَّقَيْتَه</w:t>
      </w:r>
      <w:r w:rsidR="0068600E" w:rsidRPr="00857DF4">
        <w:rPr>
          <w:rFonts w:ascii="Traditional Arabic" w:eastAsiaTheme="minorHAnsi" w:hAnsi="Traditional Arabic" w:hint="cs"/>
          <w:color w:val="auto"/>
          <w:rtl/>
          <w:lang w:eastAsia="en-US"/>
        </w:rPr>
        <w:t xml:space="preserve">، </w:t>
      </w:r>
      <w:r w:rsidR="0068600E" w:rsidRPr="00857DF4">
        <w:rPr>
          <w:rFonts w:ascii="Traditional Arabic" w:eastAsiaTheme="minorHAnsi" w:hAnsi="Traditional Arabic"/>
          <w:color w:val="auto"/>
          <w:rtl/>
          <w:lang w:eastAsia="en-US"/>
        </w:rPr>
        <w:t>وَقَالَ أَبُو عبيد: قَالَ الْأَحْمَر: المداراةُ من حُسن الْخلق مهموز</w:t>
      </w:r>
      <w:r w:rsidR="00CB5B72">
        <w:rPr>
          <w:rFonts w:ascii="Traditional Arabic" w:eastAsiaTheme="minorHAnsi" w:hAnsi="Traditional Arabic"/>
          <w:color w:val="auto"/>
          <w:rtl/>
          <w:lang w:eastAsia="en-US"/>
        </w:rPr>
        <w:t>ًا</w:t>
      </w:r>
      <w:r w:rsidR="0068600E" w:rsidRPr="00857DF4">
        <w:rPr>
          <w:rFonts w:ascii="Traditional Arabic" w:eastAsiaTheme="minorHAnsi" w:hAnsi="Traditional Arabic"/>
          <w:color w:val="auto"/>
          <w:rtl/>
          <w:lang w:eastAsia="en-US"/>
        </w:rPr>
        <w:t xml:space="preserve"> وَغير مَهْمُوز</w:t>
      </w:r>
      <w:r w:rsidR="0068600E" w:rsidRPr="00857DF4">
        <w:rPr>
          <w:rFonts w:ascii="Traditional Arabic" w:eastAsiaTheme="minorHAnsi" w:hAnsi="Traditional Arabic" w:hint="cs"/>
          <w:color w:val="auto"/>
          <w:rtl/>
          <w:lang w:eastAsia="en-US"/>
        </w:rPr>
        <w:t>"</w:t>
      </w:r>
      <w:r w:rsidR="0068600E" w:rsidRPr="00857DF4">
        <w:rPr>
          <w:rStyle w:val="a4"/>
          <w:rFonts w:ascii="Traditional Arabic" w:eastAsiaTheme="minorHAnsi" w:hAnsi="Traditional Arabic"/>
          <w:color w:val="auto"/>
          <w:rtl/>
          <w:lang w:eastAsia="en-US"/>
        </w:rPr>
        <w:footnoteReference w:id="425"/>
      </w:r>
      <w:r w:rsidR="0068600E" w:rsidRPr="00857DF4">
        <w:rPr>
          <w:rFonts w:ascii="Traditional Arabic" w:eastAsiaTheme="minorHAnsi" w:hAnsi="Traditional Arabic" w:hint="cs"/>
          <w:color w:val="auto"/>
          <w:rtl/>
          <w:lang w:eastAsia="en-US"/>
        </w:rPr>
        <w:t>.</w:t>
      </w:r>
    </w:p>
    <w:p w:rsidR="0068600E" w:rsidRPr="00857DF4"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68600E" w:rsidRPr="00857DF4">
        <w:rPr>
          <w:rFonts w:ascii="Traditional Arabic" w:eastAsiaTheme="minorHAnsi" w:hAnsi="Traditional Arabic" w:hint="cs"/>
          <w:color w:val="auto"/>
          <w:rtl/>
          <w:lang w:eastAsia="en-US"/>
        </w:rPr>
        <w:t>وفِي لِسانِ العربِ لابنِ منظُورٍ قالَ</w:t>
      </w:r>
      <w:r>
        <w:rPr>
          <w:rFonts w:ascii="Traditional Arabic" w:eastAsiaTheme="minorHAnsi" w:hAnsi="Traditional Arabic" w:hint="cs"/>
          <w:color w:val="auto"/>
          <w:rtl/>
          <w:lang w:eastAsia="en-US"/>
        </w:rPr>
        <w:t>:</w:t>
      </w:r>
      <w:r w:rsidR="0068600E" w:rsidRPr="00857DF4">
        <w:rPr>
          <w:rFonts w:ascii="Traditional Arabic" w:eastAsiaTheme="minorHAnsi" w:hAnsi="Traditional Arabic" w:hint="cs"/>
          <w:color w:val="auto"/>
          <w:rtl/>
          <w:lang w:eastAsia="en-US"/>
        </w:rPr>
        <w:t>"</w:t>
      </w:r>
      <w:r w:rsidR="0068600E" w:rsidRPr="00857DF4">
        <w:rPr>
          <w:rFonts w:ascii="Traditional Arabic" w:eastAsiaTheme="minorHAnsi" w:hAnsi="Traditional Arabic"/>
          <w:color w:val="auto"/>
          <w:rtl/>
          <w:lang w:eastAsia="en-US"/>
        </w:rPr>
        <w:t>يُقَالُ: دَارَأْتُه مدارأَةً ودارَيْتُه إِذَا اتَّقيتَه ولايَنْتَه</w:t>
      </w:r>
      <w:r w:rsidR="0068600E" w:rsidRPr="00857DF4">
        <w:rPr>
          <w:rFonts w:ascii="Traditional Arabic" w:eastAsiaTheme="minorHAnsi" w:hAnsi="Traditional Arabic" w:hint="cs"/>
          <w:color w:val="auto"/>
          <w:rtl/>
          <w:lang w:eastAsia="en-US"/>
        </w:rPr>
        <w:t>"</w:t>
      </w:r>
      <w:r w:rsidR="0068600E" w:rsidRPr="00857DF4">
        <w:rPr>
          <w:rStyle w:val="a4"/>
          <w:rFonts w:ascii="Traditional Arabic" w:eastAsiaTheme="minorHAnsi" w:hAnsi="Traditional Arabic"/>
          <w:color w:val="auto"/>
          <w:rtl/>
          <w:lang w:eastAsia="en-US"/>
        </w:rPr>
        <w:footnoteReference w:id="426"/>
      </w:r>
      <w:r w:rsidR="0068600E" w:rsidRPr="00857DF4">
        <w:rPr>
          <w:rFonts w:ascii="Traditional Arabic" w:eastAsiaTheme="minorHAnsi" w:hAnsi="Traditional Arabic" w:hint="cs"/>
          <w:color w:val="auto"/>
          <w:rtl/>
          <w:lang w:eastAsia="en-US"/>
        </w:rPr>
        <w:t>.</w:t>
      </w:r>
    </w:p>
    <w:p w:rsidR="0068600E" w:rsidRPr="00857DF4" w:rsidRDefault="00483FC0" w:rsidP="0068600E">
      <w:pPr>
        <w:widowControl/>
        <w:autoSpaceDE w:val="0"/>
        <w:autoSpaceDN w:val="0"/>
        <w:adjustRightInd w:val="0"/>
        <w:spacing w:line="276" w:lineRule="auto"/>
        <w:ind w:hanging="2"/>
        <w:rPr>
          <w:rFonts w:ascii="Traditional Arabic" w:eastAsiaTheme="minorHAnsi" w:hAnsi="Traditional Arabic"/>
          <w:color w:val="auto"/>
          <w:rtl/>
          <w:lang w:eastAsia="en-US"/>
        </w:rPr>
      </w:pPr>
      <w:r>
        <w:rPr>
          <w:rFonts w:ascii="Traditional Arabic" w:eastAsiaTheme="minorHAnsi" w:hAnsi="Traditional Arabic" w:hint="cs"/>
          <w:color w:val="auto"/>
          <w:rtl/>
          <w:lang w:eastAsia="en-US"/>
        </w:rPr>
        <w:t xml:space="preserve"> </w:t>
      </w:r>
      <w:r w:rsidR="0068600E">
        <w:rPr>
          <w:rFonts w:ascii="Traditional Arabic" w:eastAsiaTheme="minorHAnsi" w:hAnsi="Traditional Arabic" w:hint="cs"/>
          <w:color w:val="auto"/>
          <w:rtl/>
          <w:lang w:eastAsia="en-US"/>
        </w:rPr>
        <w:t>ويتّضِحُ ممّا سبَقَ أنّ المُداراةِ تدورُ حولَ معنيينِ، الإتِّقاءِ والمُلاينةِ، إذ</w:t>
      </w:r>
      <w:r w:rsidR="00CB5B72">
        <w:rPr>
          <w:rFonts w:ascii="Traditional Arabic" w:eastAsiaTheme="minorHAnsi" w:hAnsi="Traditional Arabic" w:hint="cs"/>
          <w:color w:val="auto"/>
          <w:rtl/>
          <w:lang w:eastAsia="en-US"/>
        </w:rPr>
        <w:t>ًا</w:t>
      </w:r>
      <w:r w:rsidR="0068600E">
        <w:rPr>
          <w:rFonts w:ascii="Traditional Arabic" w:eastAsiaTheme="minorHAnsi" w:hAnsi="Traditional Arabic" w:hint="cs"/>
          <w:color w:val="auto"/>
          <w:rtl/>
          <w:lang w:eastAsia="en-US"/>
        </w:rPr>
        <w:t xml:space="preserve"> فمِنْ آدابِ المُتعلِّمِ معَ المُعلِّمِ، أنْ يتّقيَ كُلَّ شيءٍ يُخرِجُهُ عنْ طَورِهِ مِنْ إغضابٍ أوِ استفزازٍ أو تهكُّمٍ أوْ عدمِ اهتِمامٍ بِالعِلمِ أوْ تثقيلٍ علَى المُعلِّمِ فِي أيِّ أمرٍ، وأنْ يُلاينَهُ ويتلطّفَ معهُ ويُحدِّثَهُ بِما يسُرُّهُ إلى غيرِ ذلِك،</w:t>
      </w:r>
      <w:r>
        <w:rPr>
          <w:rFonts w:ascii="Traditional Arabic" w:eastAsiaTheme="minorHAnsi" w:hAnsi="Traditional Arabic" w:hint="cs"/>
          <w:color w:val="auto"/>
          <w:rtl/>
          <w:lang w:eastAsia="en-US"/>
        </w:rPr>
        <w:t xml:space="preserve"> </w:t>
      </w:r>
      <w:r w:rsidR="0068600E">
        <w:rPr>
          <w:rFonts w:ascii="Traditional Arabic" w:eastAsiaTheme="minorHAnsi" w:hAnsi="Traditional Arabic" w:hint="cs"/>
          <w:color w:val="auto"/>
          <w:rtl/>
          <w:lang w:eastAsia="en-US"/>
        </w:rPr>
        <w:t xml:space="preserve">وقدْ أشارَ المُصنِّفُ </w:t>
      </w:r>
      <w:r w:rsidR="0068600E">
        <w:rPr>
          <w:rFonts w:ascii="Traditional Arabic" w:eastAsiaTheme="minorHAnsi" w:hAnsi="Traditional Arabic"/>
          <w:color w:val="auto"/>
          <w:rtl/>
          <w:lang w:eastAsia="en-US"/>
        </w:rPr>
        <w:t>–</w:t>
      </w:r>
      <w:r w:rsidR="0068600E">
        <w:rPr>
          <w:rFonts w:ascii="Traditional Arabic" w:eastAsiaTheme="minorHAnsi" w:hAnsi="Traditional Arabic" w:hint="cs"/>
          <w:color w:val="auto"/>
          <w:rtl/>
          <w:lang w:eastAsia="en-US"/>
        </w:rPr>
        <w:t>رحِمهُ الله- إلى هذا الأدبِ الرّفِيعِ فقالَ</w:t>
      </w:r>
      <w:r>
        <w:rPr>
          <w:rFonts w:ascii="Traditional Arabic" w:eastAsiaTheme="minorHAnsi" w:hAnsi="Traditional Arabic" w:hint="cs"/>
          <w:color w:val="auto"/>
          <w:rtl/>
          <w:lang w:eastAsia="en-US"/>
        </w:rPr>
        <w:t>:</w:t>
      </w:r>
      <w:r w:rsidR="0068600E">
        <w:rPr>
          <w:rFonts w:ascii="Traditional Arabic" w:eastAsiaTheme="minorHAnsi" w:hAnsi="Traditional Arabic" w:hint="cs"/>
          <w:color w:val="auto"/>
          <w:rtl/>
          <w:lang w:eastAsia="en-US"/>
        </w:rPr>
        <w:t>"</w:t>
      </w:r>
      <w:r w:rsidR="0068600E" w:rsidRPr="008A0B45">
        <w:rPr>
          <w:rFonts w:ascii="Traditional Arabic" w:eastAsiaTheme="minorHAnsi" w:hAnsi="Traditional Arabic"/>
          <w:rtl/>
          <w:lang w:eastAsia="en-US"/>
        </w:rPr>
        <w:t xml:space="preserve">وَقَالَ أَبُو بَكْرٍ مُحَمَّدُ بْنُ الْحَسَنِ بْنِ زِيَادٍ عَنْ عَبْدِ اللَّهِ بْنِ أَحْمَدَ بْنِ حَنْبَلٍ عَنْ أَبِيهِ: سَمِعْت أَبَا يُوسُفَ الْقَاضِيَ يَقُولُ: </w:t>
      </w:r>
      <w:r w:rsidR="0068600E" w:rsidRPr="00857DF4">
        <w:rPr>
          <w:rFonts w:ascii="Traditional Arabic" w:eastAsiaTheme="minorHAnsi" w:hAnsi="Traditional Arabic"/>
          <w:b/>
          <w:bCs/>
          <w:rtl/>
          <w:lang w:eastAsia="en-US"/>
        </w:rPr>
        <w:t>خَمْسَةٌ تَجِبُ عَلَى النَّاسِ مُدَارَاتُهُمْ</w:t>
      </w:r>
      <w:r w:rsidR="0068600E" w:rsidRPr="008A0B45">
        <w:rPr>
          <w:rFonts w:ascii="Traditional Arabic" w:eastAsiaTheme="minorHAnsi" w:hAnsi="Traditional Arabic"/>
          <w:rtl/>
          <w:lang w:eastAsia="en-US"/>
        </w:rPr>
        <w:t xml:space="preserve"> الْمَلِكُ الْمُسَلَّطُ وَالْقَاضِي الْمُتَأَوِّلُ وَالْمَرِيضُ وَالْمَرْأَةُ </w:t>
      </w:r>
      <w:r w:rsidR="0068600E" w:rsidRPr="00857DF4">
        <w:rPr>
          <w:rFonts w:ascii="Traditional Arabic" w:eastAsiaTheme="minorHAnsi" w:hAnsi="Traditional Arabic"/>
          <w:b/>
          <w:bCs/>
          <w:rtl/>
          <w:lang w:eastAsia="en-US"/>
        </w:rPr>
        <w:t>وَالْعَالِمُ لِيُقْتَبَسَ مِنْ عِلْمِهِ</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 فَاسْتَحْسَنْت ذَلِكَ</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427"/>
      </w:r>
      <w:r w:rsidR="0068600E">
        <w:rPr>
          <w:rFonts w:ascii="Traditional Arabic" w:eastAsiaTheme="minorHAnsi" w:hAnsi="Traditional Arabic" w:hint="cs"/>
          <w:color w:val="auto"/>
          <w:rtl/>
          <w:lang w:eastAsia="en-US"/>
        </w:rPr>
        <w:t>.</w:t>
      </w:r>
    </w:p>
    <w:p w:rsidR="006B0AC0"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وفِي مَوضِعٍ آخَرَ قالَ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كَانَ يُقَالُ: ثَلَاثَةٌ مَنْ عَازَّهُمْ رَجَعَتْ عِزَّتُهُ ذُلًّا، السُّلْطَانُ </w:t>
      </w:r>
      <w:r w:rsidR="0068600E" w:rsidRPr="00857DF4">
        <w:rPr>
          <w:rFonts w:ascii="Traditional Arabic" w:eastAsiaTheme="minorHAnsi" w:hAnsi="Traditional Arabic"/>
          <w:b/>
          <w:bCs/>
          <w:rtl/>
          <w:lang w:eastAsia="en-US"/>
        </w:rPr>
        <w:t>وَالْعَالِمُ</w:t>
      </w:r>
      <w:r w:rsidR="0068600E" w:rsidRPr="008A0B45">
        <w:rPr>
          <w:rFonts w:ascii="Traditional Arabic" w:eastAsiaTheme="minorHAnsi" w:hAnsi="Traditional Arabic"/>
          <w:rtl/>
          <w:lang w:eastAsia="en-US"/>
        </w:rPr>
        <w:t xml:space="preserve"> وَالْوَالِدُ</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color w:val="auto"/>
          <w:rtl/>
          <w:lang w:eastAsia="en-US"/>
        </w:rPr>
        <w:footnoteReference w:id="428"/>
      </w:r>
      <w:r w:rsidR="0068600E">
        <w:rPr>
          <w:rFonts w:ascii="Traditional Arabic" w:eastAsiaTheme="minorHAnsi" w:hAnsi="Traditional Arabic" w:hint="cs"/>
          <w:color w:val="auto"/>
          <w:rtl/>
          <w:lang w:eastAsia="en-US"/>
        </w:rPr>
        <w:t>.</w:t>
      </w:r>
    </w:p>
    <w:p w:rsidR="006B0AC0" w:rsidRDefault="006B0AC0">
      <w:pPr>
        <w:widowControl/>
        <w:bidi w:val="0"/>
        <w:spacing w:after="200" w:line="276" w:lineRule="auto"/>
        <w:ind w:firstLine="0"/>
        <w:jc w:val="left"/>
        <w:rPr>
          <w:rFonts w:ascii="Traditional Arabic" w:eastAsiaTheme="minorHAnsi" w:hAnsi="Traditional Arabic"/>
          <w:color w:val="auto"/>
          <w:rtl/>
          <w:lang w:eastAsia="en-US"/>
        </w:rPr>
      </w:pPr>
      <w:r>
        <w:rPr>
          <w:rFonts w:ascii="Traditional Arabic" w:eastAsiaTheme="minorHAnsi" w:hAnsi="Traditional Arabic"/>
          <w:color w:val="auto"/>
          <w:rtl/>
          <w:lang w:eastAsia="en-US"/>
        </w:rPr>
        <w:br w:type="page"/>
      </w:r>
    </w:p>
    <w:p w:rsidR="0068600E" w:rsidRPr="008A0B45" w:rsidRDefault="0068600E" w:rsidP="0068600E">
      <w:pPr>
        <w:widowControl/>
        <w:autoSpaceDE w:val="0"/>
        <w:autoSpaceDN w:val="0"/>
        <w:adjustRightInd w:val="0"/>
        <w:ind w:hanging="2"/>
        <w:rPr>
          <w:rFonts w:ascii="Traditional Arabic" w:eastAsiaTheme="minorHAnsi" w:hAnsi="Traditional Arabic"/>
          <w:color w:val="auto"/>
          <w:rtl/>
          <w:lang w:eastAsia="en-US"/>
        </w:rPr>
      </w:pPr>
    </w:p>
    <w:p w:rsidR="0068600E" w:rsidRPr="006D0C80" w:rsidRDefault="0068600E" w:rsidP="00C87F54">
      <w:pPr>
        <w:pStyle w:val="a6"/>
        <w:widowControl/>
        <w:numPr>
          <w:ilvl w:val="0"/>
          <w:numId w:val="22"/>
        </w:numPr>
        <w:autoSpaceDE w:val="0"/>
        <w:autoSpaceDN w:val="0"/>
        <w:adjustRightInd w:val="0"/>
        <w:rPr>
          <w:rFonts w:ascii="Traditional Arabic" w:eastAsiaTheme="minorHAnsi" w:hAnsi="Traditional Arabic"/>
          <w:b/>
          <w:bCs/>
          <w:color w:val="auto"/>
          <w:rtl/>
          <w:lang w:eastAsia="en-US"/>
        </w:rPr>
      </w:pPr>
      <w:r w:rsidRPr="006D0C80">
        <w:rPr>
          <w:rFonts w:ascii="Traditional Arabic" w:eastAsiaTheme="minorHAnsi" w:hAnsi="Traditional Arabic" w:hint="cs"/>
          <w:b/>
          <w:bCs/>
          <w:color w:val="auto"/>
          <w:rtl/>
          <w:lang w:eastAsia="en-US"/>
        </w:rPr>
        <w:t>مشيُ المُتعلِّمِ معَ المُعلِّمِ</w:t>
      </w:r>
      <w:r w:rsidR="00483FC0">
        <w:rPr>
          <w:rFonts w:ascii="Traditional Arabic" w:eastAsiaTheme="minorHAnsi" w:hAnsi="Traditional Arabic" w:hint="cs"/>
          <w:b/>
          <w:bCs/>
          <w:color w:val="auto"/>
          <w:rtl/>
          <w:lang w:eastAsia="en-US"/>
        </w:rPr>
        <w:t>:</w:t>
      </w:r>
    </w:p>
    <w:p w:rsidR="0068600E" w:rsidRDefault="00483FC0" w:rsidP="0068600E">
      <w:pPr>
        <w:widowControl/>
        <w:autoSpaceDE w:val="0"/>
        <w:autoSpaceDN w:val="0"/>
        <w:adjustRightInd w:val="0"/>
        <w:spacing w:line="276" w:lineRule="auto"/>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التربِيَةُ الإسلاميّةُ جاءتْ شامِلَةً لكلِّ ما يُصلِحُ سُلُوكَ الفردِ المُسلمَ، وحفِظتْ لأهلِ الحُقُوقِ حُقُوقَهُمْ، وعُلماءُ الإسلامِ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رحِمهُمُ اللهُ- لمْ يتركُوا شارِدَةً ولَا وارِدةً فِي العُلُومِ التربويّةِ إلّا وقدْ أشبعوهَا دِرَاسةٍ وبَحث</w:t>
      </w:r>
      <w:r w:rsidR="00CB5B72">
        <w:rPr>
          <w:rFonts w:ascii="Traditional Arabic" w:eastAsiaTheme="minorHAnsi" w:hAnsi="Traditional Arabic" w:hint="cs"/>
          <w:rtl/>
          <w:lang w:eastAsia="en-US"/>
        </w:rPr>
        <w:t>ًا</w:t>
      </w:r>
      <w:r w:rsidR="0068600E">
        <w:rPr>
          <w:rFonts w:ascii="Traditional Arabic" w:eastAsiaTheme="minorHAnsi" w:hAnsi="Traditional Arabic" w:hint="cs"/>
          <w:rtl/>
          <w:lang w:eastAsia="en-US"/>
        </w:rPr>
        <w:t>، لِذا جاءتِ الإشارةُ إلى أدَبٍ عظيمٍ معَ المُعلِّمِ أغفَلتْهُ النّظرياتُ التربويّةُ الحدِيثةُ، ولعلّها لم تتكلّمْ فِيهِ، أوْ لمْ تولِهِ اِهتِمام</w:t>
      </w:r>
      <w:r w:rsidR="00CB5B72">
        <w:rPr>
          <w:rFonts w:ascii="Traditional Arabic" w:eastAsiaTheme="minorHAnsi" w:hAnsi="Traditional Arabic" w:hint="cs"/>
          <w:rtl/>
          <w:lang w:eastAsia="en-US"/>
        </w:rPr>
        <w:t>ًا</w:t>
      </w:r>
      <w:r w:rsidR="0068600E">
        <w:rPr>
          <w:rFonts w:ascii="Traditional Arabic" w:eastAsiaTheme="minorHAnsi" w:hAnsi="Traditional Arabic" w:hint="cs"/>
          <w:rtl/>
          <w:lang w:eastAsia="en-US"/>
        </w:rPr>
        <w:t xml:space="preserve"> يُذكَرْ، وهَذا الأدبُ يتكلّمُ عنْ طرِيقةِ مَشيَ المُتعلِّمِ معَ مُعلِّمِهِ عنِدما يمشيانِ جميع</w:t>
      </w:r>
      <w:r w:rsidR="00CB5B72">
        <w:rPr>
          <w:rFonts w:ascii="Traditional Arabic" w:eastAsiaTheme="minorHAnsi" w:hAnsi="Traditional Arabic" w:hint="cs"/>
          <w:rtl/>
          <w:lang w:eastAsia="en-US"/>
        </w:rPr>
        <w:t>ًا</w:t>
      </w:r>
      <w:r w:rsidR="0068600E">
        <w:rPr>
          <w:rFonts w:ascii="Traditional Arabic" w:eastAsiaTheme="minorHAnsi" w:hAnsi="Traditional Arabic" w:hint="cs"/>
          <w:rtl/>
          <w:lang w:eastAsia="en-US"/>
        </w:rPr>
        <w:t xml:space="preserve">، أشارَ إليهِ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 فِي عِدّةِ صُورٍ، كالتّالي</w:t>
      </w:r>
      <w:r>
        <w:rPr>
          <w:rFonts w:ascii="Traditional Arabic" w:eastAsiaTheme="minorHAnsi" w:hAnsi="Traditional Arabic" w:hint="cs"/>
          <w:rtl/>
          <w:lang w:eastAsia="en-US"/>
        </w:rPr>
        <w:t>:</w:t>
      </w:r>
    </w:p>
    <w:p w:rsidR="0068600E" w:rsidRPr="003D79FA" w:rsidRDefault="0068600E" w:rsidP="00C87F54">
      <w:pPr>
        <w:pStyle w:val="a6"/>
        <w:widowControl/>
        <w:numPr>
          <w:ilvl w:val="0"/>
          <w:numId w:val="25"/>
        </w:numPr>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يكُونُ عنْ يمينِ المُعلِّمِ</w:t>
      </w:r>
      <w:r w:rsidR="00483FC0">
        <w:rPr>
          <w:rFonts w:ascii="Traditional Arabic" w:eastAsiaTheme="minorHAnsi" w:hAnsi="Traditional Arabic" w:hint="cs"/>
          <w:rtl/>
          <w:lang w:eastAsia="en-US"/>
        </w:rPr>
        <w:t>:</w:t>
      </w:r>
    </w:p>
    <w:p w:rsidR="0068600E" w:rsidRPr="008A0B45"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eastAsiaTheme="minorHAnsi" w:hAnsi="Traditional Arabic" w:hint="cs"/>
          <w:rtl/>
          <w:lang w:eastAsia="en-US"/>
        </w:rPr>
        <w:t xml:space="preserve"> </w:t>
      </w:r>
      <w:r w:rsidR="0068600E">
        <w:rPr>
          <w:rFonts w:ascii="Traditional Arabic" w:eastAsiaTheme="minorHAnsi" w:hAnsi="Traditional Arabic" w:hint="cs"/>
          <w:rtl/>
          <w:lang w:eastAsia="en-US"/>
        </w:rPr>
        <w:t xml:space="preserve">قالَ المُصنِّف </w:t>
      </w:r>
      <w:r w:rsidR="0068600E">
        <w:rPr>
          <w:rFonts w:ascii="Traditional Arabic" w:eastAsiaTheme="minorHAnsi" w:hAnsi="Traditional Arabic"/>
          <w:rtl/>
          <w:lang w:eastAsia="en-US"/>
        </w:rPr>
        <w:t>–</w:t>
      </w:r>
      <w:r w:rsidR="0068600E">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قَالَ ابْنُ عَقِيلٍ - رَحِمَهُ اللَّهُ - </w:t>
      </w:r>
      <w:r w:rsidR="0068600E" w:rsidRPr="003D79FA">
        <w:rPr>
          <w:rFonts w:ascii="Traditional Arabic" w:eastAsiaTheme="minorHAnsi" w:hAnsi="Traditional Arabic"/>
          <w:b/>
          <w:bCs/>
          <w:rtl/>
          <w:lang w:eastAsia="en-US"/>
        </w:rPr>
        <w:t>وَمَنْ مَشَى مَعَ إنْسَانٍ فَإِنْ كَانَ أَكْبَرُ مِنْهُ وَأَعْلَمُ مَشَى عَنْ يَمِينِهِ يُقِيمُهُ مَقَامَ الْإِمَامِ فِي الصَّلَاةِ</w:t>
      </w:r>
      <w:r w:rsidR="0068600E">
        <w:rPr>
          <w:rFonts w:ascii="Traditional Arabic" w:eastAsiaTheme="minorHAnsi" w:hAnsi="Traditional Arabic" w:hint="cs"/>
          <w:color w:val="auto"/>
          <w:rtl/>
          <w:lang w:eastAsia="en-US"/>
        </w:rPr>
        <w:t>"</w:t>
      </w:r>
      <w:r w:rsidR="0068600E" w:rsidRPr="008A0B45">
        <w:rPr>
          <w:rStyle w:val="a4"/>
          <w:rFonts w:ascii="Traditional Arabic" w:eastAsiaTheme="minorHAnsi" w:hAnsi="Traditional Arabic"/>
          <w:rtl/>
          <w:lang w:eastAsia="en-US"/>
        </w:rPr>
        <w:footnoteReference w:id="429"/>
      </w:r>
      <w:r w:rsidR="0068600E">
        <w:rPr>
          <w:rFonts w:ascii="Traditional Arabic" w:eastAsiaTheme="minorHAnsi" w:hAnsi="Traditional Arabic" w:hint="cs"/>
          <w:color w:val="auto"/>
          <w:rtl/>
          <w:lang w:eastAsia="en-US"/>
        </w:rPr>
        <w:t>.</w:t>
      </w:r>
    </w:p>
    <w:p w:rsidR="0068600E" w:rsidRDefault="0068600E" w:rsidP="00C87F54">
      <w:pPr>
        <w:pStyle w:val="a6"/>
        <w:widowControl/>
        <w:numPr>
          <w:ilvl w:val="0"/>
          <w:numId w:val="25"/>
        </w:numPr>
        <w:autoSpaceDE w:val="0"/>
        <w:autoSpaceDN w:val="0"/>
        <w:adjustRightInd w:val="0"/>
        <w:ind w:hanging="2"/>
        <w:rPr>
          <w:rFonts w:ascii="Traditional Arabic" w:eastAsiaTheme="minorHAnsi" w:hAnsi="Traditional Arabic"/>
          <w:color w:val="auto"/>
          <w:lang w:eastAsia="en-US"/>
        </w:rPr>
      </w:pPr>
      <w:r>
        <w:rPr>
          <w:rFonts w:ascii="Traditional Arabic" w:eastAsiaTheme="minorHAnsi" w:hAnsi="Traditional Arabic" w:hint="cs"/>
          <w:color w:val="auto"/>
          <w:rtl/>
          <w:lang w:eastAsia="en-US"/>
        </w:rPr>
        <w:t>يمشِي خلفَ مُعلِّمِهِ ويجعلُهُ بين يديهِ</w:t>
      </w:r>
      <w:r w:rsidR="00483FC0">
        <w:rPr>
          <w:rFonts w:ascii="Traditional Arabic" w:eastAsiaTheme="minorHAnsi" w:hAnsi="Traditional Arabic" w:hint="cs"/>
          <w:color w:val="auto"/>
          <w:rtl/>
          <w:lang w:eastAsia="en-US"/>
        </w:rPr>
        <w:t>:</w:t>
      </w:r>
    </w:p>
    <w:p w:rsidR="0068600E" w:rsidRDefault="00483FC0" w:rsidP="0068600E">
      <w:pPr>
        <w:widowControl/>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 xml:space="preserve"> </w:t>
      </w:r>
      <w:r w:rsidR="0068600E" w:rsidRPr="009A1027">
        <w:rPr>
          <w:rFonts w:ascii="Traditional Arabic" w:eastAsiaTheme="minorHAnsi" w:hAnsi="Traditional Arabic" w:hint="cs"/>
          <w:rtl/>
          <w:lang w:eastAsia="en-US"/>
        </w:rPr>
        <w:t xml:space="preserve">قالَ المُصنِّف </w:t>
      </w:r>
      <w:r w:rsidR="0068600E" w:rsidRPr="009A1027">
        <w:rPr>
          <w:rFonts w:ascii="Traditional Arabic" w:eastAsiaTheme="minorHAnsi" w:hAnsi="Traditional Arabic"/>
          <w:rtl/>
          <w:lang w:eastAsia="en-US"/>
        </w:rPr>
        <w:t>–</w:t>
      </w:r>
      <w:r w:rsidR="0068600E" w:rsidRPr="009A1027">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sidRPr="009A1027">
        <w:rPr>
          <w:rFonts w:ascii="Traditional Arabic" w:eastAsiaTheme="minorHAnsi" w:hAnsi="Traditional Arabic" w:hint="cs"/>
          <w:rtl/>
          <w:lang w:eastAsia="en-US"/>
        </w:rPr>
        <w:t>"</w:t>
      </w:r>
      <w:r w:rsidR="0068600E" w:rsidRPr="009A1027">
        <w:rPr>
          <w:rFonts w:ascii="Traditional Arabic" w:eastAsiaTheme="minorHAnsi" w:hAnsi="Traditional Arabic"/>
          <w:rtl/>
          <w:lang w:eastAsia="en-US"/>
        </w:rPr>
        <w:t xml:space="preserve">وَقَالَ أَبُو دَاوُد فِي مَسَائِلِهِ (بَابٌ فِي الْأَدَبِ) قَالَ رَأَيْتُ أَحْمَدَ جَاءَهُ ابْنٌ لِمُصْعَبِ بْنِ الزُّبَيْرِ </w:t>
      </w:r>
      <w:r w:rsidR="0068600E" w:rsidRPr="009A1027">
        <w:rPr>
          <w:rFonts w:ascii="Traditional Arabic" w:eastAsiaTheme="minorHAnsi" w:hAnsi="Traditional Arabic"/>
          <w:b/>
          <w:bCs/>
          <w:rtl/>
          <w:lang w:eastAsia="en-US"/>
        </w:rPr>
        <w:t>فَأَرَادَ أَحْمَدُ أَنْ يَخْرُجَ مِنْ الْمَسْجِدِ فَقَالَ لِابْنِ مُصْعَبٍ تَقَدَّمْ، فَأَبَى وَحَلَفَ ابْنُ مُصْعَبٍ فَتَقَدَّمَ أَبُو عَبْدِ اللَّهِ بَيْنَ يَدَيْهِ فِي الْمَشْيِ</w:t>
      </w:r>
      <w:r w:rsidR="0068600E">
        <w:rPr>
          <w:rFonts w:ascii="Traditional Arabic" w:eastAsiaTheme="minorHAnsi" w:hAnsi="Traditional Arabic"/>
          <w:rtl/>
          <w:lang w:eastAsia="en-US"/>
        </w:rPr>
        <w:t xml:space="preserve"> انْتَهَى كَلَامُهُ</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color w:val="auto"/>
          <w:rtl/>
          <w:lang w:eastAsia="en-US"/>
        </w:rPr>
        <w:footnoteReference w:id="430"/>
      </w:r>
      <w:r w:rsidR="0068600E">
        <w:rPr>
          <w:rFonts w:ascii="Traditional Arabic" w:eastAsiaTheme="minorHAnsi" w:hAnsi="Traditional Arabic" w:hint="cs"/>
          <w:rtl/>
          <w:lang w:eastAsia="en-US"/>
        </w:rPr>
        <w:t>.</w:t>
      </w:r>
    </w:p>
    <w:p w:rsidR="0068600E" w:rsidRPr="009A1027" w:rsidRDefault="0068600E" w:rsidP="00C87F54">
      <w:pPr>
        <w:pStyle w:val="a6"/>
        <w:widowControl/>
        <w:numPr>
          <w:ilvl w:val="0"/>
          <w:numId w:val="25"/>
        </w:numPr>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إنْ كانوا جماعةً يكتنفُونهُ ويُحِيطُونَ بِهِ، عنْ يمِينِهِ وشِمالِهِ</w:t>
      </w:r>
      <w:r w:rsidR="00483FC0">
        <w:rPr>
          <w:rFonts w:ascii="Traditional Arabic" w:eastAsiaTheme="minorHAnsi" w:hAnsi="Traditional Arabic" w:hint="cs"/>
          <w:rtl/>
          <w:lang w:eastAsia="en-US"/>
        </w:rPr>
        <w:t>:</w:t>
      </w:r>
    </w:p>
    <w:p w:rsidR="0068600E" w:rsidRPr="009A1027" w:rsidRDefault="00483FC0" w:rsidP="0068600E">
      <w:pPr>
        <w:widowControl/>
        <w:autoSpaceDE w:val="0"/>
        <w:autoSpaceDN w:val="0"/>
        <w:adjustRightInd w:val="0"/>
        <w:ind w:hanging="2"/>
        <w:rPr>
          <w:rFonts w:ascii="Traditional Arabic" w:eastAsiaTheme="minorHAnsi" w:hAnsi="Traditional Arabic"/>
          <w:color w:val="auto"/>
          <w:rtl/>
          <w:lang w:eastAsia="en-US"/>
        </w:rPr>
      </w:pPr>
      <w:r>
        <w:rPr>
          <w:rFonts w:ascii="Traditional Arabic" w:eastAsiaTheme="minorHAnsi" w:hAnsi="Traditional Arabic" w:hint="cs"/>
          <w:rtl/>
          <w:lang w:eastAsia="en-US"/>
        </w:rPr>
        <w:t xml:space="preserve"> </w:t>
      </w:r>
      <w:r w:rsidR="0068600E" w:rsidRPr="009A1027">
        <w:rPr>
          <w:rFonts w:ascii="Traditional Arabic" w:eastAsiaTheme="minorHAnsi" w:hAnsi="Traditional Arabic" w:hint="cs"/>
          <w:rtl/>
          <w:lang w:eastAsia="en-US"/>
        </w:rPr>
        <w:t xml:space="preserve">قالَ المُصنِّف </w:t>
      </w:r>
      <w:r w:rsidR="0068600E" w:rsidRPr="009A1027">
        <w:rPr>
          <w:rFonts w:ascii="Traditional Arabic" w:eastAsiaTheme="minorHAnsi" w:hAnsi="Traditional Arabic"/>
          <w:rtl/>
          <w:lang w:eastAsia="en-US"/>
        </w:rPr>
        <w:t>–</w:t>
      </w:r>
      <w:r w:rsidR="0068600E" w:rsidRPr="009A1027">
        <w:rPr>
          <w:rFonts w:ascii="Traditional Arabic" w:eastAsiaTheme="minorHAnsi" w:hAnsi="Traditional Arabic" w:hint="cs"/>
          <w:rtl/>
          <w:lang w:eastAsia="en-US"/>
        </w:rPr>
        <w:t>رحِمه الله-</w:t>
      </w:r>
      <w:r>
        <w:rPr>
          <w:rFonts w:ascii="Traditional Arabic" w:eastAsiaTheme="minorHAnsi" w:hAnsi="Traditional Arabic" w:hint="cs"/>
          <w:rtl/>
          <w:lang w:eastAsia="en-US"/>
        </w:rPr>
        <w:t>:</w:t>
      </w:r>
      <w:r w:rsidR="0068600E" w:rsidRPr="009A1027">
        <w:rPr>
          <w:rFonts w:ascii="Traditional Arabic" w:eastAsiaTheme="minorHAnsi" w:hAnsi="Traditional Arabic" w:hint="cs"/>
          <w:rtl/>
          <w:lang w:eastAsia="en-US"/>
        </w:rPr>
        <w:t>"</w:t>
      </w:r>
      <w:r w:rsidR="0068600E" w:rsidRPr="008A0B45">
        <w:rPr>
          <w:rFonts w:ascii="Traditional Arabic" w:eastAsiaTheme="minorHAnsi" w:hAnsi="Traditional Arabic"/>
          <w:rtl/>
          <w:lang w:eastAsia="en-US"/>
        </w:rPr>
        <w:t xml:space="preserve">وَفِي مُسْلِمٍ فِي أَوَّلِ كِتَابِ الْإِيمَانِ قَوْلُ يَحْيَى بْنِ يَعْمُرَ أَنَّهُ هُوَ وَحُمَيْدُ بْنُ عَبْدِ الرَّحْمَنِ مَشَيَا عَنْ جَانِبَيْ ابْنِ عُمَرَ </w:t>
      </w:r>
      <w:r w:rsidR="0068600E" w:rsidRPr="009A1027">
        <w:rPr>
          <w:rFonts w:ascii="Traditional Arabic" w:eastAsiaTheme="minorHAnsi" w:hAnsi="Traditional Arabic"/>
          <w:b/>
          <w:bCs/>
          <w:rtl/>
          <w:lang w:eastAsia="en-US"/>
        </w:rPr>
        <w:t>قَالَ فِي شَرْحِ مُسْلِمٍ فِيهِ تَنْبِيهٌ عَلَى مَشْيِ الْجَمَاعَةِ مَعَ فَاضِلِهِمْ وَهُوَ أَنَّهُمْ يَكْتَنِفُونَهُ وَيَحُفُّونَ بِهِ</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431"/>
      </w:r>
      <w:r w:rsidR="0068600E">
        <w:rPr>
          <w:rFonts w:ascii="Traditional Arabic" w:eastAsiaTheme="minorHAnsi" w:hAnsi="Traditional Arabic" w:hint="cs"/>
          <w:color w:val="auto"/>
          <w:rtl/>
          <w:lang w:eastAsia="en-US"/>
        </w:rPr>
        <w:t>.</w:t>
      </w:r>
    </w:p>
    <w:p w:rsidR="0068600E" w:rsidRDefault="00483FC0" w:rsidP="0068600E">
      <w:pPr>
        <w:widowControl/>
        <w:autoSpaceDE w:val="0"/>
        <w:autoSpaceDN w:val="0"/>
        <w:adjustRightInd w:val="0"/>
        <w:ind w:hanging="2"/>
        <w:rPr>
          <w:rFonts w:ascii="Traditional Arabic" w:eastAsiaTheme="minorHAnsi" w:hAnsi="Traditional Arabic"/>
          <w:sz w:val="34"/>
          <w:szCs w:val="34"/>
          <w:rtl/>
          <w:lang w:eastAsia="en-US"/>
        </w:rPr>
      </w:pPr>
      <w:r>
        <w:rPr>
          <w:rFonts w:ascii="Traditional Arabic" w:eastAsiaTheme="minorHAnsi" w:hAnsi="Traditional Arabic" w:hint="cs"/>
          <w:rtl/>
          <w:lang w:eastAsia="en-US"/>
        </w:rPr>
        <w:t xml:space="preserve"> </w:t>
      </w:r>
      <w:r w:rsidR="0068600E" w:rsidRPr="00D751B3">
        <w:rPr>
          <w:rFonts w:ascii="Traditional Arabic" w:eastAsiaTheme="minorHAnsi" w:hAnsi="Traditional Arabic" w:hint="cs"/>
          <w:sz w:val="34"/>
          <w:szCs w:val="34"/>
          <w:rtl/>
          <w:lang w:eastAsia="en-US"/>
        </w:rPr>
        <w:t xml:space="preserve">وقالَ المُصنِّفُ </w:t>
      </w:r>
      <w:r w:rsidR="0068600E" w:rsidRPr="00D751B3">
        <w:rPr>
          <w:rFonts w:ascii="Traditional Arabic" w:eastAsiaTheme="minorHAnsi" w:hAnsi="Traditional Arabic"/>
          <w:sz w:val="34"/>
          <w:szCs w:val="34"/>
          <w:rtl/>
          <w:lang w:eastAsia="en-US"/>
        </w:rPr>
        <w:t>–</w:t>
      </w:r>
      <w:r w:rsidR="0068600E" w:rsidRPr="00D751B3">
        <w:rPr>
          <w:rFonts w:ascii="Traditional Arabic" w:eastAsiaTheme="minorHAnsi" w:hAnsi="Traditional Arabic" w:hint="cs"/>
          <w:sz w:val="34"/>
          <w:szCs w:val="34"/>
          <w:rtl/>
          <w:lang w:eastAsia="en-US"/>
        </w:rPr>
        <w:t>رحِمهُ اللهُ- فِي موضِعٍ آخرَ</w:t>
      </w:r>
      <w:r>
        <w:rPr>
          <w:rFonts w:ascii="Traditional Arabic" w:eastAsiaTheme="minorHAnsi" w:hAnsi="Traditional Arabic" w:hint="cs"/>
          <w:sz w:val="34"/>
          <w:szCs w:val="34"/>
          <w:rtl/>
          <w:lang w:eastAsia="en-US"/>
        </w:rPr>
        <w:t>:</w:t>
      </w:r>
      <w:r w:rsidR="0068600E" w:rsidRPr="00D751B3">
        <w:rPr>
          <w:rFonts w:ascii="Traditional Arabic" w:eastAsiaTheme="minorHAnsi" w:hAnsi="Traditional Arabic" w:hint="cs"/>
          <w:sz w:val="34"/>
          <w:szCs w:val="34"/>
          <w:rtl/>
          <w:lang w:eastAsia="en-US"/>
        </w:rPr>
        <w:t>"</w:t>
      </w:r>
      <w:r w:rsidR="0068600E" w:rsidRPr="00D751B3">
        <w:rPr>
          <w:rFonts w:ascii="Traditional Arabic" w:eastAsiaTheme="minorHAnsi" w:hAnsi="Traditional Arabic"/>
          <w:sz w:val="34"/>
          <w:szCs w:val="34"/>
          <w:rtl/>
          <w:lang w:eastAsia="en-US"/>
        </w:rPr>
        <w:t xml:space="preserve">وَقَالَ حَنْبَلُ بْنُ إِسْحَاقَ ثَنَا قَبِيصَةُ ثَنَا حَسَنُ بْنُ صَالِحٍ ثَنَا أَصْحَابُنَا عَنْ عَلِيٍّ قَالَ: إذَا تَعَلَّمْتُمْ الْعِلْمَ فَاكْظِمُوا عَلَيْهِ وَلَا تَخْلِطُوهُ بِضَحِكٍ وَلَا بَاطِلٍ فَتَمُجُّهُ </w:t>
      </w:r>
      <w:r w:rsidR="0068600E" w:rsidRPr="00D751B3">
        <w:rPr>
          <w:rFonts w:ascii="Traditional Arabic" w:eastAsiaTheme="minorHAnsi" w:hAnsi="Traditional Arabic"/>
          <w:sz w:val="34"/>
          <w:szCs w:val="34"/>
          <w:rtl/>
          <w:lang w:eastAsia="en-US"/>
        </w:rPr>
        <w:lastRenderedPageBreak/>
        <w:t>الْقُلُوبُ وَكَذَا رَوَاهُ ابْنُ وَهْبٍ عَنْ سُفْيَانَ بْنِ عُيَيْنَةَ عَنْ عَلِيٍّ وَزَادَ قَالَ عَلِيٌّ أَخِّرُوا عَنِّي خَفْقَ نِعَالِكُمْ فَإِنَّهَا مَفْسَدَةٌ لِقُلُوبِ الرِّجَالِ</w:t>
      </w:r>
      <w:r w:rsidR="0068600E" w:rsidRPr="00D751B3">
        <w:rPr>
          <w:rFonts w:ascii="Traditional Arabic" w:eastAsiaTheme="minorHAnsi" w:hAnsi="Traditional Arabic" w:hint="cs"/>
          <w:sz w:val="34"/>
          <w:szCs w:val="34"/>
          <w:rtl/>
          <w:lang w:eastAsia="en-US"/>
        </w:rPr>
        <w:t xml:space="preserve">، </w:t>
      </w:r>
      <w:r w:rsidR="0068600E" w:rsidRPr="00D751B3">
        <w:rPr>
          <w:rFonts w:ascii="Traditional Arabic" w:eastAsiaTheme="minorHAnsi" w:hAnsi="Traditional Arabic"/>
          <w:sz w:val="34"/>
          <w:szCs w:val="34"/>
          <w:rtl/>
          <w:lang w:eastAsia="en-US"/>
        </w:rPr>
        <w:t xml:space="preserve">قَالَ فِي شَرْحِ مُسْلِمٍ قَوْلُهُ. </w:t>
      </w:r>
      <w:r w:rsidR="0068600E" w:rsidRPr="00D751B3">
        <w:rPr>
          <w:rFonts w:ascii="Traditional Arabic" w:eastAsiaTheme="minorHAnsi" w:hAnsi="Traditional Arabic" w:hint="cs"/>
          <w:sz w:val="34"/>
          <w:szCs w:val="34"/>
          <w:rtl/>
          <w:lang w:eastAsia="en-US"/>
        </w:rPr>
        <w:t>"</w:t>
      </w:r>
      <w:r w:rsidR="0068600E" w:rsidRPr="00D751B3">
        <w:rPr>
          <w:rFonts w:ascii="Traditional Arabic" w:eastAsiaTheme="minorHAnsi" w:hAnsi="Traditional Arabic"/>
          <w:sz w:val="34"/>
          <w:szCs w:val="34"/>
          <w:rtl/>
          <w:lang w:eastAsia="en-US"/>
        </w:rPr>
        <w:t>وَنَحْنُ نَمْشِي</w:t>
      </w:r>
      <w:r w:rsidR="0068600E" w:rsidRPr="00D751B3">
        <w:rPr>
          <w:rFonts w:ascii="Traditional Arabic" w:eastAsiaTheme="minorHAnsi" w:hAnsi="Traditional Arabic" w:hint="cs"/>
          <w:sz w:val="34"/>
          <w:szCs w:val="34"/>
          <w:rtl/>
          <w:lang w:eastAsia="en-US"/>
        </w:rPr>
        <w:t xml:space="preserve"> </w:t>
      </w:r>
      <w:r w:rsidR="0068600E" w:rsidRPr="00D751B3">
        <w:rPr>
          <w:rFonts w:ascii="Traditional Arabic" w:eastAsiaTheme="minorHAnsi" w:hAnsi="Traditional Arabic"/>
          <w:sz w:val="34"/>
          <w:szCs w:val="34"/>
          <w:rtl/>
          <w:lang w:eastAsia="en-US"/>
        </w:rPr>
        <w:t>حَوْلَهُ</w:t>
      </w:r>
      <w:r w:rsidR="0068600E" w:rsidRPr="00D751B3">
        <w:rPr>
          <w:rFonts w:ascii="Traditional Arabic" w:eastAsiaTheme="minorHAnsi" w:hAnsi="Traditional Arabic" w:hint="cs"/>
          <w:sz w:val="34"/>
          <w:szCs w:val="34"/>
          <w:rtl/>
          <w:lang w:eastAsia="en-US"/>
        </w:rPr>
        <w:t>"</w:t>
      </w:r>
      <w:r w:rsidR="0068600E" w:rsidRPr="00D751B3">
        <w:rPr>
          <w:rFonts w:ascii="Traditional Arabic" w:eastAsiaTheme="minorHAnsi" w:hAnsi="Traditional Arabic"/>
          <w:sz w:val="34"/>
          <w:szCs w:val="34"/>
          <w:rtl/>
          <w:lang w:eastAsia="en-US"/>
        </w:rPr>
        <w:t xml:space="preserve"> فِيهِ جَوَازُ مَشْيِ الْجَمَاعَةِ مَعَ كَبِيرِهِمْ الرَّاكِبِ، وَإِنَّهُ لَا كَرَاهَةَ فِيهِ فِي حَقِّهِمْ وَلَا فِي حَقِّهِ وَإِذَا لَمْ يَكُنْ فِيهِ مَفْسَدَة، وَإِنَّمَا كُرِهَ ذَلِكَ إذَا حَصَلَ فِيهِ انْتِهَاكٌ لِلتَّابِعِينَ أَوْ خِيفَ إعْجَابٌ وَنَحْوُهُ فِي حَقِّ الْمَتْبُوعِ وَنَحْوِ ذَلِكَ مِنْ الْمَفَاسِدِ</w:t>
      </w:r>
      <w:r w:rsidR="0068600E" w:rsidRPr="00D751B3">
        <w:rPr>
          <w:rFonts w:ascii="Traditional Arabic" w:eastAsiaTheme="minorHAnsi" w:hAnsi="Traditional Arabic" w:hint="cs"/>
          <w:sz w:val="34"/>
          <w:szCs w:val="34"/>
          <w:rtl/>
          <w:lang w:eastAsia="en-US"/>
        </w:rPr>
        <w:t>"</w:t>
      </w:r>
      <w:r w:rsidR="0068600E" w:rsidRPr="00D751B3">
        <w:rPr>
          <w:rStyle w:val="a4"/>
          <w:rFonts w:ascii="Traditional Arabic" w:eastAsiaTheme="minorHAnsi" w:hAnsi="Traditional Arabic"/>
          <w:sz w:val="34"/>
          <w:szCs w:val="34"/>
          <w:rtl/>
          <w:lang w:eastAsia="en-US"/>
        </w:rPr>
        <w:footnoteReference w:id="432"/>
      </w:r>
      <w:r w:rsidR="0068600E" w:rsidRPr="00D751B3">
        <w:rPr>
          <w:rFonts w:ascii="Traditional Arabic" w:eastAsiaTheme="minorHAnsi" w:hAnsi="Traditional Arabic" w:hint="cs"/>
          <w:sz w:val="34"/>
          <w:szCs w:val="34"/>
          <w:rtl/>
          <w:lang w:eastAsia="en-US"/>
        </w:rPr>
        <w:t>.</w:t>
      </w:r>
    </w:p>
    <w:p w:rsidR="006B0AC0" w:rsidRDefault="006B0AC0" w:rsidP="0068600E">
      <w:pPr>
        <w:widowControl/>
        <w:autoSpaceDE w:val="0"/>
        <w:autoSpaceDN w:val="0"/>
        <w:adjustRightInd w:val="0"/>
        <w:ind w:hanging="2"/>
        <w:rPr>
          <w:rFonts w:ascii="Traditional Arabic" w:eastAsiaTheme="minorHAnsi" w:hAnsi="Traditional Arabic"/>
          <w:sz w:val="34"/>
          <w:szCs w:val="34"/>
          <w:rtl/>
          <w:lang w:eastAsia="en-US"/>
        </w:rPr>
      </w:pPr>
    </w:p>
    <w:p w:rsidR="0068600E" w:rsidRPr="00D751B3" w:rsidRDefault="0068600E" w:rsidP="006B0AC0">
      <w:pPr>
        <w:widowControl/>
        <w:autoSpaceDE w:val="0"/>
        <w:autoSpaceDN w:val="0"/>
        <w:adjustRightInd w:val="0"/>
        <w:ind w:hanging="2"/>
        <w:jc w:val="center"/>
        <w:rPr>
          <w:rFonts w:ascii="Traditional Arabic" w:eastAsiaTheme="minorHAnsi" w:hAnsi="Traditional Arabic"/>
          <w:sz w:val="34"/>
          <w:szCs w:val="34"/>
          <w:rtl/>
          <w:lang w:eastAsia="en-US"/>
        </w:rPr>
      </w:pPr>
      <w:r w:rsidRPr="008B7D59">
        <w:rPr>
          <w:rFonts w:ascii="Traditional Arabic" w:hAnsi="Traditional Arabic" w:cs="PT Bold Heading"/>
          <w:color w:val="auto"/>
          <w:u w:val="single"/>
          <w:rtl/>
        </w:rPr>
        <w:t>المبحث الثالث</w:t>
      </w:r>
    </w:p>
    <w:p w:rsidR="0068600E" w:rsidRPr="008B7D59" w:rsidRDefault="0068600E" w:rsidP="006B0AC0">
      <w:pPr>
        <w:ind w:hanging="2"/>
        <w:jc w:val="center"/>
        <w:rPr>
          <w:rFonts w:ascii="Traditional Arabic" w:hAnsi="Traditional Arabic" w:cs="PT Bold Heading"/>
          <w:color w:val="auto"/>
          <w:u w:val="single"/>
          <w:rtl/>
        </w:rPr>
      </w:pPr>
      <w:r w:rsidRPr="008B7D59">
        <w:rPr>
          <w:rFonts w:ascii="Traditional Arabic" w:hAnsi="Traditional Arabic" w:cs="PT Bold Heading"/>
          <w:color w:val="auto"/>
          <w:u w:val="single"/>
          <w:rtl/>
        </w:rPr>
        <w:t>الآداب التي ينبغي أن يتحلّى بها المتعلم أثناء درسه</w:t>
      </w:r>
    </w:p>
    <w:p w:rsidR="0068600E" w:rsidRPr="00D301F8" w:rsidRDefault="0068600E" w:rsidP="0068600E">
      <w:pPr>
        <w:ind w:hanging="2"/>
        <w:rPr>
          <w:rFonts w:eastAsiaTheme="minorHAnsi"/>
          <w:b/>
          <w:bCs/>
          <w:rtl/>
        </w:rPr>
      </w:pPr>
      <w:r>
        <w:rPr>
          <w:rFonts w:eastAsiaTheme="minorHAnsi" w:cs="PT Bold Heading" w:hint="cs"/>
          <w:rtl/>
        </w:rPr>
        <w:t>تمهيد</w:t>
      </w:r>
      <w:r w:rsidR="00483FC0">
        <w:rPr>
          <w:rFonts w:eastAsiaTheme="minorHAnsi" w:cs="PT Bold Heading" w:hint="cs"/>
          <w:rtl/>
        </w:rPr>
        <w:t>:</w:t>
      </w:r>
    </w:p>
    <w:p w:rsidR="0068600E" w:rsidRPr="004154CF" w:rsidRDefault="00483FC0" w:rsidP="0068600E">
      <w:pPr>
        <w:ind w:hanging="2"/>
        <w:rPr>
          <w:rFonts w:eastAsiaTheme="minorHAnsi"/>
          <w:rtl/>
        </w:rPr>
      </w:pPr>
      <w:r>
        <w:rPr>
          <w:rFonts w:eastAsiaTheme="minorHAnsi" w:hint="cs"/>
          <w:rtl/>
        </w:rPr>
        <w:t xml:space="preserve"> </w:t>
      </w:r>
      <w:r w:rsidR="0068600E">
        <w:rPr>
          <w:rFonts w:eastAsiaTheme="minorHAnsi" w:hint="cs"/>
          <w:rtl/>
        </w:rPr>
        <w:t>ينبغِي على المتعلم أنْ يتأدّبَ بِآداب عامّة</w:t>
      </w:r>
      <w:r w:rsidR="0068600E" w:rsidRPr="004154CF">
        <w:rPr>
          <w:rFonts w:eastAsiaTheme="minorHAnsi" w:hint="cs"/>
          <w:rtl/>
        </w:rPr>
        <w:t xml:space="preserve"> أثناءَ الدّرسِ، مِنْ وعيٍ واستِماعٍ وإنصاتٍ للمُعلِّمِ، ومُذاكرةٍ للدُّروسِ، وإحضارٍ لأدواتِ التعلُّمِ، وغيرِ ذلِكَ مِنَ الآدابِ الّتي ينبغِي على المُتعلِّمِ أنْ يُراعيَها ويتحلّى بِها أثناءَ الدّرسِ، وقدْ قامَ الباحِثُ بِاستقراءِ</w:t>
      </w:r>
      <w:r w:rsidR="0068600E">
        <w:rPr>
          <w:rFonts w:eastAsiaTheme="minorHAnsi" w:hint="cs"/>
          <w:rtl/>
        </w:rPr>
        <w:t xml:space="preserve"> هذهِ الآدابِ عِندَ الإمامِ ابن</w:t>
      </w:r>
      <w:r w:rsidR="0068600E" w:rsidRPr="004154CF">
        <w:rPr>
          <w:rFonts w:eastAsiaTheme="minorHAnsi" w:hint="cs"/>
          <w:rtl/>
        </w:rPr>
        <w:t xml:space="preserve"> مُفلحٍ -رحِمَهُ الله- وهِي كالتّالي</w:t>
      </w:r>
      <w:r>
        <w:rPr>
          <w:rFonts w:eastAsiaTheme="minorHAnsi" w:hint="cs"/>
          <w:rtl/>
        </w:rPr>
        <w:t>:</w:t>
      </w:r>
    </w:p>
    <w:p w:rsidR="0068600E" w:rsidRPr="006D0C80" w:rsidRDefault="0068600E" w:rsidP="00C87F54">
      <w:pPr>
        <w:pStyle w:val="a6"/>
        <w:widowControl/>
        <w:numPr>
          <w:ilvl w:val="0"/>
          <w:numId w:val="51"/>
        </w:numPr>
        <w:autoSpaceDE w:val="0"/>
        <w:autoSpaceDN w:val="0"/>
        <w:adjustRightInd w:val="0"/>
        <w:spacing w:line="276" w:lineRule="auto"/>
        <w:rPr>
          <w:rFonts w:ascii="Traditional Arabic" w:eastAsiaTheme="minorHAnsi" w:hAnsi="Traditional Arabic"/>
          <w:b/>
          <w:bCs/>
          <w:rtl/>
          <w:lang w:eastAsia="en-US"/>
        </w:rPr>
      </w:pPr>
      <w:r w:rsidRPr="006D0C80">
        <w:rPr>
          <w:rFonts w:ascii="Traditional Arabic" w:eastAsiaTheme="minorHAnsi" w:hAnsi="Traditional Arabic" w:hint="cs"/>
          <w:b/>
          <w:bCs/>
          <w:rtl/>
          <w:lang w:eastAsia="en-US"/>
        </w:rPr>
        <w:t>الجُلُوسُ بِسكِينَةٍ وَوَقَارٍ لِلعَلْمِ</w:t>
      </w:r>
      <w:r w:rsidR="00483FC0">
        <w:rPr>
          <w:rFonts w:ascii="Traditional Arabic" w:eastAsiaTheme="minorHAnsi" w:hAnsi="Traditional Arabic" w:hint="cs"/>
          <w:b/>
          <w:bCs/>
          <w:rtl/>
          <w:lang w:eastAsia="en-US"/>
        </w:rPr>
        <w:t>:</w:t>
      </w:r>
    </w:p>
    <w:p w:rsidR="0068600E" w:rsidRPr="00363883" w:rsidRDefault="00483FC0" w:rsidP="0068600E">
      <w:pPr>
        <w:spacing w:line="276" w:lineRule="auto"/>
        <w:ind w:hanging="2"/>
        <w:rPr>
          <w:rFonts w:eastAsiaTheme="minorHAnsi"/>
          <w:rtl/>
        </w:rPr>
      </w:pPr>
      <w:r>
        <w:rPr>
          <w:rFonts w:hint="cs"/>
          <w:rtl/>
        </w:rPr>
        <w:t xml:space="preserve"> </w:t>
      </w:r>
      <w:r w:rsidR="0068600E" w:rsidRPr="00363883">
        <w:rPr>
          <w:rFonts w:hint="cs"/>
          <w:rtl/>
        </w:rPr>
        <w:t>ينبَغِي عَلَى المُتعلِّمِ أنْ يَتَحَلّى بالوَقَارِ والسّمتِ والأدَبِ معَ مُعلِّمِهِ وإخوانِهِ،</w:t>
      </w:r>
      <w:r w:rsidR="0068600E" w:rsidRPr="00363883">
        <w:rPr>
          <w:rFonts w:eastAsiaTheme="minorHAnsi"/>
          <w:rtl/>
        </w:rPr>
        <w:t xml:space="preserve"> </w:t>
      </w:r>
      <w:r w:rsidR="0068600E" w:rsidRPr="00363883">
        <w:rPr>
          <w:rFonts w:eastAsiaTheme="minorHAnsi" w:hint="cs"/>
          <w:rtl/>
        </w:rPr>
        <w:t xml:space="preserve">أخرجَ ابنُ عبدِالبرِّ فِي جامِعِ بيانِ العلمِ وفضلِه، </w:t>
      </w:r>
      <w:r w:rsidR="0068600E" w:rsidRPr="00363883">
        <w:rPr>
          <w:rFonts w:eastAsiaTheme="minorHAnsi"/>
          <w:rtl/>
        </w:rPr>
        <w:t>عَنْ عِمْرَانَ بْنِ مُسْلِمٍ، أَنَّ عُمَرَ بْنَ الْخَطَّابِ رَضِيَ اللَّهُ عَنْهُ، قَالَ:</w:t>
      </w:r>
      <w:r w:rsidR="0068600E" w:rsidRPr="00363883">
        <w:rPr>
          <w:rFonts w:eastAsiaTheme="minorHAnsi" w:hint="cs"/>
          <w:rtl/>
        </w:rPr>
        <w:t>"</w:t>
      </w:r>
      <w:r w:rsidR="0068600E" w:rsidRPr="00363883">
        <w:rPr>
          <w:rFonts w:eastAsiaTheme="minorHAnsi"/>
          <w:rtl/>
        </w:rPr>
        <w:t>تَعَلَّمُوا الْعِلْمَ وَعَلِّمُوهُ النَّاسَ، وَتَعَلَّمُوا لَهُ الْوَقَارَ وَالسَّكِينَةَ , وَتَوَاضَعُوا لِمَنْ تَعَلَّمْتُمْ مِنْهُ وَلِمَنْ عَلَّمْتُمُوهُ، وَلَا تَكُونُوا جَبَابِرَةَ الْعُلَمَاءِ، فَلَا يُقَوَّمُ جَهْلُكُمْ بِعِلْمِكُمْ</w:t>
      </w:r>
      <w:r w:rsidR="0068600E" w:rsidRPr="00363883">
        <w:rPr>
          <w:rFonts w:eastAsiaTheme="minorHAnsi" w:hint="cs"/>
          <w:rtl/>
        </w:rPr>
        <w:t>"</w:t>
      </w:r>
      <w:r w:rsidR="0068600E">
        <w:rPr>
          <w:rStyle w:val="a4"/>
          <w:rFonts w:eastAsiaTheme="minorHAnsi"/>
          <w:rtl/>
        </w:rPr>
        <w:footnoteReference w:id="433"/>
      </w:r>
      <w:r w:rsidR="0068600E" w:rsidRPr="00363883">
        <w:rPr>
          <w:rFonts w:eastAsiaTheme="minorHAnsi" w:hint="cs"/>
          <w:rtl/>
        </w:rPr>
        <w:t>، وأخرجَ أيض</w:t>
      </w:r>
      <w:r w:rsidR="00CB5B72">
        <w:rPr>
          <w:rFonts w:eastAsiaTheme="minorHAnsi" w:hint="cs"/>
          <w:rtl/>
        </w:rPr>
        <w:t>ًا</w:t>
      </w:r>
      <w:r w:rsidR="0068600E" w:rsidRPr="00363883">
        <w:rPr>
          <w:rFonts w:eastAsiaTheme="minorHAnsi" w:hint="cs"/>
          <w:rtl/>
        </w:rPr>
        <w:t xml:space="preserve"> عنِ </w:t>
      </w:r>
      <w:r w:rsidR="0068600E" w:rsidRPr="00363883">
        <w:rPr>
          <w:rFonts w:eastAsiaTheme="minorHAnsi"/>
          <w:rtl/>
        </w:rPr>
        <w:t>ابْن</w:t>
      </w:r>
      <w:r w:rsidR="0068600E" w:rsidRPr="00363883">
        <w:rPr>
          <w:rFonts w:eastAsiaTheme="minorHAnsi" w:hint="cs"/>
          <w:rtl/>
        </w:rPr>
        <w:t>ِ</w:t>
      </w:r>
      <w:r w:rsidR="0068600E" w:rsidRPr="00363883">
        <w:rPr>
          <w:rFonts w:eastAsiaTheme="minorHAnsi"/>
          <w:rtl/>
        </w:rPr>
        <w:t xml:space="preserve"> وَهْبٍ</w:t>
      </w:r>
      <w:r w:rsidR="0068600E" w:rsidRPr="00363883">
        <w:rPr>
          <w:rFonts w:eastAsiaTheme="minorHAnsi" w:hint="cs"/>
          <w:rtl/>
        </w:rPr>
        <w:t xml:space="preserve"> قالَ</w:t>
      </w:r>
      <w:r w:rsidR="0068600E" w:rsidRPr="00363883">
        <w:rPr>
          <w:rFonts w:eastAsiaTheme="minorHAnsi"/>
          <w:rtl/>
        </w:rPr>
        <w:t>، سَمِعْتُ مَالِكًا يَقُولُ:</w:t>
      </w:r>
      <w:r w:rsidR="0068600E" w:rsidRPr="00363883">
        <w:rPr>
          <w:rFonts w:eastAsiaTheme="minorHAnsi" w:hint="cs"/>
          <w:rtl/>
        </w:rPr>
        <w:t>"</w:t>
      </w:r>
      <w:r w:rsidR="0068600E" w:rsidRPr="00363883">
        <w:rPr>
          <w:rFonts w:eastAsiaTheme="minorHAnsi"/>
          <w:rtl/>
        </w:rPr>
        <w:t>إِنَّ حَقًّا عَلَى مَنْ طَلَبَ الْعِلْمَ أَنْ يَكُونَ لَهُ وَقَارٌ وَسَكِينَةٌ وَخَشْيَةٌ وَأَنْ يَكُونَ مُتَّبِعًا لِآثَارِ مَنْ مَضَى قَبْلَهُ</w:t>
      </w:r>
      <w:r w:rsidR="0068600E">
        <w:rPr>
          <w:rFonts w:eastAsiaTheme="minorHAnsi" w:hint="cs"/>
          <w:rtl/>
        </w:rPr>
        <w:t>"</w:t>
      </w:r>
      <w:r w:rsidR="0068600E">
        <w:rPr>
          <w:rStyle w:val="a4"/>
          <w:rFonts w:eastAsiaTheme="minorHAnsi"/>
          <w:rtl/>
        </w:rPr>
        <w:footnoteReference w:id="434"/>
      </w:r>
      <w:r w:rsidR="0068600E">
        <w:rPr>
          <w:rFonts w:eastAsiaTheme="minorHAnsi" w:hint="cs"/>
          <w:rtl/>
        </w:rPr>
        <w:t>.</w:t>
      </w:r>
    </w:p>
    <w:p w:rsidR="0068600E" w:rsidRPr="000E5B56" w:rsidRDefault="00483FC0" w:rsidP="0068600E">
      <w:pPr>
        <w:spacing w:line="276" w:lineRule="auto"/>
        <w:ind w:hanging="2"/>
        <w:rPr>
          <w:rFonts w:eastAsiaTheme="minorHAnsi"/>
          <w:rtl/>
        </w:rPr>
      </w:pPr>
      <w:r>
        <w:rPr>
          <w:rFonts w:eastAsiaTheme="minorHAnsi" w:hint="cs"/>
          <w:rtl/>
        </w:rPr>
        <w:lastRenderedPageBreak/>
        <w:t xml:space="preserve"> </w:t>
      </w:r>
      <w:r w:rsidR="0068600E" w:rsidRPr="00363883">
        <w:rPr>
          <w:rFonts w:eastAsiaTheme="minorHAnsi" w:hint="cs"/>
          <w:rtl/>
        </w:rPr>
        <w:t xml:space="preserve">وقدْ أشارَ إلى ذلِكَ المُصنِّفُ </w:t>
      </w:r>
      <w:r w:rsidR="0068600E" w:rsidRPr="00363883">
        <w:rPr>
          <w:rFonts w:eastAsiaTheme="minorHAnsi"/>
          <w:rtl/>
        </w:rPr>
        <w:t>–</w:t>
      </w:r>
      <w:r w:rsidR="0068600E" w:rsidRPr="00363883">
        <w:rPr>
          <w:rFonts w:eastAsiaTheme="minorHAnsi" w:hint="cs"/>
          <w:rtl/>
        </w:rPr>
        <w:t>رحِمهُ الله- فقالَ</w:t>
      </w:r>
      <w:r>
        <w:rPr>
          <w:rFonts w:eastAsiaTheme="minorHAnsi" w:hint="cs"/>
          <w:rtl/>
        </w:rPr>
        <w:t>:</w:t>
      </w:r>
      <w:r w:rsidR="0068600E" w:rsidRPr="00363883">
        <w:rPr>
          <w:rFonts w:eastAsiaTheme="minorHAnsi" w:hint="cs"/>
          <w:rtl/>
        </w:rPr>
        <w:t>"</w:t>
      </w:r>
      <w:r w:rsidR="0068600E" w:rsidRPr="00701276">
        <w:rPr>
          <w:rFonts w:eastAsiaTheme="minorHAnsi"/>
          <w:b/>
          <w:bCs/>
          <w:rtl/>
        </w:rPr>
        <w:t>وَإِذَا جَلَسْت مَجْلِسَ عِلْمٍ أَوْ غَيْرِهِ فَاجْلِسْ</w:t>
      </w:r>
      <w:r w:rsidR="0068600E" w:rsidRPr="000E5B56">
        <w:rPr>
          <w:rFonts w:eastAsiaTheme="minorHAnsi"/>
          <w:b/>
          <w:bCs/>
          <w:rtl/>
        </w:rPr>
        <w:t xml:space="preserve"> بِسَكِينَةٍ وَوَقَارٍ</w:t>
      </w:r>
      <w:r w:rsidR="0068600E" w:rsidRPr="00363883">
        <w:rPr>
          <w:rFonts w:eastAsiaTheme="minorHAnsi"/>
          <w:rtl/>
        </w:rPr>
        <w:t xml:space="preserve"> وَتَلَقَّ النَّاسَ بِالْبُشْرَى وَالِاسْتِبْشَارِ قَالَ عَلِيُّ بْنُ أَبِي طَالِبٍ - رَضِيَ اللَّهُ عَنْهُ - مِنْ الدَّهَاءِ حُسْنُ اللِّقَاءِ رَوَاهُ الْمُعَافَى بْنُ زَكَرِيَّا فِي مَجَالِسِهِ بِإِسْنَادِهِ</w:t>
      </w:r>
      <w:r w:rsidR="0068600E" w:rsidRPr="00363883">
        <w:rPr>
          <w:rFonts w:eastAsiaTheme="minorHAnsi" w:hint="cs"/>
          <w:rtl/>
        </w:rPr>
        <w:t>"</w:t>
      </w:r>
      <w:r w:rsidR="0068600E">
        <w:rPr>
          <w:rStyle w:val="a4"/>
          <w:rFonts w:eastAsiaTheme="minorHAnsi"/>
          <w:rtl/>
        </w:rPr>
        <w:footnoteReference w:id="435"/>
      </w:r>
      <w:r w:rsidR="0068600E" w:rsidRPr="00363883">
        <w:rPr>
          <w:rFonts w:eastAsiaTheme="minorHAnsi" w:hint="cs"/>
          <w:rtl/>
        </w:rPr>
        <w:t>.</w:t>
      </w:r>
    </w:p>
    <w:p w:rsidR="0068600E" w:rsidRPr="006D0C80" w:rsidRDefault="0068600E" w:rsidP="00C87F54">
      <w:pPr>
        <w:pStyle w:val="a6"/>
        <w:widowControl/>
        <w:numPr>
          <w:ilvl w:val="0"/>
          <w:numId w:val="51"/>
        </w:numPr>
        <w:autoSpaceDE w:val="0"/>
        <w:autoSpaceDN w:val="0"/>
        <w:adjustRightInd w:val="0"/>
        <w:rPr>
          <w:rFonts w:ascii="Traditional Arabic" w:eastAsiaTheme="minorHAnsi" w:hAnsi="Traditional Arabic"/>
          <w:b/>
          <w:bCs/>
          <w:lang w:eastAsia="en-US"/>
        </w:rPr>
      </w:pPr>
      <w:r w:rsidRPr="006D0C80">
        <w:rPr>
          <w:rFonts w:ascii="Traditional Arabic" w:eastAsiaTheme="minorHAnsi" w:hAnsi="Traditional Arabic" w:hint="cs"/>
          <w:b/>
          <w:bCs/>
          <w:rtl/>
          <w:lang w:eastAsia="en-US"/>
        </w:rPr>
        <w:t>التنوُّعُ فِي دِرَاسَةِ العُلوُمِ</w:t>
      </w:r>
      <w:r w:rsidR="00483FC0">
        <w:rPr>
          <w:rFonts w:ascii="Traditional Arabic" w:eastAsiaTheme="minorHAnsi" w:hAnsi="Traditional Arabic" w:hint="cs"/>
          <w:b/>
          <w:bCs/>
          <w:rtl/>
          <w:lang w:eastAsia="en-US"/>
        </w:rPr>
        <w:t>:</w:t>
      </w:r>
    </w:p>
    <w:p w:rsidR="0068600E" w:rsidRDefault="00483FC0" w:rsidP="0068600E">
      <w:pPr>
        <w:ind w:hanging="2"/>
        <w:rPr>
          <w:rFonts w:eastAsiaTheme="minorHAnsi"/>
          <w:rtl/>
        </w:rPr>
      </w:pPr>
      <w:r>
        <w:rPr>
          <w:rFonts w:eastAsiaTheme="minorHAnsi" w:hint="cs"/>
          <w:rtl/>
        </w:rPr>
        <w:t xml:space="preserve"> </w:t>
      </w:r>
      <w:r w:rsidR="0068600E" w:rsidRPr="00701276">
        <w:rPr>
          <w:rFonts w:eastAsiaTheme="minorHAnsi" w:hint="cs"/>
          <w:rtl/>
        </w:rPr>
        <w:t>ف</w:t>
      </w:r>
      <w:r w:rsidR="0068600E">
        <w:rPr>
          <w:rFonts w:eastAsiaTheme="minorHAnsi" w:hint="cs"/>
          <w:rtl/>
        </w:rPr>
        <w:t>مِنْ علاماتِ المُتعلِّمِ الجادِّ</w:t>
      </w:r>
      <w:r w:rsidR="0068600E" w:rsidRPr="00701276">
        <w:rPr>
          <w:rFonts w:eastAsiaTheme="minorHAnsi" w:hint="cs"/>
          <w:rtl/>
        </w:rPr>
        <w:t xml:space="preserve"> التنوُّعُ فِي العُلُومِ، وقدْ كانَ مِنْ عادَةِ المُتعلِّمينَ المُسلِمينَ التنوُّعُ فِي دِراسَةِ فُنونِ العِلمِ، وعدَمِ الإكتفاءِ بفنٍّ واحِدٍ، والنّاظِرُ إلى طرِيقةِ العُلماءِ الأوائِلِ يجِدُ هذِهِ الطّرِيقةَ واضِحةً جليّةً فِي تَصانِيفِهِم، كَمَا فعَلَ ابنُ القيِّمِ </w:t>
      </w:r>
      <w:r w:rsidR="0068600E" w:rsidRPr="00701276">
        <w:rPr>
          <w:rFonts w:eastAsiaTheme="minorHAnsi"/>
          <w:rtl/>
        </w:rPr>
        <w:t>–</w:t>
      </w:r>
      <w:r w:rsidR="0068600E" w:rsidRPr="00701276">
        <w:rPr>
          <w:rFonts w:eastAsiaTheme="minorHAnsi" w:hint="cs"/>
          <w:rtl/>
        </w:rPr>
        <w:t xml:space="preserve">رحمه الله- عِندَما صنّفَ كِتابهُ الطِّبّ النبويِّ، وكَمَا فعَلَ ابنُ مُفلِحٍ </w:t>
      </w:r>
      <w:r w:rsidR="0068600E" w:rsidRPr="00701276">
        <w:rPr>
          <w:rFonts w:eastAsiaTheme="minorHAnsi"/>
          <w:rtl/>
        </w:rPr>
        <w:t>–</w:t>
      </w:r>
      <w:r w:rsidR="0068600E" w:rsidRPr="00701276">
        <w:rPr>
          <w:rFonts w:eastAsiaTheme="minorHAnsi" w:hint="cs"/>
          <w:rtl/>
        </w:rPr>
        <w:t xml:space="preserve">رحمهُ الله- فِي هذا الكِتابِ الّذي </w:t>
      </w:r>
      <w:r w:rsidR="0068600E">
        <w:rPr>
          <w:rFonts w:eastAsiaTheme="minorHAnsi" w:hint="cs"/>
          <w:rtl/>
        </w:rPr>
        <w:t>بين أيدينا، حيثُ كانَ التأليفُ عِندَ المصنِّفِ مُتنوِّعُ المشارِب</w:t>
      </w:r>
      <w:r w:rsidR="0068600E" w:rsidRPr="00701276">
        <w:rPr>
          <w:rFonts w:eastAsiaTheme="minorHAnsi" w:hint="cs"/>
          <w:rtl/>
        </w:rPr>
        <w:t xml:space="preserve">، فَكَتبَ فِي الآدابِ الشرعيّةِ، وكَتَبَ فِي عِلمِ الطِبِّ، وكَتَبَ فِي الأطعِمةِ وفوائِدِها، وكَتَبَ فِي حِفظِ الصِّحّةِ، فجَاءَ كِتابُهُ </w:t>
      </w:r>
      <w:r w:rsidR="0068600E" w:rsidRPr="00701276">
        <w:rPr>
          <w:rFonts w:eastAsiaTheme="minorHAnsi"/>
          <w:rtl/>
        </w:rPr>
        <w:t>–</w:t>
      </w:r>
      <w:r w:rsidR="0068600E">
        <w:rPr>
          <w:rFonts w:eastAsiaTheme="minorHAnsi" w:hint="cs"/>
          <w:rtl/>
        </w:rPr>
        <w:t>رحِمهُ الله- جامِع</w:t>
      </w:r>
      <w:r w:rsidR="00CB5B72">
        <w:rPr>
          <w:rFonts w:eastAsiaTheme="minorHAnsi" w:hint="cs"/>
          <w:rtl/>
        </w:rPr>
        <w:t>ًا</w:t>
      </w:r>
      <w:r w:rsidR="0068600E">
        <w:rPr>
          <w:rFonts w:eastAsiaTheme="minorHAnsi" w:hint="cs"/>
          <w:rtl/>
        </w:rPr>
        <w:t xml:space="preserve"> مانِع</w:t>
      </w:r>
      <w:r w:rsidR="00CB5B72">
        <w:rPr>
          <w:rFonts w:eastAsiaTheme="minorHAnsi" w:hint="cs"/>
          <w:rtl/>
        </w:rPr>
        <w:t>ًا</w:t>
      </w:r>
      <w:r w:rsidR="0068600E">
        <w:rPr>
          <w:rFonts w:eastAsiaTheme="minorHAnsi" w:hint="cs"/>
          <w:rtl/>
        </w:rPr>
        <w:t>.</w:t>
      </w:r>
    </w:p>
    <w:p w:rsidR="0068600E" w:rsidRPr="00A823DB" w:rsidRDefault="00483FC0" w:rsidP="0068600E">
      <w:pPr>
        <w:ind w:hanging="2"/>
        <w:rPr>
          <w:rFonts w:eastAsiaTheme="minorHAnsi"/>
          <w:rtl/>
        </w:rPr>
      </w:pPr>
      <w:r>
        <w:rPr>
          <w:rFonts w:eastAsiaTheme="minorHAnsi" w:hint="cs"/>
          <w:rtl/>
        </w:rPr>
        <w:t xml:space="preserve"> </w:t>
      </w:r>
      <w:r w:rsidR="0068600E" w:rsidRPr="00701276">
        <w:rPr>
          <w:rFonts w:eastAsiaTheme="minorHAnsi" w:hint="cs"/>
          <w:rtl/>
        </w:rPr>
        <w:t>لِذا فمِنْ آدابِ المُتعلِّمِ التن</w:t>
      </w:r>
      <w:r w:rsidR="0068600E">
        <w:rPr>
          <w:rFonts w:eastAsiaTheme="minorHAnsi" w:hint="cs"/>
          <w:rtl/>
        </w:rPr>
        <w:t>وُّعُ فِي العُلومِ لتوسِيعِ المَدارِكِ العقليّةِ لديهِ، وقدْ أ</w:t>
      </w:r>
      <w:r w:rsidR="0068600E" w:rsidRPr="00701276">
        <w:rPr>
          <w:rFonts w:eastAsiaTheme="minorHAnsi" w:hint="cs"/>
          <w:rtl/>
        </w:rPr>
        <w:t xml:space="preserve">شارَ المُصنِّفُ </w:t>
      </w:r>
      <w:r w:rsidR="0068600E" w:rsidRPr="00701276">
        <w:rPr>
          <w:rFonts w:eastAsiaTheme="minorHAnsi"/>
          <w:rtl/>
        </w:rPr>
        <w:t>–</w:t>
      </w:r>
      <w:r w:rsidR="0068600E" w:rsidRPr="00701276">
        <w:rPr>
          <w:rFonts w:eastAsiaTheme="minorHAnsi" w:hint="cs"/>
          <w:rtl/>
        </w:rPr>
        <w:t>رحِمهُ الله- إلَى هَذا التنوّعِ فقَالَ</w:t>
      </w:r>
      <w:r>
        <w:rPr>
          <w:rFonts w:eastAsiaTheme="minorHAnsi" w:hint="cs"/>
          <w:rtl/>
        </w:rPr>
        <w:t>:</w:t>
      </w:r>
      <w:r w:rsidR="0068600E" w:rsidRPr="00701276">
        <w:rPr>
          <w:rFonts w:eastAsiaTheme="minorHAnsi" w:hint="cs"/>
          <w:rtl/>
        </w:rPr>
        <w:t>"</w:t>
      </w:r>
      <w:r w:rsidR="0068600E" w:rsidRPr="00701276">
        <w:rPr>
          <w:rFonts w:eastAsiaTheme="minorHAnsi"/>
          <w:b/>
          <w:bCs/>
          <w:rtl/>
        </w:rPr>
        <w:t>قَالَ الشَّافِعِيُّ: مَنْ قَرَأَ الْقُرْآنَ عَظُمَتْ قِيمَتُهُ، وَمَنْ تَفَقَّهَ نَبُلَ قَدْرُهُ، وَمَنْ كَتَبَ الْحَدِيثَ قَوِيَتْ حُجَّتُهُ، وَمَنْ تَعَلَّمَ اللُّغَةَ رَقَّ طَبْعُهُ، وَمَنْ تَعَلَّمَ الْحِسَابَ جَزِلَ رَأْيُهُ، وَمَنْ لَمْ يَصُنْ نَفْسَهُ لَمْ يَنْفَعْهُ عِلْمُهُ</w:t>
      </w:r>
      <w:r w:rsidR="0068600E" w:rsidRPr="00701276">
        <w:rPr>
          <w:rFonts w:eastAsiaTheme="minorHAnsi" w:hint="cs"/>
          <w:rtl/>
        </w:rPr>
        <w:t>"</w:t>
      </w:r>
      <w:r w:rsidR="0068600E">
        <w:rPr>
          <w:rStyle w:val="a4"/>
          <w:rFonts w:eastAsiaTheme="minorHAnsi"/>
          <w:rtl/>
        </w:rPr>
        <w:footnoteReference w:id="436"/>
      </w:r>
      <w:r w:rsidR="0068600E">
        <w:rPr>
          <w:rFonts w:eastAsiaTheme="minorHAnsi" w:hint="cs"/>
          <w:rtl/>
        </w:rPr>
        <w:t>.</w:t>
      </w:r>
    </w:p>
    <w:p w:rsidR="0068600E" w:rsidRPr="005E0461" w:rsidRDefault="0068600E" w:rsidP="00C87F54">
      <w:pPr>
        <w:pStyle w:val="a6"/>
        <w:widowControl/>
        <w:numPr>
          <w:ilvl w:val="0"/>
          <w:numId w:val="51"/>
        </w:numPr>
        <w:autoSpaceDE w:val="0"/>
        <w:autoSpaceDN w:val="0"/>
        <w:adjustRightInd w:val="0"/>
        <w:rPr>
          <w:rFonts w:ascii="Traditional Arabic" w:eastAsiaTheme="minorHAnsi" w:hAnsi="Traditional Arabic"/>
          <w:lang w:eastAsia="en-US"/>
        </w:rPr>
      </w:pPr>
      <w:r w:rsidRPr="005E0461">
        <w:rPr>
          <w:rFonts w:ascii="Traditional Arabic" w:hAnsi="Traditional Arabic" w:hint="cs"/>
          <w:b/>
          <w:bCs/>
          <w:rtl/>
        </w:rPr>
        <w:t>تنميةُ وتطويرُ مَلَكاتِ وَمَهَاراتِ التعلُّمِ</w:t>
      </w:r>
      <w:r w:rsidR="00483FC0">
        <w:rPr>
          <w:rFonts w:ascii="Traditional Arabic" w:hAnsi="Traditional Arabic" w:hint="cs"/>
          <w:b/>
          <w:bCs/>
          <w:rtl/>
        </w:rPr>
        <w:t>:</w:t>
      </w:r>
      <w:r w:rsidRPr="005E0461">
        <w:rPr>
          <w:rFonts w:ascii="Traditional Arabic" w:hAnsi="Traditional Arabic" w:hint="cs"/>
          <w:b/>
          <w:bCs/>
          <w:rtl/>
        </w:rPr>
        <w:t xml:space="preserve"> </w:t>
      </w:r>
    </w:p>
    <w:p w:rsidR="0068600E" w:rsidRPr="00DC08E2" w:rsidRDefault="00483FC0" w:rsidP="0068600E">
      <w:pPr>
        <w:spacing w:line="276" w:lineRule="auto"/>
        <w:ind w:hanging="2"/>
        <w:rPr>
          <w:rFonts w:eastAsiaTheme="minorHAnsi"/>
          <w:rtl/>
        </w:rPr>
      </w:pPr>
      <w:r>
        <w:rPr>
          <w:rFonts w:eastAsiaTheme="minorHAnsi" w:hint="cs"/>
          <w:rtl/>
        </w:rPr>
        <w:t xml:space="preserve"> </w:t>
      </w:r>
      <w:r w:rsidR="0068600E" w:rsidRPr="00DC08E2">
        <w:rPr>
          <w:rFonts w:eastAsiaTheme="minorHAnsi" w:hint="cs"/>
          <w:rtl/>
        </w:rPr>
        <w:t xml:space="preserve">جاءتِ التّربيةُ الإسلاميّةُ حاثّةً عَلَى تَطْويرِ المَلَكاتِ وَالمَهاراتِ لدَى المُتعلِّمِ بِالترْغِيبِ تارةً وبِالترهِيبِ تارةً أُخرى، وقدْ أشارَ المُصنِّفُ </w:t>
      </w:r>
      <w:r w:rsidR="0068600E" w:rsidRPr="00DC08E2">
        <w:rPr>
          <w:rFonts w:eastAsiaTheme="minorHAnsi"/>
          <w:rtl/>
        </w:rPr>
        <w:t>–</w:t>
      </w:r>
      <w:r w:rsidR="0068600E" w:rsidRPr="00DC08E2">
        <w:rPr>
          <w:rFonts w:eastAsiaTheme="minorHAnsi" w:hint="cs"/>
          <w:rtl/>
        </w:rPr>
        <w:t>رحِ</w:t>
      </w:r>
      <w:r w:rsidR="0068600E">
        <w:rPr>
          <w:rFonts w:eastAsiaTheme="minorHAnsi" w:hint="cs"/>
          <w:rtl/>
        </w:rPr>
        <w:t>مهُ اللهُ تعالى- إلَى هذِهِ الم</w:t>
      </w:r>
      <w:r w:rsidR="0068600E" w:rsidRPr="00DC08E2">
        <w:rPr>
          <w:rFonts w:eastAsiaTheme="minorHAnsi" w:hint="cs"/>
          <w:rtl/>
        </w:rPr>
        <w:t>لَكاتِ والمهارَاتِ فِي مواضِعَ مُتفرِّقةٍ مِنَ المُصنَّف، سيورِدُها الباحِثُ علَى شكلِ نُقاطٍ</w:t>
      </w:r>
      <w:r>
        <w:rPr>
          <w:rFonts w:eastAsiaTheme="minorHAnsi" w:hint="cs"/>
          <w:rtl/>
        </w:rPr>
        <w:t>:</w:t>
      </w:r>
    </w:p>
    <w:p w:rsidR="0068600E" w:rsidRPr="00DC08E2" w:rsidRDefault="0068600E" w:rsidP="00C87F54">
      <w:pPr>
        <w:pStyle w:val="a6"/>
        <w:widowControl/>
        <w:numPr>
          <w:ilvl w:val="0"/>
          <w:numId w:val="26"/>
        </w:numPr>
        <w:autoSpaceDE w:val="0"/>
        <w:autoSpaceDN w:val="0"/>
        <w:adjustRightInd w:val="0"/>
        <w:ind w:hanging="2"/>
        <w:rPr>
          <w:rFonts w:ascii="Traditional Arabic" w:eastAsiaTheme="minorHAnsi" w:hAnsi="Traditional Arabic"/>
          <w:rtl/>
          <w:lang w:eastAsia="en-US"/>
        </w:rPr>
      </w:pPr>
      <w:r>
        <w:rPr>
          <w:rFonts w:ascii="Traditional Arabic" w:eastAsiaTheme="minorHAnsi" w:hAnsi="Traditional Arabic" w:hint="cs"/>
          <w:rtl/>
          <w:lang w:eastAsia="en-US"/>
        </w:rPr>
        <w:t>الفهمُ والحِفظُ</w:t>
      </w:r>
      <w:r w:rsidR="00483FC0">
        <w:rPr>
          <w:rFonts w:ascii="Traditional Arabic" w:eastAsiaTheme="minorHAnsi" w:hAnsi="Traditional Arabic" w:hint="cs"/>
          <w:rtl/>
          <w:lang w:eastAsia="en-US"/>
        </w:rPr>
        <w:t>:</w:t>
      </w:r>
    </w:p>
    <w:p w:rsidR="0068600E" w:rsidRPr="00933C6D" w:rsidRDefault="00483FC0" w:rsidP="0068600E">
      <w:pPr>
        <w:ind w:hanging="2"/>
        <w:rPr>
          <w:rFonts w:eastAsiaTheme="minorHAnsi"/>
          <w:rtl/>
        </w:rPr>
      </w:pPr>
      <w:r>
        <w:rPr>
          <w:rFonts w:eastAsiaTheme="minorHAnsi" w:hint="cs"/>
          <w:rtl/>
        </w:rPr>
        <w:t xml:space="preserve"> </w:t>
      </w:r>
      <w:r w:rsidR="0068600E" w:rsidRPr="00933C6D">
        <w:rPr>
          <w:rFonts w:eastAsiaTheme="minorHAnsi" w:hint="cs"/>
          <w:rtl/>
        </w:rPr>
        <w:t xml:space="preserve">قالَ المُصنِّفُ </w:t>
      </w:r>
      <w:r w:rsidR="0068600E" w:rsidRPr="00933C6D">
        <w:rPr>
          <w:rFonts w:eastAsiaTheme="minorHAnsi"/>
          <w:rtl/>
        </w:rPr>
        <w:t>–</w:t>
      </w:r>
      <w:r w:rsidR="0068600E" w:rsidRPr="00933C6D">
        <w:rPr>
          <w:rFonts w:eastAsiaTheme="minorHAnsi" w:hint="cs"/>
          <w:rtl/>
        </w:rPr>
        <w:t>رحِمهُ الله-</w:t>
      </w:r>
      <w:r>
        <w:rPr>
          <w:rFonts w:eastAsiaTheme="minorHAnsi" w:hint="cs"/>
          <w:rtl/>
        </w:rPr>
        <w:t>:</w:t>
      </w:r>
      <w:r w:rsidR="0068600E" w:rsidRPr="00933C6D">
        <w:rPr>
          <w:rFonts w:eastAsiaTheme="minorHAnsi" w:hint="cs"/>
          <w:rtl/>
        </w:rPr>
        <w:t>"</w:t>
      </w:r>
      <w:r w:rsidR="0068600E" w:rsidRPr="00933C6D">
        <w:rPr>
          <w:rFonts w:eastAsiaTheme="minorHAnsi"/>
          <w:rtl/>
        </w:rPr>
        <w:t>وَعَنْ عَبْدِ اللَّهِ بْنِ عَمْرِو بْنِ الْعَاصِ - رَضِيَ اللَّهُ عَنْهُمَا - عَنْ النَّبِيِّ - صَلَّى اللَّهُ عَلَيْهِ وَسَلَّمَ - قَالَ: وَهُوَ عَلَى الْمِنْبَرِ:</w:t>
      </w:r>
      <w:r w:rsidR="0068600E" w:rsidRPr="00933C6D">
        <w:rPr>
          <w:rFonts w:eastAsiaTheme="minorHAnsi" w:hint="cs"/>
          <w:rtl/>
        </w:rPr>
        <w:t>"</w:t>
      </w:r>
      <w:r w:rsidR="0068600E" w:rsidRPr="00933C6D">
        <w:rPr>
          <w:rFonts w:eastAsiaTheme="minorHAnsi"/>
          <w:rtl/>
        </w:rPr>
        <w:t xml:space="preserve">ارْحَمُوا تُرْحَمُوا، وَاغْفِرُوا يُغْفَرْ لَكُمْ، وَيْلٌ </w:t>
      </w:r>
      <w:r w:rsidR="0068600E" w:rsidRPr="00933C6D">
        <w:rPr>
          <w:rFonts w:eastAsiaTheme="minorHAnsi"/>
          <w:rtl/>
        </w:rPr>
        <w:lastRenderedPageBreak/>
        <w:t>لِأَقْمَاعِ الْقَوْلِ، وَيْلٌ لِلْمُصِرِّينَ الَّذِينَ يُصِرُّونَ عَلَى مَا فَعَلُوا وَهُمْ يَعْلَمُونَ</w:t>
      </w:r>
      <w:r w:rsidR="0068600E" w:rsidRPr="00933C6D">
        <w:rPr>
          <w:rFonts w:eastAsiaTheme="minorHAnsi" w:hint="cs"/>
          <w:rtl/>
        </w:rPr>
        <w:t>"</w:t>
      </w:r>
      <w:r w:rsidR="0068600E" w:rsidRPr="00933C6D">
        <w:rPr>
          <w:rFonts w:eastAsiaTheme="minorHAnsi"/>
          <w:rtl/>
        </w:rPr>
        <w:t xml:space="preserve"> رَوَاهُ أَحْمَدُ</w:t>
      </w:r>
      <w:r w:rsidR="0068600E" w:rsidRPr="00933C6D">
        <w:rPr>
          <w:rFonts w:eastAsiaTheme="minorHAnsi" w:hint="cs"/>
          <w:rtl/>
        </w:rPr>
        <w:t>.</w:t>
      </w:r>
      <w:r w:rsidR="0068600E" w:rsidRPr="00933C6D">
        <w:rPr>
          <w:rFonts w:eastAsiaTheme="minorHAnsi"/>
          <w:rtl/>
        </w:rPr>
        <w:t xml:space="preserve"> </w:t>
      </w:r>
    </w:p>
    <w:p w:rsidR="0068600E" w:rsidRDefault="0068600E" w:rsidP="0068600E">
      <w:pPr>
        <w:ind w:hanging="2"/>
        <w:rPr>
          <w:rFonts w:eastAsiaTheme="minorHAnsi"/>
          <w:rtl/>
        </w:rPr>
      </w:pPr>
      <w:r w:rsidRPr="00933C6D">
        <w:rPr>
          <w:rFonts w:eastAsiaTheme="minorHAnsi" w:hint="cs"/>
          <w:rtl/>
        </w:rPr>
        <w:t xml:space="preserve">ثمّ قالَ المُصنِّف </w:t>
      </w:r>
      <w:r w:rsidRPr="00933C6D">
        <w:rPr>
          <w:rFonts w:eastAsiaTheme="minorHAnsi"/>
          <w:rtl/>
        </w:rPr>
        <w:t>–</w:t>
      </w:r>
      <w:r w:rsidRPr="00933C6D">
        <w:rPr>
          <w:rFonts w:eastAsiaTheme="minorHAnsi" w:hint="cs"/>
          <w:rtl/>
        </w:rPr>
        <w:t>رحِمهُ الله-</w:t>
      </w:r>
      <w:r w:rsidR="00483FC0">
        <w:rPr>
          <w:rFonts w:eastAsiaTheme="minorHAnsi" w:hint="cs"/>
          <w:rtl/>
        </w:rPr>
        <w:t>:</w:t>
      </w:r>
      <w:r w:rsidRPr="00933C6D">
        <w:rPr>
          <w:rFonts w:eastAsiaTheme="minorHAnsi" w:hint="cs"/>
          <w:rtl/>
        </w:rPr>
        <w:t>"</w:t>
      </w:r>
      <w:r w:rsidRPr="00933C6D">
        <w:rPr>
          <w:rFonts w:eastAsiaTheme="minorHAnsi"/>
          <w:rtl/>
        </w:rPr>
        <w:t xml:space="preserve">وَالْأَقْمَاعُ جَمْعُ قِمْعٍ بِكَسْرِ الْقَافِ وَبِسُكُونِ الْمِيمِ وَفَتْحِهَا كَنِطْعٍ وَنِطَعٍ، وَقِيلَ بِفَتْحِ الْقَافِ وَسُكُونِ الْمِيمِ وَهُوَ الْإِنَاءُ الَّذِي يَنْزِلُ فِي رُءُوسِ الظُّرُوفِ لِتُمْلَأَ بِالْمَائِعَاتِ مِنْ الْأَشْرِبَةِ وَالْأَدْهَانِ. </w:t>
      </w:r>
      <w:r w:rsidRPr="00933C6D">
        <w:rPr>
          <w:rFonts w:eastAsiaTheme="minorHAnsi"/>
          <w:b/>
          <w:bCs/>
          <w:rtl/>
        </w:rPr>
        <w:t>شَبَّهَ أَسْمَاعَ الَّذِينَ يَسْمَعُونَ الْقَوْلَ وَلَا يَعُونَهُ وَيَحْفَظُونَهُ وَيَعْمَلُونَ بِهِ بِالْأَقْمَاعِ الَّتِي لَا تَعِي شَيْئًا مِمَّا يُفَرَّغُ فِيهَا فَكَأَنَّهُ يَمُرُّ عَلَيْهَا مُجْتَازًا كَمَا يَمُرُّ الشَّرَابُ فِي الْأَقْمَاعِ</w:t>
      </w:r>
      <w:r w:rsidRPr="00933C6D">
        <w:rPr>
          <w:rFonts w:eastAsiaTheme="minorHAnsi" w:hint="cs"/>
          <w:rtl/>
        </w:rPr>
        <w:t>"</w:t>
      </w:r>
      <w:r>
        <w:rPr>
          <w:rStyle w:val="a4"/>
          <w:rFonts w:eastAsiaTheme="minorHAnsi"/>
          <w:rtl/>
        </w:rPr>
        <w:footnoteReference w:id="437"/>
      </w:r>
      <w:r w:rsidRPr="00933C6D">
        <w:rPr>
          <w:rFonts w:eastAsiaTheme="minorHAnsi" w:hint="cs"/>
          <w:rtl/>
        </w:rPr>
        <w:t>.</w:t>
      </w:r>
    </w:p>
    <w:p w:rsidR="0068600E" w:rsidRDefault="00483FC0" w:rsidP="0068600E">
      <w:pPr>
        <w:ind w:hanging="2"/>
        <w:rPr>
          <w:rFonts w:eastAsiaTheme="minorHAnsi"/>
          <w:rtl/>
        </w:rPr>
      </w:pPr>
      <w:r>
        <w:rPr>
          <w:rFonts w:eastAsiaTheme="minorHAnsi" w:hint="cs"/>
          <w:rtl/>
        </w:rPr>
        <w:t xml:space="preserve"> </w:t>
      </w:r>
      <w:r w:rsidR="0068600E" w:rsidRPr="00933C6D">
        <w:rPr>
          <w:rFonts w:eastAsiaTheme="minorHAnsi" w:hint="cs"/>
          <w:rtl/>
        </w:rPr>
        <w:t>وأشارَ المُصنِّفُ –رحِمهُ الله- إِلى ذلِكَ فِي موضِعٍ آخَرَ فقالَ</w:t>
      </w:r>
      <w:r>
        <w:rPr>
          <w:rFonts w:eastAsiaTheme="minorHAnsi" w:hint="cs"/>
          <w:rtl/>
        </w:rPr>
        <w:t>:</w:t>
      </w:r>
      <w:r w:rsidR="0068600E" w:rsidRPr="00933C6D">
        <w:rPr>
          <w:rFonts w:eastAsiaTheme="minorHAnsi" w:hint="cs"/>
          <w:rtl/>
        </w:rPr>
        <w:t>"</w:t>
      </w:r>
      <w:r w:rsidR="0068600E" w:rsidRPr="00933C6D">
        <w:rPr>
          <w:rFonts w:eastAsiaTheme="minorHAnsi" w:hint="cs"/>
          <w:b/>
          <w:bCs/>
          <w:rtl/>
        </w:rPr>
        <w:t>ف</w:t>
      </w:r>
      <w:r w:rsidR="0068600E" w:rsidRPr="00933C6D">
        <w:rPr>
          <w:rFonts w:eastAsiaTheme="minorHAnsi"/>
          <w:b/>
          <w:bCs/>
          <w:rtl/>
        </w:rPr>
        <w:t>صْلٌ</w:t>
      </w:r>
      <w:r>
        <w:rPr>
          <w:rFonts w:eastAsiaTheme="minorHAnsi"/>
          <w:b/>
          <w:bCs/>
          <w:rtl/>
        </w:rPr>
        <w:t>:</w:t>
      </w:r>
      <w:r w:rsidR="0068600E" w:rsidRPr="00933C6D">
        <w:rPr>
          <w:rFonts w:eastAsiaTheme="minorHAnsi"/>
          <w:b/>
          <w:bCs/>
          <w:rtl/>
        </w:rPr>
        <w:t>فِي الْوَصِيَّةِ بِالْفَهْمِ فِي الْفِقْهِ وَالتَّثَبُّتِ وَعِلْمِ مَا يُخْتَلَفُ فِيهِ</w:t>
      </w:r>
      <w:r w:rsidR="0068600E" w:rsidRPr="00933C6D">
        <w:rPr>
          <w:rFonts w:eastAsiaTheme="minorHAnsi" w:hint="cs"/>
          <w:rtl/>
        </w:rPr>
        <w:t>" ثمَّ أشارَ فِيهِ إلى مَا</w:t>
      </w:r>
      <w:r w:rsidR="0068600E" w:rsidRPr="00933C6D">
        <w:rPr>
          <w:rFonts w:eastAsiaTheme="minorHAnsi"/>
          <w:rtl/>
        </w:rPr>
        <w:t xml:space="preserve"> قَالَ</w:t>
      </w:r>
      <w:r w:rsidR="0068600E" w:rsidRPr="00933C6D">
        <w:rPr>
          <w:rFonts w:eastAsiaTheme="minorHAnsi" w:hint="cs"/>
          <w:rtl/>
        </w:rPr>
        <w:t>هُ</w:t>
      </w:r>
      <w:r>
        <w:rPr>
          <w:rFonts w:eastAsiaTheme="minorHAnsi"/>
          <w:rtl/>
        </w:rPr>
        <w:t>:</w:t>
      </w:r>
      <w:r w:rsidR="0068600E" w:rsidRPr="00933C6D">
        <w:rPr>
          <w:rFonts w:eastAsiaTheme="minorHAnsi" w:hint="cs"/>
          <w:rtl/>
        </w:rPr>
        <w:t>"</w:t>
      </w:r>
      <w:r w:rsidR="0068600E" w:rsidRPr="00933C6D">
        <w:rPr>
          <w:rFonts w:eastAsiaTheme="minorHAnsi"/>
          <w:rtl/>
        </w:rPr>
        <w:t>الْمَر</w:t>
      </w:r>
      <w:r w:rsidR="0068600E" w:rsidRPr="00933C6D">
        <w:rPr>
          <w:rFonts w:eastAsiaTheme="minorHAnsi" w:hint="cs"/>
          <w:rtl/>
        </w:rPr>
        <w:t>ّوذ</w:t>
      </w:r>
      <w:r w:rsidR="0068600E" w:rsidRPr="00933C6D">
        <w:rPr>
          <w:rFonts w:eastAsiaTheme="minorHAnsi"/>
          <w:rtl/>
        </w:rPr>
        <w:t xml:space="preserve">يُّ </w:t>
      </w:r>
      <w:r w:rsidR="0068600E" w:rsidRPr="00933C6D">
        <w:rPr>
          <w:rFonts w:eastAsiaTheme="minorHAnsi"/>
          <w:b/>
          <w:bCs/>
          <w:rtl/>
        </w:rPr>
        <w:t>قَالَ أَبُو عَبْدِ اللَّهِ يُعْجِبُنِي أَنْ يَكُونَ الرَّجُلُ فَهِمًا فِي الْفِقْهِ</w:t>
      </w:r>
      <w:r w:rsidR="0068600E" w:rsidRPr="00933C6D">
        <w:rPr>
          <w:rFonts w:eastAsiaTheme="minorHAnsi"/>
          <w:rtl/>
        </w:rPr>
        <w:t xml:space="preserve"> وَقَالَ عَبْدُ اللَّهِ: سَمِعْتُ أَبِي يَقُولُ سَمِعْتُ عَبْدَ الرَّحْمَنِ بْنَ مَهْدِيٍّ يَقُولُ: </w:t>
      </w:r>
      <w:r w:rsidR="0068600E" w:rsidRPr="00933C6D">
        <w:rPr>
          <w:rFonts w:eastAsiaTheme="minorHAnsi"/>
          <w:b/>
          <w:bCs/>
          <w:rtl/>
        </w:rPr>
        <w:t>عَلَيْكَ بِالْفَهْمِ فِي الْفِقْهِ مَرَّتَيْنِ</w:t>
      </w:r>
      <w:r w:rsidR="0068600E">
        <w:rPr>
          <w:rFonts w:ascii="Traditional Arabic" w:eastAsiaTheme="minorHAnsi" w:hAnsi="Traditional Arabic" w:hint="cs"/>
          <w:rtl/>
          <w:lang w:eastAsia="en-US"/>
        </w:rPr>
        <w:t>"</w:t>
      </w:r>
      <w:r w:rsidR="0068600E" w:rsidRPr="008A0B45">
        <w:rPr>
          <w:rStyle w:val="a4"/>
          <w:rFonts w:ascii="Traditional Arabic" w:eastAsiaTheme="minorHAnsi" w:hAnsi="Traditional Arabic"/>
          <w:rtl/>
          <w:lang w:eastAsia="en-US"/>
        </w:rPr>
        <w:footnoteReference w:id="438"/>
      </w:r>
      <w:r w:rsidR="0068600E">
        <w:rPr>
          <w:rFonts w:ascii="Traditional Arabic" w:eastAsiaTheme="minorHAnsi" w:hAnsi="Traditional Arabic" w:hint="cs"/>
          <w:rtl/>
          <w:lang w:eastAsia="en-US"/>
        </w:rPr>
        <w:t>.</w:t>
      </w:r>
    </w:p>
    <w:p w:rsidR="0068600E" w:rsidRDefault="0068600E" w:rsidP="0068600E">
      <w:pPr>
        <w:ind w:hanging="2"/>
        <w:rPr>
          <w:rFonts w:eastAsiaTheme="minorHAnsi"/>
          <w:rtl/>
        </w:rPr>
      </w:pPr>
      <w:r>
        <w:rPr>
          <w:rFonts w:ascii="Traditional Arabic" w:eastAsiaTheme="minorHAnsi" w:hAnsi="Traditional Arabic" w:hint="cs"/>
          <w:color w:val="auto"/>
          <w:rtl/>
          <w:lang w:eastAsia="en-US"/>
        </w:rPr>
        <w:t xml:space="preserve">ثم ذكر المُصنِّفُ </w:t>
      </w:r>
      <w:r>
        <w:rPr>
          <w:rFonts w:ascii="Traditional Arabic" w:eastAsiaTheme="minorHAnsi" w:hAnsi="Traditional Arabic"/>
          <w:color w:val="auto"/>
          <w:rtl/>
          <w:lang w:eastAsia="en-US"/>
        </w:rPr>
        <w:t>–</w:t>
      </w:r>
      <w:r>
        <w:rPr>
          <w:rFonts w:ascii="Traditional Arabic" w:eastAsiaTheme="minorHAnsi" w:hAnsi="Traditional Arabic" w:hint="cs"/>
          <w:color w:val="auto"/>
          <w:rtl/>
          <w:lang w:eastAsia="en-US"/>
        </w:rPr>
        <w:t>رحِمهُ اللهُ- أهميِّةِ الفهمِ وقدّمَهُ علَى الحِفظِ فقالَ</w:t>
      </w:r>
      <w:r w:rsidR="00483FC0">
        <w:rPr>
          <w:rFonts w:ascii="Traditional Arabic" w:eastAsiaTheme="minorHAnsi" w:hAnsi="Traditional Arabic" w:hint="cs"/>
          <w:color w:val="auto"/>
          <w:rtl/>
          <w:lang w:eastAsia="en-US"/>
        </w:rPr>
        <w:t>:</w:t>
      </w:r>
      <w:r>
        <w:rPr>
          <w:rFonts w:ascii="Traditional Arabic" w:eastAsiaTheme="minorHAnsi" w:hAnsi="Traditional Arabic" w:hint="cs"/>
          <w:color w:val="auto"/>
          <w:rtl/>
          <w:lang w:eastAsia="en-US"/>
        </w:rPr>
        <w:t>"</w:t>
      </w:r>
      <w:r w:rsidRPr="008A0B45">
        <w:rPr>
          <w:rFonts w:ascii="Traditional Arabic" w:eastAsiaTheme="minorHAnsi" w:hAnsi="Traditional Arabic"/>
          <w:rtl/>
          <w:lang w:eastAsia="en-US"/>
        </w:rPr>
        <w:t xml:space="preserve">قَالَ أَحْمَدُ بْنُ الْحَسَنِ التِّرْمِذِيُّ: سَمِعْت أَبَا عَبْدِ اللَّهِ يَقُولُ: </w:t>
      </w:r>
      <w:r w:rsidRPr="00E943C1">
        <w:rPr>
          <w:rFonts w:ascii="Traditional Arabic" w:eastAsiaTheme="minorHAnsi" w:hAnsi="Traditional Arabic"/>
          <w:b/>
          <w:bCs/>
          <w:rtl/>
          <w:lang w:eastAsia="en-US"/>
        </w:rPr>
        <w:t>إذَا كَانَ يَعْرِفُ الْحَدِيثَ وَيَكُونُ مَعَهُ فِقْهٌ أَحَبُّ إلَيَّ مِنْ حِفْظِ الْحَدِيثِ لَا يَكُونُ مَعَهُ فِقْهٌ</w:t>
      </w:r>
      <w:r>
        <w:rPr>
          <w:rFonts w:ascii="Traditional Arabic" w:eastAsiaTheme="minorHAnsi" w:hAnsi="Traditional Arabic" w:hint="cs"/>
          <w:rtl/>
          <w:lang w:eastAsia="en-US"/>
        </w:rPr>
        <w:t>"</w:t>
      </w:r>
      <w:r w:rsidRPr="008A0B45">
        <w:rPr>
          <w:rStyle w:val="a4"/>
          <w:rFonts w:ascii="Traditional Arabic" w:eastAsiaTheme="minorHAnsi" w:hAnsi="Traditional Arabic"/>
          <w:rtl/>
          <w:lang w:eastAsia="en-US"/>
        </w:rPr>
        <w:footnoteReference w:id="439"/>
      </w:r>
      <w:r>
        <w:rPr>
          <w:rFonts w:ascii="Traditional Arabic" w:eastAsiaTheme="minorHAnsi" w:hAnsi="Traditional Arabic" w:hint="cs"/>
          <w:color w:val="auto"/>
          <w:rtl/>
          <w:lang w:eastAsia="en-US"/>
        </w:rPr>
        <w:t>.</w:t>
      </w:r>
    </w:p>
    <w:p w:rsidR="0068600E" w:rsidRPr="005825AA" w:rsidRDefault="0068600E" w:rsidP="00C87F54">
      <w:pPr>
        <w:pStyle w:val="a6"/>
        <w:numPr>
          <w:ilvl w:val="0"/>
          <w:numId w:val="26"/>
        </w:numPr>
        <w:ind w:hanging="2"/>
        <w:rPr>
          <w:rFonts w:eastAsiaTheme="minorHAnsi"/>
          <w:color w:val="auto"/>
          <w:rtl/>
        </w:rPr>
      </w:pPr>
      <w:r w:rsidRPr="005825AA">
        <w:rPr>
          <w:rFonts w:ascii="Traditional Arabic" w:eastAsiaTheme="minorHAnsi" w:hAnsi="Traditional Arabic" w:hint="cs"/>
          <w:color w:val="auto"/>
          <w:rtl/>
          <w:lang w:eastAsia="en-US"/>
        </w:rPr>
        <w:t>حُسْنُ الإِسْتِمَاعِ والإِنصاتُ لِلعلمِ</w:t>
      </w:r>
      <w:r w:rsidR="00483FC0">
        <w:rPr>
          <w:rFonts w:ascii="Traditional Arabic" w:eastAsiaTheme="minorHAnsi" w:hAnsi="Traditional Arabic" w:hint="cs"/>
          <w:color w:val="auto"/>
          <w:rtl/>
          <w:lang w:eastAsia="en-US"/>
        </w:rPr>
        <w:t>:</w:t>
      </w:r>
    </w:p>
    <w:p w:rsidR="0068600E" w:rsidRPr="005825AA" w:rsidRDefault="0068600E" w:rsidP="0068600E">
      <w:pPr>
        <w:ind w:hanging="2"/>
        <w:rPr>
          <w:rtl/>
        </w:rPr>
      </w:pPr>
      <w:r w:rsidRPr="005825AA">
        <w:rPr>
          <w:rFonts w:hint="cs"/>
          <w:rtl/>
        </w:rPr>
        <w:t>إذا جَلَسَ المُتعلِّمُ مَجلِسَ عِلمٍ فينبغِي أنْ يكونَ حَريصَ</w:t>
      </w:r>
      <w:r w:rsidR="00CB5B72">
        <w:rPr>
          <w:rFonts w:hint="cs"/>
          <w:rtl/>
        </w:rPr>
        <w:t>ًا</w:t>
      </w:r>
      <w:r w:rsidRPr="005825AA">
        <w:rPr>
          <w:rFonts w:hint="cs"/>
          <w:rtl/>
        </w:rPr>
        <w:t xml:space="preserve"> عَلَى الاِسْتِمَاعِ وَالإِنصَاتِ، وَهَذا التوجيهُ ربّانيٌّ مِنَ اللهِ جلّ وعلا، فقدْ وجّهَنَا اللهُ تعالى بِذلِكَ عِندَ استِماعِ أصلِ العُلومِ الإسلاميّةِ كِتابَ اللهِ تعالى، فقالَ سُبحانَهُ وَتعالَى</w:t>
      </w:r>
      <w:r w:rsidR="00483FC0">
        <w:rPr>
          <w:rFonts w:hint="cs"/>
          <w:rtl/>
        </w:rPr>
        <w:t>:</w:t>
      </w:r>
      <w:r w:rsidRPr="008E0C07">
        <w:rPr>
          <w:b/>
          <w:color w:val="auto"/>
          <w:rtl/>
          <w:lang w:val="or-IN"/>
        </w:rPr>
        <w:t xml:space="preserve"> </w:t>
      </w:r>
      <w:r w:rsidRPr="00712A78">
        <w:rPr>
          <w:b/>
          <w:color w:val="auto"/>
          <w:rtl/>
          <w:lang w:val="or-IN"/>
        </w:rPr>
        <w:t>﴿</w:t>
      </w:r>
      <w:r w:rsidRPr="005825AA">
        <w:rPr>
          <w:rFonts w:eastAsiaTheme="minorHAnsi"/>
          <w:rtl/>
        </w:rPr>
        <w:t>وَإِذَا قُرِئَ الْقُرْآنُ فَاسْتَمِعُوا لَهُ وَأَنْصِتُوا لَعَلَّكُمْ تُرْحَمُونَ</w:t>
      </w:r>
      <w:r w:rsidRPr="00712A78">
        <w:rPr>
          <w:rFonts w:hint="cs"/>
          <w:b/>
          <w:color w:val="auto"/>
          <w:rtl/>
          <w:lang w:val="or-IN"/>
        </w:rPr>
        <w:t>﴾</w:t>
      </w:r>
      <w:r>
        <w:rPr>
          <w:rFonts w:hint="cs"/>
          <w:rtl/>
        </w:rPr>
        <w:t xml:space="preserve"> </w:t>
      </w:r>
      <w:r>
        <w:rPr>
          <w:rStyle w:val="a4"/>
          <w:rtl/>
        </w:rPr>
        <w:footnoteReference w:id="440"/>
      </w:r>
      <w:r w:rsidRPr="005825AA">
        <w:rPr>
          <w:rFonts w:hint="cs"/>
          <w:rtl/>
        </w:rPr>
        <w:t>، قالَ القرطبيُّ رحِمهُ الله، فِي تفسيرِهِ هذِهِ الآيةَ</w:t>
      </w:r>
      <w:r w:rsidR="00483FC0">
        <w:rPr>
          <w:rFonts w:hint="cs"/>
          <w:rtl/>
        </w:rPr>
        <w:t>:</w:t>
      </w:r>
      <w:r w:rsidRPr="005825AA">
        <w:rPr>
          <w:rFonts w:hint="cs"/>
          <w:rtl/>
        </w:rPr>
        <w:t>"</w:t>
      </w:r>
      <w:r w:rsidRPr="005825AA">
        <w:rPr>
          <w:rFonts w:eastAsiaTheme="minorHAnsi"/>
          <w:rtl/>
        </w:rPr>
        <w:t>وَالْإِنْصَاتُ: السُّكُوتُ لِلِاسْتِمَاعِ وَالْإِصْغَاءِ وَالْمُرَاعَاةِ. أَنْصَتَ يُنْصِتُ إِنْصَاتًا، وَنَصَتَ أَيْضًا، قَالَ الشَّاعِرُ:</w:t>
      </w:r>
    </w:p>
    <w:p w:rsidR="0068600E" w:rsidRPr="005825AA" w:rsidRDefault="0068600E" w:rsidP="0068600E">
      <w:pPr>
        <w:ind w:hanging="2"/>
        <w:jc w:val="center"/>
        <w:rPr>
          <w:rFonts w:eastAsiaTheme="minorHAnsi"/>
          <w:rtl/>
        </w:rPr>
      </w:pPr>
      <w:r w:rsidRPr="005825AA">
        <w:rPr>
          <w:rFonts w:eastAsiaTheme="minorHAnsi"/>
          <w:rtl/>
        </w:rPr>
        <w:t>قَالَ الْإِمَامُ عَلَيْكُمْ أَمْرُ سَيِّدِكُمْ</w:t>
      </w:r>
      <w:r w:rsidR="00483FC0">
        <w:rPr>
          <w:rFonts w:eastAsiaTheme="minorHAnsi"/>
          <w:rtl/>
        </w:rPr>
        <w:t>.</w:t>
      </w:r>
      <w:r w:rsidRPr="005825AA">
        <w:rPr>
          <w:rFonts w:eastAsiaTheme="minorHAnsi"/>
          <w:rtl/>
        </w:rPr>
        <w:t>.. فَلَمْ نُخَالِفْ وَأَنْصَتْنَا كَمَا قَالَا</w:t>
      </w:r>
    </w:p>
    <w:p w:rsidR="0068600E" w:rsidRPr="005825AA" w:rsidRDefault="0068600E" w:rsidP="0068600E">
      <w:pPr>
        <w:ind w:hanging="2"/>
        <w:rPr>
          <w:rFonts w:eastAsiaTheme="minorHAnsi"/>
          <w:rtl/>
        </w:rPr>
      </w:pPr>
      <w:r w:rsidRPr="005825AA">
        <w:rPr>
          <w:rFonts w:eastAsiaTheme="minorHAnsi"/>
          <w:rtl/>
        </w:rPr>
        <w:lastRenderedPageBreak/>
        <w:t>وَيُقَالُ: أَنْصِتُوهُ وَأَنْصِتُوا لَهُ، قَالَ الشَّاعِرُ:</w:t>
      </w:r>
    </w:p>
    <w:p w:rsidR="0068600E" w:rsidRPr="005825AA" w:rsidRDefault="0068600E" w:rsidP="0068600E">
      <w:pPr>
        <w:ind w:hanging="2"/>
        <w:jc w:val="center"/>
        <w:rPr>
          <w:rtl/>
        </w:rPr>
      </w:pPr>
      <w:r w:rsidRPr="005825AA">
        <w:rPr>
          <w:rFonts w:eastAsiaTheme="minorHAnsi"/>
          <w:rtl/>
        </w:rPr>
        <w:t>إِذَا قَالَتْ حَذَامُ فَأَنْصِتُوهَا</w:t>
      </w:r>
      <w:r w:rsidR="00483FC0">
        <w:rPr>
          <w:rFonts w:eastAsiaTheme="minorHAnsi"/>
          <w:rtl/>
        </w:rPr>
        <w:t>.</w:t>
      </w:r>
      <w:r w:rsidRPr="005825AA">
        <w:rPr>
          <w:rFonts w:eastAsiaTheme="minorHAnsi"/>
          <w:rtl/>
        </w:rPr>
        <w:t>.. فَإِنَّ الْقَوْلَ مَا قَالَتْ حَذَامُ</w:t>
      </w:r>
      <w:r w:rsidRPr="005825AA">
        <w:rPr>
          <w:rFonts w:hint="cs"/>
          <w:rtl/>
        </w:rPr>
        <w:t>"</w:t>
      </w:r>
      <w:r>
        <w:rPr>
          <w:rStyle w:val="a4"/>
          <w:rtl/>
        </w:rPr>
        <w:footnoteReference w:id="441"/>
      </w:r>
      <w:r w:rsidRPr="005825AA">
        <w:rPr>
          <w:rFonts w:hint="cs"/>
          <w:rtl/>
        </w:rPr>
        <w:t>.</w:t>
      </w:r>
    </w:p>
    <w:p w:rsidR="0068600E" w:rsidRPr="00D751B3" w:rsidRDefault="00483FC0" w:rsidP="0068600E">
      <w:pPr>
        <w:spacing w:line="276" w:lineRule="auto"/>
        <w:ind w:hanging="2"/>
        <w:rPr>
          <w:sz w:val="34"/>
          <w:szCs w:val="34"/>
          <w:rtl/>
        </w:rPr>
      </w:pPr>
      <w:r>
        <w:rPr>
          <w:rFonts w:hint="cs"/>
          <w:sz w:val="34"/>
          <w:szCs w:val="34"/>
          <w:rtl/>
        </w:rPr>
        <w:t xml:space="preserve"> </w:t>
      </w:r>
      <w:r w:rsidR="0068600E" w:rsidRPr="00D751B3">
        <w:rPr>
          <w:rFonts w:hint="cs"/>
          <w:sz w:val="34"/>
          <w:szCs w:val="34"/>
          <w:rtl/>
        </w:rPr>
        <w:t>وقصّ لَنا اللهُ تعالى فِي قِصَّةِ مُوسى عليهِ السّلامِ عِندَمَا كلّمهُ الجبّارُ تبارَكَ وَتعالَى فقالَ</w:t>
      </w:r>
      <w:r>
        <w:rPr>
          <w:rFonts w:hint="cs"/>
          <w:sz w:val="34"/>
          <w:szCs w:val="34"/>
          <w:rtl/>
        </w:rPr>
        <w:t>:</w:t>
      </w:r>
      <w:r w:rsidR="0068600E" w:rsidRPr="00D751B3">
        <w:rPr>
          <w:b/>
          <w:color w:val="auto"/>
          <w:sz w:val="34"/>
          <w:szCs w:val="34"/>
          <w:rtl/>
          <w:lang w:val="or-IN"/>
        </w:rPr>
        <w:t xml:space="preserve"> ﴿</w:t>
      </w:r>
      <w:r w:rsidR="0068600E" w:rsidRPr="00D751B3">
        <w:rPr>
          <w:rFonts w:eastAsiaTheme="minorHAnsi"/>
          <w:sz w:val="34"/>
          <w:szCs w:val="34"/>
          <w:rtl/>
        </w:rPr>
        <w:t>وَأَنَا اخْتَرْتُكَ فَاسْتَمِعْ لِمَا يُوحَى</w:t>
      </w:r>
      <w:r w:rsidR="0068600E" w:rsidRPr="00D751B3">
        <w:rPr>
          <w:rFonts w:hint="cs"/>
          <w:b/>
          <w:color w:val="auto"/>
          <w:sz w:val="34"/>
          <w:szCs w:val="34"/>
          <w:rtl/>
          <w:lang w:val="or-IN"/>
        </w:rPr>
        <w:t>﴾</w:t>
      </w:r>
      <w:r w:rsidR="0068600E" w:rsidRPr="00D751B3">
        <w:rPr>
          <w:rFonts w:hint="cs"/>
          <w:sz w:val="34"/>
          <w:szCs w:val="34"/>
          <w:rtl/>
        </w:rPr>
        <w:t xml:space="preserve"> </w:t>
      </w:r>
      <w:r w:rsidR="0068600E" w:rsidRPr="00D751B3">
        <w:rPr>
          <w:rStyle w:val="a4"/>
          <w:sz w:val="34"/>
          <w:szCs w:val="34"/>
          <w:rtl/>
        </w:rPr>
        <w:footnoteReference w:id="442"/>
      </w:r>
      <w:r w:rsidR="0068600E" w:rsidRPr="00D751B3">
        <w:rPr>
          <w:rFonts w:hint="cs"/>
          <w:sz w:val="34"/>
          <w:szCs w:val="34"/>
          <w:rtl/>
        </w:rPr>
        <w:t xml:space="preserve">، قَالَ القُرطُبيُّ </w:t>
      </w:r>
      <w:r w:rsidR="0068600E" w:rsidRPr="00D751B3">
        <w:rPr>
          <w:sz w:val="34"/>
          <w:szCs w:val="34"/>
          <w:rtl/>
        </w:rPr>
        <w:t>–</w:t>
      </w:r>
      <w:r w:rsidR="0068600E" w:rsidRPr="00D751B3">
        <w:rPr>
          <w:rFonts w:hint="cs"/>
          <w:sz w:val="34"/>
          <w:szCs w:val="34"/>
          <w:rtl/>
        </w:rPr>
        <w:t>رحِمهُ اللهُ- فِي تفسِيرِه</w:t>
      </w:r>
      <w:r>
        <w:rPr>
          <w:rFonts w:hint="cs"/>
          <w:sz w:val="34"/>
          <w:szCs w:val="34"/>
          <w:rtl/>
        </w:rPr>
        <w:t>:</w:t>
      </w:r>
      <w:r w:rsidR="0068600E" w:rsidRPr="00D751B3">
        <w:rPr>
          <w:rFonts w:hint="cs"/>
          <w:sz w:val="34"/>
          <w:szCs w:val="34"/>
          <w:rtl/>
        </w:rPr>
        <w:t>"</w:t>
      </w:r>
      <w:r w:rsidR="0068600E" w:rsidRPr="00D751B3">
        <w:rPr>
          <w:rFonts w:eastAsiaTheme="minorHAnsi"/>
          <w:sz w:val="34"/>
          <w:szCs w:val="34"/>
          <w:rtl/>
        </w:rPr>
        <w:t xml:space="preserve"> قَوْلُهُ تَعَالَى: </w:t>
      </w:r>
      <w:r w:rsidR="0068600E" w:rsidRPr="00D751B3">
        <w:rPr>
          <w:b/>
          <w:color w:val="auto"/>
          <w:sz w:val="34"/>
          <w:szCs w:val="34"/>
          <w:rtl/>
          <w:lang w:val="or-IN"/>
        </w:rPr>
        <w:t>﴿</w:t>
      </w:r>
      <w:r w:rsidR="0068600E" w:rsidRPr="00D751B3">
        <w:rPr>
          <w:rFonts w:eastAsiaTheme="minorHAnsi"/>
          <w:sz w:val="34"/>
          <w:szCs w:val="34"/>
          <w:rtl/>
        </w:rPr>
        <w:t>فَاسْتَمِعْ لِما يُوحى</w:t>
      </w:r>
      <w:r w:rsidR="0068600E" w:rsidRPr="00D751B3">
        <w:rPr>
          <w:rFonts w:hint="cs"/>
          <w:b/>
          <w:color w:val="auto"/>
          <w:sz w:val="34"/>
          <w:szCs w:val="34"/>
          <w:rtl/>
          <w:lang w:val="or-IN"/>
        </w:rPr>
        <w:t>﴾</w:t>
      </w:r>
      <w:r w:rsidR="0068600E" w:rsidRPr="00D751B3">
        <w:rPr>
          <w:rStyle w:val="a4"/>
          <w:b/>
          <w:color w:val="auto"/>
          <w:sz w:val="34"/>
          <w:szCs w:val="34"/>
          <w:rtl/>
          <w:lang w:val="or-IN"/>
        </w:rPr>
        <w:footnoteReference w:id="443"/>
      </w:r>
      <w:r w:rsidR="0068600E" w:rsidRPr="00D751B3">
        <w:rPr>
          <w:rFonts w:eastAsiaTheme="minorHAnsi"/>
          <w:sz w:val="34"/>
          <w:szCs w:val="34"/>
          <w:rtl/>
        </w:rPr>
        <w:t xml:space="preserve"> فِيهِ مَسْأَلَةٌ وَاحِدَةٌ- قَالَ ابْنُ عَطِيَّةَ: وَحَدَّثَنِي أَبِي- رَحِمَهُ اللَّهُ- قَالَ سَمِعْتُ أَبَا الْفَضْلِ الْجَوْهَرِيُّ رَحِمَهُ اللَّهُ تَعَالَى يَقُولُ: لَمَّا قِيلَ لِمُوسَى صَلَوَاتُ اللَّهِ وَسَلَامُهُ عَلَيْهِ:" فَاسْتَمِعْ لِما يُوحى وَقَفَ عَلَى حَجَرٍ، وَاسْتَنَدَ إِلَى حَجَرٍ، وَوَضَعَ يَمِينَهُ عَلَى شِمَالِهِ، وَأَلْقَى ذَقَنَهُ عَلَى صَدْرِهِ، وَوَقَفَ يَسْتَمِعُ، وَكَانَ كُلُّ لِبَاسِهِ صُوفًا. قُلْتُ: </w:t>
      </w:r>
      <w:r w:rsidR="0068600E" w:rsidRPr="00D751B3">
        <w:rPr>
          <w:rFonts w:eastAsiaTheme="minorHAnsi"/>
          <w:b/>
          <w:bCs/>
          <w:sz w:val="34"/>
          <w:szCs w:val="34"/>
          <w:rtl/>
        </w:rPr>
        <w:t>حُسْنُ الِاسْتِمَاعِ كَمَا يَجِبُ قَدْ مَدَحَ اللَّهُ عَلَيْهِ</w:t>
      </w:r>
      <w:r w:rsidR="0068600E" w:rsidRPr="00D751B3">
        <w:rPr>
          <w:rFonts w:eastAsiaTheme="minorHAnsi"/>
          <w:sz w:val="34"/>
          <w:szCs w:val="34"/>
          <w:rtl/>
        </w:rPr>
        <w:t xml:space="preserve"> فَقَالَ: </w:t>
      </w:r>
      <w:r w:rsidR="0068600E" w:rsidRPr="00D751B3">
        <w:rPr>
          <w:b/>
          <w:color w:val="auto"/>
          <w:sz w:val="34"/>
          <w:szCs w:val="34"/>
          <w:rtl/>
          <w:lang w:val="or-IN"/>
        </w:rPr>
        <w:t>﴿</w:t>
      </w:r>
      <w:r w:rsidR="0068600E" w:rsidRPr="00D751B3">
        <w:rPr>
          <w:rFonts w:eastAsiaTheme="minorHAnsi"/>
          <w:sz w:val="34"/>
          <w:szCs w:val="34"/>
          <w:rtl/>
        </w:rPr>
        <w:t>الَّذِينَ يَسْتَمِعُونَ الْقَوْلَ فَيَتَّبِعُونَ أَحْسَنَهُ أُولئِكَ الَّذِينَ هَداهُمُ اللَّهُ</w:t>
      </w:r>
      <w:r w:rsidR="0068600E" w:rsidRPr="00D751B3">
        <w:rPr>
          <w:rFonts w:hint="cs"/>
          <w:b/>
          <w:color w:val="auto"/>
          <w:sz w:val="34"/>
          <w:szCs w:val="34"/>
          <w:rtl/>
          <w:lang w:val="or-IN"/>
        </w:rPr>
        <w:t>﴾</w:t>
      </w:r>
      <w:r w:rsidR="0068600E" w:rsidRPr="00D751B3">
        <w:rPr>
          <w:rStyle w:val="a4"/>
          <w:b/>
          <w:color w:val="auto"/>
          <w:sz w:val="34"/>
          <w:szCs w:val="34"/>
          <w:rtl/>
          <w:lang w:val="or-IN"/>
        </w:rPr>
        <w:footnoteReference w:id="444"/>
      </w:r>
      <w:r w:rsidR="0068600E" w:rsidRPr="00D751B3">
        <w:rPr>
          <w:rFonts w:eastAsiaTheme="minorHAnsi" w:hint="cs"/>
          <w:sz w:val="34"/>
          <w:szCs w:val="34"/>
          <w:rtl/>
        </w:rPr>
        <w:t>،</w:t>
      </w:r>
      <w:r w:rsidR="0068600E" w:rsidRPr="00D751B3">
        <w:rPr>
          <w:rFonts w:eastAsiaTheme="minorHAnsi"/>
          <w:sz w:val="34"/>
          <w:szCs w:val="34"/>
          <w:rtl/>
        </w:rPr>
        <w:t xml:space="preserve"> وَذَمَّ عَلَى خِلَافِ هَذَا الْوَصْفِ فَقَالَ: </w:t>
      </w:r>
      <w:r w:rsidR="0068600E" w:rsidRPr="00D751B3">
        <w:rPr>
          <w:b/>
          <w:color w:val="auto"/>
          <w:sz w:val="34"/>
          <w:szCs w:val="34"/>
          <w:rtl/>
          <w:lang w:val="or-IN"/>
        </w:rPr>
        <w:t>﴿</w:t>
      </w:r>
      <w:r w:rsidR="0068600E" w:rsidRPr="00D751B3">
        <w:rPr>
          <w:rFonts w:eastAsiaTheme="minorHAnsi"/>
          <w:sz w:val="34"/>
          <w:szCs w:val="34"/>
          <w:rtl/>
        </w:rPr>
        <w:t>نَحْنُ أَعْلَمُ بِما يَسْتَمِعُونَ بِهِ</w:t>
      </w:r>
      <w:r w:rsidR="0068600E" w:rsidRPr="00D751B3">
        <w:rPr>
          <w:rFonts w:hint="cs"/>
          <w:b/>
          <w:color w:val="auto"/>
          <w:sz w:val="34"/>
          <w:szCs w:val="34"/>
          <w:rtl/>
          <w:lang w:val="or-IN"/>
        </w:rPr>
        <w:t>﴾</w:t>
      </w:r>
      <w:r w:rsidR="0068600E" w:rsidRPr="00D751B3">
        <w:rPr>
          <w:rStyle w:val="a4"/>
          <w:rFonts w:eastAsiaTheme="minorHAnsi"/>
          <w:sz w:val="34"/>
          <w:szCs w:val="34"/>
          <w:rtl/>
        </w:rPr>
        <w:footnoteReference w:id="445"/>
      </w:r>
      <w:r w:rsidR="0068600E" w:rsidRPr="00D751B3">
        <w:rPr>
          <w:rFonts w:eastAsiaTheme="minorHAnsi" w:hint="cs"/>
          <w:sz w:val="34"/>
          <w:szCs w:val="34"/>
          <w:rtl/>
        </w:rPr>
        <w:t xml:space="preserve"> </w:t>
      </w:r>
      <w:r w:rsidR="0068600E" w:rsidRPr="00D751B3">
        <w:rPr>
          <w:rFonts w:eastAsiaTheme="minorHAnsi"/>
          <w:sz w:val="34"/>
          <w:szCs w:val="34"/>
          <w:rtl/>
        </w:rPr>
        <w:t>الْآيَةَ</w:t>
      </w:r>
      <w:r w:rsidR="0068600E" w:rsidRPr="00D751B3">
        <w:rPr>
          <w:rFonts w:eastAsiaTheme="minorHAnsi" w:hint="cs"/>
          <w:sz w:val="34"/>
          <w:szCs w:val="34"/>
          <w:rtl/>
        </w:rPr>
        <w:t>"</w:t>
      </w:r>
      <w:r w:rsidR="0068600E" w:rsidRPr="00D751B3">
        <w:rPr>
          <w:rFonts w:eastAsiaTheme="minorHAnsi"/>
          <w:sz w:val="34"/>
          <w:szCs w:val="34"/>
          <w:rtl/>
        </w:rPr>
        <w:t xml:space="preserve">. </w:t>
      </w:r>
      <w:r w:rsidR="0068600E" w:rsidRPr="00D751B3">
        <w:rPr>
          <w:rFonts w:eastAsiaTheme="minorHAnsi"/>
          <w:b/>
          <w:bCs/>
          <w:sz w:val="34"/>
          <w:szCs w:val="34"/>
          <w:rtl/>
        </w:rPr>
        <w:t>فَمَدَحَ الْمُنْصِتَ لِاسْتِمَاعِ كَلَامِهِ مَعَ حُضُورِ الْعَقْلِ، وَأَمَرَ عِبَادَهُ بِذَلِكَ أَدَبًا لَهُمْ</w:t>
      </w:r>
      <w:r w:rsidR="0068600E" w:rsidRPr="00D751B3">
        <w:rPr>
          <w:rFonts w:eastAsiaTheme="minorHAnsi"/>
          <w:sz w:val="34"/>
          <w:szCs w:val="34"/>
          <w:rtl/>
        </w:rPr>
        <w:t xml:space="preserve">، فَقَالَ: </w:t>
      </w:r>
      <w:r w:rsidR="0068600E" w:rsidRPr="00D751B3">
        <w:rPr>
          <w:b/>
          <w:color w:val="auto"/>
          <w:sz w:val="34"/>
          <w:szCs w:val="34"/>
          <w:rtl/>
          <w:lang w:val="or-IN"/>
        </w:rPr>
        <w:t>﴿</w:t>
      </w:r>
      <w:r w:rsidR="0068600E" w:rsidRPr="00D751B3">
        <w:rPr>
          <w:rFonts w:eastAsiaTheme="minorHAnsi"/>
          <w:sz w:val="34"/>
          <w:szCs w:val="34"/>
          <w:rtl/>
        </w:rPr>
        <w:t>وَإِذا قُرِئَ الْقُرْآنُ فَاسْتَمِعُوا لَهُ وَأَنْصِتُوا لَعَلَّكُمْ تُرْحَمُونَ</w:t>
      </w:r>
      <w:r w:rsidR="0068600E" w:rsidRPr="00D751B3">
        <w:rPr>
          <w:rFonts w:hint="cs"/>
          <w:b/>
          <w:color w:val="auto"/>
          <w:sz w:val="34"/>
          <w:szCs w:val="34"/>
          <w:rtl/>
          <w:lang w:val="or-IN"/>
        </w:rPr>
        <w:t>﴾</w:t>
      </w:r>
      <w:r w:rsidR="0068600E" w:rsidRPr="00D751B3">
        <w:rPr>
          <w:rStyle w:val="a4"/>
          <w:rFonts w:eastAsiaTheme="minorHAnsi"/>
          <w:sz w:val="34"/>
          <w:szCs w:val="34"/>
          <w:rtl/>
        </w:rPr>
        <w:footnoteReference w:id="446"/>
      </w:r>
      <w:r w:rsidR="0068600E" w:rsidRPr="00D751B3">
        <w:rPr>
          <w:rFonts w:eastAsiaTheme="minorHAnsi" w:hint="cs"/>
          <w:sz w:val="34"/>
          <w:szCs w:val="34"/>
          <w:rtl/>
        </w:rPr>
        <w:t>،</w:t>
      </w:r>
      <w:r w:rsidR="0068600E" w:rsidRPr="00D751B3">
        <w:rPr>
          <w:rFonts w:eastAsiaTheme="minorHAnsi"/>
          <w:sz w:val="34"/>
          <w:szCs w:val="34"/>
          <w:rtl/>
        </w:rPr>
        <w:t xml:space="preserve"> وقال ها هنا: </w:t>
      </w:r>
      <w:r w:rsidR="0068600E" w:rsidRPr="00D751B3">
        <w:rPr>
          <w:b/>
          <w:color w:val="auto"/>
          <w:sz w:val="34"/>
          <w:szCs w:val="34"/>
          <w:rtl/>
          <w:lang w:val="or-IN"/>
        </w:rPr>
        <w:t>﴿</w:t>
      </w:r>
      <w:r w:rsidR="0068600E" w:rsidRPr="00D751B3">
        <w:rPr>
          <w:rFonts w:eastAsiaTheme="minorHAnsi"/>
          <w:sz w:val="34"/>
          <w:szCs w:val="34"/>
          <w:rtl/>
        </w:rPr>
        <w:t>فَاسْتَمِعْ لِما يُوحى</w:t>
      </w:r>
      <w:r w:rsidR="0068600E" w:rsidRPr="00D751B3">
        <w:rPr>
          <w:rFonts w:hint="cs"/>
          <w:b/>
          <w:color w:val="auto"/>
          <w:sz w:val="34"/>
          <w:szCs w:val="34"/>
          <w:rtl/>
          <w:lang w:val="or-IN"/>
        </w:rPr>
        <w:t>﴾</w:t>
      </w:r>
      <w:r w:rsidR="0068600E" w:rsidRPr="00D751B3">
        <w:rPr>
          <w:rFonts w:eastAsiaTheme="minorHAnsi" w:hint="cs"/>
          <w:sz w:val="34"/>
          <w:szCs w:val="34"/>
          <w:rtl/>
        </w:rPr>
        <w:t>،</w:t>
      </w:r>
      <w:r w:rsidR="0068600E" w:rsidRPr="00D751B3">
        <w:rPr>
          <w:rFonts w:eastAsiaTheme="minorHAnsi"/>
          <w:sz w:val="34"/>
          <w:szCs w:val="34"/>
          <w:rtl/>
        </w:rPr>
        <w:t xml:space="preserve"> لِأَنَّ بِذَلِكَ يُنَالُ الْفَهْمُ عَنِ اللَّهِ تَعَالَى</w:t>
      </w:r>
      <w:r w:rsidR="0068600E" w:rsidRPr="00D751B3">
        <w:rPr>
          <w:rFonts w:eastAsiaTheme="minorHAnsi" w:hint="cs"/>
          <w:sz w:val="34"/>
          <w:szCs w:val="34"/>
          <w:rtl/>
        </w:rPr>
        <w:t>،</w:t>
      </w:r>
      <w:r w:rsidR="0068600E" w:rsidRPr="00D751B3">
        <w:rPr>
          <w:rFonts w:eastAsiaTheme="minorHAnsi"/>
          <w:sz w:val="34"/>
          <w:szCs w:val="34"/>
          <w:rtl/>
        </w:rPr>
        <w:t xml:space="preserve"> رُوِيَ عَنْ وَهْبِ بْنِ مُنَبِّهٍ أَنَّهُ قَالَ: </w:t>
      </w:r>
      <w:r w:rsidR="0068600E" w:rsidRPr="00D751B3">
        <w:rPr>
          <w:rFonts w:eastAsiaTheme="minorHAnsi"/>
          <w:b/>
          <w:bCs/>
          <w:sz w:val="34"/>
          <w:szCs w:val="34"/>
          <w:rtl/>
        </w:rPr>
        <w:t>مِنْ أَدَبِ الِاسْتِمَاعِ سُكُونُ الْجَوَارِحِ وَغَضُّ الْبَصَرِ، وَالْإِصْغَاءُ بِالسَّمْعِ، وَحُضُورُ الْعَقْلِ، وَالْعَزْمُ عَلَى الْعَمَلِ</w:t>
      </w:r>
      <w:r w:rsidR="0068600E" w:rsidRPr="00D751B3">
        <w:rPr>
          <w:rFonts w:eastAsiaTheme="minorHAnsi"/>
          <w:sz w:val="34"/>
          <w:szCs w:val="34"/>
          <w:rtl/>
        </w:rPr>
        <w:t xml:space="preserve">، وَذَلِكَ هُوَ الِاسْتِمَاعُ كَمَا يُحِبُّ اللَّهُ تَعَالَى، وَهُوَ أَنْ يَكُفَّ الْعَبْدُ جَوَارِحَهُ، وَلَا يَشْغَلَهَا. فَيَشْتَغِلُ قَلْبُهُ عَمَّا يَسْمَعُ، وَيَغُضُّ طَرْفَهُ فَلَا يَلْهُو قَلْبُهُ بِمَا يَرَى، وَيَحْصُرُ عَقْلَهُ فَلَا يُحَدِّثُ نَفْسَهُ بِشَيْءٍ سِوَى مَا يَسْتَمِعُ إِلَيْهِ، وَيَعْزِمُ عَلَى أَنْ يَفْهَمَ فَيَعْمَلَ بِمَا يَفْهَمُ. وَقَالَ سُفْيَانُ بْنُ عُيَيْنَةَ: أَوَّلُ الْعِلْمِ الِاسْتِمَاعُ، ثُمَّ الْفَهْمُ، ثُمَّ الْحِفْظُ، ثُمَّ الْعَمَلُ ثُمَّ النَّشْرُ، فَإِذَا اسْتَمَعَ الْعَبْدُ إِلَى كِتَابِ </w:t>
      </w:r>
      <w:r w:rsidR="0068600E" w:rsidRPr="00D751B3">
        <w:rPr>
          <w:rFonts w:eastAsiaTheme="minorHAnsi"/>
          <w:sz w:val="34"/>
          <w:szCs w:val="34"/>
          <w:rtl/>
        </w:rPr>
        <w:lastRenderedPageBreak/>
        <w:t>اللَّهِ تَعَالَى وَسُنَّةِ نَبِيِّهِ عَلَيْهِ الصَّلَاةُ وَالسَّلَامُ بِنِيَّةٍ صَادِقَةٍ عَلَى مَا يُحِبُّ اللَّهُ أَفْهَمَهُ كَمَا يُحِبُّ، وَجَعَلَ لَهُ فِي قلبه نورا</w:t>
      </w:r>
      <w:r w:rsidR="0068600E" w:rsidRPr="00D751B3">
        <w:rPr>
          <w:rFonts w:eastAsiaTheme="minorHAnsi" w:hint="cs"/>
          <w:sz w:val="34"/>
          <w:szCs w:val="34"/>
          <w:rtl/>
        </w:rPr>
        <w:t>"</w:t>
      </w:r>
      <w:r w:rsidR="0068600E" w:rsidRPr="00D751B3">
        <w:rPr>
          <w:rStyle w:val="a4"/>
          <w:sz w:val="34"/>
          <w:szCs w:val="34"/>
          <w:rtl/>
        </w:rPr>
        <w:footnoteReference w:id="447"/>
      </w:r>
      <w:r w:rsidR="0068600E" w:rsidRPr="00D751B3">
        <w:rPr>
          <w:rFonts w:hint="cs"/>
          <w:sz w:val="34"/>
          <w:szCs w:val="34"/>
          <w:rtl/>
        </w:rPr>
        <w:t>.</w:t>
      </w:r>
    </w:p>
    <w:p w:rsidR="0068600E" w:rsidRPr="00D751B3" w:rsidRDefault="0068600E" w:rsidP="0068600E">
      <w:pPr>
        <w:spacing w:line="276" w:lineRule="auto"/>
        <w:ind w:hanging="2"/>
        <w:rPr>
          <w:rFonts w:eastAsiaTheme="minorHAnsi"/>
          <w:rtl/>
        </w:rPr>
      </w:pPr>
      <w:r w:rsidRPr="00D751B3">
        <w:rPr>
          <w:rFonts w:hint="cs"/>
          <w:rtl/>
        </w:rPr>
        <w:t>وقدْ أوصَى الجنُّ بعضَهُمُ البعضَ بالاستِماعِ لحدِيثِ رسُولِ اللهِ صلّى اللهُ عليهِ وسلّمَ، فقَالَ اللهُ تَعَالى عنهُم</w:t>
      </w:r>
      <w:r w:rsidR="00483FC0">
        <w:rPr>
          <w:rFonts w:hint="cs"/>
          <w:rtl/>
        </w:rPr>
        <w:t>:</w:t>
      </w:r>
      <w:r w:rsidRPr="00D751B3">
        <w:rPr>
          <w:b/>
          <w:color w:val="auto"/>
          <w:rtl/>
          <w:lang w:val="or-IN"/>
        </w:rPr>
        <w:t>﴿</w:t>
      </w:r>
      <w:r w:rsidRPr="00D751B3">
        <w:rPr>
          <w:rFonts w:hint="cs"/>
          <w:rtl/>
        </w:rPr>
        <w:t>وَإِذْ صَرَفْنَا إِلَيْكَ نَفَرًا مِنَ الْجِنِّ يَسْتَمِعُونَ الْقُرْآنَ فَلَمَّا حَضَرُوهُ قَالُوا أَنْصِتُوا فَلَمَّا قُضِيَ وَلَّوْا إِلَى قَوْمِهِمْ مُنْذِرِينَ</w:t>
      </w:r>
      <w:r w:rsidRPr="00D751B3">
        <w:rPr>
          <w:rFonts w:hint="cs"/>
          <w:b/>
          <w:color w:val="auto"/>
          <w:rtl/>
          <w:lang w:val="or-IN"/>
        </w:rPr>
        <w:t>﴾</w:t>
      </w:r>
      <w:r w:rsidRPr="00D751B3">
        <w:rPr>
          <w:rFonts w:hint="cs"/>
          <w:rtl/>
        </w:rPr>
        <w:t xml:space="preserve"> </w:t>
      </w:r>
      <w:r w:rsidRPr="00D751B3">
        <w:rPr>
          <w:rStyle w:val="a4"/>
          <w:rtl/>
        </w:rPr>
        <w:footnoteReference w:id="448"/>
      </w:r>
      <w:r w:rsidRPr="00D751B3">
        <w:rPr>
          <w:rFonts w:hint="cs"/>
          <w:rtl/>
        </w:rPr>
        <w:t>.</w:t>
      </w:r>
    </w:p>
    <w:p w:rsidR="0068600E" w:rsidRPr="005825AA" w:rsidRDefault="00483FC0" w:rsidP="0068600E">
      <w:pPr>
        <w:ind w:hanging="2"/>
        <w:rPr>
          <w:rFonts w:eastAsiaTheme="minorHAnsi"/>
          <w:rtl/>
        </w:rPr>
      </w:pPr>
      <w:r>
        <w:rPr>
          <w:rFonts w:eastAsiaTheme="minorHAnsi" w:hint="cs"/>
          <w:rtl/>
        </w:rPr>
        <w:t xml:space="preserve"> </w:t>
      </w:r>
      <w:r w:rsidR="0068600E">
        <w:rPr>
          <w:rFonts w:eastAsiaTheme="minorHAnsi" w:hint="cs"/>
          <w:rtl/>
        </w:rPr>
        <w:t>وقدْ أ</w:t>
      </w:r>
      <w:r w:rsidR="0068600E" w:rsidRPr="005825AA">
        <w:rPr>
          <w:rFonts w:eastAsiaTheme="minorHAnsi" w:hint="cs"/>
          <w:rtl/>
        </w:rPr>
        <w:t xml:space="preserve">شارَ المُصنِّفُ </w:t>
      </w:r>
      <w:r w:rsidR="0068600E" w:rsidRPr="005825AA">
        <w:rPr>
          <w:rFonts w:eastAsiaTheme="minorHAnsi"/>
          <w:rtl/>
        </w:rPr>
        <w:t>–</w:t>
      </w:r>
      <w:r w:rsidR="0068600E" w:rsidRPr="005825AA">
        <w:rPr>
          <w:rFonts w:eastAsiaTheme="minorHAnsi" w:hint="cs"/>
          <w:rtl/>
        </w:rPr>
        <w:t xml:space="preserve">رحمه الله- إلَى الاهتِمامِ بِهذِهِ المَلَكَةِ وَتطوِيرِها، قالَ ابنُ مُفلِحٍ </w:t>
      </w:r>
      <w:r w:rsidR="0068600E" w:rsidRPr="005825AA">
        <w:rPr>
          <w:rFonts w:eastAsiaTheme="minorHAnsi"/>
          <w:rtl/>
        </w:rPr>
        <w:t>–</w:t>
      </w:r>
      <w:r w:rsidR="0068600E" w:rsidRPr="005825AA">
        <w:rPr>
          <w:rFonts w:eastAsiaTheme="minorHAnsi" w:hint="cs"/>
          <w:rtl/>
        </w:rPr>
        <w:t>رحِمهُ الله-</w:t>
      </w:r>
      <w:r>
        <w:rPr>
          <w:rFonts w:eastAsiaTheme="minorHAnsi" w:hint="cs"/>
          <w:rtl/>
        </w:rPr>
        <w:t>:</w:t>
      </w:r>
      <w:r w:rsidR="0068600E" w:rsidRPr="005825AA">
        <w:rPr>
          <w:rFonts w:eastAsiaTheme="minorHAnsi" w:hint="cs"/>
          <w:rtl/>
        </w:rPr>
        <w:t>"</w:t>
      </w:r>
      <w:r w:rsidR="0068600E" w:rsidRPr="005825AA">
        <w:rPr>
          <w:rFonts w:eastAsiaTheme="minorHAnsi"/>
          <w:rtl/>
        </w:rPr>
        <w:t>وَرَوَى ابْنُ بَطَّةَ عَنْ</w:t>
      </w:r>
      <w:r w:rsidR="0068600E" w:rsidRPr="005825AA">
        <w:rPr>
          <w:rFonts w:eastAsiaTheme="minorHAnsi" w:hint="cs"/>
          <w:rtl/>
        </w:rPr>
        <w:t xml:space="preserve"> </w:t>
      </w:r>
      <w:r w:rsidR="0068600E" w:rsidRPr="005825AA">
        <w:rPr>
          <w:rFonts w:eastAsiaTheme="minorHAnsi"/>
          <w:rtl/>
        </w:rPr>
        <w:t xml:space="preserve">إبْرَاهِيمَ بْنِ الْجُنَيْدِ قَالَ حَكِيمٌ لِابْنِهِ: </w:t>
      </w:r>
      <w:r w:rsidR="0068600E" w:rsidRPr="00D8219A">
        <w:rPr>
          <w:rFonts w:eastAsiaTheme="minorHAnsi"/>
          <w:b/>
          <w:bCs/>
          <w:rtl/>
        </w:rPr>
        <w:t>تَعَلَّمْ حُسْنَ الِاسْتِمَاعِ كَمَا تَعْلَمُ حُسْنَ الْكَلَامِ، فَإِنَّ حُسْنَ الِاسْتِمَاعَ إمْهَالُكَ لِلْمُتَكَلِّمِ حَتَّى يُفْضِي إلَيْك بِحَدِيثِهِ، وَالْإِقْبَالُ بِالْوَجْهِ وَالنَّظَرُ، وَتَرْكُ الْمُشَارَكَةِ لَهُ فِي حَدِيثٍ أَنْتَ تَعْرِفُهُ</w:t>
      </w:r>
      <w:r w:rsidR="0068600E" w:rsidRPr="005825AA">
        <w:rPr>
          <w:rFonts w:eastAsiaTheme="minorHAnsi"/>
          <w:rtl/>
        </w:rPr>
        <w:t xml:space="preserve"> وَأَنْشَدَ:</w:t>
      </w:r>
    </w:p>
    <w:p w:rsidR="0068600E" w:rsidRPr="005825AA" w:rsidRDefault="0068600E" w:rsidP="0068600E">
      <w:pPr>
        <w:ind w:left="454" w:hanging="2"/>
        <w:jc w:val="center"/>
        <w:rPr>
          <w:rFonts w:eastAsiaTheme="minorHAnsi"/>
          <w:rtl/>
        </w:rPr>
      </w:pPr>
      <w:r w:rsidRPr="005825AA">
        <w:rPr>
          <w:rFonts w:eastAsiaTheme="minorHAnsi"/>
          <w:rtl/>
        </w:rPr>
        <w:t>وَلَا تُشَارِكْ فِي الْحَدِيثِ أَهْلَهُ</w:t>
      </w:r>
      <w:r w:rsidR="00483FC0">
        <w:rPr>
          <w:rFonts w:eastAsiaTheme="minorHAnsi"/>
          <w:rtl/>
        </w:rPr>
        <w:t>.</w:t>
      </w:r>
      <w:r w:rsidRPr="005825AA">
        <w:rPr>
          <w:rFonts w:eastAsiaTheme="minorHAnsi"/>
          <w:rtl/>
        </w:rPr>
        <w:t>.. وَإِنْ عَرَفْت فَرْعَهُ وَأَصْلَهُ</w:t>
      </w:r>
    </w:p>
    <w:p w:rsidR="0068600E" w:rsidRDefault="00483FC0" w:rsidP="0068600E">
      <w:pPr>
        <w:ind w:hanging="2"/>
        <w:rPr>
          <w:rFonts w:eastAsiaTheme="minorHAnsi"/>
          <w:rtl/>
        </w:rPr>
      </w:pPr>
      <w:r>
        <w:rPr>
          <w:rFonts w:eastAsiaTheme="minorHAnsi" w:hint="cs"/>
          <w:rtl/>
        </w:rPr>
        <w:t xml:space="preserve"> </w:t>
      </w:r>
      <w:r w:rsidR="0068600E" w:rsidRPr="005825AA">
        <w:rPr>
          <w:rFonts w:eastAsiaTheme="minorHAnsi"/>
          <w:rtl/>
        </w:rPr>
        <w:t xml:space="preserve">وَرُوِيَ أَيْضًا عَنْ الْهَيْثَمِ بْنِ عَدِيٍّ قَالَ قَالَتْ الْحُكَمَاءُ: </w:t>
      </w:r>
      <w:r w:rsidR="0068600E" w:rsidRPr="00D8219A">
        <w:rPr>
          <w:rFonts w:eastAsiaTheme="minorHAnsi"/>
          <w:b/>
          <w:bCs/>
          <w:rtl/>
        </w:rPr>
        <w:t>مِنْ الْأَخْلَاقِ السَّيِّئَةِ عَلَى كُلِّ حَالٍ مُغَالَبَةُ الرَّجُلِ عَلَى كَلَامِهِ، وَالِاعْتِرَاضُ فِيهِ لِقَطْعِ حَدِيثِهِ</w:t>
      </w:r>
      <w:r w:rsidR="0068600E">
        <w:rPr>
          <w:rFonts w:eastAsiaTheme="minorHAnsi" w:hint="cs"/>
          <w:rtl/>
        </w:rPr>
        <w:t>"</w:t>
      </w:r>
      <w:r w:rsidR="0068600E">
        <w:rPr>
          <w:rStyle w:val="a4"/>
          <w:rFonts w:eastAsiaTheme="minorHAnsi"/>
          <w:rtl/>
        </w:rPr>
        <w:footnoteReference w:id="449"/>
      </w:r>
      <w:r w:rsidR="0068600E" w:rsidRPr="005825AA">
        <w:rPr>
          <w:rFonts w:eastAsiaTheme="minorHAnsi" w:hint="cs"/>
          <w:rtl/>
        </w:rPr>
        <w:t>.</w:t>
      </w:r>
    </w:p>
    <w:p w:rsidR="006B0AC0" w:rsidRPr="005825AA" w:rsidRDefault="006B0AC0" w:rsidP="0068600E">
      <w:pPr>
        <w:ind w:hanging="2"/>
        <w:rPr>
          <w:rFonts w:eastAsiaTheme="minorHAnsi"/>
          <w:rtl/>
        </w:rPr>
      </w:pPr>
    </w:p>
    <w:p w:rsidR="0068600E" w:rsidRDefault="0068600E" w:rsidP="00C87F54">
      <w:pPr>
        <w:pStyle w:val="a6"/>
        <w:widowControl/>
        <w:numPr>
          <w:ilvl w:val="0"/>
          <w:numId w:val="26"/>
        </w:numPr>
        <w:autoSpaceDE w:val="0"/>
        <w:autoSpaceDN w:val="0"/>
        <w:adjustRightInd w:val="0"/>
        <w:ind w:hanging="2"/>
        <w:rPr>
          <w:rFonts w:ascii="Traditional Arabic" w:eastAsiaTheme="minorHAnsi" w:hAnsi="Traditional Arabic"/>
          <w:color w:val="auto"/>
          <w:lang w:eastAsia="en-US"/>
        </w:rPr>
      </w:pPr>
      <w:r>
        <w:rPr>
          <w:rFonts w:ascii="Traditional Arabic" w:eastAsiaTheme="minorHAnsi" w:hAnsi="Traditional Arabic" w:hint="cs"/>
          <w:color w:val="auto"/>
          <w:rtl/>
          <w:lang w:eastAsia="en-US"/>
        </w:rPr>
        <w:t>العقلُ</w:t>
      </w:r>
      <w:r w:rsidR="00483FC0">
        <w:rPr>
          <w:rFonts w:ascii="Traditional Arabic" w:eastAsiaTheme="minorHAnsi" w:hAnsi="Traditional Arabic" w:hint="cs"/>
          <w:color w:val="auto"/>
          <w:rtl/>
          <w:lang w:eastAsia="en-US"/>
        </w:rPr>
        <w:t>:</w:t>
      </w:r>
    </w:p>
    <w:p w:rsidR="0068600E" w:rsidRPr="00F46E06" w:rsidRDefault="00483FC0" w:rsidP="0068600E">
      <w:pPr>
        <w:ind w:hanging="2"/>
        <w:rPr>
          <w:rFonts w:eastAsiaTheme="minorHAnsi"/>
          <w:rtl/>
        </w:rPr>
      </w:pPr>
      <w:r>
        <w:rPr>
          <w:rFonts w:eastAsiaTheme="minorHAnsi" w:hint="cs"/>
          <w:rtl/>
        </w:rPr>
        <w:t xml:space="preserve"> </w:t>
      </w:r>
      <w:r w:rsidR="0068600E" w:rsidRPr="00F46E06">
        <w:rPr>
          <w:rFonts w:eastAsiaTheme="minorHAnsi"/>
          <w:rtl/>
        </w:rPr>
        <w:t>إعمالُ العقلِ فِي مخلُوقاتِ اللهِ تعالى أمرٌ دعتْ إليهِ التربيةُ الإسلاميّةُ، وقَدْ مَدَحَ اللهُ تعالَى أهلَ العُقُولِ السّلِيمةِ فِي غيرِ مَا آيةٍ مِنْ كِتَابِ اللهِ تَعالَى، فَقالَ اللهُ تعالى فِي سورةِ آلِ عِمرانَ، دَاعيًا إلَى إعمالِ العقلِ والتفكُّرِ فِي خلقِ السّماواتِ والأرضِ</w:t>
      </w:r>
      <w:r>
        <w:rPr>
          <w:rFonts w:eastAsiaTheme="minorHAnsi"/>
          <w:rtl/>
        </w:rPr>
        <w:t>:</w:t>
      </w:r>
      <w:r w:rsidR="0068600E" w:rsidRPr="00712A78">
        <w:rPr>
          <w:b/>
          <w:color w:val="auto"/>
          <w:rtl/>
          <w:lang w:val="or-IN"/>
        </w:rPr>
        <w:t>﴿</w:t>
      </w:r>
      <w:r w:rsidR="0068600E" w:rsidRPr="00F46E06">
        <w:rPr>
          <w:rFonts w:eastAsiaTheme="minorHAnsi"/>
          <w:rtl/>
        </w:rPr>
        <w:t>إِنَّ فِي خَلْقِ السَّمَاوَاتِ وَالْأَرْضِ وَاخْتِلَافِ اللَّيْلِ وَالنَّهَارِ لَآيَاتٍ لِأُولِي الْأَلْبَابِ</w:t>
      </w:r>
      <w:r w:rsidR="0068600E" w:rsidRPr="00712A78">
        <w:rPr>
          <w:rFonts w:hint="cs"/>
          <w:b/>
          <w:color w:val="auto"/>
          <w:rtl/>
          <w:lang w:val="or-IN"/>
        </w:rPr>
        <w:t>﴾</w:t>
      </w:r>
      <w:r w:rsidR="0068600E">
        <w:rPr>
          <w:rFonts w:eastAsiaTheme="minorHAnsi" w:hint="cs"/>
          <w:rtl/>
        </w:rPr>
        <w:t xml:space="preserve"> </w:t>
      </w:r>
      <w:r w:rsidR="0068600E">
        <w:rPr>
          <w:rStyle w:val="a4"/>
          <w:rFonts w:eastAsiaTheme="minorHAnsi"/>
          <w:rtl/>
        </w:rPr>
        <w:footnoteReference w:id="450"/>
      </w:r>
      <w:r w:rsidR="0068600E" w:rsidRPr="00F46E06">
        <w:rPr>
          <w:rFonts w:eastAsiaTheme="minorHAnsi"/>
          <w:rtl/>
        </w:rPr>
        <w:t>، قالَ البغويُّ فِي تفسِيرِهِ، ذَوِي الْعُقُولِ"</w:t>
      </w:r>
      <w:r w:rsidR="0068600E">
        <w:rPr>
          <w:rStyle w:val="a4"/>
          <w:rFonts w:eastAsiaTheme="minorHAnsi"/>
          <w:rtl/>
        </w:rPr>
        <w:footnoteReference w:id="451"/>
      </w:r>
      <w:r w:rsidR="0068600E" w:rsidRPr="00F46E06">
        <w:rPr>
          <w:rFonts w:eastAsiaTheme="minorHAnsi"/>
          <w:rtl/>
        </w:rPr>
        <w:t xml:space="preserve">، </w:t>
      </w:r>
      <w:r w:rsidR="0068600E" w:rsidRPr="00F46E06">
        <w:rPr>
          <w:rFonts w:eastAsiaTheme="minorHAnsi"/>
          <w:rtl/>
        </w:rPr>
        <w:lastRenderedPageBreak/>
        <w:t>وقَالَ القرطُبيُّ فِي تفسِيرِها</w:t>
      </w:r>
      <w:r>
        <w:rPr>
          <w:rFonts w:eastAsiaTheme="minorHAnsi"/>
          <w:rtl/>
        </w:rPr>
        <w:t>:</w:t>
      </w:r>
      <w:r w:rsidR="0068600E" w:rsidRPr="00F46E06">
        <w:rPr>
          <w:rFonts w:eastAsiaTheme="minorHAnsi"/>
          <w:rtl/>
        </w:rPr>
        <w:t>" الَّذِينَ يَسْتَعْمِلُونَ عُقُولَهُمْ فِي تَأَمُّلِ الدَّلَائِلِ"</w:t>
      </w:r>
      <w:r w:rsidR="0068600E">
        <w:rPr>
          <w:rStyle w:val="a4"/>
          <w:rFonts w:eastAsiaTheme="minorHAnsi"/>
          <w:rtl/>
        </w:rPr>
        <w:footnoteReference w:id="452"/>
      </w:r>
      <w:r w:rsidR="0068600E" w:rsidRPr="00F46E06">
        <w:rPr>
          <w:rFonts w:eastAsiaTheme="minorHAnsi"/>
          <w:rtl/>
        </w:rPr>
        <w:t>.</w:t>
      </w:r>
    </w:p>
    <w:p w:rsidR="0068600E" w:rsidRPr="00F46E06" w:rsidRDefault="0068600E" w:rsidP="0068600E">
      <w:pPr>
        <w:ind w:hanging="2"/>
        <w:rPr>
          <w:rFonts w:eastAsiaTheme="minorHAnsi"/>
          <w:rtl/>
        </w:rPr>
      </w:pPr>
      <w:r w:rsidRPr="00F46E06">
        <w:rPr>
          <w:rFonts w:eastAsiaTheme="minorHAnsi"/>
          <w:rtl/>
        </w:rPr>
        <w:t>ومِمّا يدلُّ علَى تمامِ عقلِ المُتعلِّمِ حُسنُ الاستماعِ وقِلّةُ الكَلامِ، قالَ المُصنِّفُ –رحِمهُ الله-</w:t>
      </w:r>
      <w:r w:rsidR="00483FC0">
        <w:rPr>
          <w:rFonts w:eastAsiaTheme="minorHAnsi"/>
          <w:rtl/>
        </w:rPr>
        <w:t>:</w:t>
      </w:r>
      <w:r w:rsidRPr="00F46E06">
        <w:rPr>
          <w:rFonts w:eastAsiaTheme="minorHAnsi"/>
          <w:rtl/>
        </w:rPr>
        <w:t>"</w:t>
      </w:r>
      <w:r w:rsidRPr="00C076CB">
        <w:rPr>
          <w:rFonts w:eastAsiaTheme="minorHAnsi"/>
          <w:b/>
          <w:bCs/>
          <w:rtl/>
        </w:rPr>
        <w:t>كَانَ يُقَالُ: إذَا تَمَّ الْعَقْلُ نَقَصَ الْكَلَامُ</w:t>
      </w:r>
      <w:r w:rsidRPr="00F46E06">
        <w:rPr>
          <w:rFonts w:eastAsiaTheme="minorHAnsi"/>
          <w:rtl/>
        </w:rPr>
        <w:t xml:space="preserve"> "</w:t>
      </w:r>
      <w:r>
        <w:rPr>
          <w:rStyle w:val="a4"/>
          <w:rFonts w:eastAsiaTheme="minorHAnsi"/>
          <w:rtl/>
        </w:rPr>
        <w:footnoteReference w:id="453"/>
      </w:r>
      <w:r w:rsidRPr="00F46E06">
        <w:rPr>
          <w:rFonts w:eastAsiaTheme="minorHAnsi"/>
          <w:rtl/>
        </w:rPr>
        <w:t>.</w:t>
      </w:r>
    </w:p>
    <w:p w:rsidR="0068600E" w:rsidRDefault="00483FC0" w:rsidP="0068600E">
      <w:pPr>
        <w:ind w:hanging="2"/>
        <w:rPr>
          <w:rFonts w:eastAsiaTheme="minorHAnsi"/>
          <w:rtl/>
        </w:rPr>
      </w:pPr>
      <w:r>
        <w:rPr>
          <w:rFonts w:eastAsiaTheme="minorHAnsi" w:hint="cs"/>
          <w:rtl/>
        </w:rPr>
        <w:t xml:space="preserve"> </w:t>
      </w:r>
      <w:r w:rsidR="0068600E" w:rsidRPr="00F46E06">
        <w:rPr>
          <w:rFonts w:eastAsiaTheme="minorHAnsi"/>
          <w:rtl/>
        </w:rPr>
        <w:t>ومِنْ صِفاتِ المُتعلِّمِ القُدرةُ عَلَى إعمالِ عقلِهِ فِي المَسائِلِ الّتي تعرِضُ عليهِ، والعقلُ مِنهُ ما هوَ غرِيزيٌّ فِطريٌّ، ومِنهُ مَا هوَ مُكت</w:t>
      </w:r>
      <w:r w:rsidR="0068600E">
        <w:rPr>
          <w:rFonts w:eastAsiaTheme="minorHAnsi" w:hint="cs"/>
          <w:rtl/>
        </w:rPr>
        <w:t>َ</w:t>
      </w:r>
      <w:r w:rsidR="0068600E" w:rsidRPr="00F46E06">
        <w:rPr>
          <w:rFonts w:eastAsiaTheme="minorHAnsi"/>
          <w:rtl/>
        </w:rPr>
        <w:t>س</w:t>
      </w:r>
      <w:r w:rsidR="0068600E">
        <w:rPr>
          <w:rFonts w:eastAsiaTheme="minorHAnsi" w:hint="cs"/>
          <w:rtl/>
        </w:rPr>
        <w:t>َ</w:t>
      </w:r>
      <w:r w:rsidR="0068600E" w:rsidRPr="00F46E06">
        <w:rPr>
          <w:rFonts w:eastAsiaTheme="minorHAnsi"/>
          <w:rtl/>
        </w:rPr>
        <w:t>بٌ بِالتّجرُبةِ، قالَ المُصنِّفُ –رحِمهُ الله-</w:t>
      </w:r>
      <w:r>
        <w:rPr>
          <w:rFonts w:eastAsiaTheme="minorHAnsi"/>
          <w:rtl/>
        </w:rPr>
        <w:t>:</w:t>
      </w:r>
      <w:r w:rsidR="0068600E" w:rsidRPr="00F46E06">
        <w:rPr>
          <w:rFonts w:eastAsiaTheme="minorHAnsi"/>
          <w:rtl/>
        </w:rPr>
        <w:t xml:space="preserve">"وَحَكَى فِي شَرْحِ مُسْلِمٍ فِي بَابِ كَثْرَةِ حَيَائِهِ - صَلَّى اللَّهُ عَلَيْهِ وَسَلَّمَ - أَنَّ الْقَاضِيَ عِيَاضًا قَالَ حَكَى الطَّبَرِيُّ خِلَافًا لِلسَّلَفِ </w:t>
      </w:r>
      <w:r w:rsidR="0068600E" w:rsidRPr="00C076CB">
        <w:rPr>
          <w:rFonts w:eastAsiaTheme="minorHAnsi"/>
          <w:b/>
          <w:bCs/>
          <w:rtl/>
        </w:rPr>
        <w:t>هَلْ هُوَ غَرِيزَةٌ أَمْ مُكْتَسَبٌ</w:t>
      </w:r>
      <w:r w:rsidR="0068600E" w:rsidRPr="00F46E06">
        <w:rPr>
          <w:rFonts w:eastAsiaTheme="minorHAnsi"/>
          <w:rtl/>
        </w:rPr>
        <w:t xml:space="preserve">. وَتَقَدَّمَ قَوْلُ الْمَاوَرْدِيُّ فَيَكُونُ هَذَا وَهَذَا كَمَا قِيلَ: </w:t>
      </w:r>
      <w:r w:rsidR="0068600E" w:rsidRPr="00C076CB">
        <w:rPr>
          <w:rFonts w:eastAsiaTheme="minorHAnsi"/>
          <w:b/>
          <w:bCs/>
          <w:rtl/>
        </w:rPr>
        <w:t>إنَّ الْعَقْلَ غَرِيزَةٌ، وَمِنْهُ مَا يُسْتَفَادُ بِالتَّجَارِبِ وَغَيْرُ ذَلِكَ</w:t>
      </w:r>
      <w:r w:rsidR="0068600E" w:rsidRPr="00F46E06">
        <w:rPr>
          <w:rFonts w:eastAsiaTheme="minorHAnsi"/>
          <w:rtl/>
        </w:rPr>
        <w:t xml:space="preserve"> وَهُوَ مُتَوَجِّهٌ"</w:t>
      </w:r>
      <w:r w:rsidR="0068600E">
        <w:rPr>
          <w:rStyle w:val="a4"/>
          <w:rFonts w:eastAsiaTheme="minorHAnsi"/>
          <w:rtl/>
        </w:rPr>
        <w:footnoteReference w:id="454"/>
      </w:r>
      <w:r w:rsidR="0068600E" w:rsidRPr="00F46E06">
        <w:rPr>
          <w:rFonts w:eastAsiaTheme="minorHAnsi"/>
          <w:rtl/>
        </w:rPr>
        <w:t>.</w:t>
      </w:r>
    </w:p>
    <w:p w:rsidR="006B0AC0" w:rsidRPr="00C076CB" w:rsidRDefault="006B0AC0" w:rsidP="0068600E">
      <w:pPr>
        <w:ind w:hanging="2"/>
        <w:rPr>
          <w:rFonts w:eastAsiaTheme="minorHAnsi"/>
        </w:rPr>
      </w:pPr>
    </w:p>
    <w:p w:rsidR="0068600E" w:rsidRPr="005E0461" w:rsidRDefault="0068600E" w:rsidP="00C87F54">
      <w:pPr>
        <w:pStyle w:val="a6"/>
        <w:numPr>
          <w:ilvl w:val="0"/>
          <w:numId w:val="51"/>
        </w:numPr>
        <w:rPr>
          <w:rFonts w:ascii="Traditional Arabic" w:eastAsiaTheme="minorHAnsi" w:hAnsi="Traditional Arabic"/>
          <w:b/>
          <w:bCs/>
          <w:lang w:eastAsia="en-US"/>
        </w:rPr>
      </w:pPr>
      <w:r w:rsidRPr="005E0461">
        <w:rPr>
          <w:rFonts w:ascii="Traditional Arabic" w:eastAsiaTheme="minorHAnsi" w:hAnsi="Traditional Arabic"/>
          <w:b/>
          <w:bCs/>
          <w:rtl/>
          <w:lang w:eastAsia="en-US"/>
        </w:rPr>
        <w:t>م</w:t>
      </w:r>
      <w:r w:rsidRPr="005E0461">
        <w:rPr>
          <w:rFonts w:ascii="Traditional Arabic" w:eastAsiaTheme="minorHAnsi" w:hAnsi="Traditional Arabic" w:hint="cs"/>
          <w:b/>
          <w:bCs/>
          <w:rtl/>
          <w:lang w:eastAsia="en-US"/>
        </w:rPr>
        <w:t>ُ</w:t>
      </w:r>
      <w:r w:rsidRPr="005E0461">
        <w:rPr>
          <w:rFonts w:ascii="Traditional Arabic" w:eastAsiaTheme="minorHAnsi" w:hAnsi="Traditional Arabic"/>
          <w:b/>
          <w:bCs/>
          <w:rtl/>
          <w:lang w:eastAsia="en-US"/>
        </w:rPr>
        <w:t>ر</w:t>
      </w:r>
      <w:r w:rsidRPr="005E0461">
        <w:rPr>
          <w:rFonts w:ascii="Traditional Arabic" w:eastAsiaTheme="minorHAnsi" w:hAnsi="Traditional Arabic" w:hint="cs"/>
          <w:b/>
          <w:bCs/>
          <w:rtl/>
          <w:lang w:eastAsia="en-US"/>
        </w:rPr>
        <w:t>َ</w:t>
      </w:r>
      <w:r w:rsidRPr="005E0461">
        <w:rPr>
          <w:rFonts w:ascii="Traditional Arabic" w:eastAsiaTheme="minorHAnsi" w:hAnsi="Traditional Arabic"/>
          <w:b/>
          <w:bCs/>
          <w:rtl/>
          <w:lang w:eastAsia="en-US"/>
        </w:rPr>
        <w:t>اج</w:t>
      </w:r>
      <w:r w:rsidRPr="005E0461">
        <w:rPr>
          <w:rFonts w:ascii="Traditional Arabic" w:eastAsiaTheme="minorHAnsi" w:hAnsi="Traditional Arabic" w:hint="cs"/>
          <w:b/>
          <w:bCs/>
          <w:rtl/>
          <w:lang w:eastAsia="en-US"/>
        </w:rPr>
        <w:t>َ</w:t>
      </w:r>
      <w:r w:rsidRPr="005E0461">
        <w:rPr>
          <w:rFonts w:ascii="Traditional Arabic" w:eastAsiaTheme="minorHAnsi" w:hAnsi="Traditional Arabic"/>
          <w:b/>
          <w:bCs/>
          <w:rtl/>
          <w:lang w:eastAsia="en-US"/>
        </w:rPr>
        <w:t>ع</w:t>
      </w:r>
      <w:r w:rsidRPr="005E0461">
        <w:rPr>
          <w:rFonts w:ascii="Traditional Arabic" w:eastAsiaTheme="minorHAnsi" w:hAnsi="Traditional Arabic" w:hint="cs"/>
          <w:b/>
          <w:bCs/>
          <w:rtl/>
          <w:lang w:eastAsia="en-US"/>
        </w:rPr>
        <w:t>َ</w:t>
      </w:r>
      <w:r w:rsidRPr="005E0461">
        <w:rPr>
          <w:rFonts w:ascii="Traditional Arabic" w:eastAsiaTheme="minorHAnsi" w:hAnsi="Traditional Arabic"/>
          <w:b/>
          <w:bCs/>
          <w:rtl/>
          <w:lang w:eastAsia="en-US"/>
        </w:rPr>
        <w:t>ة</w:t>
      </w:r>
      <w:r w:rsidRPr="005E0461">
        <w:rPr>
          <w:rFonts w:ascii="Traditional Arabic" w:eastAsiaTheme="minorHAnsi" w:hAnsi="Traditional Arabic" w:hint="cs"/>
          <w:b/>
          <w:bCs/>
          <w:rtl/>
          <w:lang w:eastAsia="en-US"/>
        </w:rPr>
        <w:t>ُ</w:t>
      </w:r>
      <w:r w:rsidRPr="005E0461">
        <w:rPr>
          <w:rFonts w:ascii="Traditional Arabic" w:eastAsiaTheme="minorHAnsi" w:hAnsi="Traditional Arabic"/>
          <w:b/>
          <w:bCs/>
          <w:rtl/>
          <w:lang w:eastAsia="en-US"/>
        </w:rPr>
        <w:t xml:space="preserve"> الد</w:t>
      </w:r>
      <w:r w:rsidRPr="005E0461">
        <w:rPr>
          <w:rFonts w:ascii="Traditional Arabic" w:eastAsiaTheme="minorHAnsi" w:hAnsi="Traditional Arabic" w:hint="cs"/>
          <w:b/>
          <w:bCs/>
          <w:rtl/>
          <w:lang w:eastAsia="en-US"/>
        </w:rPr>
        <w:t>َّ</w:t>
      </w:r>
      <w:r w:rsidRPr="005E0461">
        <w:rPr>
          <w:rFonts w:ascii="Traditional Arabic" w:eastAsiaTheme="minorHAnsi" w:hAnsi="Traditional Arabic"/>
          <w:b/>
          <w:bCs/>
          <w:rtl/>
          <w:lang w:eastAsia="en-US"/>
        </w:rPr>
        <w:t>رس</w:t>
      </w:r>
      <w:r w:rsidRPr="005E0461">
        <w:rPr>
          <w:rFonts w:ascii="Traditional Arabic" w:eastAsiaTheme="minorHAnsi" w:hAnsi="Traditional Arabic" w:hint="cs"/>
          <w:b/>
          <w:bCs/>
          <w:rtl/>
          <w:lang w:eastAsia="en-US"/>
        </w:rPr>
        <w:t>ِ وَمُذاكَرَةُ المحفُوظاتِ أَول</w:t>
      </w:r>
      <w:r w:rsidR="00CB5B72">
        <w:rPr>
          <w:rFonts w:ascii="Traditional Arabic" w:eastAsiaTheme="minorHAnsi" w:hAnsi="Traditional Arabic" w:hint="cs"/>
          <w:b/>
          <w:bCs/>
          <w:rtl/>
          <w:lang w:eastAsia="en-US"/>
        </w:rPr>
        <w:t>ًا</w:t>
      </w:r>
      <w:r w:rsidRPr="005E0461">
        <w:rPr>
          <w:rFonts w:ascii="Traditional Arabic" w:eastAsiaTheme="minorHAnsi" w:hAnsi="Traditional Arabic" w:hint="cs"/>
          <w:b/>
          <w:bCs/>
          <w:rtl/>
          <w:lang w:eastAsia="en-US"/>
        </w:rPr>
        <w:t xml:space="preserve"> بأوّل</w:t>
      </w:r>
      <w:r w:rsidR="00483FC0">
        <w:rPr>
          <w:rFonts w:ascii="Traditional Arabic" w:eastAsiaTheme="minorHAnsi" w:hAnsi="Traditional Arabic"/>
          <w:b/>
          <w:bCs/>
          <w:rtl/>
          <w:lang w:eastAsia="en-US"/>
        </w:rPr>
        <w:t>:</w:t>
      </w:r>
    </w:p>
    <w:p w:rsidR="0068600E" w:rsidRPr="00BC0FE6" w:rsidRDefault="00483FC0" w:rsidP="0068600E">
      <w:pPr>
        <w:ind w:hanging="2"/>
        <w:rPr>
          <w:rFonts w:eastAsiaTheme="minorHAnsi"/>
          <w:rtl/>
        </w:rPr>
      </w:pPr>
      <w:r>
        <w:rPr>
          <w:rFonts w:eastAsiaTheme="minorHAnsi" w:hint="cs"/>
          <w:rtl/>
        </w:rPr>
        <w:t xml:space="preserve"> </w:t>
      </w:r>
      <w:r w:rsidR="0068600E" w:rsidRPr="00BC0FE6">
        <w:rPr>
          <w:rFonts w:eastAsiaTheme="minorHAnsi" w:hint="cs"/>
          <w:rtl/>
        </w:rPr>
        <w:t xml:space="preserve">قالَ ابنُ مُفلِحٍ </w:t>
      </w:r>
      <w:r w:rsidR="0068600E" w:rsidRPr="00BC0FE6">
        <w:rPr>
          <w:rFonts w:eastAsiaTheme="minorHAnsi"/>
          <w:rtl/>
        </w:rPr>
        <w:t>–</w:t>
      </w:r>
      <w:r w:rsidR="0068600E" w:rsidRPr="00BC0FE6">
        <w:rPr>
          <w:rFonts w:eastAsiaTheme="minorHAnsi" w:hint="cs"/>
          <w:rtl/>
        </w:rPr>
        <w:t>رحِمهُ الله- مُبيّن</w:t>
      </w:r>
      <w:r w:rsidR="00CB5B72">
        <w:rPr>
          <w:rFonts w:eastAsiaTheme="minorHAnsi" w:hint="cs"/>
          <w:rtl/>
        </w:rPr>
        <w:t>ًا</w:t>
      </w:r>
      <w:r w:rsidR="0068600E" w:rsidRPr="00BC0FE6">
        <w:rPr>
          <w:rFonts w:eastAsiaTheme="minorHAnsi" w:hint="cs"/>
          <w:rtl/>
        </w:rPr>
        <w:t xml:space="preserve"> أهميّةَ ضبطِ العِلمِ عنْ طرِيقِ المُذاكرةِ للمحفُوظاتِ، وأنّ مُشكِلَةَ المُذاكرةِ هيَ مِنْ أهمِّ الصُّعُوباتِ الّتي ينبغِي على المُتعلِّمِ تجاوُزُها والاهتِمامُ بِها</w:t>
      </w:r>
      <w:r w:rsidR="0068600E">
        <w:rPr>
          <w:rFonts w:eastAsiaTheme="minorHAnsi" w:hint="cs"/>
          <w:rtl/>
        </w:rPr>
        <w:t>، قال</w:t>
      </w:r>
      <w:r>
        <w:rPr>
          <w:rFonts w:eastAsiaTheme="minorHAnsi" w:hint="cs"/>
          <w:rtl/>
        </w:rPr>
        <w:t>:</w:t>
      </w:r>
      <w:r w:rsidR="0068600E" w:rsidRPr="00BC0FE6">
        <w:rPr>
          <w:rFonts w:eastAsiaTheme="minorHAnsi" w:hint="cs"/>
          <w:rtl/>
        </w:rPr>
        <w:t>"</w:t>
      </w:r>
      <w:r w:rsidR="0068600E" w:rsidRPr="00BC0FE6">
        <w:rPr>
          <w:rFonts w:eastAsiaTheme="minorHAnsi"/>
          <w:rtl/>
        </w:rPr>
        <w:t xml:space="preserve">وَقَالَ الْأَوْزَاعِيُّ عَنْ الزُّهْرِيِّ: </w:t>
      </w:r>
      <w:r w:rsidR="0068600E" w:rsidRPr="00EB58F1">
        <w:rPr>
          <w:rFonts w:eastAsiaTheme="minorHAnsi"/>
          <w:b/>
          <w:bCs/>
          <w:rtl/>
        </w:rPr>
        <w:t>آفَةُ الْعِلْمِ النِّسْيَانُ وَقِلَّةُ الْمُذَاكَرَةِ</w:t>
      </w:r>
      <w:r w:rsidR="0068600E" w:rsidRPr="00BC0FE6">
        <w:rPr>
          <w:rFonts w:eastAsiaTheme="minorHAnsi" w:hint="cs"/>
          <w:rtl/>
        </w:rPr>
        <w:t>"</w:t>
      </w:r>
      <w:r w:rsidR="0068600E">
        <w:rPr>
          <w:rStyle w:val="a4"/>
          <w:rFonts w:eastAsiaTheme="minorHAnsi"/>
          <w:rtl/>
        </w:rPr>
        <w:footnoteReference w:id="455"/>
      </w:r>
      <w:r w:rsidR="0068600E" w:rsidRPr="00BC0FE6">
        <w:rPr>
          <w:rFonts w:eastAsiaTheme="minorHAnsi" w:hint="cs"/>
          <w:rtl/>
        </w:rPr>
        <w:t>.</w:t>
      </w:r>
    </w:p>
    <w:p w:rsidR="0068600E" w:rsidRPr="00BC0FE6" w:rsidRDefault="00483FC0" w:rsidP="0068600E">
      <w:pPr>
        <w:ind w:hanging="2"/>
        <w:rPr>
          <w:rFonts w:eastAsiaTheme="minorHAnsi"/>
          <w:rtl/>
        </w:rPr>
      </w:pPr>
      <w:r>
        <w:rPr>
          <w:rFonts w:hint="cs"/>
          <w:rtl/>
        </w:rPr>
        <w:t xml:space="preserve"> </w:t>
      </w:r>
      <w:r w:rsidR="0068600E" w:rsidRPr="00BC0FE6">
        <w:rPr>
          <w:rFonts w:hint="cs"/>
          <w:rtl/>
        </w:rPr>
        <w:t>وقَدْ سَافَرَ الإمامُ أبو حَامِدٍ الغَزاليُّ رحِمه اللهُ إلى جَرْجانَ وقرأَ عَلَى كَثِيرٍ مِنْ عُلَمَائِها وَهُوَ صَغِيرٌ، وكانَ يكتُبُ تعليقاتِ أُستاذِهِ في الفِقهِ والفَوائدَ الَّتي أَخَذَهَا مِنهُ وجَمَعَهَا في كَرَارِيسَ سمّاهَا (التعليق</w:t>
      </w:r>
      <w:r w:rsidR="0068600E">
        <w:rPr>
          <w:rFonts w:hint="cs"/>
          <w:rtl/>
        </w:rPr>
        <w:t>َ</w:t>
      </w:r>
      <w:r w:rsidR="0068600E" w:rsidRPr="00BC0FE6">
        <w:rPr>
          <w:rFonts w:hint="cs"/>
          <w:rtl/>
        </w:rPr>
        <w:t>ة</w:t>
      </w:r>
      <w:r w:rsidR="0068600E">
        <w:rPr>
          <w:rFonts w:hint="cs"/>
          <w:rtl/>
        </w:rPr>
        <w:t>َ</w:t>
      </w:r>
      <w:r w:rsidR="0068600E" w:rsidRPr="00BC0FE6">
        <w:rPr>
          <w:rFonts w:hint="cs"/>
          <w:rtl/>
        </w:rPr>
        <w:t>) وقَدْ كَانَ يُريدُ الاكتِفَاءَ بِالكِتَابَةِ دُونَ الِحفظِ، غيرَ أنَّ هَذا لقّنهُ دَرْس</w:t>
      </w:r>
      <w:r w:rsidR="00CB5B72">
        <w:rPr>
          <w:rFonts w:hint="cs"/>
          <w:rtl/>
        </w:rPr>
        <w:t>ًا</w:t>
      </w:r>
      <w:r w:rsidR="0068600E" w:rsidRPr="00BC0FE6">
        <w:rPr>
          <w:rFonts w:hint="cs"/>
          <w:rtl/>
        </w:rPr>
        <w:t xml:space="preserve"> قاسي</w:t>
      </w:r>
      <w:r w:rsidR="00CB5B72">
        <w:rPr>
          <w:rFonts w:hint="cs"/>
          <w:rtl/>
        </w:rPr>
        <w:t>ًا</w:t>
      </w:r>
      <w:r w:rsidR="0068600E" w:rsidRPr="00BC0FE6">
        <w:rPr>
          <w:rFonts w:hint="cs"/>
          <w:rtl/>
        </w:rPr>
        <w:t xml:space="preserve">، حيثُ قُطِعَ عَليهَ الطّرِيقُ وهوَ في طَرِيِق عودتِهِ إِلى طُوسٍ، وأَخَذَ قُطّاعُ الطّريقِ جَميعَ مَا كانَ مَعَ القَافِلةِ بِما فِيهِ الِمخْلاةَ </w:t>
      </w:r>
      <w:r w:rsidR="0068600E" w:rsidRPr="00BC0FE6">
        <w:rPr>
          <w:rtl/>
        </w:rPr>
        <w:t>–</w:t>
      </w:r>
      <w:r w:rsidR="0068600E" w:rsidRPr="00BC0FE6">
        <w:rPr>
          <w:rFonts w:hint="cs"/>
          <w:rtl/>
        </w:rPr>
        <w:t xml:space="preserve"> أيْ</w:t>
      </w:r>
      <w:r>
        <w:rPr>
          <w:rFonts w:hint="cs"/>
          <w:rtl/>
        </w:rPr>
        <w:t>:</w:t>
      </w:r>
      <w:r w:rsidR="0068600E" w:rsidRPr="00BC0FE6">
        <w:rPr>
          <w:rFonts w:hint="cs"/>
          <w:rtl/>
        </w:rPr>
        <w:t xml:space="preserve"> حقِيبةَ أبي حَامِدٍ الّتي كَانَتْ فِيهًا تَعليقَتُهُ- وقدْ حَكَى الإمامُ السُّبكيُّ </w:t>
      </w:r>
      <w:r w:rsidR="0068600E" w:rsidRPr="00BC0FE6">
        <w:rPr>
          <w:rFonts w:hint="cs"/>
          <w:rtl/>
        </w:rPr>
        <w:lastRenderedPageBreak/>
        <w:t>فِي طَبَقاتِ الشّافعيّةِ الكُبرى القِصَّةَ فقَالَ</w:t>
      </w:r>
      <w:r>
        <w:rPr>
          <w:rFonts w:hint="cs"/>
          <w:rtl/>
        </w:rPr>
        <w:t>:</w:t>
      </w:r>
      <w:r w:rsidR="0068600E" w:rsidRPr="00BC0FE6">
        <w:rPr>
          <w:rFonts w:hint="cs"/>
          <w:rtl/>
        </w:rPr>
        <w:t>"</w:t>
      </w:r>
      <w:r w:rsidR="0068600E" w:rsidRPr="00BC0FE6">
        <w:rPr>
          <w:rFonts w:eastAsiaTheme="minorHAnsi"/>
          <w:rtl/>
        </w:rPr>
        <w:t xml:space="preserve"> قَالَ الإِمَام</w:t>
      </w:r>
      <w:r w:rsidR="0068600E" w:rsidRPr="00BC0FE6">
        <w:rPr>
          <w:rFonts w:eastAsiaTheme="minorHAnsi" w:hint="cs"/>
          <w:rtl/>
        </w:rPr>
        <w:t>ُ</w:t>
      </w:r>
      <w:r w:rsidR="0068600E" w:rsidRPr="00BC0FE6">
        <w:rPr>
          <w:rFonts w:eastAsiaTheme="minorHAnsi"/>
          <w:rtl/>
        </w:rPr>
        <w:t xml:space="preserve"> أس</w:t>
      </w:r>
      <w:r w:rsidR="0068600E" w:rsidRPr="00BC0FE6">
        <w:rPr>
          <w:rFonts w:eastAsiaTheme="minorHAnsi" w:hint="cs"/>
          <w:rtl/>
        </w:rPr>
        <w:t>ْ</w:t>
      </w:r>
      <w:r w:rsidR="0068600E" w:rsidRPr="00BC0FE6">
        <w:rPr>
          <w:rFonts w:eastAsiaTheme="minorHAnsi"/>
          <w:rtl/>
        </w:rPr>
        <w:t>ع</w:t>
      </w:r>
      <w:r w:rsidR="0068600E" w:rsidRPr="00BC0FE6">
        <w:rPr>
          <w:rFonts w:eastAsiaTheme="minorHAnsi" w:hint="cs"/>
          <w:rtl/>
        </w:rPr>
        <w:t>َ</w:t>
      </w:r>
      <w:r w:rsidR="0068600E" w:rsidRPr="00BC0FE6">
        <w:rPr>
          <w:rFonts w:eastAsiaTheme="minorHAnsi"/>
          <w:rtl/>
        </w:rPr>
        <w:t>د</w:t>
      </w:r>
      <w:r w:rsidR="0068600E" w:rsidRPr="00BC0FE6">
        <w:rPr>
          <w:rFonts w:eastAsiaTheme="minorHAnsi" w:hint="cs"/>
          <w:rtl/>
        </w:rPr>
        <w:t>َ</w:t>
      </w:r>
      <w:r w:rsidR="0068600E" w:rsidRPr="00BC0FE6">
        <w:rPr>
          <w:rFonts w:eastAsiaTheme="minorHAnsi"/>
          <w:rtl/>
        </w:rPr>
        <w:t xml:space="preserve"> الم</w:t>
      </w:r>
      <w:r w:rsidR="0068600E" w:rsidRPr="00BC0FE6">
        <w:rPr>
          <w:rFonts w:eastAsiaTheme="minorHAnsi" w:hint="cs"/>
          <w:rtl/>
        </w:rPr>
        <w:t>َ</w:t>
      </w:r>
      <w:r w:rsidR="0068600E" w:rsidRPr="00BC0FE6">
        <w:rPr>
          <w:rFonts w:eastAsiaTheme="minorHAnsi"/>
          <w:rtl/>
        </w:rPr>
        <w:t>يه</w:t>
      </w:r>
      <w:r w:rsidR="0068600E" w:rsidRPr="00BC0FE6">
        <w:rPr>
          <w:rFonts w:eastAsiaTheme="minorHAnsi" w:hint="cs"/>
          <w:rtl/>
        </w:rPr>
        <w:t>َ</w:t>
      </w:r>
      <w:r w:rsidR="0068600E" w:rsidRPr="00BC0FE6">
        <w:rPr>
          <w:rFonts w:eastAsiaTheme="minorHAnsi"/>
          <w:rtl/>
        </w:rPr>
        <w:t>ني</w:t>
      </w:r>
      <w:r w:rsidR="0068600E" w:rsidRPr="00BC0FE6">
        <w:rPr>
          <w:rFonts w:eastAsiaTheme="minorHAnsi" w:hint="cs"/>
          <w:rtl/>
        </w:rPr>
        <w:t>ُّ</w:t>
      </w:r>
      <w:r w:rsidR="0068600E" w:rsidRPr="00BC0FE6">
        <w:rPr>
          <w:rFonts w:eastAsiaTheme="minorHAnsi"/>
          <w:rtl/>
        </w:rPr>
        <w:t xml:space="preserve"> فَسَم</w:t>
      </w:r>
      <w:r w:rsidR="0068600E" w:rsidRPr="00BC0FE6">
        <w:rPr>
          <w:rFonts w:eastAsiaTheme="minorHAnsi" w:hint="cs"/>
          <w:rtl/>
        </w:rPr>
        <w:t>ِ</w:t>
      </w:r>
      <w:r w:rsidR="0068600E" w:rsidRPr="00BC0FE6">
        <w:rPr>
          <w:rFonts w:eastAsiaTheme="minorHAnsi"/>
          <w:rtl/>
        </w:rPr>
        <w:t>عت</w:t>
      </w:r>
      <w:r w:rsidR="0068600E" w:rsidRPr="00BC0FE6">
        <w:rPr>
          <w:rFonts w:eastAsiaTheme="minorHAnsi" w:hint="cs"/>
          <w:rtl/>
        </w:rPr>
        <w:t>ُ</w:t>
      </w:r>
      <w:r w:rsidR="0068600E" w:rsidRPr="00BC0FE6">
        <w:rPr>
          <w:rFonts w:eastAsiaTheme="minorHAnsi"/>
          <w:rtl/>
        </w:rPr>
        <w:t>ه</w:t>
      </w:r>
      <w:r w:rsidR="0068600E" w:rsidRPr="00BC0FE6">
        <w:rPr>
          <w:rFonts w:eastAsiaTheme="minorHAnsi" w:hint="cs"/>
          <w:rtl/>
        </w:rPr>
        <w:t>ُ</w:t>
      </w:r>
      <w:r w:rsidR="0068600E" w:rsidRPr="00BC0FE6">
        <w:rPr>
          <w:rFonts w:eastAsiaTheme="minorHAnsi"/>
          <w:rtl/>
        </w:rPr>
        <w:t xml:space="preserve"> يَقُول</w:t>
      </w:r>
      <w:r w:rsidR="0068600E" w:rsidRPr="00BC0FE6">
        <w:rPr>
          <w:rFonts w:eastAsiaTheme="minorHAnsi" w:hint="cs"/>
          <w:rtl/>
        </w:rPr>
        <w:t>ُ</w:t>
      </w:r>
      <w:r w:rsidR="0068600E" w:rsidRPr="00BC0FE6">
        <w:rPr>
          <w:rFonts w:eastAsiaTheme="minorHAnsi"/>
          <w:rtl/>
        </w:rPr>
        <w:t xml:space="preserve"> ق</w:t>
      </w:r>
      <w:r w:rsidR="0068600E" w:rsidRPr="00BC0FE6">
        <w:rPr>
          <w:rFonts w:eastAsiaTheme="minorHAnsi" w:hint="cs"/>
          <w:rtl/>
        </w:rPr>
        <w:t>ُ</w:t>
      </w:r>
      <w:r w:rsidR="0068600E" w:rsidRPr="00BC0FE6">
        <w:rPr>
          <w:rFonts w:eastAsiaTheme="minorHAnsi"/>
          <w:rtl/>
        </w:rPr>
        <w:t>ط</w:t>
      </w:r>
      <w:r w:rsidR="0068600E" w:rsidRPr="00BC0FE6">
        <w:rPr>
          <w:rFonts w:eastAsiaTheme="minorHAnsi" w:hint="cs"/>
          <w:rtl/>
        </w:rPr>
        <w:t>ِ</w:t>
      </w:r>
      <w:r w:rsidR="0068600E" w:rsidRPr="00BC0FE6">
        <w:rPr>
          <w:rFonts w:eastAsiaTheme="minorHAnsi"/>
          <w:rtl/>
        </w:rPr>
        <w:t>ع</w:t>
      </w:r>
      <w:r w:rsidR="0068600E" w:rsidRPr="00BC0FE6">
        <w:rPr>
          <w:rFonts w:eastAsiaTheme="minorHAnsi" w:hint="cs"/>
          <w:rtl/>
        </w:rPr>
        <w:t>َ</w:t>
      </w:r>
      <w:r w:rsidR="0068600E" w:rsidRPr="00BC0FE6">
        <w:rPr>
          <w:rFonts w:eastAsiaTheme="minorHAnsi"/>
          <w:rtl/>
        </w:rPr>
        <w:t>ت</w:t>
      </w:r>
      <w:r w:rsidR="0068600E" w:rsidRPr="00BC0FE6">
        <w:rPr>
          <w:rFonts w:eastAsiaTheme="minorHAnsi" w:hint="cs"/>
          <w:rtl/>
        </w:rPr>
        <w:t>ْ</w:t>
      </w:r>
      <w:r w:rsidR="0068600E" w:rsidRPr="00BC0FE6">
        <w:rPr>
          <w:rFonts w:eastAsiaTheme="minorHAnsi"/>
          <w:rtl/>
        </w:rPr>
        <w:t xml:space="preserve"> ع</w:t>
      </w:r>
      <w:r w:rsidR="0068600E" w:rsidRPr="00BC0FE6">
        <w:rPr>
          <w:rFonts w:eastAsiaTheme="minorHAnsi" w:hint="cs"/>
          <w:rtl/>
        </w:rPr>
        <w:t>َ</w:t>
      </w:r>
      <w:r w:rsidR="0068600E" w:rsidRPr="00BC0FE6">
        <w:rPr>
          <w:rFonts w:eastAsiaTheme="minorHAnsi"/>
          <w:rtl/>
        </w:rPr>
        <w:t>ل</w:t>
      </w:r>
      <w:r w:rsidR="0068600E" w:rsidRPr="00BC0FE6">
        <w:rPr>
          <w:rFonts w:eastAsiaTheme="minorHAnsi" w:hint="cs"/>
          <w:rtl/>
        </w:rPr>
        <w:t>َ</w:t>
      </w:r>
      <w:r w:rsidR="0068600E" w:rsidRPr="00BC0FE6">
        <w:rPr>
          <w:rFonts w:eastAsiaTheme="minorHAnsi"/>
          <w:rtl/>
        </w:rPr>
        <w:t>ينا الطَّرِيق وَأخ</w:t>
      </w:r>
      <w:r w:rsidR="0068600E" w:rsidRPr="00BC0FE6">
        <w:rPr>
          <w:rFonts w:eastAsiaTheme="minorHAnsi" w:hint="cs"/>
          <w:rtl/>
        </w:rPr>
        <w:t>َ</w:t>
      </w:r>
      <w:r w:rsidR="0068600E" w:rsidRPr="00BC0FE6">
        <w:rPr>
          <w:rFonts w:eastAsiaTheme="minorHAnsi"/>
          <w:rtl/>
        </w:rPr>
        <w:t>ذ</w:t>
      </w:r>
      <w:r w:rsidR="0068600E" w:rsidRPr="00BC0FE6">
        <w:rPr>
          <w:rFonts w:eastAsiaTheme="minorHAnsi" w:hint="cs"/>
          <w:rtl/>
        </w:rPr>
        <w:t>َ</w:t>
      </w:r>
      <w:r w:rsidR="0068600E" w:rsidRPr="00BC0FE6">
        <w:rPr>
          <w:rFonts w:eastAsiaTheme="minorHAnsi"/>
          <w:rtl/>
        </w:rPr>
        <w:t xml:space="preserve"> العي</w:t>
      </w:r>
      <w:r w:rsidR="0068600E" w:rsidRPr="00BC0FE6">
        <w:rPr>
          <w:rFonts w:eastAsiaTheme="minorHAnsi" w:hint="cs"/>
          <w:rtl/>
        </w:rPr>
        <w:t>َّ</w:t>
      </w:r>
      <w:r w:rsidR="0068600E" w:rsidRPr="00BC0FE6">
        <w:rPr>
          <w:rFonts w:eastAsiaTheme="minorHAnsi"/>
          <w:rtl/>
        </w:rPr>
        <w:t>ار</w:t>
      </w:r>
      <w:r w:rsidR="0068600E" w:rsidRPr="00BC0FE6">
        <w:rPr>
          <w:rFonts w:eastAsiaTheme="minorHAnsi" w:hint="cs"/>
          <w:rtl/>
        </w:rPr>
        <w:t>ُ</w:t>
      </w:r>
      <w:r w:rsidR="0068600E" w:rsidRPr="00BC0FE6">
        <w:rPr>
          <w:rFonts w:eastAsiaTheme="minorHAnsi"/>
          <w:rtl/>
        </w:rPr>
        <w:t>ون</w:t>
      </w:r>
      <w:r w:rsidR="0068600E" w:rsidRPr="00BC0FE6">
        <w:rPr>
          <w:rFonts w:eastAsiaTheme="minorHAnsi" w:hint="cs"/>
          <w:rtl/>
        </w:rPr>
        <w:t>َ</w:t>
      </w:r>
      <w:r w:rsidR="0068600E" w:rsidRPr="00BC0FE6">
        <w:rPr>
          <w:rFonts w:eastAsiaTheme="minorHAnsi"/>
          <w:rtl/>
        </w:rPr>
        <w:t xml:space="preserve"> جَمِيع</w:t>
      </w:r>
      <w:r w:rsidR="0068600E" w:rsidRPr="00BC0FE6">
        <w:rPr>
          <w:rFonts w:eastAsiaTheme="minorHAnsi" w:hint="cs"/>
          <w:rtl/>
        </w:rPr>
        <w:t>َ</w:t>
      </w:r>
      <w:r w:rsidR="0068600E" w:rsidRPr="00BC0FE6">
        <w:rPr>
          <w:rFonts w:eastAsiaTheme="minorHAnsi"/>
          <w:rtl/>
        </w:rPr>
        <w:t xml:space="preserve"> مَا م</w:t>
      </w:r>
      <w:r w:rsidR="0068600E" w:rsidRPr="00BC0FE6">
        <w:rPr>
          <w:rFonts w:eastAsiaTheme="minorHAnsi" w:hint="cs"/>
          <w:rtl/>
        </w:rPr>
        <w:t>َ</w:t>
      </w:r>
      <w:r w:rsidR="0068600E" w:rsidRPr="00BC0FE6">
        <w:rPr>
          <w:rFonts w:eastAsiaTheme="minorHAnsi"/>
          <w:rtl/>
        </w:rPr>
        <w:t>ع</w:t>
      </w:r>
      <w:r w:rsidR="0068600E" w:rsidRPr="00BC0FE6">
        <w:rPr>
          <w:rFonts w:eastAsiaTheme="minorHAnsi" w:hint="cs"/>
          <w:rtl/>
        </w:rPr>
        <w:t>ِ</w:t>
      </w:r>
      <w:r w:rsidR="0068600E" w:rsidRPr="00BC0FE6">
        <w:rPr>
          <w:rFonts w:eastAsiaTheme="minorHAnsi"/>
          <w:rtl/>
        </w:rPr>
        <w:t>ي</w:t>
      </w:r>
      <w:r w:rsidR="0068600E" w:rsidRPr="00BC0FE6">
        <w:rPr>
          <w:rFonts w:eastAsiaTheme="minorHAnsi" w:hint="cs"/>
          <w:rtl/>
        </w:rPr>
        <w:t>َ</w:t>
      </w:r>
      <w:r w:rsidR="0068600E" w:rsidRPr="00BC0FE6">
        <w:rPr>
          <w:rFonts w:eastAsiaTheme="minorHAnsi"/>
          <w:rtl/>
        </w:rPr>
        <w:t xml:space="preserve"> و</w:t>
      </w:r>
      <w:r w:rsidR="0068600E" w:rsidRPr="00BC0FE6">
        <w:rPr>
          <w:rFonts w:eastAsiaTheme="minorHAnsi" w:hint="cs"/>
          <w:rtl/>
        </w:rPr>
        <w:t>َ</w:t>
      </w:r>
      <w:r w:rsidR="0068600E" w:rsidRPr="00BC0FE6">
        <w:rPr>
          <w:rFonts w:eastAsiaTheme="minorHAnsi"/>
          <w:rtl/>
        </w:rPr>
        <w:t>م</w:t>
      </w:r>
      <w:r w:rsidR="0068600E" w:rsidRPr="00BC0FE6">
        <w:rPr>
          <w:rFonts w:eastAsiaTheme="minorHAnsi" w:hint="cs"/>
          <w:rtl/>
        </w:rPr>
        <w:t>َ</w:t>
      </w:r>
      <w:r w:rsidR="0068600E" w:rsidRPr="00BC0FE6">
        <w:rPr>
          <w:rFonts w:eastAsiaTheme="minorHAnsi"/>
          <w:rtl/>
        </w:rPr>
        <w:t>ض</w:t>
      </w:r>
      <w:r w:rsidR="0068600E" w:rsidRPr="00BC0FE6">
        <w:rPr>
          <w:rFonts w:eastAsiaTheme="minorHAnsi" w:hint="cs"/>
          <w:rtl/>
        </w:rPr>
        <w:t>َ</w:t>
      </w:r>
      <w:r w:rsidR="0068600E" w:rsidRPr="00BC0FE6">
        <w:rPr>
          <w:rFonts w:eastAsiaTheme="minorHAnsi"/>
          <w:rtl/>
        </w:rPr>
        <w:t>وا فت</w:t>
      </w:r>
      <w:r w:rsidR="0068600E" w:rsidRPr="00BC0FE6">
        <w:rPr>
          <w:rFonts w:eastAsiaTheme="minorHAnsi" w:hint="cs"/>
          <w:rtl/>
        </w:rPr>
        <w:t>َ</w:t>
      </w:r>
      <w:r w:rsidR="0068600E" w:rsidRPr="00BC0FE6">
        <w:rPr>
          <w:rFonts w:eastAsiaTheme="minorHAnsi"/>
          <w:rtl/>
        </w:rPr>
        <w:t>ب</w:t>
      </w:r>
      <w:r w:rsidR="0068600E" w:rsidRPr="00BC0FE6">
        <w:rPr>
          <w:rFonts w:eastAsiaTheme="minorHAnsi" w:hint="cs"/>
          <w:rtl/>
        </w:rPr>
        <w:t>َ</w:t>
      </w:r>
      <w:r w:rsidR="0068600E" w:rsidRPr="00BC0FE6">
        <w:rPr>
          <w:rFonts w:eastAsiaTheme="minorHAnsi"/>
          <w:rtl/>
        </w:rPr>
        <w:t>ع</w:t>
      </w:r>
      <w:r w:rsidR="0068600E" w:rsidRPr="00BC0FE6">
        <w:rPr>
          <w:rFonts w:eastAsiaTheme="minorHAnsi" w:hint="cs"/>
          <w:rtl/>
        </w:rPr>
        <w:t>ْ</w:t>
      </w:r>
      <w:r w:rsidR="0068600E" w:rsidRPr="00BC0FE6">
        <w:rPr>
          <w:rFonts w:eastAsiaTheme="minorHAnsi"/>
          <w:rtl/>
        </w:rPr>
        <w:t>ت</w:t>
      </w:r>
      <w:r w:rsidR="0068600E" w:rsidRPr="00BC0FE6">
        <w:rPr>
          <w:rFonts w:eastAsiaTheme="minorHAnsi" w:hint="cs"/>
          <w:rtl/>
        </w:rPr>
        <w:t>ُ</w:t>
      </w:r>
      <w:r w:rsidR="0068600E" w:rsidRPr="00BC0FE6">
        <w:rPr>
          <w:rFonts w:eastAsiaTheme="minorHAnsi"/>
          <w:rtl/>
        </w:rPr>
        <w:t>ه</w:t>
      </w:r>
      <w:r w:rsidR="0068600E" w:rsidRPr="00BC0FE6">
        <w:rPr>
          <w:rFonts w:eastAsiaTheme="minorHAnsi" w:hint="cs"/>
          <w:rtl/>
        </w:rPr>
        <w:t>ُ</w:t>
      </w:r>
      <w:r w:rsidR="0068600E" w:rsidRPr="00BC0FE6">
        <w:rPr>
          <w:rFonts w:eastAsiaTheme="minorHAnsi"/>
          <w:rtl/>
        </w:rPr>
        <w:t>م</w:t>
      </w:r>
      <w:r w:rsidR="0068600E" w:rsidRPr="00BC0FE6">
        <w:rPr>
          <w:rFonts w:eastAsiaTheme="minorHAnsi" w:hint="cs"/>
          <w:rtl/>
        </w:rPr>
        <w:t>ْ</w:t>
      </w:r>
      <w:r w:rsidR="0068600E" w:rsidRPr="00BC0FE6">
        <w:rPr>
          <w:rFonts w:eastAsiaTheme="minorHAnsi"/>
          <w:rtl/>
        </w:rPr>
        <w:t xml:space="preserve"> فَالْتَفت</w:t>
      </w:r>
      <w:r w:rsidR="0068600E" w:rsidRPr="00BC0FE6">
        <w:rPr>
          <w:rFonts w:eastAsiaTheme="minorHAnsi" w:hint="cs"/>
          <w:rtl/>
        </w:rPr>
        <w:t>َ</w:t>
      </w:r>
      <w:r w:rsidR="0068600E" w:rsidRPr="00BC0FE6">
        <w:rPr>
          <w:rFonts w:eastAsiaTheme="minorHAnsi"/>
          <w:rtl/>
        </w:rPr>
        <w:t xml:space="preserve"> إِلَ</w:t>
      </w:r>
      <w:r w:rsidR="0068600E" w:rsidRPr="00BC0FE6">
        <w:rPr>
          <w:rFonts w:eastAsiaTheme="minorHAnsi" w:hint="cs"/>
          <w:rtl/>
        </w:rPr>
        <w:t>يَّ</w:t>
      </w:r>
      <w:r w:rsidR="0068600E" w:rsidRPr="00BC0FE6">
        <w:rPr>
          <w:rFonts w:eastAsiaTheme="minorHAnsi"/>
          <w:rtl/>
        </w:rPr>
        <w:t xml:space="preserve"> م</w:t>
      </w:r>
      <w:r w:rsidR="0068600E" w:rsidRPr="00BC0FE6">
        <w:rPr>
          <w:rFonts w:eastAsiaTheme="minorHAnsi" w:hint="cs"/>
          <w:rtl/>
        </w:rPr>
        <w:t>ُ</w:t>
      </w:r>
      <w:r w:rsidR="0068600E" w:rsidRPr="00BC0FE6">
        <w:rPr>
          <w:rFonts w:eastAsiaTheme="minorHAnsi"/>
          <w:rtl/>
        </w:rPr>
        <w:t>ق</w:t>
      </w:r>
      <w:r w:rsidR="0068600E" w:rsidRPr="00BC0FE6">
        <w:rPr>
          <w:rFonts w:eastAsiaTheme="minorHAnsi" w:hint="cs"/>
          <w:rtl/>
        </w:rPr>
        <w:t>َ</w:t>
      </w:r>
      <w:r w:rsidR="0068600E" w:rsidRPr="00BC0FE6">
        <w:rPr>
          <w:rFonts w:eastAsiaTheme="minorHAnsi"/>
          <w:rtl/>
        </w:rPr>
        <w:t>د</w:t>
      </w:r>
      <w:r w:rsidR="0068600E" w:rsidRPr="00BC0FE6">
        <w:rPr>
          <w:rFonts w:eastAsiaTheme="minorHAnsi" w:hint="cs"/>
          <w:rtl/>
        </w:rPr>
        <w:t>َّ</w:t>
      </w:r>
      <w:r w:rsidR="0068600E" w:rsidRPr="00BC0FE6">
        <w:rPr>
          <w:rFonts w:eastAsiaTheme="minorHAnsi"/>
          <w:rtl/>
        </w:rPr>
        <w:t>م</w:t>
      </w:r>
      <w:r w:rsidR="0068600E" w:rsidRPr="00BC0FE6">
        <w:rPr>
          <w:rFonts w:eastAsiaTheme="minorHAnsi" w:hint="cs"/>
          <w:rtl/>
        </w:rPr>
        <w:t>ُ</w:t>
      </w:r>
      <w:r w:rsidR="0068600E" w:rsidRPr="00BC0FE6">
        <w:rPr>
          <w:rFonts w:eastAsiaTheme="minorHAnsi"/>
          <w:rtl/>
        </w:rPr>
        <w:t>ه</w:t>
      </w:r>
      <w:r w:rsidR="0068600E" w:rsidRPr="00BC0FE6">
        <w:rPr>
          <w:rFonts w:eastAsiaTheme="minorHAnsi" w:hint="cs"/>
          <w:rtl/>
        </w:rPr>
        <w:t>ُ</w:t>
      </w:r>
      <w:r w:rsidR="0068600E" w:rsidRPr="00BC0FE6">
        <w:rPr>
          <w:rFonts w:eastAsiaTheme="minorHAnsi"/>
          <w:rtl/>
        </w:rPr>
        <w:t>م</w:t>
      </w:r>
      <w:r w:rsidR="0068600E" w:rsidRPr="00BC0FE6">
        <w:rPr>
          <w:rFonts w:eastAsiaTheme="minorHAnsi" w:hint="cs"/>
          <w:rtl/>
        </w:rPr>
        <w:t>ْ</w:t>
      </w:r>
      <w:r w:rsidR="0068600E" w:rsidRPr="00BC0FE6">
        <w:rPr>
          <w:rFonts w:eastAsiaTheme="minorHAnsi"/>
          <w:rtl/>
        </w:rPr>
        <w:t xml:space="preserve"> وَقَالَ ارْج</w:t>
      </w:r>
      <w:r w:rsidR="0068600E" w:rsidRPr="00BC0FE6">
        <w:rPr>
          <w:rFonts w:eastAsiaTheme="minorHAnsi" w:hint="cs"/>
          <w:rtl/>
        </w:rPr>
        <w:t>ِ</w:t>
      </w:r>
      <w:r w:rsidR="0068600E" w:rsidRPr="00BC0FE6">
        <w:rPr>
          <w:rFonts w:eastAsiaTheme="minorHAnsi"/>
          <w:rtl/>
        </w:rPr>
        <w:t>ع وَيح</w:t>
      </w:r>
      <w:r w:rsidR="0068600E" w:rsidRPr="00BC0FE6">
        <w:rPr>
          <w:rFonts w:eastAsiaTheme="minorHAnsi" w:hint="cs"/>
          <w:rtl/>
        </w:rPr>
        <w:t>َ</w:t>
      </w:r>
      <w:r w:rsidR="0068600E" w:rsidRPr="00BC0FE6">
        <w:rPr>
          <w:rFonts w:eastAsiaTheme="minorHAnsi"/>
          <w:rtl/>
        </w:rPr>
        <w:t>ك</w:t>
      </w:r>
      <w:r w:rsidR="0068600E" w:rsidRPr="00BC0FE6">
        <w:rPr>
          <w:rFonts w:eastAsiaTheme="minorHAnsi" w:hint="cs"/>
          <w:rtl/>
        </w:rPr>
        <w:t>َ</w:t>
      </w:r>
      <w:r w:rsidR="0068600E" w:rsidRPr="00BC0FE6">
        <w:rPr>
          <w:rFonts w:eastAsiaTheme="minorHAnsi"/>
          <w:rtl/>
        </w:rPr>
        <w:t xml:space="preserve"> وَإِلَّا هَلَكت</w:t>
      </w:r>
      <w:r w:rsidR="0068600E" w:rsidRPr="00BC0FE6">
        <w:rPr>
          <w:rFonts w:eastAsiaTheme="minorHAnsi" w:hint="cs"/>
          <w:rtl/>
        </w:rPr>
        <w:t xml:space="preserve">َ، </w:t>
      </w:r>
      <w:r w:rsidR="0068600E" w:rsidRPr="00BC0FE6">
        <w:rPr>
          <w:rFonts w:eastAsiaTheme="minorHAnsi"/>
          <w:rtl/>
        </w:rPr>
        <w:t>فَق</w:t>
      </w:r>
      <w:r w:rsidR="0068600E" w:rsidRPr="00BC0FE6">
        <w:rPr>
          <w:rFonts w:eastAsiaTheme="minorHAnsi" w:hint="cs"/>
          <w:rtl/>
        </w:rPr>
        <w:t>ُ</w:t>
      </w:r>
      <w:r w:rsidR="0068600E" w:rsidRPr="00BC0FE6">
        <w:rPr>
          <w:rFonts w:eastAsiaTheme="minorHAnsi"/>
          <w:rtl/>
        </w:rPr>
        <w:t>لت</w:t>
      </w:r>
      <w:r w:rsidR="0068600E" w:rsidRPr="00BC0FE6">
        <w:rPr>
          <w:rFonts w:eastAsiaTheme="minorHAnsi" w:hint="cs"/>
          <w:rtl/>
        </w:rPr>
        <w:t>ُ</w:t>
      </w:r>
      <w:r w:rsidR="0068600E" w:rsidRPr="00BC0FE6">
        <w:rPr>
          <w:rFonts w:eastAsiaTheme="minorHAnsi"/>
          <w:rtl/>
        </w:rPr>
        <w:t xml:space="preserve"> لَهُ أَسأَل</w:t>
      </w:r>
      <w:r w:rsidR="0068600E" w:rsidRPr="00BC0FE6">
        <w:rPr>
          <w:rFonts w:eastAsiaTheme="minorHAnsi" w:hint="cs"/>
          <w:rtl/>
        </w:rPr>
        <w:t>ُ</w:t>
      </w:r>
      <w:r w:rsidR="0068600E" w:rsidRPr="00BC0FE6">
        <w:rPr>
          <w:rFonts w:eastAsiaTheme="minorHAnsi"/>
          <w:rtl/>
        </w:rPr>
        <w:t>ك</w:t>
      </w:r>
      <w:r w:rsidR="0068600E" w:rsidRPr="00BC0FE6">
        <w:rPr>
          <w:rFonts w:eastAsiaTheme="minorHAnsi" w:hint="cs"/>
          <w:rtl/>
        </w:rPr>
        <w:t>َ</w:t>
      </w:r>
      <w:r w:rsidR="0068600E" w:rsidRPr="00BC0FE6">
        <w:rPr>
          <w:rFonts w:eastAsiaTheme="minorHAnsi"/>
          <w:rtl/>
        </w:rPr>
        <w:t xml:space="preserve"> بِالَّذِي ت</w:t>
      </w:r>
      <w:r w:rsidR="0068600E" w:rsidRPr="00BC0FE6">
        <w:rPr>
          <w:rFonts w:eastAsiaTheme="minorHAnsi" w:hint="cs"/>
          <w:rtl/>
        </w:rPr>
        <w:t>َ</w:t>
      </w:r>
      <w:r w:rsidR="0068600E" w:rsidRPr="00BC0FE6">
        <w:rPr>
          <w:rFonts w:eastAsiaTheme="minorHAnsi"/>
          <w:rtl/>
        </w:rPr>
        <w:t>رج</w:t>
      </w:r>
      <w:r w:rsidR="0068600E" w:rsidRPr="00BC0FE6">
        <w:rPr>
          <w:rFonts w:eastAsiaTheme="minorHAnsi" w:hint="cs"/>
          <w:rtl/>
        </w:rPr>
        <w:t>ُ</w:t>
      </w:r>
      <w:r w:rsidR="0068600E" w:rsidRPr="00BC0FE6">
        <w:rPr>
          <w:rFonts w:eastAsiaTheme="minorHAnsi"/>
          <w:rtl/>
        </w:rPr>
        <w:t>و السَّلامَة مِنْهُ أَن</w:t>
      </w:r>
      <w:r w:rsidR="0068600E" w:rsidRPr="00BC0FE6">
        <w:rPr>
          <w:rFonts w:eastAsiaTheme="minorHAnsi" w:hint="cs"/>
          <w:rtl/>
        </w:rPr>
        <w:t>ْ</w:t>
      </w:r>
      <w:r w:rsidR="0068600E" w:rsidRPr="00BC0FE6">
        <w:rPr>
          <w:rFonts w:eastAsiaTheme="minorHAnsi"/>
          <w:rtl/>
        </w:rPr>
        <w:t xml:space="preserve"> تر</w:t>
      </w:r>
      <w:r w:rsidR="0068600E" w:rsidRPr="00BC0FE6">
        <w:rPr>
          <w:rFonts w:eastAsiaTheme="minorHAnsi" w:hint="cs"/>
          <w:rtl/>
        </w:rPr>
        <w:t>ُ</w:t>
      </w:r>
      <w:r w:rsidR="0068600E" w:rsidRPr="00BC0FE6">
        <w:rPr>
          <w:rFonts w:eastAsiaTheme="minorHAnsi"/>
          <w:rtl/>
        </w:rPr>
        <w:t>د</w:t>
      </w:r>
      <w:r w:rsidR="0068600E" w:rsidRPr="00BC0FE6">
        <w:rPr>
          <w:rFonts w:eastAsiaTheme="minorHAnsi" w:hint="cs"/>
          <w:rtl/>
        </w:rPr>
        <w:t>َّ</w:t>
      </w:r>
      <w:r w:rsidR="0068600E" w:rsidRPr="00BC0FE6">
        <w:rPr>
          <w:rFonts w:eastAsiaTheme="minorHAnsi"/>
          <w:rtl/>
        </w:rPr>
        <w:t xml:space="preserve"> عل</w:t>
      </w:r>
      <w:r w:rsidR="0068600E" w:rsidRPr="00BC0FE6">
        <w:rPr>
          <w:rFonts w:eastAsiaTheme="minorHAnsi" w:hint="cs"/>
          <w:rtl/>
        </w:rPr>
        <w:t>يّ</w:t>
      </w:r>
      <w:r w:rsidR="0068600E" w:rsidRPr="00BC0FE6">
        <w:rPr>
          <w:rFonts w:eastAsiaTheme="minorHAnsi"/>
          <w:rtl/>
        </w:rPr>
        <w:t xml:space="preserve"> تعليق</w:t>
      </w:r>
      <w:r w:rsidR="0068600E" w:rsidRPr="00BC0FE6">
        <w:rPr>
          <w:rFonts w:eastAsiaTheme="minorHAnsi" w:hint="cs"/>
          <w:rtl/>
        </w:rPr>
        <w:t>َ</w:t>
      </w:r>
      <w:r w:rsidR="0068600E" w:rsidRPr="00BC0FE6">
        <w:rPr>
          <w:rFonts w:eastAsiaTheme="minorHAnsi"/>
          <w:rtl/>
        </w:rPr>
        <w:t>ت</w:t>
      </w:r>
      <w:r w:rsidR="0068600E" w:rsidRPr="00BC0FE6">
        <w:rPr>
          <w:rFonts w:eastAsiaTheme="minorHAnsi" w:hint="cs"/>
          <w:rtl/>
        </w:rPr>
        <w:t>ِ</w:t>
      </w:r>
      <w:r w:rsidR="0068600E" w:rsidRPr="00BC0FE6">
        <w:rPr>
          <w:rFonts w:eastAsiaTheme="minorHAnsi"/>
          <w:rtl/>
        </w:rPr>
        <w:t>ي فَقَط فَمَا هِيَ بِشَيْء تنتفعون بِهِ</w:t>
      </w:r>
      <w:r>
        <w:rPr>
          <w:rFonts w:eastAsiaTheme="minorHAnsi" w:hint="cs"/>
          <w:rtl/>
        </w:rPr>
        <w:t>،</w:t>
      </w:r>
      <w:r w:rsidR="0068600E">
        <w:rPr>
          <w:rFonts w:eastAsiaTheme="minorHAnsi" w:hint="cs"/>
          <w:rtl/>
        </w:rPr>
        <w:t xml:space="preserve"> </w:t>
      </w:r>
      <w:r w:rsidR="0068600E" w:rsidRPr="00BC0FE6">
        <w:rPr>
          <w:rFonts w:eastAsiaTheme="minorHAnsi"/>
          <w:rtl/>
        </w:rPr>
        <w:t>فَقَالَ لي وَمَا هِيَ تعليقت</w:t>
      </w:r>
      <w:r w:rsidR="0068600E" w:rsidRPr="00BC0FE6">
        <w:rPr>
          <w:rFonts w:eastAsiaTheme="minorHAnsi" w:hint="cs"/>
          <w:rtl/>
        </w:rPr>
        <w:t>ُ</w:t>
      </w:r>
      <w:r w:rsidR="0068600E" w:rsidRPr="00BC0FE6">
        <w:rPr>
          <w:rFonts w:eastAsiaTheme="minorHAnsi"/>
          <w:rtl/>
        </w:rPr>
        <w:t>ك</w:t>
      </w:r>
      <w:r w:rsidR="0068600E" w:rsidRPr="00BC0FE6">
        <w:rPr>
          <w:rFonts w:eastAsiaTheme="minorHAnsi" w:hint="cs"/>
          <w:rtl/>
        </w:rPr>
        <w:t>َ</w:t>
      </w:r>
      <w:r>
        <w:rPr>
          <w:rFonts w:eastAsiaTheme="minorHAnsi" w:hint="cs"/>
          <w:rtl/>
        </w:rPr>
        <w:t>؟</w:t>
      </w:r>
    </w:p>
    <w:p w:rsidR="0068600E" w:rsidRPr="00BC0FE6" w:rsidRDefault="0068600E" w:rsidP="0068600E">
      <w:pPr>
        <w:ind w:hanging="2"/>
        <w:rPr>
          <w:rFonts w:eastAsiaTheme="minorHAnsi"/>
          <w:rtl/>
        </w:rPr>
      </w:pPr>
      <w:r w:rsidRPr="00BC0FE6">
        <w:rPr>
          <w:rFonts w:eastAsiaTheme="minorHAnsi"/>
          <w:rtl/>
        </w:rPr>
        <w:t>فَقلت</w:t>
      </w:r>
      <w:r w:rsidRPr="00BC0FE6">
        <w:rPr>
          <w:rFonts w:eastAsiaTheme="minorHAnsi" w:hint="cs"/>
          <w:rtl/>
        </w:rPr>
        <w:t>ُ</w:t>
      </w:r>
      <w:r>
        <w:rPr>
          <w:rFonts w:eastAsiaTheme="minorHAnsi"/>
          <w:rtl/>
        </w:rPr>
        <w:t xml:space="preserve"> كت</w:t>
      </w:r>
      <w:r>
        <w:rPr>
          <w:rFonts w:eastAsiaTheme="minorHAnsi" w:hint="cs"/>
          <w:rtl/>
        </w:rPr>
        <w:t>ُ</w:t>
      </w:r>
      <w:r>
        <w:rPr>
          <w:rFonts w:eastAsiaTheme="minorHAnsi"/>
          <w:rtl/>
        </w:rPr>
        <w:t>ب</w:t>
      </w:r>
      <w:r>
        <w:rPr>
          <w:rFonts w:eastAsiaTheme="minorHAnsi" w:hint="cs"/>
          <w:rtl/>
        </w:rPr>
        <w:t>ٌ</w:t>
      </w:r>
      <w:r w:rsidRPr="00BC0FE6">
        <w:rPr>
          <w:rFonts w:eastAsiaTheme="minorHAnsi"/>
          <w:rtl/>
        </w:rPr>
        <w:t xml:space="preserve"> فِي تِلْكَ الم</w:t>
      </w:r>
      <w:r w:rsidRPr="00BC0FE6">
        <w:rPr>
          <w:rFonts w:eastAsiaTheme="minorHAnsi" w:hint="cs"/>
          <w:rtl/>
        </w:rPr>
        <w:t>ِ</w:t>
      </w:r>
      <w:r w:rsidRPr="00BC0FE6">
        <w:rPr>
          <w:rFonts w:eastAsiaTheme="minorHAnsi"/>
          <w:rtl/>
        </w:rPr>
        <w:t>خ</w:t>
      </w:r>
      <w:r w:rsidRPr="00BC0FE6">
        <w:rPr>
          <w:rFonts w:eastAsiaTheme="minorHAnsi" w:hint="cs"/>
          <w:rtl/>
        </w:rPr>
        <w:t>ْ</w:t>
      </w:r>
      <w:r w:rsidRPr="00BC0FE6">
        <w:rPr>
          <w:rFonts w:eastAsiaTheme="minorHAnsi"/>
          <w:rtl/>
        </w:rPr>
        <w:t>ل</w:t>
      </w:r>
      <w:r w:rsidRPr="00BC0FE6">
        <w:rPr>
          <w:rFonts w:eastAsiaTheme="minorHAnsi" w:hint="cs"/>
          <w:rtl/>
        </w:rPr>
        <w:t>َ</w:t>
      </w:r>
      <w:r w:rsidRPr="00BC0FE6">
        <w:rPr>
          <w:rFonts w:eastAsiaTheme="minorHAnsi"/>
          <w:rtl/>
        </w:rPr>
        <w:t>اة</w:t>
      </w:r>
      <w:r w:rsidRPr="00BC0FE6">
        <w:rPr>
          <w:rFonts w:eastAsiaTheme="minorHAnsi" w:hint="cs"/>
          <w:rtl/>
        </w:rPr>
        <w:t>ِ</w:t>
      </w:r>
      <w:r w:rsidRPr="00BC0FE6">
        <w:rPr>
          <w:rFonts w:eastAsiaTheme="minorHAnsi"/>
          <w:rtl/>
        </w:rPr>
        <w:t xml:space="preserve"> هَاجَرت</w:t>
      </w:r>
      <w:r w:rsidRPr="00BC0FE6">
        <w:rPr>
          <w:rFonts w:eastAsiaTheme="minorHAnsi" w:hint="cs"/>
          <w:rtl/>
        </w:rPr>
        <w:t>ُ</w:t>
      </w:r>
      <w:r w:rsidRPr="00BC0FE6">
        <w:rPr>
          <w:rFonts w:eastAsiaTheme="minorHAnsi"/>
          <w:rtl/>
        </w:rPr>
        <w:t xml:space="preserve"> ل</w:t>
      </w:r>
      <w:r w:rsidRPr="00BC0FE6">
        <w:rPr>
          <w:rFonts w:eastAsiaTheme="minorHAnsi" w:hint="cs"/>
          <w:rtl/>
        </w:rPr>
        <w:t>ِ</w:t>
      </w:r>
      <w:r w:rsidRPr="00BC0FE6">
        <w:rPr>
          <w:rFonts w:eastAsiaTheme="minorHAnsi"/>
          <w:rtl/>
        </w:rPr>
        <w:t>س</w:t>
      </w:r>
      <w:r w:rsidRPr="00BC0FE6">
        <w:rPr>
          <w:rFonts w:eastAsiaTheme="minorHAnsi" w:hint="cs"/>
          <w:rtl/>
        </w:rPr>
        <w:t>َ</w:t>
      </w:r>
      <w:r w:rsidRPr="00BC0FE6">
        <w:rPr>
          <w:rFonts w:eastAsiaTheme="minorHAnsi"/>
          <w:rtl/>
        </w:rPr>
        <w:t>م</w:t>
      </w:r>
      <w:r w:rsidRPr="00BC0FE6">
        <w:rPr>
          <w:rFonts w:eastAsiaTheme="minorHAnsi" w:hint="cs"/>
          <w:rtl/>
        </w:rPr>
        <w:t>َ</w:t>
      </w:r>
      <w:r w:rsidRPr="00BC0FE6">
        <w:rPr>
          <w:rFonts w:eastAsiaTheme="minorHAnsi"/>
          <w:rtl/>
        </w:rPr>
        <w:t>اع</w:t>
      </w:r>
      <w:r w:rsidRPr="00BC0FE6">
        <w:rPr>
          <w:rFonts w:eastAsiaTheme="minorHAnsi" w:hint="cs"/>
          <w:rtl/>
        </w:rPr>
        <w:t>ِ</w:t>
      </w:r>
      <w:r w:rsidRPr="00BC0FE6">
        <w:rPr>
          <w:rFonts w:eastAsiaTheme="minorHAnsi"/>
          <w:rtl/>
        </w:rPr>
        <w:t>ه</w:t>
      </w:r>
      <w:r w:rsidRPr="00BC0FE6">
        <w:rPr>
          <w:rFonts w:eastAsiaTheme="minorHAnsi" w:hint="cs"/>
          <w:rtl/>
        </w:rPr>
        <w:t>َ</w:t>
      </w:r>
      <w:r w:rsidRPr="00BC0FE6">
        <w:rPr>
          <w:rFonts w:eastAsiaTheme="minorHAnsi"/>
          <w:rtl/>
        </w:rPr>
        <w:t>ا وك</w:t>
      </w:r>
      <w:r w:rsidRPr="00BC0FE6">
        <w:rPr>
          <w:rFonts w:eastAsiaTheme="minorHAnsi" w:hint="cs"/>
          <w:rtl/>
        </w:rPr>
        <w:t>ِ</w:t>
      </w:r>
      <w:r w:rsidRPr="00BC0FE6">
        <w:rPr>
          <w:rFonts w:eastAsiaTheme="minorHAnsi"/>
          <w:rtl/>
        </w:rPr>
        <w:t>ت</w:t>
      </w:r>
      <w:r w:rsidRPr="00BC0FE6">
        <w:rPr>
          <w:rFonts w:eastAsiaTheme="minorHAnsi" w:hint="cs"/>
          <w:rtl/>
        </w:rPr>
        <w:t>َ</w:t>
      </w:r>
      <w:r w:rsidRPr="00BC0FE6">
        <w:rPr>
          <w:rFonts w:eastAsiaTheme="minorHAnsi"/>
          <w:rtl/>
        </w:rPr>
        <w:t>اب</w:t>
      </w:r>
      <w:r w:rsidRPr="00BC0FE6">
        <w:rPr>
          <w:rFonts w:eastAsiaTheme="minorHAnsi" w:hint="cs"/>
          <w:rtl/>
        </w:rPr>
        <w:t>َ</w:t>
      </w:r>
      <w:r w:rsidRPr="00BC0FE6">
        <w:rPr>
          <w:rFonts w:eastAsiaTheme="minorHAnsi"/>
          <w:rtl/>
        </w:rPr>
        <w:t>ت</w:t>
      </w:r>
      <w:r w:rsidRPr="00BC0FE6">
        <w:rPr>
          <w:rFonts w:eastAsiaTheme="minorHAnsi" w:hint="cs"/>
          <w:rtl/>
        </w:rPr>
        <w:t>ِ</w:t>
      </w:r>
      <w:r w:rsidRPr="00BC0FE6">
        <w:rPr>
          <w:rFonts w:eastAsiaTheme="minorHAnsi"/>
          <w:rtl/>
        </w:rPr>
        <w:t>ها وَمَعْرِفَة ع</w:t>
      </w:r>
      <w:r w:rsidRPr="00BC0FE6">
        <w:rPr>
          <w:rFonts w:eastAsiaTheme="minorHAnsi" w:hint="cs"/>
          <w:rtl/>
        </w:rPr>
        <w:t>ِ</w:t>
      </w:r>
      <w:r w:rsidRPr="00BC0FE6">
        <w:rPr>
          <w:rFonts w:eastAsiaTheme="minorHAnsi"/>
          <w:rtl/>
        </w:rPr>
        <w:t>لم</w:t>
      </w:r>
      <w:r w:rsidRPr="00BC0FE6">
        <w:rPr>
          <w:rFonts w:eastAsiaTheme="minorHAnsi" w:hint="cs"/>
          <w:rtl/>
        </w:rPr>
        <w:t>ِ</w:t>
      </w:r>
      <w:r w:rsidRPr="00BC0FE6">
        <w:rPr>
          <w:rFonts w:eastAsiaTheme="minorHAnsi"/>
          <w:rtl/>
        </w:rPr>
        <w:t>هَا</w:t>
      </w:r>
      <w:r w:rsidR="00483FC0">
        <w:rPr>
          <w:rFonts w:eastAsiaTheme="minorHAnsi" w:hint="cs"/>
          <w:rtl/>
        </w:rPr>
        <w:t>.</w:t>
      </w:r>
    </w:p>
    <w:p w:rsidR="0068600E" w:rsidRPr="00BC0FE6" w:rsidRDefault="0068600E" w:rsidP="0068600E">
      <w:pPr>
        <w:ind w:hanging="2"/>
        <w:rPr>
          <w:rFonts w:eastAsiaTheme="minorHAnsi"/>
          <w:rtl/>
        </w:rPr>
      </w:pPr>
      <w:r w:rsidRPr="00BC0FE6">
        <w:rPr>
          <w:rFonts w:eastAsiaTheme="minorHAnsi"/>
          <w:rtl/>
        </w:rPr>
        <w:t>فَضَحِك</w:t>
      </w:r>
      <w:r w:rsidRPr="00BC0FE6">
        <w:rPr>
          <w:rFonts w:eastAsiaTheme="minorHAnsi" w:hint="cs"/>
          <w:rtl/>
        </w:rPr>
        <w:t>َ</w:t>
      </w:r>
      <w:r w:rsidRPr="00BC0FE6">
        <w:rPr>
          <w:rFonts w:eastAsiaTheme="minorHAnsi"/>
          <w:rtl/>
        </w:rPr>
        <w:t xml:space="preserve"> وَقَالَ</w:t>
      </w:r>
      <w:r w:rsidR="00483FC0">
        <w:rPr>
          <w:rFonts w:eastAsiaTheme="minorHAnsi" w:hint="cs"/>
          <w:rtl/>
        </w:rPr>
        <w:t>:</w:t>
      </w:r>
      <w:r w:rsidRPr="00BC0FE6">
        <w:rPr>
          <w:rFonts w:eastAsiaTheme="minorHAnsi"/>
          <w:rtl/>
        </w:rPr>
        <w:t xml:space="preserve"> كَيفَ تَد</w:t>
      </w:r>
      <w:r w:rsidRPr="00BC0FE6">
        <w:rPr>
          <w:rFonts w:eastAsiaTheme="minorHAnsi" w:hint="cs"/>
          <w:rtl/>
        </w:rPr>
        <w:t>ّ</w:t>
      </w:r>
      <w:r w:rsidRPr="00BC0FE6">
        <w:rPr>
          <w:rFonts w:eastAsiaTheme="minorHAnsi"/>
          <w:rtl/>
        </w:rPr>
        <w:t>عِي أَنَّك</w:t>
      </w:r>
      <w:r w:rsidRPr="00BC0FE6">
        <w:rPr>
          <w:rFonts w:eastAsiaTheme="minorHAnsi" w:hint="cs"/>
          <w:rtl/>
        </w:rPr>
        <w:t>َ</w:t>
      </w:r>
      <w:r w:rsidRPr="00BC0FE6">
        <w:rPr>
          <w:rFonts w:eastAsiaTheme="minorHAnsi"/>
          <w:rtl/>
        </w:rPr>
        <w:t xml:space="preserve"> ع</w:t>
      </w:r>
      <w:r w:rsidRPr="00BC0FE6">
        <w:rPr>
          <w:rFonts w:eastAsiaTheme="minorHAnsi" w:hint="cs"/>
          <w:rtl/>
        </w:rPr>
        <w:t>َ</w:t>
      </w:r>
      <w:r w:rsidRPr="00BC0FE6">
        <w:rPr>
          <w:rFonts w:eastAsiaTheme="minorHAnsi"/>
          <w:rtl/>
        </w:rPr>
        <w:t>ر</w:t>
      </w:r>
      <w:r w:rsidRPr="00BC0FE6">
        <w:rPr>
          <w:rFonts w:eastAsiaTheme="minorHAnsi" w:hint="cs"/>
          <w:rtl/>
        </w:rPr>
        <w:t>َ</w:t>
      </w:r>
      <w:r w:rsidRPr="00BC0FE6">
        <w:rPr>
          <w:rFonts w:eastAsiaTheme="minorHAnsi"/>
          <w:rtl/>
        </w:rPr>
        <w:t>ف</w:t>
      </w:r>
      <w:r w:rsidRPr="00BC0FE6">
        <w:rPr>
          <w:rFonts w:eastAsiaTheme="minorHAnsi" w:hint="cs"/>
          <w:rtl/>
        </w:rPr>
        <w:t>ْ</w:t>
      </w:r>
      <w:r w:rsidRPr="00BC0FE6">
        <w:rPr>
          <w:rFonts w:eastAsiaTheme="minorHAnsi"/>
          <w:rtl/>
        </w:rPr>
        <w:t>ت</w:t>
      </w:r>
      <w:r w:rsidRPr="00BC0FE6">
        <w:rPr>
          <w:rFonts w:eastAsiaTheme="minorHAnsi" w:hint="cs"/>
          <w:rtl/>
        </w:rPr>
        <w:t>َ</w:t>
      </w:r>
      <w:r w:rsidRPr="00BC0FE6">
        <w:rPr>
          <w:rFonts w:eastAsiaTheme="minorHAnsi"/>
          <w:rtl/>
        </w:rPr>
        <w:t xml:space="preserve"> ع</w:t>
      </w:r>
      <w:r w:rsidRPr="00BC0FE6">
        <w:rPr>
          <w:rFonts w:eastAsiaTheme="minorHAnsi" w:hint="cs"/>
          <w:rtl/>
        </w:rPr>
        <w:t>ِ</w:t>
      </w:r>
      <w:r w:rsidRPr="00BC0FE6">
        <w:rPr>
          <w:rFonts w:eastAsiaTheme="minorHAnsi"/>
          <w:rtl/>
        </w:rPr>
        <w:t>لم</w:t>
      </w:r>
      <w:r w:rsidRPr="00BC0FE6">
        <w:rPr>
          <w:rFonts w:eastAsiaTheme="minorHAnsi" w:hint="cs"/>
          <w:rtl/>
        </w:rPr>
        <w:t>َ</w:t>
      </w:r>
      <w:r w:rsidRPr="00BC0FE6">
        <w:rPr>
          <w:rFonts w:eastAsiaTheme="minorHAnsi"/>
          <w:rtl/>
        </w:rPr>
        <w:t>هَا وَقد</w:t>
      </w:r>
      <w:r w:rsidRPr="00BC0FE6">
        <w:rPr>
          <w:rFonts w:eastAsiaTheme="minorHAnsi" w:hint="cs"/>
          <w:rtl/>
        </w:rPr>
        <w:t>ْ</w:t>
      </w:r>
      <w:r w:rsidRPr="00BC0FE6">
        <w:rPr>
          <w:rFonts w:eastAsiaTheme="minorHAnsi"/>
          <w:rtl/>
        </w:rPr>
        <w:t xml:space="preserve"> أ</w:t>
      </w:r>
      <w:r w:rsidRPr="00BC0FE6">
        <w:rPr>
          <w:rFonts w:eastAsiaTheme="minorHAnsi" w:hint="cs"/>
          <w:rtl/>
        </w:rPr>
        <w:t>َ</w:t>
      </w:r>
      <w:r w:rsidRPr="00BC0FE6">
        <w:rPr>
          <w:rFonts w:eastAsiaTheme="minorHAnsi"/>
          <w:rtl/>
        </w:rPr>
        <w:t>خ</w:t>
      </w:r>
      <w:r w:rsidRPr="00BC0FE6">
        <w:rPr>
          <w:rFonts w:eastAsiaTheme="minorHAnsi" w:hint="cs"/>
          <w:rtl/>
        </w:rPr>
        <w:t>َ</w:t>
      </w:r>
      <w:r w:rsidRPr="00BC0FE6">
        <w:rPr>
          <w:rFonts w:eastAsiaTheme="minorHAnsi"/>
          <w:rtl/>
        </w:rPr>
        <w:t>ذ</w:t>
      </w:r>
      <w:r w:rsidRPr="00BC0FE6">
        <w:rPr>
          <w:rFonts w:eastAsiaTheme="minorHAnsi" w:hint="cs"/>
          <w:rtl/>
        </w:rPr>
        <w:t>ْ</w:t>
      </w:r>
      <w:r w:rsidRPr="00BC0FE6">
        <w:rPr>
          <w:rFonts w:eastAsiaTheme="minorHAnsi"/>
          <w:rtl/>
        </w:rPr>
        <w:t>ن</w:t>
      </w:r>
      <w:r w:rsidRPr="00BC0FE6">
        <w:rPr>
          <w:rFonts w:eastAsiaTheme="minorHAnsi" w:hint="cs"/>
          <w:rtl/>
        </w:rPr>
        <w:t>َ</w:t>
      </w:r>
      <w:r w:rsidRPr="00BC0FE6">
        <w:rPr>
          <w:rFonts w:eastAsiaTheme="minorHAnsi"/>
          <w:rtl/>
        </w:rPr>
        <w:t>اها مِنْك فتج</w:t>
      </w:r>
      <w:r w:rsidRPr="00BC0FE6">
        <w:rPr>
          <w:rFonts w:eastAsiaTheme="minorHAnsi" w:hint="cs"/>
          <w:rtl/>
        </w:rPr>
        <w:t>َ</w:t>
      </w:r>
      <w:r w:rsidRPr="00BC0FE6">
        <w:rPr>
          <w:rFonts w:eastAsiaTheme="minorHAnsi"/>
          <w:rtl/>
        </w:rPr>
        <w:t>ر</w:t>
      </w:r>
      <w:r w:rsidRPr="00BC0FE6">
        <w:rPr>
          <w:rFonts w:eastAsiaTheme="minorHAnsi" w:hint="cs"/>
          <w:rtl/>
        </w:rPr>
        <w:t>ّ</w:t>
      </w:r>
      <w:r w:rsidRPr="00BC0FE6">
        <w:rPr>
          <w:rFonts w:eastAsiaTheme="minorHAnsi"/>
          <w:rtl/>
        </w:rPr>
        <w:t>د</w:t>
      </w:r>
      <w:r w:rsidRPr="00BC0FE6">
        <w:rPr>
          <w:rFonts w:eastAsiaTheme="minorHAnsi" w:hint="cs"/>
          <w:rtl/>
        </w:rPr>
        <w:t>َ</w:t>
      </w:r>
      <w:r w:rsidRPr="00BC0FE6">
        <w:rPr>
          <w:rFonts w:eastAsiaTheme="minorHAnsi"/>
          <w:rtl/>
        </w:rPr>
        <w:t>ت</w:t>
      </w:r>
      <w:r w:rsidRPr="00BC0FE6">
        <w:rPr>
          <w:rFonts w:eastAsiaTheme="minorHAnsi" w:hint="cs"/>
          <w:rtl/>
        </w:rPr>
        <w:t>َ</w:t>
      </w:r>
      <w:r w:rsidRPr="00BC0FE6">
        <w:rPr>
          <w:rFonts w:eastAsiaTheme="minorHAnsi"/>
          <w:rtl/>
        </w:rPr>
        <w:t xml:space="preserve"> م</w:t>
      </w:r>
      <w:r w:rsidRPr="00BC0FE6">
        <w:rPr>
          <w:rFonts w:eastAsiaTheme="minorHAnsi" w:hint="cs"/>
          <w:rtl/>
        </w:rPr>
        <w:t>ِ</w:t>
      </w:r>
      <w:r w:rsidRPr="00BC0FE6">
        <w:rPr>
          <w:rFonts w:eastAsiaTheme="minorHAnsi"/>
          <w:rtl/>
        </w:rPr>
        <w:t>ن</w:t>
      </w:r>
      <w:r w:rsidRPr="00BC0FE6">
        <w:rPr>
          <w:rFonts w:eastAsiaTheme="minorHAnsi" w:hint="cs"/>
          <w:rtl/>
        </w:rPr>
        <w:t>ْ</w:t>
      </w:r>
      <w:r w:rsidRPr="00BC0FE6">
        <w:rPr>
          <w:rFonts w:eastAsiaTheme="minorHAnsi"/>
          <w:rtl/>
        </w:rPr>
        <w:t xml:space="preserve"> مَعْرفَتهَا وَبقيت</w:t>
      </w:r>
      <w:r w:rsidRPr="00BC0FE6">
        <w:rPr>
          <w:rFonts w:eastAsiaTheme="minorHAnsi" w:hint="cs"/>
          <w:rtl/>
        </w:rPr>
        <w:t>َ</w:t>
      </w:r>
      <w:r w:rsidRPr="00BC0FE6">
        <w:rPr>
          <w:rFonts w:eastAsiaTheme="minorHAnsi"/>
          <w:rtl/>
        </w:rPr>
        <w:t xml:space="preserve"> بِلَا ع</w:t>
      </w:r>
      <w:r w:rsidRPr="00BC0FE6">
        <w:rPr>
          <w:rFonts w:eastAsiaTheme="minorHAnsi" w:hint="cs"/>
          <w:rtl/>
        </w:rPr>
        <w:t>ِ</w:t>
      </w:r>
      <w:r w:rsidRPr="00BC0FE6">
        <w:rPr>
          <w:rFonts w:eastAsiaTheme="minorHAnsi"/>
          <w:rtl/>
        </w:rPr>
        <w:t>لم</w:t>
      </w:r>
      <w:r w:rsidRPr="00BC0FE6">
        <w:rPr>
          <w:rFonts w:eastAsiaTheme="minorHAnsi" w:hint="cs"/>
          <w:rtl/>
        </w:rPr>
        <w:t>ٍ</w:t>
      </w:r>
      <w:r>
        <w:rPr>
          <w:rFonts w:eastAsiaTheme="minorHAnsi" w:hint="cs"/>
          <w:rtl/>
        </w:rPr>
        <w:t xml:space="preserve">، </w:t>
      </w:r>
      <w:r w:rsidRPr="00BC0FE6">
        <w:rPr>
          <w:rFonts w:eastAsiaTheme="minorHAnsi"/>
          <w:rtl/>
        </w:rPr>
        <w:t>ثمَّ أَم</w:t>
      </w:r>
      <w:r w:rsidRPr="00BC0FE6">
        <w:rPr>
          <w:rFonts w:eastAsiaTheme="minorHAnsi" w:hint="cs"/>
          <w:rtl/>
        </w:rPr>
        <w:t>َ</w:t>
      </w:r>
      <w:r w:rsidRPr="00BC0FE6">
        <w:rPr>
          <w:rFonts w:eastAsiaTheme="minorHAnsi"/>
          <w:rtl/>
        </w:rPr>
        <w:t>ر</w:t>
      </w:r>
      <w:r w:rsidRPr="00BC0FE6">
        <w:rPr>
          <w:rFonts w:eastAsiaTheme="minorHAnsi" w:hint="cs"/>
          <w:rtl/>
        </w:rPr>
        <w:t>َ</w:t>
      </w:r>
      <w:r w:rsidRPr="00BC0FE6">
        <w:rPr>
          <w:rFonts w:eastAsiaTheme="minorHAnsi"/>
          <w:rtl/>
        </w:rPr>
        <w:t xml:space="preserve"> ب</w:t>
      </w:r>
      <w:r w:rsidRPr="00BC0FE6">
        <w:rPr>
          <w:rFonts w:eastAsiaTheme="minorHAnsi" w:hint="cs"/>
          <w:rtl/>
        </w:rPr>
        <w:t>َ</w:t>
      </w:r>
      <w:r w:rsidRPr="00BC0FE6">
        <w:rPr>
          <w:rFonts w:eastAsiaTheme="minorHAnsi"/>
          <w:rtl/>
        </w:rPr>
        <w:t>عض</w:t>
      </w:r>
      <w:r w:rsidRPr="00BC0FE6">
        <w:rPr>
          <w:rFonts w:eastAsiaTheme="minorHAnsi" w:hint="cs"/>
          <w:rtl/>
        </w:rPr>
        <w:t>َ</w:t>
      </w:r>
      <w:r w:rsidRPr="00BC0FE6">
        <w:rPr>
          <w:rFonts w:eastAsiaTheme="minorHAnsi"/>
          <w:rtl/>
        </w:rPr>
        <w:t xml:space="preserve"> أَصْحَاب</w:t>
      </w:r>
      <w:r w:rsidRPr="00BC0FE6">
        <w:rPr>
          <w:rFonts w:eastAsiaTheme="minorHAnsi" w:hint="cs"/>
          <w:rtl/>
        </w:rPr>
        <w:t>ِ</w:t>
      </w:r>
      <w:r w:rsidRPr="00BC0FE6">
        <w:rPr>
          <w:rFonts w:eastAsiaTheme="minorHAnsi"/>
          <w:rtl/>
        </w:rPr>
        <w:t>ه</w:t>
      </w:r>
      <w:r w:rsidRPr="00BC0FE6">
        <w:rPr>
          <w:rFonts w:eastAsiaTheme="minorHAnsi" w:hint="cs"/>
          <w:rtl/>
        </w:rPr>
        <w:t>ِ</w:t>
      </w:r>
      <w:r w:rsidRPr="00BC0FE6">
        <w:rPr>
          <w:rFonts w:eastAsiaTheme="minorHAnsi"/>
          <w:rtl/>
        </w:rPr>
        <w:t xml:space="preserve"> فَسل</w:t>
      </w:r>
      <w:r w:rsidRPr="00BC0FE6">
        <w:rPr>
          <w:rFonts w:eastAsiaTheme="minorHAnsi" w:hint="cs"/>
          <w:rtl/>
        </w:rPr>
        <w:t>َّ</w:t>
      </w:r>
      <w:r w:rsidRPr="00BC0FE6">
        <w:rPr>
          <w:rFonts w:eastAsiaTheme="minorHAnsi"/>
          <w:rtl/>
        </w:rPr>
        <w:t>م</w:t>
      </w:r>
      <w:r w:rsidRPr="00BC0FE6">
        <w:rPr>
          <w:rFonts w:eastAsiaTheme="minorHAnsi" w:hint="cs"/>
          <w:rtl/>
        </w:rPr>
        <w:t>َ</w:t>
      </w:r>
      <w:r w:rsidRPr="00BC0FE6">
        <w:rPr>
          <w:rFonts w:eastAsiaTheme="minorHAnsi"/>
          <w:rtl/>
        </w:rPr>
        <w:t xml:space="preserve"> إِلَ</w:t>
      </w:r>
      <w:r w:rsidRPr="00BC0FE6">
        <w:rPr>
          <w:rFonts w:eastAsiaTheme="minorHAnsi" w:hint="cs"/>
          <w:rtl/>
        </w:rPr>
        <w:t>يَّ</w:t>
      </w:r>
      <w:r w:rsidRPr="00BC0FE6">
        <w:rPr>
          <w:rFonts w:eastAsiaTheme="minorHAnsi"/>
          <w:rtl/>
        </w:rPr>
        <w:t xml:space="preserve"> الم</w:t>
      </w:r>
      <w:r w:rsidRPr="00BC0FE6">
        <w:rPr>
          <w:rFonts w:eastAsiaTheme="minorHAnsi" w:hint="cs"/>
          <w:rtl/>
        </w:rPr>
        <w:t>ِ</w:t>
      </w:r>
      <w:r w:rsidRPr="00BC0FE6">
        <w:rPr>
          <w:rFonts w:eastAsiaTheme="minorHAnsi"/>
          <w:rtl/>
        </w:rPr>
        <w:t>خلاة</w:t>
      </w:r>
      <w:r w:rsidRPr="00BC0FE6">
        <w:rPr>
          <w:rFonts w:eastAsiaTheme="minorHAnsi" w:hint="cs"/>
          <w:rtl/>
        </w:rPr>
        <w:t>َ</w:t>
      </w:r>
      <w:r w:rsidR="00483FC0">
        <w:rPr>
          <w:rFonts w:eastAsiaTheme="minorHAnsi" w:hint="cs"/>
          <w:rtl/>
        </w:rPr>
        <w:t>.</w:t>
      </w:r>
    </w:p>
    <w:p w:rsidR="0068600E" w:rsidRPr="00BC0FE6" w:rsidRDefault="0068600E" w:rsidP="0068600E">
      <w:pPr>
        <w:ind w:hanging="2"/>
        <w:rPr>
          <w:rFonts w:eastAsiaTheme="minorHAnsi"/>
          <w:rtl/>
        </w:rPr>
      </w:pPr>
      <w:r w:rsidRPr="00BC0FE6">
        <w:rPr>
          <w:rFonts w:eastAsiaTheme="minorHAnsi"/>
          <w:rtl/>
        </w:rPr>
        <w:t>قَالَ الْغَزالِيّ فَق</w:t>
      </w:r>
      <w:r w:rsidRPr="00BC0FE6">
        <w:rPr>
          <w:rFonts w:eastAsiaTheme="minorHAnsi" w:hint="cs"/>
          <w:rtl/>
        </w:rPr>
        <w:t>ُ</w:t>
      </w:r>
      <w:r w:rsidRPr="00BC0FE6">
        <w:rPr>
          <w:rFonts w:eastAsiaTheme="minorHAnsi"/>
          <w:rtl/>
        </w:rPr>
        <w:t>لت</w:t>
      </w:r>
      <w:r w:rsidRPr="00BC0FE6">
        <w:rPr>
          <w:rFonts w:eastAsiaTheme="minorHAnsi" w:hint="cs"/>
          <w:rtl/>
        </w:rPr>
        <w:t>ُ</w:t>
      </w:r>
      <w:r w:rsidRPr="00BC0FE6">
        <w:rPr>
          <w:rFonts w:eastAsiaTheme="minorHAnsi"/>
          <w:rtl/>
        </w:rPr>
        <w:t xml:space="preserve"> هَذَا م</w:t>
      </w:r>
      <w:r w:rsidRPr="00BC0FE6">
        <w:rPr>
          <w:rFonts w:eastAsiaTheme="minorHAnsi" w:hint="cs"/>
          <w:rtl/>
        </w:rPr>
        <w:t>ُ</w:t>
      </w:r>
      <w:r w:rsidRPr="00BC0FE6">
        <w:rPr>
          <w:rFonts w:eastAsiaTheme="minorHAnsi"/>
          <w:rtl/>
        </w:rPr>
        <w:t>ست</w:t>
      </w:r>
      <w:r w:rsidRPr="00BC0FE6">
        <w:rPr>
          <w:rFonts w:eastAsiaTheme="minorHAnsi" w:hint="cs"/>
          <w:rtl/>
        </w:rPr>
        <w:t>َ</w:t>
      </w:r>
      <w:r w:rsidRPr="00BC0FE6">
        <w:rPr>
          <w:rFonts w:eastAsiaTheme="minorHAnsi"/>
          <w:rtl/>
        </w:rPr>
        <w:t>ن</w:t>
      </w:r>
      <w:r w:rsidRPr="00BC0FE6">
        <w:rPr>
          <w:rFonts w:eastAsiaTheme="minorHAnsi" w:hint="cs"/>
          <w:rtl/>
        </w:rPr>
        <w:t>ْ</w:t>
      </w:r>
      <w:r w:rsidRPr="00BC0FE6">
        <w:rPr>
          <w:rFonts w:eastAsiaTheme="minorHAnsi"/>
          <w:rtl/>
        </w:rPr>
        <w:t>طق</w:t>
      </w:r>
      <w:r w:rsidRPr="00BC0FE6">
        <w:rPr>
          <w:rFonts w:eastAsiaTheme="minorHAnsi" w:hint="cs"/>
          <w:rtl/>
        </w:rPr>
        <w:t>ٌ</w:t>
      </w:r>
      <w:r w:rsidRPr="00BC0FE6">
        <w:rPr>
          <w:rFonts w:eastAsiaTheme="minorHAnsi"/>
          <w:rtl/>
        </w:rPr>
        <w:t xml:space="preserve"> أنط</w:t>
      </w:r>
      <w:r w:rsidRPr="00BC0FE6">
        <w:rPr>
          <w:rFonts w:eastAsiaTheme="minorHAnsi" w:hint="cs"/>
          <w:rtl/>
        </w:rPr>
        <w:t>َ</w:t>
      </w:r>
      <w:r w:rsidRPr="00BC0FE6">
        <w:rPr>
          <w:rFonts w:eastAsiaTheme="minorHAnsi"/>
          <w:rtl/>
        </w:rPr>
        <w:t>ق</w:t>
      </w:r>
      <w:r w:rsidRPr="00BC0FE6">
        <w:rPr>
          <w:rFonts w:eastAsiaTheme="minorHAnsi" w:hint="cs"/>
          <w:rtl/>
        </w:rPr>
        <w:t>َ</w:t>
      </w:r>
      <w:r w:rsidRPr="00BC0FE6">
        <w:rPr>
          <w:rFonts w:eastAsiaTheme="minorHAnsi"/>
          <w:rtl/>
        </w:rPr>
        <w:t>ه</w:t>
      </w:r>
      <w:r w:rsidRPr="00BC0FE6">
        <w:rPr>
          <w:rFonts w:eastAsiaTheme="minorHAnsi" w:hint="cs"/>
          <w:rtl/>
        </w:rPr>
        <w:t>ُ</w:t>
      </w:r>
      <w:r w:rsidRPr="00BC0FE6">
        <w:rPr>
          <w:rFonts w:eastAsiaTheme="minorHAnsi"/>
          <w:rtl/>
        </w:rPr>
        <w:t xml:space="preserve"> الله</w:t>
      </w:r>
      <w:r w:rsidRPr="00BC0FE6">
        <w:rPr>
          <w:rFonts w:eastAsiaTheme="minorHAnsi" w:hint="cs"/>
          <w:rtl/>
        </w:rPr>
        <w:t>ُ</w:t>
      </w:r>
      <w:r w:rsidRPr="00BC0FE6">
        <w:rPr>
          <w:rFonts w:eastAsiaTheme="minorHAnsi"/>
          <w:rtl/>
        </w:rPr>
        <w:t xml:space="preserve"> لي</w:t>
      </w:r>
      <w:r w:rsidRPr="00BC0FE6">
        <w:rPr>
          <w:rFonts w:eastAsiaTheme="minorHAnsi" w:hint="cs"/>
          <w:rtl/>
        </w:rPr>
        <w:t>ُ</w:t>
      </w:r>
      <w:r w:rsidRPr="00BC0FE6">
        <w:rPr>
          <w:rFonts w:eastAsiaTheme="minorHAnsi"/>
          <w:rtl/>
        </w:rPr>
        <w:t>رش</w:t>
      </w:r>
      <w:r w:rsidRPr="00BC0FE6">
        <w:rPr>
          <w:rFonts w:eastAsiaTheme="minorHAnsi" w:hint="cs"/>
          <w:rtl/>
        </w:rPr>
        <w:t>ِ</w:t>
      </w:r>
      <w:r w:rsidRPr="00BC0FE6">
        <w:rPr>
          <w:rFonts w:eastAsiaTheme="minorHAnsi"/>
          <w:rtl/>
        </w:rPr>
        <w:t>د</w:t>
      </w:r>
      <w:r w:rsidRPr="00BC0FE6">
        <w:rPr>
          <w:rFonts w:eastAsiaTheme="minorHAnsi" w:hint="cs"/>
          <w:rtl/>
        </w:rPr>
        <w:t>َ</w:t>
      </w:r>
      <w:r w:rsidRPr="00BC0FE6">
        <w:rPr>
          <w:rFonts w:eastAsiaTheme="minorHAnsi"/>
          <w:rtl/>
        </w:rPr>
        <w:t>ن</w:t>
      </w:r>
      <w:r w:rsidRPr="00BC0FE6">
        <w:rPr>
          <w:rFonts w:eastAsiaTheme="minorHAnsi" w:hint="cs"/>
          <w:rtl/>
        </w:rPr>
        <w:t>ِ</w:t>
      </w:r>
      <w:r w:rsidRPr="00BC0FE6">
        <w:rPr>
          <w:rFonts w:eastAsiaTheme="minorHAnsi"/>
          <w:rtl/>
        </w:rPr>
        <w:t>ي بِهِ فِي أَمْرِي فَلَمَّا واف</w:t>
      </w:r>
      <w:r w:rsidRPr="00BC0FE6">
        <w:rPr>
          <w:rFonts w:eastAsiaTheme="minorHAnsi" w:hint="cs"/>
          <w:rtl/>
        </w:rPr>
        <w:t>َ</w:t>
      </w:r>
      <w:r w:rsidRPr="00BC0FE6">
        <w:rPr>
          <w:rFonts w:eastAsiaTheme="minorHAnsi"/>
          <w:rtl/>
        </w:rPr>
        <w:t>يت</w:t>
      </w:r>
      <w:r w:rsidRPr="00BC0FE6">
        <w:rPr>
          <w:rFonts w:eastAsiaTheme="minorHAnsi" w:hint="cs"/>
          <w:rtl/>
        </w:rPr>
        <w:t>ُ</w:t>
      </w:r>
      <w:r w:rsidRPr="00BC0FE6">
        <w:rPr>
          <w:rFonts w:eastAsiaTheme="minorHAnsi"/>
          <w:rtl/>
        </w:rPr>
        <w:t xml:space="preserve"> ط</w:t>
      </w:r>
      <w:r w:rsidRPr="00BC0FE6">
        <w:rPr>
          <w:rFonts w:eastAsiaTheme="minorHAnsi" w:hint="cs"/>
          <w:rtl/>
        </w:rPr>
        <w:t>ُ</w:t>
      </w:r>
      <w:r w:rsidRPr="00BC0FE6">
        <w:rPr>
          <w:rFonts w:eastAsiaTheme="minorHAnsi"/>
          <w:rtl/>
        </w:rPr>
        <w:t>وس</w:t>
      </w:r>
      <w:r w:rsidRPr="00BC0FE6">
        <w:rPr>
          <w:rFonts w:eastAsiaTheme="minorHAnsi" w:hint="cs"/>
          <w:rtl/>
        </w:rPr>
        <w:t>َ</w:t>
      </w:r>
      <w:r w:rsidRPr="00BC0FE6">
        <w:rPr>
          <w:rFonts w:eastAsiaTheme="minorHAnsi"/>
          <w:rtl/>
        </w:rPr>
        <w:t xml:space="preserve"> أَقبلت</w:t>
      </w:r>
      <w:r w:rsidRPr="00BC0FE6">
        <w:rPr>
          <w:rFonts w:eastAsiaTheme="minorHAnsi" w:hint="cs"/>
          <w:rtl/>
        </w:rPr>
        <w:t>ُ</w:t>
      </w:r>
      <w:r w:rsidRPr="00BC0FE6">
        <w:rPr>
          <w:rFonts w:eastAsiaTheme="minorHAnsi"/>
          <w:rtl/>
        </w:rPr>
        <w:t xml:space="preserve"> ع</w:t>
      </w:r>
      <w:r w:rsidRPr="00BC0FE6">
        <w:rPr>
          <w:rFonts w:eastAsiaTheme="minorHAnsi" w:hint="cs"/>
          <w:rtl/>
        </w:rPr>
        <w:t>َ</w:t>
      </w:r>
      <w:r w:rsidRPr="00BC0FE6">
        <w:rPr>
          <w:rFonts w:eastAsiaTheme="minorHAnsi"/>
          <w:rtl/>
        </w:rPr>
        <w:t>ل</w:t>
      </w:r>
      <w:r w:rsidRPr="00BC0FE6">
        <w:rPr>
          <w:rFonts w:eastAsiaTheme="minorHAnsi" w:hint="cs"/>
          <w:rtl/>
        </w:rPr>
        <w:t>َ</w:t>
      </w:r>
      <w:r w:rsidRPr="00BC0FE6">
        <w:rPr>
          <w:rFonts w:eastAsiaTheme="minorHAnsi"/>
          <w:rtl/>
        </w:rPr>
        <w:t>ى الِاشْتِغَال ثَلَاث سِنِين حَتَّى ح</w:t>
      </w:r>
      <w:r w:rsidRPr="00BC0FE6">
        <w:rPr>
          <w:rFonts w:eastAsiaTheme="minorHAnsi" w:hint="cs"/>
          <w:rtl/>
        </w:rPr>
        <w:t>َ</w:t>
      </w:r>
      <w:r w:rsidRPr="00BC0FE6">
        <w:rPr>
          <w:rFonts w:eastAsiaTheme="minorHAnsi"/>
          <w:rtl/>
        </w:rPr>
        <w:t>ف</w:t>
      </w:r>
      <w:r w:rsidRPr="00BC0FE6">
        <w:rPr>
          <w:rFonts w:eastAsiaTheme="minorHAnsi" w:hint="cs"/>
          <w:rtl/>
        </w:rPr>
        <w:t>ِ</w:t>
      </w:r>
      <w:r w:rsidRPr="00BC0FE6">
        <w:rPr>
          <w:rFonts w:eastAsiaTheme="minorHAnsi"/>
          <w:rtl/>
        </w:rPr>
        <w:t>ظت</w:t>
      </w:r>
      <w:r w:rsidRPr="00BC0FE6">
        <w:rPr>
          <w:rFonts w:eastAsiaTheme="minorHAnsi" w:hint="cs"/>
          <w:rtl/>
        </w:rPr>
        <w:t>ُ</w:t>
      </w:r>
      <w:r w:rsidRPr="00BC0FE6">
        <w:rPr>
          <w:rFonts w:eastAsiaTheme="minorHAnsi"/>
          <w:rtl/>
        </w:rPr>
        <w:t xml:space="preserve"> جَمِيع مَا عل</w:t>
      </w:r>
      <w:r w:rsidRPr="00BC0FE6">
        <w:rPr>
          <w:rFonts w:eastAsiaTheme="minorHAnsi" w:hint="cs"/>
          <w:rtl/>
        </w:rPr>
        <w:t>َّ</w:t>
      </w:r>
      <w:r w:rsidRPr="00BC0FE6">
        <w:rPr>
          <w:rFonts w:eastAsiaTheme="minorHAnsi"/>
          <w:rtl/>
        </w:rPr>
        <w:t>قت</w:t>
      </w:r>
      <w:r w:rsidRPr="00BC0FE6">
        <w:rPr>
          <w:rFonts w:eastAsiaTheme="minorHAnsi" w:hint="cs"/>
          <w:rtl/>
        </w:rPr>
        <w:t>ُ</w:t>
      </w:r>
      <w:r w:rsidRPr="00BC0FE6">
        <w:rPr>
          <w:rFonts w:eastAsiaTheme="minorHAnsi"/>
          <w:rtl/>
        </w:rPr>
        <w:t>ه</w:t>
      </w:r>
      <w:r w:rsidRPr="00BC0FE6">
        <w:rPr>
          <w:rFonts w:eastAsiaTheme="minorHAnsi" w:hint="cs"/>
          <w:rtl/>
        </w:rPr>
        <w:t>ُ</w:t>
      </w:r>
      <w:r w:rsidRPr="00BC0FE6">
        <w:rPr>
          <w:rFonts w:eastAsiaTheme="minorHAnsi"/>
          <w:rtl/>
        </w:rPr>
        <w:t xml:space="preserve"> وص</w:t>
      </w:r>
      <w:r w:rsidRPr="00BC0FE6">
        <w:rPr>
          <w:rFonts w:eastAsiaTheme="minorHAnsi" w:hint="cs"/>
          <w:rtl/>
        </w:rPr>
        <w:t>ِ</w:t>
      </w:r>
      <w:r w:rsidRPr="00BC0FE6">
        <w:rPr>
          <w:rFonts w:eastAsiaTheme="minorHAnsi"/>
          <w:rtl/>
        </w:rPr>
        <w:t>رت</w:t>
      </w:r>
      <w:r w:rsidRPr="00BC0FE6">
        <w:rPr>
          <w:rFonts w:eastAsiaTheme="minorHAnsi" w:hint="cs"/>
          <w:rtl/>
        </w:rPr>
        <w:t>ُ</w:t>
      </w:r>
      <w:r w:rsidRPr="00BC0FE6">
        <w:rPr>
          <w:rFonts w:eastAsiaTheme="minorHAnsi"/>
          <w:rtl/>
        </w:rPr>
        <w:t xml:space="preserve"> بِحَيْثُ لَو ق</w:t>
      </w:r>
      <w:r w:rsidRPr="00BC0FE6">
        <w:rPr>
          <w:rFonts w:eastAsiaTheme="minorHAnsi" w:hint="cs"/>
          <w:rtl/>
        </w:rPr>
        <w:t>ُ</w:t>
      </w:r>
      <w:r w:rsidRPr="00BC0FE6">
        <w:rPr>
          <w:rFonts w:eastAsiaTheme="minorHAnsi"/>
          <w:rtl/>
        </w:rPr>
        <w:t>ط</w:t>
      </w:r>
      <w:r w:rsidRPr="00BC0FE6">
        <w:rPr>
          <w:rFonts w:eastAsiaTheme="minorHAnsi" w:hint="cs"/>
          <w:rtl/>
        </w:rPr>
        <w:t>ِ</w:t>
      </w:r>
      <w:r w:rsidRPr="00BC0FE6">
        <w:rPr>
          <w:rFonts w:eastAsiaTheme="minorHAnsi"/>
          <w:rtl/>
        </w:rPr>
        <w:t>ع</w:t>
      </w:r>
      <w:r w:rsidRPr="00BC0FE6">
        <w:rPr>
          <w:rFonts w:eastAsiaTheme="minorHAnsi" w:hint="cs"/>
          <w:rtl/>
        </w:rPr>
        <w:t>َ</w:t>
      </w:r>
      <w:r w:rsidRPr="00BC0FE6">
        <w:rPr>
          <w:rFonts w:eastAsiaTheme="minorHAnsi"/>
          <w:rtl/>
        </w:rPr>
        <w:t xml:space="preserve"> ع</w:t>
      </w:r>
      <w:r w:rsidRPr="00BC0FE6">
        <w:rPr>
          <w:rFonts w:eastAsiaTheme="minorHAnsi" w:hint="cs"/>
          <w:rtl/>
        </w:rPr>
        <w:t>َ</w:t>
      </w:r>
      <w:r w:rsidRPr="00BC0FE6">
        <w:rPr>
          <w:rFonts w:eastAsiaTheme="minorHAnsi"/>
          <w:rtl/>
        </w:rPr>
        <w:t>ل</w:t>
      </w:r>
      <w:r w:rsidRPr="00BC0FE6">
        <w:rPr>
          <w:rFonts w:eastAsiaTheme="minorHAnsi" w:hint="cs"/>
          <w:rtl/>
        </w:rPr>
        <w:t>َيّ</w:t>
      </w:r>
      <w:r w:rsidRPr="00BC0FE6">
        <w:rPr>
          <w:rFonts w:eastAsiaTheme="minorHAnsi"/>
          <w:rtl/>
        </w:rPr>
        <w:t xml:space="preserve"> الطَّرِيق</w:t>
      </w:r>
      <w:r w:rsidRPr="00BC0FE6">
        <w:rPr>
          <w:rFonts w:eastAsiaTheme="minorHAnsi" w:hint="cs"/>
          <w:rtl/>
        </w:rPr>
        <w:t>ُ</w:t>
      </w:r>
      <w:r w:rsidRPr="00BC0FE6">
        <w:rPr>
          <w:rFonts w:eastAsiaTheme="minorHAnsi"/>
          <w:rtl/>
        </w:rPr>
        <w:t xml:space="preserve"> لم</w:t>
      </w:r>
      <w:r w:rsidRPr="00BC0FE6">
        <w:rPr>
          <w:rFonts w:eastAsiaTheme="minorHAnsi" w:hint="cs"/>
          <w:rtl/>
        </w:rPr>
        <w:t>ْ</w:t>
      </w:r>
      <w:r w:rsidRPr="00BC0FE6">
        <w:rPr>
          <w:rFonts w:eastAsiaTheme="minorHAnsi"/>
          <w:rtl/>
        </w:rPr>
        <w:t xml:space="preserve"> أتجر</w:t>
      </w:r>
      <w:r w:rsidRPr="00BC0FE6">
        <w:rPr>
          <w:rFonts w:eastAsiaTheme="minorHAnsi" w:hint="cs"/>
          <w:rtl/>
        </w:rPr>
        <w:t>ّ</w:t>
      </w:r>
      <w:r w:rsidRPr="00BC0FE6">
        <w:rPr>
          <w:rFonts w:eastAsiaTheme="minorHAnsi"/>
          <w:rtl/>
        </w:rPr>
        <w:t>د</w:t>
      </w:r>
      <w:r w:rsidRPr="00BC0FE6">
        <w:rPr>
          <w:rFonts w:eastAsiaTheme="minorHAnsi" w:hint="cs"/>
          <w:rtl/>
        </w:rPr>
        <w:t>َ</w:t>
      </w:r>
      <w:r w:rsidRPr="00BC0FE6">
        <w:rPr>
          <w:rFonts w:eastAsiaTheme="minorHAnsi"/>
          <w:rtl/>
        </w:rPr>
        <w:t xml:space="preserve"> م</w:t>
      </w:r>
      <w:r w:rsidRPr="00BC0FE6">
        <w:rPr>
          <w:rFonts w:eastAsiaTheme="minorHAnsi" w:hint="cs"/>
          <w:rtl/>
        </w:rPr>
        <w:t>ِ</w:t>
      </w:r>
      <w:r w:rsidRPr="00BC0FE6">
        <w:rPr>
          <w:rFonts w:eastAsiaTheme="minorHAnsi"/>
          <w:rtl/>
        </w:rPr>
        <w:t>ن</w:t>
      </w:r>
      <w:r w:rsidRPr="00BC0FE6">
        <w:rPr>
          <w:rFonts w:eastAsiaTheme="minorHAnsi" w:hint="cs"/>
          <w:rtl/>
        </w:rPr>
        <w:t>ْ</w:t>
      </w:r>
      <w:r w:rsidRPr="00BC0FE6">
        <w:rPr>
          <w:rFonts w:eastAsiaTheme="minorHAnsi"/>
          <w:rtl/>
        </w:rPr>
        <w:t xml:space="preserve"> ع</w:t>
      </w:r>
      <w:r w:rsidRPr="00BC0FE6">
        <w:rPr>
          <w:rFonts w:eastAsiaTheme="minorHAnsi" w:hint="cs"/>
          <w:rtl/>
        </w:rPr>
        <w:t>ِ</w:t>
      </w:r>
      <w:r w:rsidRPr="00BC0FE6">
        <w:rPr>
          <w:rFonts w:eastAsiaTheme="minorHAnsi"/>
          <w:rtl/>
        </w:rPr>
        <w:t>لم</w:t>
      </w:r>
      <w:r w:rsidRPr="00BC0FE6">
        <w:rPr>
          <w:rFonts w:eastAsiaTheme="minorHAnsi" w:hint="cs"/>
          <w:rtl/>
        </w:rPr>
        <w:t>ِ</w:t>
      </w:r>
      <w:r w:rsidRPr="00BC0FE6">
        <w:rPr>
          <w:rFonts w:eastAsiaTheme="minorHAnsi"/>
          <w:rtl/>
        </w:rPr>
        <w:t>ي</w:t>
      </w:r>
      <w:r w:rsidRPr="00BC0FE6">
        <w:rPr>
          <w:rFonts w:eastAsiaTheme="minorHAnsi" w:hint="cs"/>
          <w:rtl/>
        </w:rPr>
        <w:t>"</w:t>
      </w:r>
      <w:r>
        <w:rPr>
          <w:rStyle w:val="a4"/>
          <w:rFonts w:eastAsiaTheme="minorHAnsi"/>
          <w:rtl/>
        </w:rPr>
        <w:footnoteReference w:id="456"/>
      </w:r>
      <w:r w:rsidRPr="00BC0FE6">
        <w:rPr>
          <w:rFonts w:eastAsiaTheme="minorHAnsi" w:hint="cs"/>
          <w:rtl/>
        </w:rPr>
        <w:t>.</w:t>
      </w:r>
    </w:p>
    <w:p w:rsidR="0068600E" w:rsidRPr="00BC0FE6" w:rsidRDefault="0068600E" w:rsidP="0068600E">
      <w:pPr>
        <w:ind w:hanging="2"/>
        <w:rPr>
          <w:rFonts w:eastAsiaTheme="minorHAnsi"/>
        </w:rPr>
      </w:pPr>
      <w:r w:rsidRPr="00BC0FE6">
        <w:rPr>
          <w:rFonts w:eastAsiaTheme="minorHAnsi" w:hint="cs"/>
          <w:rtl/>
        </w:rPr>
        <w:t xml:space="preserve">وقدْ قسَّمَ المُصنِّفُ </w:t>
      </w:r>
      <w:r w:rsidRPr="00BC0FE6">
        <w:rPr>
          <w:rFonts w:eastAsiaTheme="minorHAnsi"/>
          <w:rtl/>
        </w:rPr>
        <w:t>–</w:t>
      </w:r>
      <w:r w:rsidRPr="00BC0FE6">
        <w:rPr>
          <w:rFonts w:eastAsiaTheme="minorHAnsi" w:hint="cs"/>
          <w:rtl/>
        </w:rPr>
        <w:t>رحِمهُ اللهُ- المُذاكرَةَ إلَى قِسمينِ</w:t>
      </w:r>
      <w:r w:rsidR="00483FC0">
        <w:rPr>
          <w:rFonts w:eastAsiaTheme="minorHAnsi" w:hint="cs"/>
          <w:rtl/>
        </w:rPr>
        <w:t>:</w:t>
      </w:r>
    </w:p>
    <w:p w:rsidR="0068600E" w:rsidRPr="008E310E" w:rsidRDefault="0068600E" w:rsidP="00C87F54">
      <w:pPr>
        <w:pStyle w:val="a6"/>
        <w:numPr>
          <w:ilvl w:val="0"/>
          <w:numId w:val="47"/>
        </w:numPr>
        <w:ind w:hanging="2"/>
        <w:rPr>
          <w:rFonts w:eastAsiaTheme="minorHAnsi"/>
          <w:rtl/>
        </w:rPr>
      </w:pPr>
      <w:r w:rsidRPr="008E310E">
        <w:rPr>
          <w:rFonts w:eastAsiaTheme="minorHAnsi" w:hint="cs"/>
          <w:rtl/>
        </w:rPr>
        <w:t>المُذاكرةُ الفرديّةُ</w:t>
      </w:r>
      <w:r w:rsidR="00483FC0">
        <w:rPr>
          <w:rFonts w:eastAsiaTheme="minorHAnsi" w:hint="cs"/>
          <w:rtl/>
        </w:rPr>
        <w:t>:</w:t>
      </w:r>
    </w:p>
    <w:p w:rsidR="0068600E" w:rsidRPr="00BC0FE6" w:rsidRDefault="0068600E" w:rsidP="0068600E">
      <w:pPr>
        <w:ind w:hanging="2"/>
        <w:rPr>
          <w:rFonts w:eastAsiaTheme="minorHAnsi"/>
          <w:rtl/>
        </w:rPr>
      </w:pPr>
      <w:r w:rsidRPr="00BC0FE6">
        <w:rPr>
          <w:rFonts w:eastAsiaTheme="minorHAnsi" w:hint="cs"/>
          <w:rtl/>
        </w:rPr>
        <w:t xml:space="preserve">قال ابنُ مفلح </w:t>
      </w:r>
      <w:r w:rsidRPr="00BC0FE6">
        <w:rPr>
          <w:rFonts w:eastAsiaTheme="minorHAnsi"/>
          <w:rtl/>
        </w:rPr>
        <w:t>–</w:t>
      </w:r>
      <w:r w:rsidRPr="00BC0FE6">
        <w:rPr>
          <w:rFonts w:eastAsiaTheme="minorHAnsi" w:hint="cs"/>
          <w:rtl/>
        </w:rPr>
        <w:t>رحمه الله-</w:t>
      </w:r>
      <w:r w:rsidR="00483FC0">
        <w:rPr>
          <w:rFonts w:eastAsiaTheme="minorHAnsi" w:hint="cs"/>
          <w:rtl/>
        </w:rPr>
        <w:t>:</w:t>
      </w:r>
      <w:r>
        <w:rPr>
          <w:rFonts w:eastAsiaTheme="minorHAnsi" w:hint="cs"/>
          <w:rtl/>
        </w:rPr>
        <w:t>"</w:t>
      </w:r>
      <w:r w:rsidRPr="00BC0FE6">
        <w:rPr>
          <w:rFonts w:eastAsiaTheme="minorHAnsi"/>
          <w:rtl/>
        </w:rPr>
        <w:t xml:space="preserve">وَفِي شَرْحِ خُطْبَةِ مُسْلِمٍ </w:t>
      </w:r>
      <w:r w:rsidRPr="00EB58F1">
        <w:rPr>
          <w:rFonts w:eastAsiaTheme="minorHAnsi"/>
          <w:b/>
          <w:bCs/>
          <w:rtl/>
        </w:rPr>
        <w:t>بِالْمُذَاكَرَةِ يَثْبُتُ الْمَحْفُوظُ وَيَتَحَرَّرُ،وَيَتَأَكَّدُ وَيَتَقَرَّرُ</w:t>
      </w:r>
      <w:r>
        <w:rPr>
          <w:rStyle w:val="a4"/>
          <w:rFonts w:eastAsiaTheme="minorHAnsi" w:hint="cs"/>
          <w:rtl/>
        </w:rPr>
        <w:t>"</w:t>
      </w:r>
      <w:r>
        <w:rPr>
          <w:rStyle w:val="a4"/>
          <w:rFonts w:eastAsiaTheme="minorHAnsi"/>
          <w:rtl/>
        </w:rPr>
        <w:footnoteReference w:id="457"/>
      </w:r>
      <w:r w:rsidRPr="00BC0FE6">
        <w:rPr>
          <w:rFonts w:eastAsiaTheme="minorHAnsi" w:hint="cs"/>
          <w:rtl/>
        </w:rPr>
        <w:t>.</w:t>
      </w:r>
    </w:p>
    <w:p w:rsidR="0068600E" w:rsidRDefault="0068600E" w:rsidP="0068600E">
      <w:pPr>
        <w:ind w:hanging="2"/>
        <w:rPr>
          <w:rFonts w:eastAsiaTheme="minorHAnsi"/>
          <w:rtl/>
        </w:rPr>
      </w:pPr>
      <w:r>
        <w:rPr>
          <w:rFonts w:eastAsiaTheme="minorHAnsi" w:hint="cs"/>
          <w:rtl/>
        </w:rPr>
        <w:t>و</w:t>
      </w:r>
      <w:r w:rsidRPr="00BC0FE6">
        <w:rPr>
          <w:rFonts w:eastAsiaTheme="minorHAnsi" w:hint="cs"/>
          <w:rtl/>
        </w:rPr>
        <w:t xml:space="preserve">قال </w:t>
      </w:r>
      <w:r>
        <w:rPr>
          <w:rFonts w:eastAsiaTheme="minorHAnsi" w:hint="cs"/>
          <w:rtl/>
        </w:rPr>
        <w:t>أيض</w:t>
      </w:r>
      <w:r w:rsidR="00CB5B72">
        <w:rPr>
          <w:rFonts w:eastAsiaTheme="minorHAnsi" w:hint="cs"/>
          <w:rtl/>
        </w:rPr>
        <w:t>ًا</w:t>
      </w:r>
      <w:r w:rsidRPr="00BC0FE6">
        <w:rPr>
          <w:rFonts w:eastAsiaTheme="minorHAnsi" w:hint="cs"/>
          <w:rtl/>
        </w:rPr>
        <w:t xml:space="preserve"> </w:t>
      </w:r>
      <w:r w:rsidRPr="00BC0FE6">
        <w:rPr>
          <w:rFonts w:eastAsiaTheme="minorHAnsi"/>
          <w:rtl/>
        </w:rPr>
        <w:t>–</w:t>
      </w:r>
      <w:r w:rsidRPr="00BC0FE6">
        <w:rPr>
          <w:rFonts w:eastAsiaTheme="minorHAnsi" w:hint="cs"/>
          <w:rtl/>
        </w:rPr>
        <w:t>رحمه الله-</w:t>
      </w:r>
      <w:r w:rsidR="00483FC0">
        <w:rPr>
          <w:rFonts w:eastAsiaTheme="minorHAnsi" w:hint="cs"/>
          <w:rtl/>
        </w:rPr>
        <w:t>:</w:t>
      </w:r>
      <w:r w:rsidRPr="00BC0FE6">
        <w:rPr>
          <w:rFonts w:eastAsiaTheme="minorHAnsi" w:hint="cs"/>
          <w:rtl/>
        </w:rPr>
        <w:t>"</w:t>
      </w:r>
      <w:r w:rsidRPr="00BC0FE6">
        <w:rPr>
          <w:rFonts w:eastAsiaTheme="minorHAnsi"/>
          <w:rtl/>
        </w:rPr>
        <w:t xml:space="preserve">وَرُوِيَ عَنْ الزُّهْرِيِّ أَنَّهُ كَانَ يَرْجِعُ إلَى مَنْزِلِهِ </w:t>
      </w:r>
      <w:r w:rsidRPr="00EB58F1">
        <w:rPr>
          <w:rFonts w:eastAsiaTheme="minorHAnsi"/>
          <w:b/>
          <w:bCs/>
          <w:rtl/>
        </w:rPr>
        <w:t>وَقَدْ سَمِعَ حَدِيثًا كَثِيرًا، فَيُعِيدُهُ عَلَى جَارِيَةٍ لَهُ مِنْ أَوَّلِهِ إلَى آخِرِهِ كَمَا سَمِعَهُ وَيَقُولُ لَهَا: إنَّمَا أَرَدْت أَنْ أَحْفَظَهُ</w:t>
      </w:r>
      <w:r>
        <w:rPr>
          <w:rFonts w:eastAsiaTheme="minorHAnsi" w:hint="cs"/>
          <w:rtl/>
        </w:rPr>
        <w:t>"</w:t>
      </w:r>
      <w:r>
        <w:rPr>
          <w:rStyle w:val="a4"/>
          <w:rFonts w:eastAsiaTheme="minorHAnsi"/>
          <w:rtl/>
        </w:rPr>
        <w:footnoteReference w:id="458"/>
      </w:r>
      <w:r>
        <w:rPr>
          <w:rFonts w:eastAsiaTheme="minorHAnsi" w:hint="cs"/>
          <w:rtl/>
        </w:rPr>
        <w:t>.</w:t>
      </w:r>
    </w:p>
    <w:p w:rsidR="006B0AC0" w:rsidRPr="00BC0FE6" w:rsidRDefault="006B0AC0" w:rsidP="0068600E">
      <w:pPr>
        <w:ind w:hanging="2"/>
        <w:rPr>
          <w:rFonts w:eastAsiaTheme="minorHAnsi"/>
          <w:rtl/>
        </w:rPr>
      </w:pPr>
    </w:p>
    <w:p w:rsidR="0068600E" w:rsidRPr="008E310E" w:rsidRDefault="0068600E" w:rsidP="006B0AC0">
      <w:pPr>
        <w:pStyle w:val="a6"/>
        <w:numPr>
          <w:ilvl w:val="0"/>
          <w:numId w:val="47"/>
        </w:numPr>
        <w:ind w:hanging="2"/>
        <w:jc w:val="left"/>
        <w:rPr>
          <w:rFonts w:eastAsiaTheme="minorHAnsi"/>
          <w:rtl/>
        </w:rPr>
      </w:pPr>
      <w:r w:rsidRPr="008E310E">
        <w:rPr>
          <w:rFonts w:eastAsiaTheme="minorHAnsi" w:hint="cs"/>
          <w:rtl/>
        </w:rPr>
        <w:t>المُذاكَرَةُ الجَمَاعيّةُ</w:t>
      </w:r>
      <w:r w:rsidR="00483FC0">
        <w:rPr>
          <w:rFonts w:eastAsiaTheme="minorHAnsi" w:hint="cs"/>
          <w:rtl/>
        </w:rPr>
        <w:t>:</w:t>
      </w:r>
    </w:p>
    <w:p w:rsidR="0068600E" w:rsidRPr="00BC0FE6" w:rsidRDefault="0068600E" w:rsidP="0068600E">
      <w:pPr>
        <w:ind w:hanging="2"/>
        <w:rPr>
          <w:rFonts w:eastAsiaTheme="minorHAnsi"/>
          <w:rtl/>
        </w:rPr>
      </w:pPr>
      <w:r w:rsidRPr="00BC0FE6">
        <w:rPr>
          <w:rFonts w:eastAsiaTheme="minorHAnsi" w:hint="cs"/>
          <w:rtl/>
        </w:rPr>
        <w:t xml:space="preserve">قالَ المُصنِّفُ </w:t>
      </w:r>
      <w:r w:rsidRPr="00BC0FE6">
        <w:rPr>
          <w:rFonts w:eastAsiaTheme="minorHAnsi"/>
          <w:rtl/>
        </w:rPr>
        <w:t>–</w:t>
      </w:r>
      <w:r w:rsidRPr="00BC0FE6">
        <w:rPr>
          <w:rFonts w:eastAsiaTheme="minorHAnsi" w:hint="cs"/>
          <w:rtl/>
        </w:rPr>
        <w:t>رحمه الله-</w:t>
      </w:r>
      <w:r w:rsidR="00483FC0">
        <w:rPr>
          <w:rFonts w:eastAsiaTheme="minorHAnsi" w:hint="cs"/>
          <w:rtl/>
        </w:rPr>
        <w:t>:</w:t>
      </w:r>
      <w:r>
        <w:rPr>
          <w:rFonts w:eastAsiaTheme="minorHAnsi" w:hint="cs"/>
          <w:rtl/>
        </w:rPr>
        <w:t>"</w:t>
      </w:r>
      <w:r w:rsidRPr="00BC0FE6">
        <w:rPr>
          <w:rFonts w:eastAsiaTheme="minorHAnsi"/>
          <w:rtl/>
        </w:rPr>
        <w:t xml:space="preserve">وَيُذَاكَرُ مِثْلُهُ فِي الرُّتْبَةِ أَوْ فَوْقَهُ أَوْ تَحْتَهُ، </w:t>
      </w:r>
      <w:r w:rsidRPr="00EB58F1">
        <w:rPr>
          <w:rFonts w:eastAsiaTheme="minorHAnsi"/>
          <w:b/>
          <w:bCs/>
          <w:rtl/>
        </w:rPr>
        <w:t xml:space="preserve">وَمُذَاكَرَةُ حَاذِقٍ فِي الْفَنِّ سَاعَةً أَنْفَعُ مِنْ الْمُطَالَعَةِ وَالْحِفْظِ سَاعَاتٍ بَلْ أَيَّامٍ وَلْيَتَحَرَّ الْإِنْصَافَ، وَيَقْصِدُ الِاسْتِفَادَةَ أَوْ </w:t>
      </w:r>
      <w:r w:rsidRPr="00EB58F1">
        <w:rPr>
          <w:rFonts w:eastAsiaTheme="minorHAnsi"/>
          <w:b/>
          <w:bCs/>
          <w:rtl/>
        </w:rPr>
        <w:lastRenderedPageBreak/>
        <w:t>الْإِفَادَةَ لَا يَتَرَفَّعُ عَلَى صَاحِبِهِ</w:t>
      </w:r>
      <w:r>
        <w:rPr>
          <w:rFonts w:eastAsiaTheme="minorHAnsi" w:hint="cs"/>
          <w:rtl/>
        </w:rPr>
        <w:t>"</w:t>
      </w:r>
      <w:r>
        <w:rPr>
          <w:rStyle w:val="a4"/>
          <w:rFonts w:eastAsiaTheme="minorHAnsi"/>
          <w:rtl/>
        </w:rPr>
        <w:footnoteReference w:id="459"/>
      </w:r>
      <w:r>
        <w:rPr>
          <w:rFonts w:eastAsiaTheme="minorHAnsi" w:hint="cs"/>
          <w:rtl/>
        </w:rPr>
        <w:t>.</w:t>
      </w:r>
    </w:p>
    <w:p w:rsidR="0068600E" w:rsidRPr="00BC0FE6" w:rsidRDefault="0068600E" w:rsidP="0068600E">
      <w:pPr>
        <w:ind w:left="454" w:hanging="2"/>
        <w:rPr>
          <w:rFonts w:eastAsiaTheme="minorHAnsi"/>
          <w:rtl/>
        </w:rPr>
      </w:pPr>
      <w:r w:rsidRPr="00BC0FE6">
        <w:rPr>
          <w:rFonts w:eastAsiaTheme="minorHAnsi" w:hint="cs"/>
          <w:rtl/>
        </w:rPr>
        <w:t xml:space="preserve">قالَ المُصنِّفُ </w:t>
      </w:r>
      <w:r w:rsidRPr="00BC0FE6">
        <w:rPr>
          <w:rFonts w:eastAsiaTheme="minorHAnsi"/>
          <w:rtl/>
        </w:rPr>
        <w:t>–</w:t>
      </w:r>
      <w:r w:rsidRPr="00BC0FE6">
        <w:rPr>
          <w:rFonts w:eastAsiaTheme="minorHAnsi" w:hint="cs"/>
          <w:rtl/>
        </w:rPr>
        <w:t>رحمه الله-</w:t>
      </w:r>
      <w:r w:rsidR="00483FC0">
        <w:rPr>
          <w:rFonts w:eastAsiaTheme="minorHAnsi" w:hint="cs"/>
          <w:rtl/>
        </w:rPr>
        <w:t>:</w:t>
      </w:r>
      <w:r w:rsidRPr="00BC0FE6">
        <w:rPr>
          <w:rFonts w:eastAsiaTheme="minorHAnsi" w:hint="cs"/>
          <w:rtl/>
        </w:rPr>
        <w:t>"</w:t>
      </w:r>
      <w:r w:rsidRPr="00BC0FE6">
        <w:rPr>
          <w:rFonts w:eastAsiaTheme="minorHAnsi"/>
          <w:rtl/>
        </w:rPr>
        <w:t xml:space="preserve"> وَكَانَ غَيْرُهُ</w:t>
      </w:r>
      <w:r>
        <w:rPr>
          <w:rStyle w:val="a4"/>
          <w:rFonts w:eastAsiaTheme="minorHAnsi"/>
          <w:rtl/>
        </w:rPr>
        <w:footnoteReference w:id="460"/>
      </w:r>
      <w:r w:rsidRPr="00BC0FE6">
        <w:rPr>
          <w:rFonts w:eastAsiaTheme="minorHAnsi"/>
          <w:rtl/>
        </w:rPr>
        <w:t xml:space="preserve"> </w:t>
      </w:r>
      <w:r w:rsidRPr="00EB58F1">
        <w:rPr>
          <w:rFonts w:eastAsiaTheme="minorHAnsi"/>
          <w:b/>
          <w:bCs/>
          <w:rtl/>
        </w:rPr>
        <w:t>يُعِيدُهُ عَلَى صِبْيَانِ الْمَكْتَبِ لِيَحْفَظَهُ</w:t>
      </w:r>
      <w:r>
        <w:rPr>
          <w:rStyle w:val="a4"/>
          <w:rFonts w:eastAsiaTheme="minorHAnsi" w:hint="cs"/>
          <w:rtl/>
        </w:rPr>
        <w:t>"</w:t>
      </w:r>
      <w:r>
        <w:rPr>
          <w:rStyle w:val="a4"/>
          <w:rFonts w:eastAsiaTheme="minorHAnsi"/>
          <w:rtl/>
        </w:rPr>
        <w:footnoteReference w:id="461"/>
      </w:r>
      <w:r w:rsidRPr="00BC0FE6">
        <w:rPr>
          <w:rFonts w:eastAsiaTheme="minorHAnsi" w:hint="cs"/>
          <w:rtl/>
        </w:rPr>
        <w:t>.</w:t>
      </w:r>
    </w:p>
    <w:p w:rsidR="0068600E" w:rsidRPr="00BC0FE6" w:rsidRDefault="0068600E" w:rsidP="0068600E">
      <w:pPr>
        <w:ind w:hanging="2"/>
        <w:rPr>
          <w:rFonts w:eastAsiaTheme="minorHAnsi"/>
          <w:rtl/>
        </w:rPr>
      </w:pPr>
      <w:r>
        <w:rPr>
          <w:rFonts w:eastAsiaTheme="minorHAnsi" w:hint="cs"/>
          <w:rtl/>
        </w:rPr>
        <w:t>و</w:t>
      </w:r>
      <w:r w:rsidRPr="00BC0FE6">
        <w:rPr>
          <w:rFonts w:eastAsiaTheme="minorHAnsi" w:hint="cs"/>
          <w:rtl/>
        </w:rPr>
        <w:t xml:space="preserve">قالَ المُصنِّفُ </w:t>
      </w:r>
      <w:r w:rsidRPr="00BC0FE6">
        <w:rPr>
          <w:rFonts w:eastAsiaTheme="minorHAnsi"/>
          <w:rtl/>
        </w:rPr>
        <w:t>–</w:t>
      </w:r>
      <w:r w:rsidRPr="00BC0FE6">
        <w:rPr>
          <w:rFonts w:eastAsiaTheme="minorHAnsi" w:hint="cs"/>
          <w:rtl/>
        </w:rPr>
        <w:t>رحمه الله-</w:t>
      </w:r>
      <w:r w:rsidR="00483FC0">
        <w:rPr>
          <w:rFonts w:eastAsiaTheme="minorHAnsi" w:hint="cs"/>
          <w:rtl/>
        </w:rPr>
        <w:t>:</w:t>
      </w:r>
      <w:r w:rsidRPr="00BC0FE6">
        <w:rPr>
          <w:rFonts w:eastAsiaTheme="minorHAnsi" w:hint="cs"/>
          <w:rtl/>
        </w:rPr>
        <w:t>"</w:t>
      </w:r>
      <w:r w:rsidRPr="00BC0FE6">
        <w:rPr>
          <w:rFonts w:eastAsiaTheme="minorHAnsi"/>
          <w:rtl/>
        </w:rPr>
        <w:t>قَالَ الْخَلَّالُ: أَخْبَرَنَا الدّ</w:t>
      </w:r>
      <w:r w:rsidRPr="00BC0FE6">
        <w:rPr>
          <w:rFonts w:eastAsiaTheme="minorHAnsi" w:hint="cs"/>
          <w:rtl/>
        </w:rPr>
        <w:t>ُور</w:t>
      </w:r>
      <w:r w:rsidRPr="00BC0FE6">
        <w:rPr>
          <w:rFonts w:eastAsiaTheme="minorHAnsi"/>
          <w:rtl/>
        </w:rPr>
        <w:t xml:space="preserve">يُّ سَمِعْت أَبَا عُبَيْدٍ الْقَاسِمَ بْنَ سَلَامٍ يَقُولُ: </w:t>
      </w:r>
      <w:r w:rsidRPr="00EB58F1">
        <w:rPr>
          <w:rFonts w:eastAsiaTheme="minorHAnsi"/>
          <w:b/>
          <w:bCs/>
          <w:rtl/>
        </w:rPr>
        <w:t>إنَّ مِنْ شُكْرِ الْعِلْمَ أَنْ يَجْلِسَ مَعَ رَجُلٍ فَيُذَاكِرَهُ بِشَيْءٍ لَا يَعْرِفُهُ، فَيَذْكُرَ لَهُ الْحَرْفَ عِنْدَ ذَلِكَ فَيَذْكُرَ ذَلِكَ الْحَرْفَ الَّذِي سَمِعْت مِنْ ذَلِكَ الرَّجُلِ، فَيَقُولَ مَا كَانَ عِنْدِي مِنْ هَذَا شَيْءٌ حَتَّى سَمِعْت فُلَانًا يَقُولُ فِيهِ كَذَا وَكَذَا. فَإِذَا فَعَلْت ذَلِكَ فَقَدْ شَكَرْت الْعِلْمَ</w:t>
      </w:r>
      <w:r w:rsidRPr="00BC0FE6">
        <w:rPr>
          <w:rFonts w:eastAsiaTheme="minorHAnsi"/>
          <w:rtl/>
        </w:rPr>
        <w:t xml:space="preserve"> وَلَا تُوهِمُهُمْ أَنَّك قُلْت هَذَا مِنْ نَفْسِك</w:t>
      </w:r>
      <w:r w:rsidRPr="00BC0FE6">
        <w:rPr>
          <w:rFonts w:eastAsiaTheme="minorHAnsi" w:hint="cs"/>
          <w:rtl/>
        </w:rPr>
        <w:t>"</w:t>
      </w:r>
      <w:r>
        <w:rPr>
          <w:rStyle w:val="a4"/>
          <w:rFonts w:eastAsiaTheme="minorHAnsi"/>
          <w:rtl/>
        </w:rPr>
        <w:footnoteReference w:id="462"/>
      </w:r>
      <w:r w:rsidRPr="00BC0FE6">
        <w:rPr>
          <w:rFonts w:eastAsiaTheme="minorHAnsi" w:hint="cs"/>
          <w:rtl/>
        </w:rPr>
        <w:t>.</w:t>
      </w:r>
    </w:p>
    <w:p w:rsidR="0068600E" w:rsidRDefault="0068600E" w:rsidP="0068600E">
      <w:pPr>
        <w:ind w:hanging="2"/>
        <w:rPr>
          <w:rFonts w:eastAsiaTheme="minorHAnsi"/>
          <w:rtl/>
        </w:rPr>
      </w:pPr>
      <w:r w:rsidRPr="00BC0FE6">
        <w:rPr>
          <w:rFonts w:eastAsiaTheme="minorHAnsi" w:hint="cs"/>
          <w:rtl/>
        </w:rPr>
        <w:t>ويَسْتَخْدِمُ المُتعلِّمُ الطُّرُقَ المُناسبةَ لِلحِفظِ</w:t>
      </w:r>
      <w:r w:rsidR="00483FC0">
        <w:rPr>
          <w:rFonts w:eastAsiaTheme="minorHAnsi" w:hint="cs"/>
          <w:rtl/>
        </w:rPr>
        <w:t>:</w:t>
      </w:r>
    </w:p>
    <w:p w:rsidR="0068600E" w:rsidRPr="00BC0FE6" w:rsidRDefault="00483FC0" w:rsidP="0068600E">
      <w:pPr>
        <w:ind w:hanging="2"/>
        <w:rPr>
          <w:rFonts w:eastAsiaTheme="minorHAnsi"/>
          <w:rtl/>
        </w:rPr>
      </w:pPr>
      <w:r>
        <w:rPr>
          <w:rFonts w:eastAsiaTheme="minorHAnsi" w:hint="cs"/>
          <w:rtl/>
        </w:rPr>
        <w:t xml:space="preserve"> </w:t>
      </w:r>
      <w:r w:rsidR="0068600E" w:rsidRPr="00BC0FE6">
        <w:rPr>
          <w:rFonts w:eastAsiaTheme="minorHAnsi" w:hint="cs"/>
          <w:rtl/>
        </w:rPr>
        <w:t xml:space="preserve">وقدْ ذَكَرَ المُصنِّفُ </w:t>
      </w:r>
      <w:r w:rsidR="0068600E" w:rsidRPr="00BC0FE6">
        <w:rPr>
          <w:rFonts w:eastAsiaTheme="minorHAnsi"/>
          <w:rtl/>
        </w:rPr>
        <w:t>–</w:t>
      </w:r>
      <w:r w:rsidR="0068600E" w:rsidRPr="00BC0FE6">
        <w:rPr>
          <w:rFonts w:eastAsiaTheme="minorHAnsi" w:hint="cs"/>
          <w:rtl/>
        </w:rPr>
        <w:t>رحِمهُ اللهُ- طرِيقتينِ مِنْ الطُرُقِ القدِيمَةِ للمُذاكرَةِ والحِفظِ، فقالَ</w:t>
      </w:r>
      <w:r>
        <w:rPr>
          <w:rFonts w:eastAsiaTheme="minorHAnsi" w:hint="cs"/>
          <w:rtl/>
        </w:rPr>
        <w:t>:</w:t>
      </w:r>
      <w:r w:rsidR="0068600E" w:rsidRPr="00BC0FE6">
        <w:rPr>
          <w:rFonts w:eastAsiaTheme="minorHAnsi" w:hint="cs"/>
          <w:rtl/>
        </w:rPr>
        <w:t>"</w:t>
      </w:r>
      <w:r w:rsidR="0068600E" w:rsidRPr="00EB58F1">
        <w:rPr>
          <w:rFonts w:eastAsiaTheme="minorHAnsi"/>
          <w:b/>
          <w:bCs/>
          <w:rtl/>
        </w:rPr>
        <w:t>وَلَا بَأْسَ بِرَبْطِ الْخَيْطِ فِي الْإِصْبَعِ لِلْحِفْظِ</w:t>
      </w:r>
      <w:r w:rsidR="0068600E" w:rsidRPr="00BC0FE6">
        <w:rPr>
          <w:rFonts w:eastAsiaTheme="minorHAnsi" w:hint="cs"/>
          <w:rtl/>
        </w:rPr>
        <w:t>"</w:t>
      </w:r>
      <w:r w:rsidR="0068600E">
        <w:rPr>
          <w:rStyle w:val="a4"/>
          <w:rFonts w:eastAsiaTheme="minorHAnsi"/>
          <w:rtl/>
        </w:rPr>
        <w:footnoteReference w:id="463"/>
      </w:r>
      <w:r w:rsidR="0068600E" w:rsidRPr="00BC0FE6">
        <w:rPr>
          <w:rFonts w:eastAsiaTheme="minorHAnsi" w:hint="cs"/>
          <w:rtl/>
        </w:rPr>
        <w:t>.</w:t>
      </w:r>
    </w:p>
    <w:p w:rsidR="0068600E" w:rsidRDefault="0068600E" w:rsidP="0068600E">
      <w:pPr>
        <w:ind w:hanging="2"/>
        <w:rPr>
          <w:rFonts w:eastAsiaTheme="minorHAnsi"/>
          <w:rtl/>
        </w:rPr>
      </w:pPr>
      <w:r>
        <w:rPr>
          <w:rFonts w:eastAsiaTheme="minorHAnsi" w:hint="cs"/>
          <w:rtl/>
        </w:rPr>
        <w:t>وقالَ أيضَ</w:t>
      </w:r>
      <w:r w:rsidR="00CB5B72">
        <w:rPr>
          <w:rFonts w:eastAsiaTheme="minorHAnsi" w:hint="cs"/>
          <w:rtl/>
        </w:rPr>
        <w:t>ًا</w:t>
      </w:r>
      <w:r w:rsidR="00483FC0">
        <w:rPr>
          <w:rFonts w:eastAsiaTheme="minorHAnsi" w:hint="cs"/>
          <w:rtl/>
        </w:rPr>
        <w:t>:</w:t>
      </w:r>
      <w:r w:rsidRPr="00BC0FE6">
        <w:rPr>
          <w:rFonts w:eastAsiaTheme="minorHAnsi" w:hint="cs"/>
          <w:rtl/>
        </w:rPr>
        <w:t>"</w:t>
      </w:r>
      <w:r w:rsidRPr="00BC0FE6">
        <w:rPr>
          <w:rFonts w:eastAsiaTheme="minorHAnsi"/>
          <w:rtl/>
        </w:rPr>
        <w:t xml:space="preserve">وَفِي مَسَائِلِ أَبِي دَاوُد قُبَيْلَ بَابِ التَّشَهُّدِ فِي الصَّلَاةِ سَمِعْت أَحْمَدَ يَقُولُ كَانَ يَحْيَى بْنُ يَمَانٍ يَحْضُرُ سُفْيَانُ وَمَعَهُ خَيْطٌ </w:t>
      </w:r>
      <w:r w:rsidRPr="00EB58F1">
        <w:rPr>
          <w:rFonts w:eastAsiaTheme="minorHAnsi"/>
          <w:b/>
          <w:bCs/>
          <w:rtl/>
        </w:rPr>
        <w:t>فَكُلَّمَا حَدَّثَ سُفْيَانُ بِحَدِيثٍ عَقَدَ عُقْدَةً فَإِذَا رَجَعَ إلَى الْبَيْتِ كَتَبَ حَدِيثًا وَحَلَّ عُقْدَةً</w:t>
      </w:r>
      <w:r w:rsidRPr="00BC0FE6">
        <w:rPr>
          <w:rFonts w:eastAsiaTheme="minorHAnsi" w:hint="cs"/>
          <w:rtl/>
        </w:rPr>
        <w:t>"</w:t>
      </w:r>
      <w:r>
        <w:rPr>
          <w:rStyle w:val="a4"/>
          <w:rFonts w:eastAsiaTheme="minorHAnsi"/>
          <w:rtl/>
        </w:rPr>
        <w:footnoteReference w:id="464"/>
      </w:r>
      <w:r>
        <w:rPr>
          <w:rFonts w:eastAsiaTheme="minorHAnsi" w:hint="cs"/>
          <w:rtl/>
        </w:rPr>
        <w:t>.</w:t>
      </w:r>
    </w:p>
    <w:p w:rsidR="006B0AC0" w:rsidRPr="00BC0FE6" w:rsidRDefault="006B0AC0" w:rsidP="0068600E">
      <w:pPr>
        <w:ind w:hanging="2"/>
        <w:rPr>
          <w:rFonts w:eastAsiaTheme="minorHAnsi"/>
          <w:rtl/>
        </w:rPr>
      </w:pPr>
    </w:p>
    <w:p w:rsidR="0068600E" w:rsidRPr="005E0461" w:rsidRDefault="0068600E" w:rsidP="00C87F54">
      <w:pPr>
        <w:pStyle w:val="a6"/>
        <w:numPr>
          <w:ilvl w:val="0"/>
          <w:numId w:val="51"/>
        </w:numPr>
        <w:spacing w:line="276" w:lineRule="auto"/>
        <w:rPr>
          <w:rFonts w:ascii="Traditional Arabic" w:eastAsiaTheme="minorHAnsi" w:hAnsi="Traditional Arabic"/>
          <w:b/>
          <w:bCs/>
          <w:rtl/>
          <w:lang w:eastAsia="en-US"/>
        </w:rPr>
      </w:pPr>
      <w:r w:rsidRPr="005E0461">
        <w:rPr>
          <w:rFonts w:ascii="Traditional Arabic" w:eastAsiaTheme="minorHAnsi" w:hAnsi="Traditional Arabic" w:hint="cs"/>
          <w:b/>
          <w:bCs/>
          <w:rtl/>
          <w:lang w:eastAsia="en-US"/>
        </w:rPr>
        <w:t>قِلّةُ الحَرَكَةِ داخِلَ الفصلِ</w:t>
      </w:r>
      <w:r w:rsidR="00483FC0">
        <w:rPr>
          <w:rFonts w:ascii="Traditional Arabic" w:eastAsiaTheme="minorHAnsi" w:hAnsi="Traditional Arabic" w:hint="cs"/>
          <w:b/>
          <w:bCs/>
          <w:rtl/>
          <w:lang w:eastAsia="en-US"/>
        </w:rPr>
        <w:t>:</w:t>
      </w:r>
    </w:p>
    <w:p w:rsidR="0068600E" w:rsidRPr="0013333E" w:rsidRDefault="00483FC0" w:rsidP="0068600E">
      <w:pPr>
        <w:spacing w:line="276" w:lineRule="auto"/>
        <w:ind w:hanging="2"/>
        <w:rPr>
          <w:rFonts w:eastAsiaTheme="minorHAnsi"/>
          <w:rtl/>
        </w:rPr>
      </w:pPr>
      <w:r>
        <w:rPr>
          <w:rFonts w:eastAsiaTheme="minorHAnsi" w:hint="cs"/>
          <w:rtl/>
        </w:rPr>
        <w:t xml:space="preserve"> </w:t>
      </w:r>
      <w:r w:rsidR="0068600E" w:rsidRPr="0013333E">
        <w:rPr>
          <w:rFonts w:eastAsiaTheme="minorHAnsi" w:hint="cs"/>
          <w:rtl/>
        </w:rPr>
        <w:t xml:space="preserve">مِنَ آدابِ المُتعلِّمِ داخِلَ الفصلِ، قِلّةُ الحرَكَةِ إلّا لأمرٍ ضرُوريٍّ يحتاجُهُ المُتعلِّم، لأنَّ كثرَةَ الحرَكةِ داخِلَ الفصلِ، تُضِيعُ تركِيزَ المُعلِّمِ، وتُشتِّتُ انتباهَ المُتعلِّمينَ، ويضيعُ بِسبَبِها الكثيرُ مِنَ الوقتِ، وقدْ كانَ المُربُّونَ المُسلِمونَ الأوائِلَ، يَحرِصونَ علَى أنْ يَلتَزِمَ المُتعلِّمُ بِقِلّةِ الحركةِ داخِلَ الموقِفِ </w:t>
      </w:r>
      <w:r w:rsidR="0068600E" w:rsidRPr="0013333E">
        <w:rPr>
          <w:rFonts w:eastAsiaTheme="minorHAnsi" w:hint="cs"/>
          <w:rtl/>
        </w:rPr>
        <w:lastRenderedPageBreak/>
        <w:t xml:space="preserve">التعليميِّ، وقدْ أشارَ إلى ذلِك المُصنِّفُ </w:t>
      </w:r>
      <w:r w:rsidR="0068600E" w:rsidRPr="0013333E">
        <w:rPr>
          <w:rFonts w:eastAsiaTheme="minorHAnsi"/>
          <w:rtl/>
        </w:rPr>
        <w:t>–</w:t>
      </w:r>
      <w:r w:rsidR="0068600E" w:rsidRPr="0013333E">
        <w:rPr>
          <w:rFonts w:eastAsiaTheme="minorHAnsi" w:hint="cs"/>
          <w:rtl/>
        </w:rPr>
        <w:t>رحِمهُ الله- فقالَ</w:t>
      </w:r>
      <w:r>
        <w:rPr>
          <w:rFonts w:eastAsiaTheme="minorHAnsi" w:hint="cs"/>
          <w:rtl/>
        </w:rPr>
        <w:t>:</w:t>
      </w:r>
      <w:r w:rsidR="0068600E" w:rsidRPr="0013333E">
        <w:rPr>
          <w:rFonts w:eastAsiaTheme="minorHAnsi" w:hint="cs"/>
          <w:rtl/>
        </w:rPr>
        <w:t>"</w:t>
      </w:r>
      <w:r w:rsidR="0068600E" w:rsidRPr="00204E28">
        <w:rPr>
          <w:rFonts w:eastAsiaTheme="minorHAnsi"/>
          <w:b/>
          <w:bCs/>
          <w:rtl/>
        </w:rPr>
        <w:t>سَمِعَ وَكِيعُ بْنُ الْجَرَّاحِ كَلَامَ أُنَاسٍ مِنْ أَصْحَابِ الْحَدِيثِ وَحَرَكَتَهُمْ، فَقَالَ: يَا أَصْحَابَ الْحَدِيثِ مَا هَذِهِ الْحَرَكَةُ عَلَيْكُمْ بِالْوَقَارِ</w:t>
      </w:r>
      <w:r w:rsidR="0068600E" w:rsidRPr="0013333E">
        <w:rPr>
          <w:rFonts w:eastAsiaTheme="minorHAnsi" w:hint="cs"/>
          <w:rtl/>
        </w:rPr>
        <w:t>"</w:t>
      </w:r>
      <w:r w:rsidR="0068600E">
        <w:rPr>
          <w:rStyle w:val="a4"/>
          <w:rFonts w:eastAsiaTheme="minorHAnsi"/>
          <w:rtl/>
        </w:rPr>
        <w:footnoteReference w:id="465"/>
      </w:r>
      <w:r w:rsidR="0068600E" w:rsidRPr="0013333E">
        <w:rPr>
          <w:rFonts w:eastAsiaTheme="minorHAnsi" w:hint="cs"/>
          <w:rtl/>
        </w:rPr>
        <w:t>.</w:t>
      </w:r>
    </w:p>
    <w:p w:rsidR="0068600E" w:rsidRDefault="00483FC0" w:rsidP="0068600E">
      <w:pPr>
        <w:spacing w:line="276" w:lineRule="auto"/>
        <w:ind w:hanging="2"/>
        <w:rPr>
          <w:rFonts w:eastAsiaTheme="minorHAnsi"/>
          <w:rtl/>
          <w:lang w:eastAsia="en-US"/>
        </w:rPr>
      </w:pPr>
      <w:r>
        <w:rPr>
          <w:rFonts w:eastAsiaTheme="minorHAnsi" w:hint="cs"/>
          <w:rtl/>
        </w:rPr>
        <w:t xml:space="preserve"> </w:t>
      </w:r>
      <w:r w:rsidR="0068600E" w:rsidRPr="0013333E">
        <w:rPr>
          <w:rFonts w:eastAsiaTheme="minorHAnsi" w:hint="cs"/>
          <w:rtl/>
        </w:rPr>
        <w:t xml:space="preserve">وأشارَ المُصنِّفُ </w:t>
      </w:r>
      <w:r w:rsidR="0068600E" w:rsidRPr="0013333E">
        <w:rPr>
          <w:rFonts w:eastAsiaTheme="minorHAnsi"/>
          <w:rtl/>
        </w:rPr>
        <w:t>–</w:t>
      </w:r>
      <w:r w:rsidR="0068600E" w:rsidRPr="0013333E">
        <w:rPr>
          <w:rFonts w:eastAsiaTheme="minorHAnsi" w:hint="cs"/>
          <w:rtl/>
        </w:rPr>
        <w:t>رحِمهُ اللهُ- إلى ذلِك أيض</w:t>
      </w:r>
      <w:r w:rsidR="00CB5B72">
        <w:rPr>
          <w:rFonts w:eastAsiaTheme="minorHAnsi" w:hint="cs"/>
          <w:rtl/>
        </w:rPr>
        <w:t>ًا</w:t>
      </w:r>
      <w:r w:rsidR="0068600E" w:rsidRPr="0013333E">
        <w:rPr>
          <w:rFonts w:eastAsiaTheme="minorHAnsi" w:hint="cs"/>
          <w:rtl/>
        </w:rPr>
        <w:t xml:space="preserve"> فِي موضِعٍ آخَرَ فَقَالَ</w:t>
      </w:r>
      <w:r>
        <w:rPr>
          <w:rFonts w:eastAsiaTheme="minorHAnsi" w:hint="cs"/>
          <w:rtl/>
        </w:rPr>
        <w:t>:</w:t>
      </w:r>
      <w:r w:rsidR="0068600E" w:rsidRPr="0013333E">
        <w:rPr>
          <w:rFonts w:eastAsiaTheme="minorHAnsi" w:hint="cs"/>
          <w:rtl/>
        </w:rPr>
        <w:t>"</w:t>
      </w:r>
      <w:r w:rsidR="0068600E" w:rsidRPr="0013333E">
        <w:rPr>
          <w:rFonts w:eastAsiaTheme="minorHAnsi"/>
          <w:rtl/>
        </w:rPr>
        <w:t xml:space="preserve">وَرَأَى الْفُضَيْلُ بْنُ عِيَاضٍ قَوْمًا مِنْ أَصْحَابِ الْحَدِيثِ بِهِمْ </w:t>
      </w:r>
      <w:r w:rsidR="0068600E" w:rsidRPr="00D8219A">
        <w:rPr>
          <w:rFonts w:eastAsiaTheme="minorHAnsi"/>
          <w:b/>
          <w:bCs/>
          <w:rtl/>
        </w:rPr>
        <w:t>بَعْضُ الْخِفَّةِ</w:t>
      </w:r>
      <w:r w:rsidR="0068600E" w:rsidRPr="0013333E">
        <w:rPr>
          <w:rFonts w:eastAsiaTheme="minorHAnsi"/>
          <w:rtl/>
        </w:rPr>
        <w:t xml:space="preserve"> فَقَالَ: هَكَذَا تَكُونُونَ يَا وَرَثَةَ الْأَنْبِيَاءِ</w:t>
      </w:r>
      <w:r w:rsidR="0068600E" w:rsidRPr="0013333E">
        <w:rPr>
          <w:rFonts w:eastAsiaTheme="minorHAnsi" w:hint="cs"/>
          <w:rtl/>
        </w:rPr>
        <w:t>"</w:t>
      </w:r>
      <w:r w:rsidR="0068600E">
        <w:rPr>
          <w:rStyle w:val="a4"/>
          <w:rFonts w:eastAsiaTheme="minorHAnsi"/>
          <w:rtl/>
        </w:rPr>
        <w:footnoteReference w:id="466"/>
      </w:r>
      <w:r w:rsidR="0068600E" w:rsidRPr="0013333E">
        <w:rPr>
          <w:rFonts w:eastAsiaTheme="minorHAnsi" w:hint="cs"/>
          <w:rtl/>
        </w:rPr>
        <w:t>.</w:t>
      </w:r>
    </w:p>
    <w:p w:rsidR="006B0AC0" w:rsidRDefault="006B0AC0" w:rsidP="0068600E">
      <w:pPr>
        <w:spacing w:line="276" w:lineRule="auto"/>
        <w:ind w:hanging="2"/>
        <w:rPr>
          <w:rFonts w:eastAsiaTheme="minorHAnsi"/>
          <w:rtl/>
          <w:lang w:eastAsia="en-US"/>
        </w:rPr>
      </w:pPr>
    </w:p>
    <w:p w:rsidR="0068600E" w:rsidRPr="005E0461" w:rsidRDefault="0068600E" w:rsidP="00C87F54">
      <w:pPr>
        <w:pStyle w:val="a6"/>
        <w:widowControl/>
        <w:numPr>
          <w:ilvl w:val="0"/>
          <w:numId w:val="51"/>
        </w:numPr>
        <w:autoSpaceDE w:val="0"/>
        <w:autoSpaceDN w:val="0"/>
        <w:adjustRightInd w:val="0"/>
        <w:rPr>
          <w:rFonts w:ascii="Traditional Arabic" w:eastAsiaTheme="minorHAnsi" w:hAnsi="Traditional Arabic"/>
          <w:b/>
          <w:bCs/>
          <w:lang w:eastAsia="en-US"/>
        </w:rPr>
      </w:pPr>
      <w:r w:rsidRPr="005E0461">
        <w:rPr>
          <w:rFonts w:ascii="Traditional Arabic" w:eastAsiaTheme="minorHAnsi" w:hAnsi="Traditional Arabic" w:hint="cs"/>
          <w:b/>
          <w:bCs/>
          <w:rtl/>
          <w:lang w:eastAsia="en-US"/>
        </w:rPr>
        <w:t>آدابُ المتعلِّمِ معَ الكِتابِ</w:t>
      </w:r>
      <w:r w:rsidR="00483FC0">
        <w:rPr>
          <w:rFonts w:ascii="Traditional Arabic" w:eastAsiaTheme="minorHAnsi" w:hAnsi="Traditional Arabic" w:hint="cs"/>
          <w:b/>
          <w:bCs/>
          <w:rtl/>
          <w:lang w:eastAsia="en-US"/>
        </w:rPr>
        <w:t>:</w:t>
      </w:r>
    </w:p>
    <w:p w:rsidR="0068600E" w:rsidRDefault="00483FC0" w:rsidP="0068600E">
      <w:pPr>
        <w:spacing w:line="276" w:lineRule="auto"/>
        <w:ind w:hanging="2"/>
        <w:rPr>
          <w:rFonts w:eastAsiaTheme="minorHAnsi"/>
          <w:rtl/>
        </w:rPr>
      </w:pPr>
      <w:r>
        <w:rPr>
          <w:rFonts w:eastAsiaTheme="minorHAnsi" w:hint="cs"/>
          <w:rtl/>
        </w:rPr>
        <w:t xml:space="preserve"> </w:t>
      </w:r>
      <w:r w:rsidR="0068600E" w:rsidRPr="00523661">
        <w:rPr>
          <w:rFonts w:eastAsiaTheme="minorHAnsi" w:hint="cs"/>
          <w:rtl/>
        </w:rPr>
        <w:t>يقولُ الجاحِظُ</w:t>
      </w:r>
      <w:r>
        <w:rPr>
          <w:rFonts w:eastAsiaTheme="minorHAnsi" w:hint="cs"/>
          <w:rtl/>
        </w:rPr>
        <w:t>:</w:t>
      </w:r>
      <w:r w:rsidR="0068600E">
        <w:rPr>
          <w:rFonts w:eastAsiaTheme="minorHAnsi" w:hint="cs"/>
          <w:rtl/>
        </w:rPr>
        <w:t>(</w:t>
      </w:r>
      <w:r w:rsidR="0068600E" w:rsidRPr="00523661">
        <w:rPr>
          <w:rFonts w:eastAsiaTheme="minorHAnsi"/>
          <w:rtl/>
        </w:rPr>
        <w:t>أهد</w:t>
      </w:r>
      <w:r w:rsidR="0068600E" w:rsidRPr="00523661">
        <w:rPr>
          <w:rFonts w:eastAsiaTheme="minorHAnsi" w:hint="cs"/>
          <w:rtl/>
        </w:rPr>
        <w:t>َ</w:t>
      </w:r>
      <w:r w:rsidR="0068600E" w:rsidRPr="00523661">
        <w:rPr>
          <w:rFonts w:eastAsiaTheme="minorHAnsi"/>
          <w:rtl/>
        </w:rPr>
        <w:t>ى بعض</w:t>
      </w:r>
      <w:r w:rsidR="0068600E" w:rsidRPr="00523661">
        <w:rPr>
          <w:rFonts w:eastAsiaTheme="minorHAnsi" w:hint="cs"/>
          <w:rtl/>
        </w:rPr>
        <w:t>ُ</w:t>
      </w:r>
      <w:r w:rsidR="0068600E" w:rsidRPr="00523661">
        <w:rPr>
          <w:rFonts w:eastAsiaTheme="minorHAnsi"/>
          <w:rtl/>
        </w:rPr>
        <w:t xml:space="preserve"> الكت</w:t>
      </w:r>
      <w:r w:rsidR="0068600E" w:rsidRPr="00523661">
        <w:rPr>
          <w:rFonts w:eastAsiaTheme="minorHAnsi" w:hint="cs"/>
          <w:rtl/>
        </w:rPr>
        <w:t>ُّ</w:t>
      </w:r>
      <w:r w:rsidR="0068600E" w:rsidRPr="00523661">
        <w:rPr>
          <w:rFonts w:eastAsiaTheme="minorHAnsi"/>
          <w:rtl/>
        </w:rPr>
        <w:t>اب</w:t>
      </w:r>
      <w:r w:rsidR="0068600E" w:rsidRPr="00523661">
        <w:rPr>
          <w:rFonts w:eastAsiaTheme="minorHAnsi" w:hint="cs"/>
          <w:rtl/>
        </w:rPr>
        <w:t>ِ</w:t>
      </w:r>
      <w:r w:rsidR="0068600E" w:rsidRPr="00523661">
        <w:rPr>
          <w:rFonts w:eastAsiaTheme="minorHAnsi"/>
          <w:rtl/>
        </w:rPr>
        <w:t xml:space="preserve"> إ</w:t>
      </w:r>
      <w:r w:rsidR="0068600E" w:rsidRPr="00523661">
        <w:rPr>
          <w:rFonts w:eastAsiaTheme="minorHAnsi" w:hint="cs"/>
          <w:rtl/>
        </w:rPr>
        <w:t>ِ</w:t>
      </w:r>
      <w:r w:rsidR="0068600E" w:rsidRPr="00523661">
        <w:rPr>
          <w:rFonts w:eastAsiaTheme="minorHAnsi"/>
          <w:rtl/>
        </w:rPr>
        <w:t>لى صديق</w:t>
      </w:r>
      <w:r w:rsidR="0068600E" w:rsidRPr="00523661">
        <w:rPr>
          <w:rFonts w:eastAsiaTheme="minorHAnsi" w:hint="cs"/>
          <w:rtl/>
        </w:rPr>
        <w:t>ٍ</w:t>
      </w:r>
      <w:r w:rsidR="0068600E" w:rsidRPr="00523661">
        <w:rPr>
          <w:rFonts w:eastAsiaTheme="minorHAnsi"/>
          <w:rtl/>
        </w:rPr>
        <w:t xml:space="preserve"> له</w:t>
      </w:r>
      <w:r w:rsidR="0068600E" w:rsidRPr="00523661">
        <w:rPr>
          <w:rFonts w:eastAsiaTheme="minorHAnsi" w:hint="cs"/>
          <w:rtl/>
        </w:rPr>
        <w:t>ُ</w:t>
      </w:r>
      <w:r w:rsidR="0068600E" w:rsidRPr="00523661">
        <w:rPr>
          <w:rFonts w:eastAsiaTheme="minorHAnsi"/>
          <w:rtl/>
        </w:rPr>
        <w:t xml:space="preserve"> دفتر</w:t>
      </w:r>
      <w:r w:rsidR="00CB5B72">
        <w:rPr>
          <w:rFonts w:eastAsiaTheme="minorHAnsi"/>
          <w:rtl/>
        </w:rPr>
        <w:t>ًا</w:t>
      </w:r>
      <w:r w:rsidR="0068600E" w:rsidRPr="00523661">
        <w:rPr>
          <w:rFonts w:eastAsiaTheme="minorHAnsi"/>
          <w:rtl/>
        </w:rPr>
        <w:t xml:space="preserve"> وك</w:t>
      </w:r>
      <w:r w:rsidR="0068600E" w:rsidRPr="00523661">
        <w:rPr>
          <w:rFonts w:eastAsiaTheme="minorHAnsi" w:hint="cs"/>
          <w:rtl/>
        </w:rPr>
        <w:t>َ</w:t>
      </w:r>
      <w:r w:rsidR="0068600E" w:rsidRPr="00523661">
        <w:rPr>
          <w:rFonts w:eastAsiaTheme="minorHAnsi"/>
          <w:rtl/>
        </w:rPr>
        <w:t>ت</w:t>
      </w:r>
      <w:r w:rsidR="0068600E" w:rsidRPr="00523661">
        <w:rPr>
          <w:rFonts w:eastAsiaTheme="minorHAnsi" w:hint="cs"/>
          <w:rtl/>
        </w:rPr>
        <w:t>َ</w:t>
      </w:r>
      <w:r w:rsidR="0068600E" w:rsidRPr="00523661">
        <w:rPr>
          <w:rFonts w:eastAsiaTheme="minorHAnsi"/>
          <w:rtl/>
        </w:rPr>
        <w:t>ب</w:t>
      </w:r>
      <w:r w:rsidR="0068600E" w:rsidRPr="00523661">
        <w:rPr>
          <w:rFonts w:eastAsiaTheme="minorHAnsi" w:hint="cs"/>
          <w:rtl/>
        </w:rPr>
        <w:t>َ</w:t>
      </w:r>
      <w:r w:rsidR="0068600E" w:rsidRPr="00523661">
        <w:rPr>
          <w:rFonts w:eastAsiaTheme="minorHAnsi"/>
          <w:rtl/>
        </w:rPr>
        <w:t xml:space="preserve"> م</w:t>
      </w:r>
      <w:r w:rsidR="0068600E" w:rsidRPr="00523661">
        <w:rPr>
          <w:rFonts w:eastAsiaTheme="minorHAnsi" w:hint="cs"/>
          <w:rtl/>
        </w:rPr>
        <w:t>َ</w:t>
      </w:r>
      <w:r w:rsidR="0068600E" w:rsidRPr="00523661">
        <w:rPr>
          <w:rFonts w:eastAsiaTheme="minorHAnsi"/>
          <w:rtl/>
        </w:rPr>
        <w:t>ع</w:t>
      </w:r>
      <w:r w:rsidR="0068600E" w:rsidRPr="00523661">
        <w:rPr>
          <w:rFonts w:eastAsiaTheme="minorHAnsi" w:hint="cs"/>
          <w:rtl/>
        </w:rPr>
        <w:t>َ</w:t>
      </w:r>
      <w:r w:rsidR="0068600E" w:rsidRPr="00523661">
        <w:rPr>
          <w:rFonts w:eastAsiaTheme="minorHAnsi"/>
          <w:rtl/>
        </w:rPr>
        <w:t>ه</w:t>
      </w:r>
      <w:r w:rsidR="0068600E" w:rsidRPr="00523661">
        <w:rPr>
          <w:rFonts w:eastAsiaTheme="minorHAnsi" w:hint="cs"/>
          <w:rtl/>
        </w:rPr>
        <w:t>ُ</w:t>
      </w:r>
      <w:r w:rsidR="0068600E" w:rsidRPr="00523661">
        <w:rPr>
          <w:rFonts w:eastAsiaTheme="minorHAnsi"/>
          <w:rtl/>
        </w:rPr>
        <w:t xml:space="preserve">: </w:t>
      </w:r>
      <w:r w:rsidR="0068600E" w:rsidRPr="00523661">
        <w:rPr>
          <w:rFonts w:eastAsiaTheme="minorHAnsi" w:hint="cs"/>
          <w:rtl/>
        </w:rPr>
        <w:t>"</w:t>
      </w:r>
      <w:r w:rsidR="0068600E" w:rsidRPr="00523661">
        <w:rPr>
          <w:rFonts w:eastAsiaTheme="minorHAnsi"/>
          <w:rtl/>
        </w:rPr>
        <w:t>هديتي هذه، أعز</w:t>
      </w:r>
      <w:r w:rsidR="0068600E" w:rsidRPr="00523661">
        <w:rPr>
          <w:rFonts w:eastAsiaTheme="minorHAnsi" w:hint="cs"/>
          <w:rtl/>
        </w:rPr>
        <w:t>ّ</w:t>
      </w:r>
      <w:r w:rsidR="0068600E" w:rsidRPr="00523661">
        <w:rPr>
          <w:rFonts w:eastAsiaTheme="minorHAnsi"/>
          <w:rtl/>
        </w:rPr>
        <w:t>ك الله، تزكو على الإ</w:t>
      </w:r>
      <w:r w:rsidR="0068600E" w:rsidRPr="00523661">
        <w:rPr>
          <w:rFonts w:eastAsiaTheme="minorHAnsi" w:hint="cs"/>
          <w:rtl/>
        </w:rPr>
        <w:t>ِ</w:t>
      </w:r>
      <w:r w:rsidR="0068600E" w:rsidRPr="00523661">
        <w:rPr>
          <w:rFonts w:eastAsiaTheme="minorHAnsi"/>
          <w:rtl/>
        </w:rPr>
        <w:t>نفاق</w:t>
      </w:r>
      <w:r w:rsidR="0068600E" w:rsidRPr="00523661">
        <w:rPr>
          <w:rFonts w:eastAsiaTheme="minorHAnsi" w:hint="cs"/>
          <w:rtl/>
        </w:rPr>
        <w:t>ِ</w:t>
      </w:r>
      <w:r w:rsidR="0068600E" w:rsidRPr="00523661">
        <w:rPr>
          <w:rFonts w:eastAsiaTheme="minorHAnsi"/>
          <w:rtl/>
        </w:rPr>
        <w:t>، وتربو ع</w:t>
      </w:r>
      <w:r w:rsidR="0068600E" w:rsidRPr="00523661">
        <w:rPr>
          <w:rFonts w:eastAsiaTheme="minorHAnsi" w:hint="cs"/>
          <w:rtl/>
        </w:rPr>
        <w:t>َ</w:t>
      </w:r>
      <w:r w:rsidR="0068600E" w:rsidRPr="00523661">
        <w:rPr>
          <w:rFonts w:eastAsiaTheme="minorHAnsi"/>
          <w:rtl/>
        </w:rPr>
        <w:t>لى الكد</w:t>
      </w:r>
      <w:r w:rsidR="0068600E" w:rsidRPr="00523661">
        <w:rPr>
          <w:rFonts w:eastAsiaTheme="minorHAnsi" w:hint="cs"/>
          <w:rtl/>
        </w:rPr>
        <w:t>ِّ</w:t>
      </w:r>
      <w:r w:rsidR="0068600E" w:rsidRPr="00523661">
        <w:rPr>
          <w:rFonts w:eastAsiaTheme="minorHAnsi"/>
          <w:rtl/>
        </w:rPr>
        <w:t>، لا ت</w:t>
      </w:r>
      <w:r w:rsidR="0068600E" w:rsidRPr="00523661">
        <w:rPr>
          <w:rFonts w:eastAsiaTheme="minorHAnsi" w:hint="cs"/>
          <w:rtl/>
        </w:rPr>
        <w:t>ُ</w:t>
      </w:r>
      <w:r w:rsidR="0068600E" w:rsidRPr="00523661">
        <w:rPr>
          <w:rFonts w:eastAsiaTheme="minorHAnsi"/>
          <w:rtl/>
        </w:rPr>
        <w:t>فس</w:t>
      </w:r>
      <w:r w:rsidR="0068600E" w:rsidRPr="00523661">
        <w:rPr>
          <w:rFonts w:eastAsiaTheme="minorHAnsi" w:hint="cs"/>
          <w:rtl/>
        </w:rPr>
        <w:t>ِ</w:t>
      </w:r>
      <w:r w:rsidR="0068600E" w:rsidRPr="00523661">
        <w:rPr>
          <w:rFonts w:eastAsiaTheme="minorHAnsi"/>
          <w:rtl/>
        </w:rPr>
        <w:t>دها الع</w:t>
      </w:r>
      <w:r w:rsidR="0068600E" w:rsidRPr="00523661">
        <w:rPr>
          <w:rFonts w:eastAsiaTheme="minorHAnsi" w:hint="cs"/>
          <w:rtl/>
        </w:rPr>
        <w:t>َ</w:t>
      </w:r>
      <w:r w:rsidR="0068600E" w:rsidRPr="00523661">
        <w:rPr>
          <w:rFonts w:eastAsiaTheme="minorHAnsi"/>
          <w:rtl/>
        </w:rPr>
        <w:t>واري، ولا ت</w:t>
      </w:r>
      <w:r w:rsidR="0068600E" w:rsidRPr="00523661">
        <w:rPr>
          <w:rFonts w:eastAsiaTheme="minorHAnsi" w:hint="cs"/>
          <w:rtl/>
        </w:rPr>
        <w:t>ُ</w:t>
      </w:r>
      <w:r w:rsidR="0068600E" w:rsidRPr="00523661">
        <w:rPr>
          <w:rFonts w:eastAsiaTheme="minorHAnsi"/>
          <w:rtl/>
        </w:rPr>
        <w:t>خلقها كثرة</w:t>
      </w:r>
      <w:r w:rsidR="0068600E" w:rsidRPr="00523661">
        <w:rPr>
          <w:rFonts w:eastAsiaTheme="minorHAnsi" w:hint="cs"/>
          <w:rtl/>
        </w:rPr>
        <w:t>ُ</w:t>
      </w:r>
      <w:r w:rsidR="0068600E" w:rsidRPr="00523661">
        <w:rPr>
          <w:rFonts w:eastAsiaTheme="minorHAnsi"/>
          <w:rtl/>
        </w:rPr>
        <w:t xml:space="preserve"> التقليب</w:t>
      </w:r>
      <w:r w:rsidR="0068600E" w:rsidRPr="00523661">
        <w:rPr>
          <w:rFonts w:eastAsiaTheme="minorHAnsi" w:hint="cs"/>
          <w:rtl/>
        </w:rPr>
        <w:t>ِ</w:t>
      </w:r>
      <w:r w:rsidR="0068600E" w:rsidRPr="00523661">
        <w:rPr>
          <w:rFonts w:eastAsiaTheme="minorHAnsi"/>
          <w:rtl/>
        </w:rPr>
        <w:t xml:space="preserve">، وهي </w:t>
      </w:r>
      <w:r w:rsidR="0068600E" w:rsidRPr="00523661">
        <w:rPr>
          <w:rFonts w:eastAsiaTheme="minorHAnsi" w:hint="cs"/>
          <w:rtl/>
        </w:rPr>
        <w:t>أُ</w:t>
      </w:r>
      <w:r w:rsidR="0068600E" w:rsidRPr="00523661">
        <w:rPr>
          <w:rFonts w:eastAsiaTheme="minorHAnsi"/>
          <w:rtl/>
        </w:rPr>
        <w:t>نس</w:t>
      </w:r>
      <w:r w:rsidR="0068600E" w:rsidRPr="00523661">
        <w:rPr>
          <w:rFonts w:eastAsiaTheme="minorHAnsi" w:hint="cs"/>
          <w:rtl/>
        </w:rPr>
        <w:t>ٌ</w:t>
      </w:r>
      <w:r w:rsidR="0068600E" w:rsidRPr="00523661">
        <w:rPr>
          <w:rFonts w:eastAsiaTheme="minorHAnsi"/>
          <w:rtl/>
        </w:rPr>
        <w:t xml:space="preserve"> في الل</w:t>
      </w:r>
      <w:r w:rsidR="0068600E" w:rsidRPr="00523661">
        <w:rPr>
          <w:rFonts w:eastAsiaTheme="minorHAnsi" w:hint="cs"/>
          <w:rtl/>
        </w:rPr>
        <w:t>ّ</w:t>
      </w:r>
      <w:r w:rsidR="0068600E" w:rsidRPr="00523661">
        <w:rPr>
          <w:rFonts w:eastAsiaTheme="minorHAnsi"/>
          <w:rtl/>
        </w:rPr>
        <w:t>يل والن</w:t>
      </w:r>
      <w:r w:rsidR="0068600E" w:rsidRPr="00523661">
        <w:rPr>
          <w:rFonts w:eastAsiaTheme="minorHAnsi" w:hint="cs"/>
          <w:rtl/>
        </w:rPr>
        <w:t>ّ</w:t>
      </w:r>
      <w:r w:rsidR="0068600E" w:rsidRPr="00523661">
        <w:rPr>
          <w:rFonts w:eastAsiaTheme="minorHAnsi"/>
          <w:rtl/>
        </w:rPr>
        <w:t>هار والس</w:t>
      </w:r>
      <w:r w:rsidR="0068600E" w:rsidRPr="00523661">
        <w:rPr>
          <w:rFonts w:eastAsiaTheme="minorHAnsi" w:hint="cs"/>
          <w:rtl/>
        </w:rPr>
        <w:t>ّ</w:t>
      </w:r>
      <w:r w:rsidR="0068600E" w:rsidRPr="00523661">
        <w:rPr>
          <w:rFonts w:eastAsiaTheme="minorHAnsi"/>
          <w:rtl/>
        </w:rPr>
        <w:t>فر والحض</w:t>
      </w:r>
      <w:r w:rsidR="0068600E" w:rsidRPr="00523661">
        <w:rPr>
          <w:rFonts w:eastAsiaTheme="minorHAnsi" w:hint="cs"/>
          <w:rtl/>
        </w:rPr>
        <w:t>َ</w:t>
      </w:r>
      <w:r w:rsidR="0068600E" w:rsidRPr="00523661">
        <w:rPr>
          <w:rFonts w:eastAsiaTheme="minorHAnsi"/>
          <w:rtl/>
        </w:rPr>
        <w:t>ر تصل</w:t>
      </w:r>
      <w:r w:rsidR="0068600E" w:rsidRPr="00523661">
        <w:rPr>
          <w:rFonts w:eastAsiaTheme="minorHAnsi" w:hint="cs"/>
          <w:rtl/>
        </w:rPr>
        <w:t>ُ</w:t>
      </w:r>
      <w:r w:rsidR="0068600E" w:rsidRPr="00523661">
        <w:rPr>
          <w:rFonts w:eastAsiaTheme="minorHAnsi"/>
          <w:rtl/>
        </w:rPr>
        <w:t>ح للد</w:t>
      </w:r>
      <w:r w:rsidR="0068600E" w:rsidRPr="00523661">
        <w:rPr>
          <w:rFonts w:eastAsiaTheme="minorHAnsi" w:hint="cs"/>
          <w:rtl/>
        </w:rPr>
        <w:t>ّ</w:t>
      </w:r>
      <w:r w:rsidR="0068600E" w:rsidRPr="00523661">
        <w:rPr>
          <w:rFonts w:eastAsiaTheme="minorHAnsi"/>
          <w:rtl/>
        </w:rPr>
        <w:t>نيا والآخرة</w:t>
      </w:r>
      <w:r w:rsidR="0068600E" w:rsidRPr="00523661">
        <w:rPr>
          <w:rFonts w:eastAsiaTheme="minorHAnsi" w:hint="cs"/>
          <w:rtl/>
        </w:rPr>
        <w:t>ِ</w:t>
      </w:r>
      <w:r w:rsidR="0068600E" w:rsidRPr="00523661">
        <w:rPr>
          <w:rFonts w:eastAsiaTheme="minorHAnsi"/>
          <w:rtl/>
        </w:rPr>
        <w:t xml:space="preserve"> تؤن</w:t>
      </w:r>
      <w:r w:rsidR="0068600E" w:rsidRPr="00523661">
        <w:rPr>
          <w:rFonts w:eastAsiaTheme="minorHAnsi" w:hint="cs"/>
          <w:rtl/>
        </w:rPr>
        <w:t>ِ</w:t>
      </w:r>
      <w:r w:rsidR="0068600E" w:rsidRPr="00523661">
        <w:rPr>
          <w:rFonts w:eastAsiaTheme="minorHAnsi"/>
          <w:rtl/>
        </w:rPr>
        <w:t>س</w:t>
      </w:r>
      <w:r w:rsidR="0068600E" w:rsidRPr="00523661">
        <w:rPr>
          <w:rFonts w:eastAsiaTheme="minorHAnsi" w:hint="cs"/>
          <w:rtl/>
        </w:rPr>
        <w:t>ُ</w:t>
      </w:r>
      <w:r w:rsidR="0068600E" w:rsidRPr="00523661">
        <w:rPr>
          <w:rFonts w:eastAsiaTheme="minorHAnsi"/>
          <w:rtl/>
        </w:rPr>
        <w:t xml:space="preserve"> في الخلوة</w:t>
      </w:r>
      <w:r w:rsidR="0068600E" w:rsidRPr="00523661">
        <w:rPr>
          <w:rFonts w:eastAsiaTheme="minorHAnsi" w:hint="cs"/>
          <w:rtl/>
        </w:rPr>
        <w:t>ِ</w:t>
      </w:r>
      <w:r w:rsidR="0068600E" w:rsidRPr="00523661">
        <w:rPr>
          <w:rFonts w:eastAsiaTheme="minorHAnsi"/>
          <w:rtl/>
        </w:rPr>
        <w:t xml:space="preserve"> وتمنع</w:t>
      </w:r>
      <w:r w:rsidR="0068600E" w:rsidRPr="00523661">
        <w:rPr>
          <w:rFonts w:eastAsiaTheme="minorHAnsi" w:hint="cs"/>
          <w:rtl/>
        </w:rPr>
        <w:t>ُ</w:t>
      </w:r>
      <w:r w:rsidR="0068600E" w:rsidRPr="00523661">
        <w:rPr>
          <w:rFonts w:eastAsiaTheme="minorHAnsi"/>
          <w:rtl/>
        </w:rPr>
        <w:t xml:space="preserve"> م</w:t>
      </w:r>
      <w:r w:rsidR="0068600E" w:rsidRPr="00523661">
        <w:rPr>
          <w:rFonts w:eastAsiaTheme="minorHAnsi" w:hint="cs"/>
          <w:rtl/>
        </w:rPr>
        <w:t>ِ</w:t>
      </w:r>
      <w:r w:rsidR="0068600E" w:rsidRPr="00523661">
        <w:rPr>
          <w:rFonts w:eastAsiaTheme="minorHAnsi"/>
          <w:rtl/>
        </w:rPr>
        <w:t>ن الوحدة، م</w:t>
      </w:r>
      <w:r w:rsidR="0068600E">
        <w:rPr>
          <w:rFonts w:eastAsiaTheme="minorHAnsi" w:hint="cs"/>
          <w:rtl/>
        </w:rPr>
        <w:t>ُ</w:t>
      </w:r>
      <w:r w:rsidR="0068600E" w:rsidRPr="00523661">
        <w:rPr>
          <w:rFonts w:eastAsiaTheme="minorHAnsi"/>
          <w:rtl/>
        </w:rPr>
        <w:t>سامر</w:t>
      </w:r>
      <w:r w:rsidR="0068600E" w:rsidRPr="00523661">
        <w:rPr>
          <w:rFonts w:eastAsiaTheme="minorHAnsi" w:hint="cs"/>
          <w:rtl/>
        </w:rPr>
        <w:t>ٌ</w:t>
      </w:r>
      <w:r w:rsidR="0068600E" w:rsidRPr="00523661">
        <w:rPr>
          <w:rFonts w:eastAsiaTheme="minorHAnsi"/>
          <w:rtl/>
        </w:rPr>
        <w:t xml:space="preserve"> م</w:t>
      </w:r>
      <w:r w:rsidR="0068600E" w:rsidRPr="00523661">
        <w:rPr>
          <w:rFonts w:eastAsiaTheme="minorHAnsi" w:hint="cs"/>
          <w:rtl/>
        </w:rPr>
        <w:t>ُ</w:t>
      </w:r>
      <w:r w:rsidR="0068600E" w:rsidRPr="00523661">
        <w:rPr>
          <w:rFonts w:eastAsiaTheme="minorHAnsi"/>
          <w:rtl/>
        </w:rPr>
        <w:t>ساعد</w:t>
      </w:r>
      <w:r w:rsidR="0068600E" w:rsidRPr="00523661">
        <w:rPr>
          <w:rFonts w:eastAsiaTheme="minorHAnsi" w:hint="cs"/>
          <w:rtl/>
        </w:rPr>
        <w:t>ٌ</w:t>
      </w:r>
      <w:r w:rsidR="0068600E" w:rsidRPr="00523661">
        <w:rPr>
          <w:rFonts w:eastAsiaTheme="minorHAnsi"/>
          <w:rtl/>
        </w:rPr>
        <w:t>، ومحد</w:t>
      </w:r>
      <w:r w:rsidR="0068600E" w:rsidRPr="00523661">
        <w:rPr>
          <w:rFonts w:eastAsiaTheme="minorHAnsi" w:hint="cs"/>
          <w:rtl/>
        </w:rPr>
        <w:t>ِّ</w:t>
      </w:r>
      <w:r w:rsidR="0068600E" w:rsidRPr="00523661">
        <w:rPr>
          <w:rFonts w:eastAsiaTheme="minorHAnsi"/>
          <w:rtl/>
        </w:rPr>
        <w:t>ث</w:t>
      </w:r>
      <w:r w:rsidR="0068600E" w:rsidRPr="00523661">
        <w:rPr>
          <w:rFonts w:eastAsiaTheme="minorHAnsi" w:hint="cs"/>
          <w:rtl/>
        </w:rPr>
        <w:t>ٌ</w:t>
      </w:r>
      <w:r w:rsidR="0068600E" w:rsidRPr="00523661">
        <w:rPr>
          <w:rFonts w:eastAsiaTheme="minorHAnsi"/>
          <w:rtl/>
        </w:rPr>
        <w:t xml:space="preserve"> مطواع</w:t>
      </w:r>
      <w:r w:rsidR="0068600E" w:rsidRPr="00523661">
        <w:rPr>
          <w:rFonts w:eastAsiaTheme="minorHAnsi" w:hint="cs"/>
          <w:rtl/>
        </w:rPr>
        <w:t>ٌ</w:t>
      </w:r>
      <w:r w:rsidR="0068600E" w:rsidRPr="00523661">
        <w:rPr>
          <w:rFonts w:eastAsiaTheme="minorHAnsi"/>
          <w:rtl/>
        </w:rPr>
        <w:t>، ون</w:t>
      </w:r>
      <w:r w:rsidR="0068600E" w:rsidRPr="00523661">
        <w:rPr>
          <w:rFonts w:eastAsiaTheme="minorHAnsi" w:hint="cs"/>
          <w:rtl/>
        </w:rPr>
        <w:t>َ</w:t>
      </w:r>
      <w:r w:rsidR="0068600E" w:rsidRPr="00523661">
        <w:rPr>
          <w:rFonts w:eastAsiaTheme="minorHAnsi"/>
          <w:rtl/>
        </w:rPr>
        <w:t>د</w:t>
      </w:r>
      <w:r w:rsidR="0068600E" w:rsidRPr="00523661">
        <w:rPr>
          <w:rFonts w:eastAsiaTheme="minorHAnsi" w:hint="cs"/>
          <w:rtl/>
        </w:rPr>
        <w:t>ِ</w:t>
      </w:r>
      <w:r w:rsidR="0068600E" w:rsidRPr="00523661">
        <w:rPr>
          <w:rFonts w:eastAsiaTheme="minorHAnsi"/>
          <w:rtl/>
        </w:rPr>
        <w:t>يم</w:t>
      </w:r>
      <w:r w:rsidR="0068600E" w:rsidRPr="00523661">
        <w:rPr>
          <w:rFonts w:eastAsiaTheme="minorHAnsi" w:hint="cs"/>
          <w:rtl/>
        </w:rPr>
        <w:t>ُ</w:t>
      </w:r>
      <w:r w:rsidR="0068600E" w:rsidRPr="00523661">
        <w:rPr>
          <w:rFonts w:eastAsiaTheme="minorHAnsi"/>
          <w:rtl/>
        </w:rPr>
        <w:t xml:space="preserve"> ص</w:t>
      </w:r>
      <w:r w:rsidR="0068600E" w:rsidRPr="00523661">
        <w:rPr>
          <w:rFonts w:eastAsiaTheme="minorHAnsi" w:hint="cs"/>
          <w:rtl/>
        </w:rPr>
        <w:t>ِ</w:t>
      </w:r>
      <w:r w:rsidR="0068600E" w:rsidRPr="00523661">
        <w:rPr>
          <w:rFonts w:eastAsiaTheme="minorHAnsi"/>
          <w:rtl/>
        </w:rPr>
        <w:t>دق</w:t>
      </w:r>
      <w:r w:rsidR="0068600E" w:rsidRPr="00523661">
        <w:rPr>
          <w:rFonts w:eastAsiaTheme="minorHAnsi" w:hint="cs"/>
          <w:rtl/>
        </w:rPr>
        <w:t>ٍ"</w:t>
      </w:r>
      <w:r w:rsidR="0068600E">
        <w:rPr>
          <w:rStyle w:val="a4"/>
          <w:rFonts w:eastAsiaTheme="minorHAnsi"/>
          <w:rtl/>
        </w:rPr>
        <w:footnoteReference w:id="467"/>
      </w:r>
      <w:r w:rsidR="0068600E">
        <w:rPr>
          <w:rFonts w:eastAsiaTheme="minorHAnsi" w:hint="cs"/>
          <w:rtl/>
        </w:rPr>
        <w:t>.</w:t>
      </w:r>
    </w:p>
    <w:p w:rsidR="0068600E" w:rsidRPr="00523661" w:rsidRDefault="00483FC0" w:rsidP="0068600E">
      <w:pPr>
        <w:ind w:hanging="2"/>
        <w:rPr>
          <w:rFonts w:eastAsiaTheme="minorHAnsi"/>
          <w:rtl/>
        </w:rPr>
      </w:pPr>
      <w:r>
        <w:rPr>
          <w:rFonts w:eastAsiaTheme="minorHAnsi" w:hint="cs"/>
          <w:rtl/>
        </w:rPr>
        <w:t xml:space="preserve"> </w:t>
      </w:r>
      <w:r w:rsidR="0068600E" w:rsidRPr="00523661">
        <w:rPr>
          <w:rFonts w:eastAsiaTheme="minorHAnsi" w:hint="cs"/>
          <w:rtl/>
        </w:rPr>
        <w:t xml:space="preserve">وقدْ قالَ المُصنِّفُ </w:t>
      </w:r>
      <w:r w:rsidR="0068600E" w:rsidRPr="00523661">
        <w:rPr>
          <w:rFonts w:eastAsiaTheme="minorHAnsi"/>
          <w:rtl/>
        </w:rPr>
        <w:t>–</w:t>
      </w:r>
      <w:r w:rsidR="0068600E" w:rsidRPr="00523661">
        <w:rPr>
          <w:rFonts w:eastAsiaTheme="minorHAnsi" w:hint="cs"/>
          <w:rtl/>
        </w:rPr>
        <w:t>رحِمهُ الله-</w:t>
      </w:r>
      <w:r>
        <w:rPr>
          <w:rFonts w:eastAsiaTheme="minorHAnsi" w:hint="cs"/>
          <w:rtl/>
        </w:rPr>
        <w:t>:</w:t>
      </w:r>
    </w:p>
    <w:p w:rsidR="0068600E" w:rsidRPr="00523661" w:rsidRDefault="0068600E" w:rsidP="0068600E">
      <w:pPr>
        <w:ind w:hanging="2"/>
        <w:jc w:val="center"/>
        <w:rPr>
          <w:rFonts w:eastAsiaTheme="minorHAnsi"/>
          <w:b/>
          <w:bCs/>
          <w:rtl/>
        </w:rPr>
      </w:pPr>
      <w:r w:rsidRPr="00523661">
        <w:rPr>
          <w:rFonts w:eastAsiaTheme="minorHAnsi" w:hint="cs"/>
          <w:rtl/>
        </w:rPr>
        <w:t>"</w:t>
      </w:r>
      <w:r w:rsidRPr="00523661">
        <w:rPr>
          <w:rFonts w:eastAsiaTheme="minorHAnsi"/>
          <w:b/>
          <w:bCs/>
          <w:rtl/>
        </w:rPr>
        <w:t>نِعْمَ الصَّاحِبُ، وَالْجَلِيسُ كِتَابٌ</w:t>
      </w:r>
      <w:r w:rsidR="00483FC0">
        <w:rPr>
          <w:rFonts w:eastAsiaTheme="minorHAnsi"/>
          <w:b/>
          <w:bCs/>
          <w:rtl/>
        </w:rPr>
        <w:t>.</w:t>
      </w:r>
      <w:r>
        <w:rPr>
          <w:rFonts w:eastAsiaTheme="minorHAnsi" w:hint="cs"/>
          <w:b/>
          <w:bCs/>
          <w:rtl/>
        </w:rPr>
        <w:t>..</w:t>
      </w:r>
      <w:r w:rsidR="00483FC0">
        <w:rPr>
          <w:rFonts w:eastAsiaTheme="minorHAnsi" w:hint="cs"/>
          <w:b/>
          <w:bCs/>
          <w:rtl/>
        </w:rPr>
        <w:t xml:space="preserve"> </w:t>
      </w:r>
      <w:r w:rsidRPr="00523661">
        <w:rPr>
          <w:rFonts w:eastAsiaTheme="minorHAnsi"/>
          <w:b/>
          <w:bCs/>
          <w:rtl/>
        </w:rPr>
        <w:t>تَلْهُو بِهِ إنْ خَانَكَ الْأَصْحَابُ</w:t>
      </w:r>
    </w:p>
    <w:p w:rsidR="0068600E" w:rsidRPr="00523661" w:rsidRDefault="0068600E" w:rsidP="0068600E">
      <w:pPr>
        <w:ind w:hanging="2"/>
        <w:jc w:val="center"/>
        <w:rPr>
          <w:rFonts w:eastAsiaTheme="minorHAnsi"/>
          <w:rtl/>
        </w:rPr>
      </w:pPr>
      <w:r w:rsidRPr="00523661">
        <w:rPr>
          <w:rFonts w:eastAsiaTheme="minorHAnsi"/>
          <w:b/>
          <w:bCs/>
          <w:rtl/>
        </w:rPr>
        <w:t xml:space="preserve">لَا </w:t>
      </w:r>
      <w:r>
        <w:rPr>
          <w:rFonts w:eastAsiaTheme="minorHAnsi"/>
          <w:b/>
          <w:bCs/>
          <w:rtl/>
        </w:rPr>
        <w:t>مُفْشِيًا عِنْدَ الْقَطِيعَةِ</w:t>
      </w:r>
      <w:r>
        <w:rPr>
          <w:rFonts w:eastAsiaTheme="minorHAnsi" w:hint="cs"/>
          <w:b/>
          <w:bCs/>
          <w:rtl/>
        </w:rPr>
        <w:t xml:space="preserve"> س</w:t>
      </w:r>
      <w:r w:rsidRPr="00523661">
        <w:rPr>
          <w:rFonts w:eastAsiaTheme="minorHAnsi"/>
          <w:b/>
          <w:bCs/>
          <w:rtl/>
        </w:rPr>
        <w:t>رَّهُ</w:t>
      </w:r>
      <w:r w:rsidR="00483FC0">
        <w:rPr>
          <w:rFonts w:eastAsiaTheme="minorHAnsi"/>
          <w:b/>
          <w:bCs/>
          <w:rtl/>
        </w:rPr>
        <w:t>.</w:t>
      </w:r>
      <w:r>
        <w:rPr>
          <w:rFonts w:eastAsiaTheme="minorHAnsi" w:hint="cs"/>
          <w:b/>
          <w:bCs/>
          <w:rtl/>
        </w:rPr>
        <w:t>..</w:t>
      </w:r>
      <w:r w:rsidR="00483FC0">
        <w:rPr>
          <w:rFonts w:eastAsiaTheme="minorHAnsi" w:hint="cs"/>
          <w:b/>
          <w:bCs/>
          <w:rtl/>
        </w:rPr>
        <w:t xml:space="preserve"> </w:t>
      </w:r>
      <w:r w:rsidRPr="00523661">
        <w:rPr>
          <w:rFonts w:eastAsiaTheme="minorHAnsi"/>
          <w:b/>
          <w:bCs/>
          <w:rtl/>
        </w:rPr>
        <w:t>وَتُنَالُ مِنْهُ حِكْمَةٌ وَصَوَابُ</w:t>
      </w:r>
      <w:r w:rsidRPr="00523661">
        <w:rPr>
          <w:rFonts w:eastAsiaTheme="minorHAnsi" w:hint="cs"/>
          <w:rtl/>
        </w:rPr>
        <w:t>"</w:t>
      </w:r>
      <w:r>
        <w:rPr>
          <w:rStyle w:val="a4"/>
          <w:rFonts w:eastAsiaTheme="minorHAnsi"/>
          <w:rtl/>
        </w:rPr>
        <w:footnoteReference w:id="468"/>
      </w:r>
      <w:r w:rsidRPr="00523661">
        <w:rPr>
          <w:rFonts w:eastAsiaTheme="minorHAnsi" w:hint="cs"/>
          <w:rtl/>
        </w:rPr>
        <w:t>.</w:t>
      </w:r>
    </w:p>
    <w:p w:rsidR="006B0AC0" w:rsidRDefault="00483FC0" w:rsidP="0068600E">
      <w:pPr>
        <w:spacing w:line="276" w:lineRule="auto"/>
        <w:ind w:hanging="2"/>
        <w:rPr>
          <w:rFonts w:eastAsiaTheme="minorHAnsi"/>
          <w:rtl/>
        </w:rPr>
      </w:pPr>
      <w:r>
        <w:rPr>
          <w:rFonts w:eastAsiaTheme="minorHAnsi" w:hint="cs"/>
          <w:rtl/>
        </w:rPr>
        <w:t xml:space="preserve"> </w:t>
      </w:r>
      <w:r w:rsidR="0068600E" w:rsidRPr="00523661">
        <w:rPr>
          <w:rFonts w:eastAsiaTheme="minorHAnsi" w:hint="cs"/>
          <w:rtl/>
        </w:rPr>
        <w:t xml:space="preserve">وقدْ ذَكَرَ المُصنِّفُ </w:t>
      </w:r>
      <w:r w:rsidR="0068600E" w:rsidRPr="00523661">
        <w:rPr>
          <w:rFonts w:eastAsiaTheme="minorHAnsi"/>
          <w:rtl/>
        </w:rPr>
        <w:t>–</w:t>
      </w:r>
      <w:r w:rsidR="0068600E" w:rsidRPr="00523661">
        <w:rPr>
          <w:rFonts w:eastAsiaTheme="minorHAnsi" w:hint="cs"/>
          <w:rtl/>
        </w:rPr>
        <w:t>رحِمهُ الله- آداب</w:t>
      </w:r>
      <w:r w:rsidR="00CB5B72">
        <w:rPr>
          <w:rFonts w:eastAsiaTheme="minorHAnsi" w:hint="cs"/>
          <w:rtl/>
        </w:rPr>
        <w:t>ًا</w:t>
      </w:r>
      <w:r w:rsidR="0068600E" w:rsidRPr="00523661">
        <w:rPr>
          <w:rFonts w:eastAsiaTheme="minorHAnsi" w:hint="cs"/>
          <w:rtl/>
        </w:rPr>
        <w:t xml:space="preserve"> عِدّةً، ينبغِي للمُتعلِّمِ أنْ يتأدّبَ بِها معَ الكِتابِ، وقدْ وضعَها الباحِثُ فِي مجموعَةِ نُقاطٍ، كالتّالِي</w:t>
      </w:r>
      <w:r>
        <w:rPr>
          <w:rFonts w:eastAsiaTheme="minorHAnsi" w:hint="cs"/>
          <w:rtl/>
        </w:rPr>
        <w:t>:</w:t>
      </w:r>
    </w:p>
    <w:p w:rsidR="006B0AC0" w:rsidRDefault="006B0AC0">
      <w:pPr>
        <w:widowControl/>
        <w:bidi w:val="0"/>
        <w:spacing w:after="200" w:line="276" w:lineRule="auto"/>
        <w:ind w:firstLine="0"/>
        <w:jc w:val="left"/>
        <w:rPr>
          <w:rFonts w:eastAsiaTheme="minorHAnsi"/>
          <w:rtl/>
        </w:rPr>
      </w:pPr>
      <w:r>
        <w:rPr>
          <w:rFonts w:eastAsiaTheme="minorHAnsi"/>
          <w:rtl/>
        </w:rPr>
        <w:br w:type="page"/>
      </w:r>
    </w:p>
    <w:p w:rsidR="0068600E" w:rsidRPr="00523661" w:rsidRDefault="0068600E" w:rsidP="0068600E">
      <w:pPr>
        <w:spacing w:line="276" w:lineRule="auto"/>
        <w:ind w:hanging="2"/>
        <w:rPr>
          <w:rFonts w:eastAsiaTheme="minorHAnsi"/>
          <w:rtl/>
        </w:rPr>
      </w:pPr>
    </w:p>
    <w:p w:rsidR="0068600E" w:rsidRPr="00204E28" w:rsidRDefault="0068600E" w:rsidP="00C87F54">
      <w:pPr>
        <w:pStyle w:val="a6"/>
        <w:widowControl/>
        <w:numPr>
          <w:ilvl w:val="0"/>
          <w:numId w:val="27"/>
        </w:numPr>
        <w:autoSpaceDE w:val="0"/>
        <w:autoSpaceDN w:val="0"/>
        <w:adjustRightInd w:val="0"/>
        <w:spacing w:line="276" w:lineRule="auto"/>
        <w:ind w:hanging="2"/>
        <w:rPr>
          <w:rFonts w:ascii="Traditional Arabic" w:eastAsiaTheme="minorHAnsi" w:hAnsi="Traditional Arabic"/>
          <w:b/>
          <w:bCs/>
          <w:rtl/>
          <w:lang w:eastAsia="en-US"/>
        </w:rPr>
      </w:pPr>
      <w:r>
        <w:rPr>
          <w:rFonts w:ascii="Traditional Arabic" w:eastAsiaTheme="minorHAnsi" w:hAnsi="Traditional Arabic" w:hint="cs"/>
          <w:b/>
          <w:bCs/>
          <w:rtl/>
          <w:lang w:eastAsia="en-US"/>
        </w:rPr>
        <w:t>اِ</w:t>
      </w:r>
      <w:r w:rsidRPr="00204E28">
        <w:rPr>
          <w:rFonts w:ascii="Traditional Arabic" w:eastAsiaTheme="minorHAnsi" w:hAnsi="Traditional Arabic"/>
          <w:b/>
          <w:bCs/>
          <w:rtl/>
          <w:lang w:eastAsia="en-US"/>
        </w:rPr>
        <w:t>حت</w:t>
      </w:r>
      <w:r>
        <w:rPr>
          <w:rFonts w:ascii="Traditional Arabic" w:eastAsiaTheme="minorHAnsi" w:hAnsi="Traditional Arabic" w:hint="cs"/>
          <w:b/>
          <w:bCs/>
          <w:rtl/>
          <w:lang w:eastAsia="en-US"/>
        </w:rPr>
        <w:t>ِ</w:t>
      </w:r>
      <w:r w:rsidRPr="00204E28">
        <w:rPr>
          <w:rFonts w:ascii="Traditional Arabic" w:eastAsiaTheme="minorHAnsi" w:hAnsi="Traditional Arabic"/>
          <w:b/>
          <w:bCs/>
          <w:rtl/>
          <w:lang w:eastAsia="en-US"/>
        </w:rPr>
        <w:t>ر</w:t>
      </w:r>
      <w:r>
        <w:rPr>
          <w:rFonts w:ascii="Traditional Arabic" w:eastAsiaTheme="minorHAnsi" w:hAnsi="Traditional Arabic" w:hint="cs"/>
          <w:b/>
          <w:bCs/>
          <w:rtl/>
          <w:lang w:eastAsia="en-US"/>
        </w:rPr>
        <w:t>َ</w:t>
      </w:r>
      <w:r w:rsidRPr="00204E28">
        <w:rPr>
          <w:rFonts w:ascii="Traditional Arabic" w:eastAsiaTheme="minorHAnsi" w:hAnsi="Traditional Arabic"/>
          <w:b/>
          <w:bCs/>
          <w:rtl/>
          <w:lang w:eastAsia="en-US"/>
        </w:rPr>
        <w:t>ام</w:t>
      </w:r>
      <w:r>
        <w:rPr>
          <w:rFonts w:ascii="Traditional Arabic" w:eastAsiaTheme="minorHAnsi" w:hAnsi="Traditional Arabic" w:hint="cs"/>
          <w:b/>
          <w:bCs/>
          <w:rtl/>
          <w:lang w:eastAsia="en-US"/>
        </w:rPr>
        <w:t>ُ</w:t>
      </w:r>
      <w:r w:rsidRPr="00204E28">
        <w:rPr>
          <w:rFonts w:ascii="Traditional Arabic" w:eastAsiaTheme="minorHAnsi" w:hAnsi="Traditional Arabic"/>
          <w:b/>
          <w:bCs/>
          <w:rtl/>
          <w:lang w:eastAsia="en-US"/>
        </w:rPr>
        <w:t xml:space="preserve"> الك</w:t>
      </w:r>
      <w:r>
        <w:rPr>
          <w:rFonts w:ascii="Traditional Arabic" w:eastAsiaTheme="minorHAnsi" w:hAnsi="Traditional Arabic" w:hint="cs"/>
          <w:b/>
          <w:bCs/>
          <w:rtl/>
          <w:lang w:eastAsia="en-US"/>
        </w:rPr>
        <w:t>ِ</w:t>
      </w:r>
      <w:r w:rsidRPr="00204E28">
        <w:rPr>
          <w:rFonts w:ascii="Traditional Arabic" w:eastAsiaTheme="minorHAnsi" w:hAnsi="Traditional Arabic"/>
          <w:b/>
          <w:bCs/>
          <w:rtl/>
          <w:lang w:eastAsia="en-US"/>
        </w:rPr>
        <w:t>ت</w:t>
      </w:r>
      <w:r>
        <w:rPr>
          <w:rFonts w:ascii="Traditional Arabic" w:eastAsiaTheme="minorHAnsi" w:hAnsi="Traditional Arabic" w:hint="cs"/>
          <w:b/>
          <w:bCs/>
          <w:rtl/>
          <w:lang w:eastAsia="en-US"/>
        </w:rPr>
        <w:t>َ</w:t>
      </w:r>
      <w:r w:rsidRPr="00204E28">
        <w:rPr>
          <w:rFonts w:ascii="Traditional Arabic" w:eastAsiaTheme="minorHAnsi" w:hAnsi="Traditional Arabic"/>
          <w:b/>
          <w:bCs/>
          <w:rtl/>
          <w:lang w:eastAsia="en-US"/>
        </w:rPr>
        <w:t>اب</w:t>
      </w:r>
      <w:r>
        <w:rPr>
          <w:rFonts w:ascii="Traditional Arabic" w:eastAsiaTheme="minorHAnsi" w:hAnsi="Traditional Arabic" w:hint="cs"/>
          <w:b/>
          <w:bCs/>
          <w:rtl/>
          <w:lang w:eastAsia="en-US"/>
        </w:rPr>
        <w:t>ِ</w:t>
      </w:r>
      <w:r w:rsidR="00483FC0">
        <w:rPr>
          <w:rFonts w:ascii="Traditional Arabic" w:eastAsiaTheme="minorHAnsi" w:hAnsi="Traditional Arabic"/>
          <w:b/>
          <w:bCs/>
          <w:rtl/>
          <w:lang w:eastAsia="en-US"/>
        </w:rPr>
        <w:t>:</w:t>
      </w:r>
    </w:p>
    <w:p w:rsidR="0068600E" w:rsidRPr="00523661" w:rsidRDefault="00483FC0" w:rsidP="0068600E">
      <w:pPr>
        <w:spacing w:line="276" w:lineRule="auto"/>
        <w:ind w:hanging="2"/>
        <w:rPr>
          <w:rFonts w:eastAsiaTheme="minorHAnsi"/>
          <w:rtl/>
        </w:rPr>
      </w:pPr>
      <w:r>
        <w:rPr>
          <w:rFonts w:eastAsiaTheme="minorHAnsi" w:hint="cs"/>
          <w:rtl/>
        </w:rPr>
        <w:t xml:space="preserve"> </w:t>
      </w:r>
      <w:r w:rsidR="0068600E" w:rsidRPr="00523661">
        <w:rPr>
          <w:rFonts w:eastAsiaTheme="minorHAnsi" w:hint="cs"/>
          <w:rtl/>
        </w:rPr>
        <w:t xml:space="preserve">أشارَ المُصنِّفُ </w:t>
      </w:r>
      <w:r w:rsidR="0068600E" w:rsidRPr="00523661">
        <w:rPr>
          <w:rFonts w:eastAsiaTheme="minorHAnsi"/>
          <w:rtl/>
        </w:rPr>
        <w:t>–</w:t>
      </w:r>
      <w:r w:rsidR="0068600E" w:rsidRPr="00523661">
        <w:rPr>
          <w:rFonts w:eastAsiaTheme="minorHAnsi" w:hint="cs"/>
          <w:rtl/>
        </w:rPr>
        <w:t>رحِمهُ الله- إلَى أنّهُ ينبغِي علَى المُتعلِّمِ أنْ يحترِمَ الكِتابَ، ولا يُهِينُهُ بأيِّ شَكلٍ مِنْ الأشكالِ فقالَ</w:t>
      </w:r>
      <w:r>
        <w:rPr>
          <w:rFonts w:eastAsiaTheme="minorHAnsi" w:hint="cs"/>
          <w:rtl/>
        </w:rPr>
        <w:t>:</w:t>
      </w:r>
      <w:r w:rsidR="0068600E" w:rsidRPr="00523661">
        <w:rPr>
          <w:rFonts w:eastAsiaTheme="minorHAnsi" w:hint="cs"/>
          <w:rtl/>
        </w:rPr>
        <w:t>"</w:t>
      </w:r>
      <w:r w:rsidR="0068600E" w:rsidRPr="00523661">
        <w:rPr>
          <w:rFonts w:eastAsiaTheme="minorHAnsi"/>
          <w:b/>
          <w:bCs/>
          <w:rtl/>
        </w:rPr>
        <w:t>وَقَالَ</w:t>
      </w:r>
      <w:r w:rsidR="0068600E" w:rsidRPr="00523661">
        <w:rPr>
          <w:rStyle w:val="a4"/>
          <w:rFonts w:eastAsiaTheme="minorHAnsi"/>
          <w:b/>
          <w:bCs/>
          <w:rtl/>
        </w:rPr>
        <w:footnoteReference w:id="469"/>
      </w:r>
      <w:r w:rsidR="0068600E" w:rsidRPr="00523661">
        <w:rPr>
          <w:rFonts w:eastAsiaTheme="minorHAnsi"/>
          <w:b/>
          <w:bCs/>
          <w:rtl/>
        </w:rPr>
        <w:t xml:space="preserve"> دَخَلْتُ عَلَيْهِ يَوْمًا وَمَعِي كِتَابٌ لَهُ فَرَمَيْت بِهِ مِنْ قَامَتِي فَانْتَهَرَنِي وَقَالَ تَرْمِي بِكَلَامِ الْأَبْرَارِ</w:t>
      </w:r>
      <w:r w:rsidR="0068600E" w:rsidRPr="00523661">
        <w:rPr>
          <w:rFonts w:eastAsiaTheme="minorHAnsi" w:hint="cs"/>
          <w:rtl/>
        </w:rPr>
        <w:t>"</w:t>
      </w:r>
      <w:r w:rsidR="0068600E">
        <w:rPr>
          <w:rStyle w:val="a4"/>
          <w:rFonts w:eastAsiaTheme="minorHAnsi"/>
          <w:rtl/>
        </w:rPr>
        <w:footnoteReference w:id="470"/>
      </w:r>
      <w:r w:rsidR="0068600E" w:rsidRPr="00523661">
        <w:rPr>
          <w:rFonts w:eastAsiaTheme="minorHAnsi" w:hint="cs"/>
          <w:rtl/>
        </w:rPr>
        <w:t>.</w:t>
      </w:r>
    </w:p>
    <w:p w:rsidR="0068600E" w:rsidRDefault="00483FC0" w:rsidP="0068600E">
      <w:pPr>
        <w:ind w:hanging="2"/>
        <w:rPr>
          <w:rFonts w:eastAsiaTheme="minorHAnsi"/>
          <w:rtl/>
        </w:rPr>
      </w:pPr>
      <w:r>
        <w:rPr>
          <w:rFonts w:eastAsiaTheme="minorHAnsi" w:hint="cs"/>
          <w:rtl/>
        </w:rPr>
        <w:t xml:space="preserve"> </w:t>
      </w:r>
      <w:r w:rsidR="0068600E" w:rsidRPr="00523661">
        <w:rPr>
          <w:rFonts w:eastAsiaTheme="minorHAnsi" w:hint="cs"/>
          <w:rtl/>
        </w:rPr>
        <w:t xml:space="preserve">وأشارَ المُصنِّفُ </w:t>
      </w:r>
      <w:r w:rsidR="0068600E" w:rsidRPr="00523661">
        <w:rPr>
          <w:rFonts w:eastAsiaTheme="minorHAnsi"/>
          <w:rtl/>
        </w:rPr>
        <w:t>–</w:t>
      </w:r>
      <w:r w:rsidR="0068600E" w:rsidRPr="00523661">
        <w:rPr>
          <w:rFonts w:eastAsiaTheme="minorHAnsi" w:hint="cs"/>
          <w:rtl/>
        </w:rPr>
        <w:t>رحِمه الله- إلى ذلِكَ فِي موضِعٍ آخرَ فَقالَ</w:t>
      </w:r>
      <w:r>
        <w:rPr>
          <w:rFonts w:eastAsiaTheme="minorHAnsi" w:hint="cs"/>
          <w:rtl/>
        </w:rPr>
        <w:t>:</w:t>
      </w:r>
      <w:r w:rsidR="0068600E" w:rsidRPr="00523661">
        <w:rPr>
          <w:rFonts w:eastAsiaTheme="minorHAnsi" w:hint="cs"/>
          <w:rtl/>
        </w:rPr>
        <w:t>"</w:t>
      </w:r>
      <w:r w:rsidR="0068600E" w:rsidRPr="00A147AB">
        <w:rPr>
          <w:rFonts w:eastAsiaTheme="minorHAnsi"/>
          <w:b/>
          <w:bCs/>
          <w:rtl/>
        </w:rPr>
        <w:t>وَيُشْبِهُ هَذَا رَمْيَ الْكِتَابِ بِالْأَرْضِ وَقَدْ فَعَلَهُ رَجُلٌ عِنْدَ أَحْمَدَ فَغَضِبَ وَقَالَ هَكَذَا يُفْعَلُ بِكَلَامِ الْأَبْرَارِ</w:t>
      </w:r>
      <w:r w:rsidR="0068600E" w:rsidRPr="00523661">
        <w:rPr>
          <w:rFonts w:eastAsiaTheme="minorHAnsi" w:hint="cs"/>
          <w:rtl/>
        </w:rPr>
        <w:t>"</w:t>
      </w:r>
      <w:r w:rsidR="0068600E">
        <w:rPr>
          <w:rStyle w:val="a4"/>
          <w:rFonts w:eastAsiaTheme="minorHAnsi"/>
          <w:rtl/>
        </w:rPr>
        <w:footnoteReference w:id="471"/>
      </w:r>
      <w:r w:rsidR="0068600E" w:rsidRPr="00523661">
        <w:rPr>
          <w:rFonts w:eastAsiaTheme="minorHAnsi" w:hint="cs"/>
          <w:rtl/>
        </w:rPr>
        <w:t>.</w:t>
      </w:r>
    </w:p>
    <w:p w:rsidR="006B0AC0" w:rsidRPr="00523661" w:rsidRDefault="006B0AC0" w:rsidP="0068600E">
      <w:pPr>
        <w:ind w:hanging="2"/>
        <w:rPr>
          <w:rFonts w:eastAsiaTheme="minorHAnsi"/>
          <w:rtl/>
        </w:rPr>
      </w:pPr>
    </w:p>
    <w:p w:rsidR="0068600E" w:rsidRPr="00204E28" w:rsidRDefault="0068600E" w:rsidP="00C87F54">
      <w:pPr>
        <w:pStyle w:val="a6"/>
        <w:widowControl/>
        <w:numPr>
          <w:ilvl w:val="0"/>
          <w:numId w:val="27"/>
        </w:numPr>
        <w:autoSpaceDE w:val="0"/>
        <w:autoSpaceDN w:val="0"/>
        <w:adjustRightInd w:val="0"/>
        <w:ind w:hanging="2"/>
        <w:rPr>
          <w:rFonts w:ascii="Traditional Arabic" w:eastAsiaTheme="minorHAnsi" w:hAnsi="Traditional Arabic"/>
          <w:b/>
          <w:bCs/>
          <w:color w:val="auto"/>
          <w:rtl/>
          <w:lang w:eastAsia="en-US"/>
        </w:rPr>
      </w:pPr>
      <w:r w:rsidRPr="00204E28">
        <w:rPr>
          <w:rFonts w:ascii="Traditional Arabic" w:eastAsiaTheme="minorHAnsi" w:hAnsi="Traditional Arabic" w:hint="cs"/>
          <w:b/>
          <w:bCs/>
          <w:color w:val="auto"/>
          <w:rtl/>
          <w:lang w:eastAsia="en-US"/>
        </w:rPr>
        <w:t>ح</w:t>
      </w:r>
      <w:r>
        <w:rPr>
          <w:rFonts w:ascii="Traditional Arabic" w:eastAsiaTheme="minorHAnsi" w:hAnsi="Traditional Arabic" w:hint="cs"/>
          <w:b/>
          <w:bCs/>
          <w:color w:val="auto"/>
          <w:rtl/>
          <w:lang w:eastAsia="en-US"/>
        </w:rPr>
        <w:t>ُ</w:t>
      </w:r>
      <w:r w:rsidRPr="00204E28">
        <w:rPr>
          <w:rFonts w:ascii="Traditional Arabic" w:eastAsiaTheme="minorHAnsi" w:hAnsi="Traditional Arabic" w:hint="cs"/>
          <w:b/>
          <w:bCs/>
          <w:color w:val="auto"/>
          <w:rtl/>
          <w:lang w:eastAsia="en-US"/>
        </w:rPr>
        <w:t>بُّ الك</w:t>
      </w:r>
      <w:r>
        <w:rPr>
          <w:rFonts w:ascii="Traditional Arabic" w:eastAsiaTheme="minorHAnsi" w:hAnsi="Traditional Arabic" w:hint="cs"/>
          <w:b/>
          <w:bCs/>
          <w:color w:val="auto"/>
          <w:rtl/>
          <w:lang w:eastAsia="en-US"/>
        </w:rPr>
        <w:t>ِ</w:t>
      </w:r>
      <w:r w:rsidRPr="00204E28">
        <w:rPr>
          <w:rFonts w:ascii="Traditional Arabic" w:eastAsiaTheme="minorHAnsi" w:hAnsi="Traditional Arabic" w:hint="cs"/>
          <w:b/>
          <w:bCs/>
          <w:color w:val="auto"/>
          <w:rtl/>
          <w:lang w:eastAsia="en-US"/>
        </w:rPr>
        <w:t>ت</w:t>
      </w:r>
      <w:r>
        <w:rPr>
          <w:rFonts w:ascii="Traditional Arabic" w:eastAsiaTheme="minorHAnsi" w:hAnsi="Traditional Arabic" w:hint="cs"/>
          <w:b/>
          <w:bCs/>
          <w:color w:val="auto"/>
          <w:rtl/>
          <w:lang w:eastAsia="en-US"/>
        </w:rPr>
        <w:t>َا</w:t>
      </w:r>
      <w:r w:rsidRPr="00204E28">
        <w:rPr>
          <w:rFonts w:ascii="Traditional Arabic" w:eastAsiaTheme="minorHAnsi" w:hAnsi="Traditional Arabic" w:hint="cs"/>
          <w:b/>
          <w:bCs/>
          <w:color w:val="auto"/>
          <w:rtl/>
          <w:lang w:eastAsia="en-US"/>
        </w:rPr>
        <w:t>ب</w:t>
      </w:r>
      <w:r>
        <w:rPr>
          <w:rFonts w:ascii="Traditional Arabic" w:eastAsiaTheme="minorHAnsi" w:hAnsi="Traditional Arabic" w:hint="cs"/>
          <w:b/>
          <w:bCs/>
          <w:color w:val="auto"/>
          <w:rtl/>
          <w:lang w:eastAsia="en-US"/>
        </w:rPr>
        <w:t>ِ</w:t>
      </w:r>
      <w:r w:rsidR="00483FC0">
        <w:rPr>
          <w:rFonts w:ascii="Traditional Arabic" w:eastAsiaTheme="minorHAnsi" w:hAnsi="Traditional Arabic" w:hint="cs"/>
          <w:b/>
          <w:bCs/>
          <w:color w:val="auto"/>
          <w:rtl/>
          <w:lang w:eastAsia="en-US"/>
        </w:rPr>
        <w:t>:</w:t>
      </w:r>
    </w:p>
    <w:p w:rsidR="0068600E" w:rsidRPr="00523661" w:rsidRDefault="00483FC0" w:rsidP="0068600E">
      <w:pPr>
        <w:spacing w:line="276" w:lineRule="auto"/>
        <w:ind w:hanging="2"/>
        <w:rPr>
          <w:rFonts w:eastAsiaTheme="minorHAnsi"/>
          <w:rtl/>
        </w:rPr>
      </w:pPr>
      <w:r>
        <w:rPr>
          <w:rFonts w:eastAsiaTheme="minorHAnsi" w:hint="cs"/>
          <w:rtl/>
        </w:rPr>
        <w:t xml:space="preserve"> </w:t>
      </w:r>
      <w:r w:rsidR="0068600E" w:rsidRPr="00523661">
        <w:rPr>
          <w:rFonts w:eastAsiaTheme="minorHAnsi" w:hint="cs"/>
          <w:rtl/>
        </w:rPr>
        <w:t xml:space="preserve">وحُبُّ الكِتابِ هوَ الّذي يدْفَعُ المُتعلِّمِ إلى احتِرامِ الكِتابِ، يُشيرُ المُصنِّفُ </w:t>
      </w:r>
      <w:r w:rsidR="0068600E" w:rsidRPr="00523661">
        <w:rPr>
          <w:rFonts w:eastAsiaTheme="minorHAnsi"/>
          <w:rtl/>
        </w:rPr>
        <w:t>–</w:t>
      </w:r>
      <w:r w:rsidR="0068600E" w:rsidRPr="00523661">
        <w:rPr>
          <w:rFonts w:eastAsiaTheme="minorHAnsi" w:hint="cs"/>
          <w:rtl/>
        </w:rPr>
        <w:t>رحِمهُ الله- إلى هذِهِ المحبّةِ فيقُولُ</w:t>
      </w:r>
      <w:r>
        <w:rPr>
          <w:rFonts w:eastAsiaTheme="minorHAnsi" w:hint="cs"/>
          <w:rtl/>
        </w:rPr>
        <w:t>:</w:t>
      </w:r>
    </w:p>
    <w:p w:rsidR="0068600E" w:rsidRPr="00523661" w:rsidRDefault="0068600E" w:rsidP="0068600E">
      <w:pPr>
        <w:spacing w:line="276" w:lineRule="auto"/>
        <w:ind w:left="454" w:hanging="2"/>
        <w:rPr>
          <w:rFonts w:eastAsiaTheme="minorHAnsi"/>
          <w:rtl/>
        </w:rPr>
      </w:pPr>
      <w:r w:rsidRPr="00523661">
        <w:rPr>
          <w:rFonts w:eastAsiaTheme="minorHAnsi" w:hint="cs"/>
          <w:rtl/>
        </w:rPr>
        <w:t>قالَ</w:t>
      </w:r>
      <w:r w:rsidR="00483FC0">
        <w:rPr>
          <w:rFonts w:eastAsiaTheme="minorHAnsi" w:hint="cs"/>
          <w:rtl/>
        </w:rPr>
        <w:t>:</w:t>
      </w:r>
      <w:r w:rsidRPr="00523661">
        <w:rPr>
          <w:rFonts w:eastAsiaTheme="minorHAnsi" w:hint="cs"/>
          <w:rtl/>
        </w:rPr>
        <w:t>"ابنُ هانيءٍ</w:t>
      </w:r>
      <w:r w:rsidR="00483FC0">
        <w:rPr>
          <w:rFonts w:eastAsiaTheme="minorHAnsi" w:hint="cs"/>
          <w:rtl/>
        </w:rPr>
        <w:t>:</w:t>
      </w:r>
    </w:p>
    <w:p w:rsidR="0068600E" w:rsidRPr="00523661" w:rsidRDefault="0068600E" w:rsidP="0068600E">
      <w:pPr>
        <w:spacing w:line="276" w:lineRule="auto"/>
        <w:ind w:hanging="2"/>
        <w:jc w:val="center"/>
        <w:rPr>
          <w:rFonts w:eastAsiaTheme="minorHAnsi"/>
          <w:rtl/>
        </w:rPr>
      </w:pPr>
      <w:r w:rsidRPr="00A147AB">
        <w:rPr>
          <w:rFonts w:eastAsiaTheme="minorHAnsi"/>
          <w:b/>
          <w:bCs/>
          <w:rtl/>
        </w:rPr>
        <w:t>أَفْدِي الْكِتَابَ بِنَاظِرِي فَبَيَاضُهُ</w:t>
      </w:r>
      <w:r w:rsidR="00483FC0">
        <w:rPr>
          <w:rFonts w:eastAsiaTheme="minorHAnsi"/>
          <w:b/>
          <w:bCs/>
          <w:rtl/>
        </w:rPr>
        <w:t>.</w:t>
      </w:r>
      <w:r w:rsidRPr="00A147AB">
        <w:rPr>
          <w:rFonts w:eastAsiaTheme="minorHAnsi"/>
          <w:b/>
          <w:bCs/>
          <w:rtl/>
        </w:rPr>
        <w:t>.. بِبَيَاضِهِ وَسَوَادُهُ بِسَوَادِهِ</w:t>
      </w:r>
      <w:r w:rsidRPr="00523661">
        <w:rPr>
          <w:rFonts w:eastAsiaTheme="minorHAnsi" w:hint="cs"/>
          <w:rtl/>
        </w:rPr>
        <w:t>"</w:t>
      </w:r>
      <w:r>
        <w:rPr>
          <w:rStyle w:val="a4"/>
          <w:rFonts w:eastAsiaTheme="minorHAnsi"/>
          <w:rtl/>
        </w:rPr>
        <w:footnoteReference w:id="472"/>
      </w:r>
      <w:r w:rsidRPr="00523661">
        <w:rPr>
          <w:rFonts w:eastAsiaTheme="minorHAnsi" w:hint="cs"/>
          <w:rtl/>
        </w:rPr>
        <w:t>.</w:t>
      </w:r>
    </w:p>
    <w:p w:rsidR="0068600E" w:rsidRPr="00204E28" w:rsidRDefault="0068600E" w:rsidP="00C87F54">
      <w:pPr>
        <w:pStyle w:val="a6"/>
        <w:widowControl/>
        <w:numPr>
          <w:ilvl w:val="0"/>
          <w:numId w:val="27"/>
        </w:numPr>
        <w:autoSpaceDE w:val="0"/>
        <w:autoSpaceDN w:val="0"/>
        <w:adjustRightInd w:val="0"/>
        <w:ind w:hanging="2"/>
        <w:rPr>
          <w:rFonts w:ascii="Traditional Arabic" w:eastAsiaTheme="minorHAnsi" w:hAnsi="Traditional Arabic"/>
          <w:b/>
          <w:bCs/>
          <w:rtl/>
          <w:lang w:eastAsia="en-US"/>
        </w:rPr>
      </w:pPr>
      <w:r w:rsidRPr="00204E28">
        <w:rPr>
          <w:rFonts w:ascii="Traditional Arabic" w:eastAsiaTheme="minorHAnsi" w:hAnsi="Traditional Arabic" w:hint="cs"/>
          <w:b/>
          <w:bCs/>
          <w:rtl/>
          <w:lang w:eastAsia="en-US"/>
        </w:rPr>
        <w:t>عدمُ النظر في كتابِ غيره إلّا بإذنه</w:t>
      </w:r>
      <w:r w:rsidR="00483FC0">
        <w:rPr>
          <w:rFonts w:ascii="Traditional Arabic" w:eastAsiaTheme="minorHAnsi" w:hAnsi="Traditional Arabic" w:hint="cs"/>
          <w:b/>
          <w:bCs/>
          <w:rtl/>
          <w:lang w:eastAsia="en-US"/>
        </w:rPr>
        <w:t>:</w:t>
      </w:r>
    </w:p>
    <w:p w:rsidR="0068600E" w:rsidRPr="00523661" w:rsidRDefault="00483FC0" w:rsidP="0068600E">
      <w:pPr>
        <w:ind w:hanging="2"/>
        <w:rPr>
          <w:rFonts w:eastAsiaTheme="minorHAnsi"/>
          <w:rtl/>
        </w:rPr>
      </w:pPr>
      <w:r>
        <w:rPr>
          <w:rFonts w:eastAsiaTheme="minorHAnsi" w:hint="cs"/>
          <w:rtl/>
        </w:rPr>
        <w:t xml:space="preserve"> </w:t>
      </w:r>
      <w:r w:rsidR="0068600E" w:rsidRPr="00523661">
        <w:rPr>
          <w:rFonts w:eastAsiaTheme="minorHAnsi" w:hint="cs"/>
          <w:rtl/>
        </w:rPr>
        <w:t xml:space="preserve">والكِتابُ لهُ حُرمَةٌ يجِبُ أنْ تُرعى، وحِمىً لا يجُوزُ تجاوزُهُ، لِذا فقدْ أشارَ المُصنِّفُ </w:t>
      </w:r>
      <w:r w:rsidR="0068600E" w:rsidRPr="00523661">
        <w:rPr>
          <w:rFonts w:eastAsiaTheme="minorHAnsi"/>
          <w:rtl/>
        </w:rPr>
        <w:t>–</w:t>
      </w:r>
      <w:r w:rsidR="0068600E" w:rsidRPr="00523661">
        <w:rPr>
          <w:rFonts w:eastAsiaTheme="minorHAnsi" w:hint="cs"/>
          <w:rtl/>
        </w:rPr>
        <w:t>رحِمهُ الله- إلى ذلِكَ فقالَ</w:t>
      </w:r>
      <w:r>
        <w:rPr>
          <w:rFonts w:eastAsiaTheme="minorHAnsi" w:hint="cs"/>
          <w:rtl/>
        </w:rPr>
        <w:t>:</w:t>
      </w:r>
      <w:r w:rsidR="0068600E" w:rsidRPr="00523661">
        <w:rPr>
          <w:rFonts w:eastAsiaTheme="minorHAnsi" w:hint="cs"/>
          <w:rtl/>
        </w:rPr>
        <w:t>"</w:t>
      </w:r>
      <w:r w:rsidR="0068600E" w:rsidRPr="00A147AB">
        <w:rPr>
          <w:rFonts w:eastAsiaTheme="minorHAnsi"/>
          <w:b/>
          <w:bCs/>
          <w:rtl/>
        </w:rPr>
        <w:t>فَصْلٌ فِي نَظَرِ الرَّجُلِ فِي كِتَابِ غَيْرِهِ بِإِذْنِهِ أَوْ رِضَاهُ</w:t>
      </w:r>
      <w:r w:rsidR="0068600E" w:rsidRPr="00523661">
        <w:rPr>
          <w:rFonts w:eastAsiaTheme="minorHAnsi" w:hint="cs"/>
          <w:rtl/>
        </w:rPr>
        <w:t xml:space="preserve">" ثمّ نقلَ المصنِّفُ </w:t>
      </w:r>
      <w:r w:rsidR="0068600E" w:rsidRPr="00523661">
        <w:rPr>
          <w:rFonts w:eastAsiaTheme="minorHAnsi"/>
          <w:rtl/>
        </w:rPr>
        <w:t>–</w:t>
      </w:r>
      <w:r w:rsidR="0068600E" w:rsidRPr="00523661">
        <w:rPr>
          <w:rFonts w:eastAsiaTheme="minorHAnsi" w:hint="cs"/>
          <w:rtl/>
        </w:rPr>
        <w:t>رحِمهُ الله- فِي هذا الأدَبِ كَلَام</w:t>
      </w:r>
      <w:r w:rsidR="00CB5B72">
        <w:rPr>
          <w:rFonts w:eastAsiaTheme="minorHAnsi" w:hint="cs"/>
          <w:rtl/>
        </w:rPr>
        <w:t>ًا</w:t>
      </w:r>
      <w:r w:rsidR="0068600E" w:rsidRPr="00523661">
        <w:rPr>
          <w:rFonts w:eastAsiaTheme="minorHAnsi" w:hint="cs"/>
          <w:rtl/>
        </w:rPr>
        <w:t xml:space="preserve"> لِأهلِ العِلمِ فَقَالَ</w:t>
      </w:r>
      <w:r>
        <w:rPr>
          <w:rFonts w:eastAsiaTheme="minorHAnsi" w:hint="cs"/>
          <w:rtl/>
        </w:rPr>
        <w:t>:</w:t>
      </w:r>
      <w:r w:rsidR="0068600E" w:rsidRPr="00523661">
        <w:rPr>
          <w:rFonts w:eastAsiaTheme="minorHAnsi" w:hint="cs"/>
          <w:rtl/>
        </w:rPr>
        <w:t>"</w:t>
      </w:r>
      <w:r w:rsidR="0068600E" w:rsidRPr="00A147AB">
        <w:rPr>
          <w:rFonts w:eastAsiaTheme="minorHAnsi"/>
          <w:b/>
          <w:bCs/>
          <w:rtl/>
        </w:rPr>
        <w:t>قَالَ الْخَلَّالُ كَرَاهِيَةُ النَّظَرِ فِي كِتَابِ الرَّجُلِ إلَّا بِإِذْنِهِ</w:t>
      </w:r>
      <w:r w:rsidR="0068600E" w:rsidRPr="00A147AB">
        <w:rPr>
          <w:rFonts w:eastAsiaTheme="minorHAnsi" w:hint="cs"/>
          <w:b/>
          <w:bCs/>
          <w:rtl/>
        </w:rPr>
        <w:t>،</w:t>
      </w:r>
      <w:r w:rsidR="0068600E" w:rsidRPr="00A147AB">
        <w:rPr>
          <w:rFonts w:eastAsiaTheme="minorHAnsi"/>
          <w:b/>
          <w:bCs/>
          <w:rtl/>
        </w:rPr>
        <w:t xml:space="preserve"> قَالَ أَبُو بَكْرٍ بْنُ عَسْكَرٍ: كُنْت</w:t>
      </w:r>
      <w:r w:rsidR="0068600E" w:rsidRPr="00A147AB">
        <w:rPr>
          <w:rFonts w:eastAsiaTheme="minorHAnsi" w:hint="cs"/>
          <w:b/>
          <w:bCs/>
          <w:rtl/>
        </w:rPr>
        <w:t>ُ</w:t>
      </w:r>
      <w:r w:rsidR="0068600E" w:rsidRPr="00A147AB">
        <w:rPr>
          <w:rFonts w:eastAsiaTheme="minorHAnsi"/>
          <w:b/>
          <w:bCs/>
          <w:rtl/>
        </w:rPr>
        <w:t xml:space="preserve"> عِنْد أَبِي عَبْدِ اللَّهِ، وَعِ</w:t>
      </w:r>
      <w:r w:rsidR="0068600E">
        <w:rPr>
          <w:rFonts w:eastAsiaTheme="minorHAnsi"/>
          <w:b/>
          <w:bCs/>
          <w:rtl/>
        </w:rPr>
        <w:t>نْدَهُ الْهَيْثَمُ بْن خَارِجَة</w:t>
      </w:r>
      <w:r w:rsidR="0068600E" w:rsidRPr="00A147AB">
        <w:rPr>
          <w:rFonts w:eastAsiaTheme="minorHAnsi"/>
          <w:b/>
          <w:bCs/>
          <w:rtl/>
        </w:rPr>
        <w:t xml:space="preserve"> فَذَهَبْت أَنْظُرُ فِي كِتَابِ أَبِي عَبْدِ اللَّهِ فَكَرِهَ أَبُو عَبْد اللَّهِ أَنْ أَنْظُرَ فِي كِتَابِهِ، وَاطَّلَعَ عَبْدُ الرَّحْمَنِ بْنِ </w:t>
      </w:r>
      <w:r w:rsidR="0068600E" w:rsidRPr="00A147AB">
        <w:rPr>
          <w:rFonts w:eastAsiaTheme="minorHAnsi"/>
          <w:b/>
          <w:bCs/>
          <w:rtl/>
        </w:rPr>
        <w:lastRenderedPageBreak/>
        <w:t>مَهْدِيٍّ فِي كِتَابِ أَبِي عَوَانَةَ بِغَيْرِ أَمْرِهِ فَاسْتَغْفَرَ اللَّهَ مَرَّتَيْنِ</w:t>
      </w:r>
      <w:r w:rsidR="0068600E" w:rsidRPr="00523661">
        <w:rPr>
          <w:rFonts w:eastAsiaTheme="minorHAnsi" w:hint="cs"/>
          <w:rtl/>
        </w:rPr>
        <w:t>"</w:t>
      </w:r>
      <w:r w:rsidR="0068600E">
        <w:rPr>
          <w:rStyle w:val="a4"/>
          <w:rFonts w:eastAsiaTheme="minorHAnsi"/>
          <w:rtl/>
        </w:rPr>
        <w:footnoteReference w:id="473"/>
      </w:r>
      <w:r w:rsidR="0068600E">
        <w:rPr>
          <w:rFonts w:eastAsiaTheme="minorHAnsi" w:hint="cs"/>
          <w:rtl/>
        </w:rPr>
        <w:t>.</w:t>
      </w:r>
    </w:p>
    <w:p w:rsidR="0068600E" w:rsidRDefault="0068600E" w:rsidP="0068600E">
      <w:pPr>
        <w:ind w:hanging="2"/>
        <w:rPr>
          <w:rFonts w:eastAsiaTheme="minorHAnsi"/>
          <w:rtl/>
        </w:rPr>
      </w:pPr>
      <w:r>
        <w:rPr>
          <w:rFonts w:eastAsiaTheme="minorHAnsi" w:hint="cs"/>
          <w:rtl/>
        </w:rPr>
        <w:t xml:space="preserve">وقالَ المُصنِّفُ </w:t>
      </w:r>
      <w:r>
        <w:rPr>
          <w:rFonts w:eastAsiaTheme="minorHAnsi"/>
          <w:rtl/>
        </w:rPr>
        <w:t>–</w:t>
      </w:r>
      <w:r>
        <w:rPr>
          <w:rFonts w:eastAsiaTheme="minorHAnsi" w:hint="cs"/>
          <w:rtl/>
        </w:rPr>
        <w:t>رحمه الله-</w:t>
      </w:r>
      <w:r w:rsidR="00483FC0">
        <w:rPr>
          <w:rFonts w:eastAsiaTheme="minorHAnsi" w:hint="cs"/>
          <w:rtl/>
        </w:rPr>
        <w:t>:</w:t>
      </w:r>
      <w:r>
        <w:rPr>
          <w:rFonts w:eastAsiaTheme="minorHAnsi" w:hint="cs"/>
          <w:rtl/>
        </w:rPr>
        <w:t>"</w:t>
      </w:r>
      <w:r w:rsidRPr="00A147AB">
        <w:rPr>
          <w:rFonts w:eastAsiaTheme="minorHAnsi"/>
          <w:b/>
          <w:bCs/>
          <w:rtl/>
        </w:rPr>
        <w:t xml:space="preserve">وَفِي الْحَدِيثِ عَنْ النَّبِيِّ - صَلَّى اللَّهُ عَلَيْهِ وَسَلَّمَ – </w:t>
      </w:r>
      <w:r w:rsidRPr="00A147AB">
        <w:rPr>
          <w:rFonts w:eastAsiaTheme="minorHAnsi" w:hint="cs"/>
          <w:b/>
          <w:bCs/>
          <w:rtl/>
        </w:rPr>
        <w:t>"</w:t>
      </w:r>
      <w:r w:rsidRPr="00A147AB">
        <w:rPr>
          <w:rFonts w:eastAsiaTheme="minorHAnsi"/>
          <w:b/>
          <w:bCs/>
          <w:rtl/>
        </w:rPr>
        <w:t>مَنْ نَظَرَ فِي كِتَابِ أَخِيهِ بِغَيْرِ إذْنِهِ فَكَأَنَّمَا يَنْظُرُ فِي النَّارِ</w:t>
      </w:r>
      <w:r w:rsidRPr="00A147AB">
        <w:rPr>
          <w:rFonts w:eastAsiaTheme="minorHAnsi" w:hint="cs"/>
          <w:b/>
          <w:bCs/>
          <w:rtl/>
        </w:rPr>
        <w:t>"</w:t>
      </w:r>
      <w:r w:rsidRPr="00A147AB">
        <w:rPr>
          <w:rFonts w:eastAsiaTheme="minorHAnsi"/>
          <w:b/>
          <w:bCs/>
          <w:rtl/>
        </w:rPr>
        <w:t xml:space="preserve"> قَالَ ابْنُ الْأَثِيرِ فِي النِّهَايَةِ: وَهَذَا مَحْمُولٌ عَلَى الْكِتَابِ الَّذِي فِيهِ سِرٌّ وَأَمَانَةٌ يَكْرَهُ صَاحِبُهُ أَنْ يُطَّلَعَ عَلَيْهِ، قَالَ: وَقِيلَ هُوَ عَامٌّ فِي كُلِّ كِتَابٍ</w:t>
      </w:r>
      <w:r w:rsidRPr="00523661">
        <w:rPr>
          <w:rFonts w:eastAsiaTheme="minorHAnsi" w:hint="cs"/>
          <w:rtl/>
        </w:rPr>
        <w:t>"</w:t>
      </w:r>
      <w:r>
        <w:rPr>
          <w:rStyle w:val="a4"/>
          <w:rFonts w:eastAsiaTheme="minorHAnsi"/>
          <w:rtl/>
        </w:rPr>
        <w:footnoteReference w:id="474"/>
      </w:r>
      <w:r w:rsidRPr="00523661">
        <w:rPr>
          <w:rFonts w:eastAsiaTheme="minorHAnsi" w:hint="cs"/>
          <w:rtl/>
        </w:rPr>
        <w:t>.</w:t>
      </w:r>
    </w:p>
    <w:p w:rsidR="006B0AC0" w:rsidRPr="00523661" w:rsidRDefault="006B0AC0" w:rsidP="0068600E">
      <w:pPr>
        <w:ind w:hanging="2"/>
        <w:rPr>
          <w:rFonts w:eastAsiaTheme="minorHAnsi"/>
          <w:rtl/>
        </w:rPr>
      </w:pPr>
    </w:p>
    <w:p w:rsidR="0068600E" w:rsidRPr="0005665D" w:rsidRDefault="0068600E" w:rsidP="00C87F54">
      <w:pPr>
        <w:pStyle w:val="a6"/>
        <w:numPr>
          <w:ilvl w:val="0"/>
          <w:numId w:val="27"/>
        </w:numPr>
        <w:ind w:hanging="2"/>
        <w:rPr>
          <w:b/>
          <w:bCs/>
          <w:rtl/>
        </w:rPr>
      </w:pPr>
      <w:r w:rsidRPr="0005665D">
        <w:rPr>
          <w:rFonts w:hint="cs"/>
          <w:b/>
          <w:bCs/>
          <w:rtl/>
        </w:rPr>
        <w:t>إ</w:t>
      </w:r>
      <w:r>
        <w:rPr>
          <w:rFonts w:hint="cs"/>
          <w:b/>
          <w:bCs/>
          <w:rtl/>
        </w:rPr>
        <w:t>ِ</w:t>
      </w:r>
      <w:r w:rsidRPr="0005665D">
        <w:rPr>
          <w:rFonts w:hint="cs"/>
          <w:b/>
          <w:bCs/>
          <w:rtl/>
        </w:rPr>
        <w:t>ع</w:t>
      </w:r>
      <w:r>
        <w:rPr>
          <w:rFonts w:hint="cs"/>
          <w:b/>
          <w:bCs/>
          <w:rtl/>
        </w:rPr>
        <w:t>َ</w:t>
      </w:r>
      <w:r w:rsidRPr="0005665D">
        <w:rPr>
          <w:rFonts w:hint="cs"/>
          <w:b/>
          <w:bCs/>
          <w:rtl/>
        </w:rPr>
        <w:t>ار</w:t>
      </w:r>
      <w:r>
        <w:rPr>
          <w:rFonts w:hint="cs"/>
          <w:b/>
          <w:bCs/>
          <w:rtl/>
        </w:rPr>
        <w:t>َ</w:t>
      </w:r>
      <w:r w:rsidRPr="0005665D">
        <w:rPr>
          <w:rFonts w:hint="cs"/>
          <w:b/>
          <w:bCs/>
          <w:rtl/>
        </w:rPr>
        <w:t>ة</w:t>
      </w:r>
      <w:r>
        <w:rPr>
          <w:rFonts w:hint="cs"/>
          <w:b/>
          <w:bCs/>
          <w:rtl/>
        </w:rPr>
        <w:t>ُ</w:t>
      </w:r>
      <w:r w:rsidRPr="0005665D">
        <w:rPr>
          <w:rFonts w:hint="cs"/>
          <w:b/>
          <w:bCs/>
          <w:rtl/>
        </w:rPr>
        <w:t xml:space="preserve"> الك</w:t>
      </w:r>
      <w:r>
        <w:rPr>
          <w:rFonts w:hint="cs"/>
          <w:b/>
          <w:bCs/>
          <w:rtl/>
        </w:rPr>
        <w:t>ِ</w:t>
      </w:r>
      <w:r w:rsidRPr="0005665D">
        <w:rPr>
          <w:rFonts w:hint="cs"/>
          <w:b/>
          <w:bCs/>
          <w:rtl/>
        </w:rPr>
        <w:t>ت</w:t>
      </w:r>
      <w:r>
        <w:rPr>
          <w:rFonts w:hint="cs"/>
          <w:b/>
          <w:bCs/>
          <w:rtl/>
        </w:rPr>
        <w:t>َ</w:t>
      </w:r>
      <w:r w:rsidRPr="0005665D">
        <w:rPr>
          <w:rFonts w:hint="cs"/>
          <w:b/>
          <w:bCs/>
          <w:rtl/>
        </w:rPr>
        <w:t>اب</w:t>
      </w:r>
      <w:r>
        <w:rPr>
          <w:rFonts w:hint="cs"/>
          <w:b/>
          <w:bCs/>
          <w:rtl/>
        </w:rPr>
        <w:t>ِ</w:t>
      </w:r>
      <w:r w:rsidR="00483FC0">
        <w:rPr>
          <w:rFonts w:hint="cs"/>
          <w:b/>
          <w:bCs/>
          <w:rtl/>
        </w:rPr>
        <w:t>:</w:t>
      </w:r>
    </w:p>
    <w:p w:rsidR="0068600E" w:rsidRPr="00A147AB" w:rsidRDefault="0068600E" w:rsidP="0068600E">
      <w:pPr>
        <w:ind w:hanging="2"/>
        <w:rPr>
          <w:rFonts w:eastAsiaTheme="minorHAnsi"/>
          <w:rtl/>
        </w:rPr>
      </w:pPr>
      <w:r>
        <w:rPr>
          <w:rFonts w:eastAsiaTheme="minorHAnsi" w:hint="cs"/>
          <w:rtl/>
        </w:rPr>
        <w:t>مِنَ الآدابِ الّتي ينبغِي أ</w:t>
      </w:r>
      <w:r w:rsidRPr="00A147AB">
        <w:rPr>
          <w:rFonts w:eastAsiaTheme="minorHAnsi" w:hint="cs"/>
          <w:rtl/>
        </w:rPr>
        <w:t xml:space="preserve">نْ يتأدّبَ بِها المُتعلِّمُ إِعارَةُ الكُتُب، لِينتَشِرَ العِلمُ، وتعُمَّ الفائِدَةُ، وقَدْ أشارَ المُصنِّفُ </w:t>
      </w:r>
      <w:r w:rsidRPr="00A147AB">
        <w:rPr>
          <w:rFonts w:eastAsiaTheme="minorHAnsi"/>
          <w:rtl/>
        </w:rPr>
        <w:t>–</w:t>
      </w:r>
      <w:r w:rsidRPr="00A147AB">
        <w:rPr>
          <w:rFonts w:eastAsiaTheme="minorHAnsi" w:hint="cs"/>
          <w:rtl/>
        </w:rPr>
        <w:t>رحِمهُ الله- إلى ذلِك فقالَ</w:t>
      </w:r>
      <w:r w:rsidR="00483FC0">
        <w:rPr>
          <w:rFonts w:eastAsiaTheme="minorHAnsi" w:hint="cs"/>
          <w:rtl/>
        </w:rPr>
        <w:t>:</w:t>
      </w:r>
      <w:r w:rsidRPr="00A147AB">
        <w:rPr>
          <w:rFonts w:eastAsiaTheme="minorHAnsi" w:hint="cs"/>
          <w:rtl/>
        </w:rPr>
        <w:t>"</w:t>
      </w:r>
      <w:r w:rsidRPr="00A147AB">
        <w:rPr>
          <w:rFonts w:eastAsiaTheme="minorHAnsi"/>
          <w:b/>
          <w:bCs/>
          <w:rtl/>
        </w:rPr>
        <w:t>فَصْلٌ فِي بَذْلِ الْعِلْمِ وَمِنْهُ إعَارَةُ الْكُتُبِ</w:t>
      </w:r>
      <w:r w:rsidRPr="00A147AB">
        <w:rPr>
          <w:rFonts w:eastAsiaTheme="minorHAnsi" w:hint="cs"/>
          <w:rtl/>
        </w:rPr>
        <w:t xml:space="preserve">" ثمّ أشارَ المُصنِّفُ </w:t>
      </w:r>
      <w:r w:rsidRPr="00A147AB">
        <w:rPr>
          <w:rFonts w:eastAsiaTheme="minorHAnsi"/>
          <w:rtl/>
        </w:rPr>
        <w:t>–</w:t>
      </w:r>
      <w:r>
        <w:rPr>
          <w:rFonts w:eastAsiaTheme="minorHAnsi" w:hint="cs"/>
          <w:rtl/>
        </w:rPr>
        <w:t xml:space="preserve">رحِمهُ الله- إلَى </w:t>
      </w:r>
      <w:r w:rsidRPr="00A147AB">
        <w:rPr>
          <w:rFonts w:eastAsiaTheme="minorHAnsi" w:hint="cs"/>
          <w:rtl/>
        </w:rPr>
        <w:t>أَدَبِ إعارَةِ الكُتُبِ، فقالَ</w:t>
      </w:r>
      <w:r w:rsidR="00483FC0">
        <w:rPr>
          <w:rFonts w:eastAsiaTheme="minorHAnsi" w:hint="cs"/>
          <w:rtl/>
        </w:rPr>
        <w:t>:</w:t>
      </w:r>
      <w:r w:rsidRPr="00A147AB">
        <w:rPr>
          <w:rFonts w:eastAsiaTheme="minorHAnsi" w:hint="cs"/>
          <w:rtl/>
        </w:rPr>
        <w:t>"</w:t>
      </w:r>
      <w:r w:rsidRPr="00A147AB">
        <w:rPr>
          <w:rFonts w:eastAsiaTheme="minorHAnsi"/>
          <w:rtl/>
        </w:rPr>
        <w:t xml:space="preserve"> </w:t>
      </w:r>
      <w:r w:rsidRPr="00A147AB">
        <w:rPr>
          <w:rFonts w:eastAsiaTheme="minorHAnsi"/>
          <w:b/>
          <w:bCs/>
          <w:rtl/>
        </w:rPr>
        <w:t>وَقَالَ ابْنُ الْجَوْزِيِّ: يَنْبَغِي لِمَنْ مَلَكَ كِتَابًا أَنْ لَا يَبْخَلَ بِإِعَارَتِهِ لِمَنْ هُوَ أَهْلُهُ، وَكَذَلِكَ يَنْبَغِي إفَادَةُ الطَّالِبِينَ بِالدَّلَالَةِ عَلَى الْأَشْيَاخِ وَتَفْهِيمِ الْمُشْكِلِ، فَإِنَّ الطَّلَبَةَ قَلِيلٌ وَقَدْ عَمَّهُمْ الْفَقْرُ فَإِذَا بُخِلَ عَلَيْهِمْ بِالْكِتَابِ وَالْإِفَادَةِ كَانَ سَبَبًا لِمَنْعِ الْعِلْمِ</w:t>
      </w:r>
      <w:r w:rsidRPr="00A147AB">
        <w:rPr>
          <w:rFonts w:eastAsiaTheme="minorHAnsi" w:hint="cs"/>
          <w:b/>
          <w:bCs/>
          <w:rtl/>
        </w:rPr>
        <w:t>،</w:t>
      </w:r>
      <w:r w:rsidRPr="00A147AB">
        <w:rPr>
          <w:rFonts w:eastAsiaTheme="minorHAnsi"/>
          <w:b/>
          <w:bCs/>
          <w:rtl/>
        </w:rPr>
        <w:t xml:space="preserve"> وَقَالَ وَكِيعٌ: أَوَّلُ بَرَكَةِ الْحَدِيثِ إعَارَةُ الْكُتُبِ</w:t>
      </w:r>
      <w:r w:rsidRPr="00A147AB">
        <w:rPr>
          <w:rFonts w:eastAsiaTheme="minorHAnsi" w:hint="cs"/>
          <w:rtl/>
        </w:rPr>
        <w:t>"</w:t>
      </w:r>
      <w:r>
        <w:rPr>
          <w:rStyle w:val="a4"/>
          <w:rFonts w:eastAsiaTheme="minorHAnsi"/>
          <w:rtl/>
        </w:rPr>
        <w:footnoteReference w:id="475"/>
      </w:r>
      <w:r>
        <w:rPr>
          <w:rFonts w:eastAsiaTheme="minorHAnsi" w:hint="cs"/>
          <w:rtl/>
        </w:rPr>
        <w:t>.</w:t>
      </w:r>
    </w:p>
    <w:p w:rsidR="006B0AC0" w:rsidRDefault="0068600E" w:rsidP="0068600E">
      <w:pPr>
        <w:ind w:hanging="2"/>
        <w:rPr>
          <w:rFonts w:eastAsiaTheme="minorHAnsi"/>
          <w:rtl/>
          <w:lang w:eastAsia="en-US"/>
        </w:rPr>
      </w:pPr>
      <w:r w:rsidRPr="00A147AB">
        <w:rPr>
          <w:rFonts w:eastAsiaTheme="minorHAnsi" w:hint="cs"/>
          <w:rtl/>
        </w:rPr>
        <w:t xml:space="preserve">ثمّ أشارَ المُصنِّفُ </w:t>
      </w:r>
      <w:r w:rsidRPr="00A147AB">
        <w:rPr>
          <w:rFonts w:eastAsiaTheme="minorHAnsi"/>
          <w:rtl/>
        </w:rPr>
        <w:t>–</w:t>
      </w:r>
      <w:r w:rsidRPr="00A147AB">
        <w:rPr>
          <w:rFonts w:eastAsiaTheme="minorHAnsi" w:hint="cs"/>
          <w:rtl/>
        </w:rPr>
        <w:t>رحِمهُ الله- إلَى أدَبٍ مِنْ آدابِ المُستعِيرِ للكتابِ، وهُوَ أنّهُ إذا فرَغَ مِنَ الكِتابِ، لا يجُوزُ لهُ أنْ يُعيرَهُ غيرَهُ إلّا بإذنِ صاحِبِهِ، فقالَ رحِمهُ اللهُ</w:t>
      </w:r>
      <w:r w:rsidR="00483FC0">
        <w:rPr>
          <w:rFonts w:eastAsiaTheme="minorHAnsi" w:hint="cs"/>
          <w:rtl/>
        </w:rPr>
        <w:t>:</w:t>
      </w:r>
      <w:r w:rsidRPr="00A147AB">
        <w:rPr>
          <w:rFonts w:eastAsiaTheme="minorHAnsi" w:hint="cs"/>
          <w:rtl/>
        </w:rPr>
        <w:t>"</w:t>
      </w:r>
      <w:r w:rsidRPr="00A147AB">
        <w:rPr>
          <w:rFonts w:eastAsiaTheme="minorHAnsi"/>
          <w:b/>
          <w:bCs/>
          <w:rtl/>
        </w:rPr>
        <w:t>قَالَ</w:t>
      </w:r>
      <w:r w:rsidRPr="00A147AB">
        <w:rPr>
          <w:rFonts w:eastAsiaTheme="minorHAnsi" w:hint="cs"/>
          <w:b/>
          <w:bCs/>
          <w:rtl/>
        </w:rPr>
        <w:t xml:space="preserve"> </w:t>
      </w:r>
      <w:r w:rsidRPr="00A147AB">
        <w:rPr>
          <w:rFonts w:eastAsiaTheme="minorHAnsi"/>
          <w:b/>
          <w:bCs/>
          <w:rtl/>
        </w:rPr>
        <w:t>الْخَلَّالُ كَرَاهِيَةُ حَبْسِ الْكِتَابِ قَالَ الْمَرُّوذِيُّ قُلْت لِأَبِي عَبْدِ اللَّهِ: رَجُلٌ سَقَطَتْ مِنْهُ وَرَقَةٌ فِيهَا أَحَ</w:t>
      </w:r>
      <w:r>
        <w:rPr>
          <w:rFonts w:eastAsiaTheme="minorHAnsi"/>
          <w:b/>
          <w:bCs/>
          <w:rtl/>
        </w:rPr>
        <w:t xml:space="preserve">ادِيثُ فَوَائِدُ فَأَخَذْتهَا، </w:t>
      </w:r>
      <w:r>
        <w:rPr>
          <w:rFonts w:eastAsiaTheme="minorHAnsi" w:hint="cs"/>
          <w:b/>
          <w:bCs/>
          <w:rtl/>
        </w:rPr>
        <w:t>ت</w:t>
      </w:r>
      <w:r w:rsidRPr="00A147AB">
        <w:rPr>
          <w:rFonts w:eastAsiaTheme="minorHAnsi"/>
          <w:b/>
          <w:bCs/>
          <w:rtl/>
        </w:rPr>
        <w:t>رَى أَنْ أَنْسَخَهَا وَأَسْمَعَهَا؟ قَالَ: لَا</w:t>
      </w:r>
      <w:r>
        <w:rPr>
          <w:rFonts w:eastAsiaTheme="minorHAnsi" w:hint="cs"/>
          <w:b/>
          <w:bCs/>
          <w:rtl/>
        </w:rPr>
        <w:t>،</w:t>
      </w:r>
      <w:r w:rsidRPr="00A147AB">
        <w:rPr>
          <w:rFonts w:eastAsiaTheme="minorHAnsi"/>
          <w:b/>
          <w:bCs/>
          <w:rtl/>
        </w:rPr>
        <w:t xml:space="preserve"> إلَّا بِإِذْنِ صَاحِبِهَا</w:t>
      </w:r>
      <w:r w:rsidRPr="00A147AB">
        <w:rPr>
          <w:rFonts w:eastAsiaTheme="minorHAnsi" w:hint="cs"/>
          <w:rtl/>
        </w:rPr>
        <w:t>"</w:t>
      </w:r>
      <w:r>
        <w:rPr>
          <w:rStyle w:val="a4"/>
          <w:rFonts w:eastAsiaTheme="minorHAnsi"/>
          <w:rtl/>
          <w:lang w:eastAsia="en-US"/>
        </w:rPr>
        <w:footnoteReference w:id="476"/>
      </w:r>
      <w:r>
        <w:rPr>
          <w:rFonts w:eastAsiaTheme="minorHAnsi" w:hint="cs"/>
          <w:rtl/>
          <w:lang w:eastAsia="en-US"/>
        </w:rPr>
        <w:t>.</w:t>
      </w:r>
    </w:p>
    <w:p w:rsidR="006B0AC0" w:rsidRDefault="006B0AC0">
      <w:pPr>
        <w:widowControl/>
        <w:bidi w:val="0"/>
        <w:spacing w:after="200" w:line="276" w:lineRule="auto"/>
        <w:ind w:firstLine="0"/>
        <w:jc w:val="left"/>
        <w:rPr>
          <w:rFonts w:eastAsiaTheme="minorHAnsi"/>
          <w:rtl/>
          <w:lang w:eastAsia="en-US"/>
        </w:rPr>
      </w:pPr>
      <w:r>
        <w:rPr>
          <w:rFonts w:eastAsiaTheme="minorHAnsi"/>
          <w:rtl/>
          <w:lang w:eastAsia="en-US"/>
        </w:rPr>
        <w:br w:type="page"/>
      </w:r>
    </w:p>
    <w:p w:rsidR="0068600E" w:rsidRPr="008A0B45" w:rsidRDefault="0068600E" w:rsidP="0068600E">
      <w:pPr>
        <w:ind w:hanging="2"/>
        <w:rPr>
          <w:rFonts w:eastAsiaTheme="minorHAnsi"/>
          <w:rtl/>
          <w:lang w:eastAsia="en-US"/>
        </w:rPr>
      </w:pPr>
    </w:p>
    <w:p w:rsidR="0068600E" w:rsidRDefault="0068600E" w:rsidP="00C87F54">
      <w:pPr>
        <w:pStyle w:val="a6"/>
        <w:widowControl/>
        <w:numPr>
          <w:ilvl w:val="0"/>
          <w:numId w:val="27"/>
        </w:numPr>
        <w:autoSpaceDE w:val="0"/>
        <w:autoSpaceDN w:val="0"/>
        <w:adjustRightInd w:val="0"/>
        <w:spacing w:line="276" w:lineRule="auto"/>
        <w:ind w:hanging="2"/>
        <w:rPr>
          <w:rFonts w:ascii="Traditional Arabic" w:eastAsiaTheme="minorHAnsi" w:hAnsi="Traditional Arabic"/>
          <w:b/>
          <w:bCs/>
          <w:color w:val="auto"/>
          <w:lang w:eastAsia="en-US"/>
        </w:rPr>
      </w:pPr>
      <w:r>
        <w:rPr>
          <w:rFonts w:ascii="Traditional Arabic" w:eastAsiaTheme="minorHAnsi" w:hAnsi="Traditional Arabic" w:hint="cs"/>
          <w:b/>
          <w:bCs/>
          <w:color w:val="auto"/>
          <w:rtl/>
          <w:lang w:eastAsia="en-US"/>
        </w:rPr>
        <w:t>آدَابٌ خاصّةٌ بِالقُرآنِ الكريمِ</w:t>
      </w:r>
      <w:r w:rsidR="00483FC0">
        <w:rPr>
          <w:rFonts w:ascii="Traditional Arabic" w:eastAsiaTheme="minorHAnsi" w:hAnsi="Traditional Arabic" w:hint="cs"/>
          <w:b/>
          <w:bCs/>
          <w:color w:val="auto"/>
          <w:rtl/>
          <w:lang w:eastAsia="en-US"/>
        </w:rPr>
        <w:t>:</w:t>
      </w:r>
    </w:p>
    <w:p w:rsidR="0068600E" w:rsidRPr="00A147AB" w:rsidRDefault="00483FC0" w:rsidP="0068600E">
      <w:pPr>
        <w:spacing w:line="276" w:lineRule="auto"/>
        <w:ind w:hanging="2"/>
        <w:rPr>
          <w:rFonts w:eastAsiaTheme="minorHAnsi"/>
          <w:rtl/>
        </w:rPr>
      </w:pPr>
      <w:r>
        <w:rPr>
          <w:rFonts w:eastAsiaTheme="minorHAnsi" w:hint="cs"/>
          <w:rtl/>
        </w:rPr>
        <w:t xml:space="preserve"> </w:t>
      </w:r>
      <w:r w:rsidR="0068600E" w:rsidRPr="00A147AB">
        <w:rPr>
          <w:rFonts w:eastAsiaTheme="minorHAnsi" w:hint="cs"/>
          <w:rtl/>
        </w:rPr>
        <w:t>كِتابُ اللهِ تَعالَى هوَ أعظَمُ الكُتُبِ الّتي بينَ أيدينا وأَعْلَاهَا شرَف</w:t>
      </w:r>
      <w:r w:rsidR="00CB5B72">
        <w:rPr>
          <w:rFonts w:eastAsiaTheme="minorHAnsi" w:hint="cs"/>
          <w:rtl/>
        </w:rPr>
        <w:t>ًا</w:t>
      </w:r>
      <w:r w:rsidR="0068600E" w:rsidRPr="00A147AB">
        <w:rPr>
          <w:rFonts w:eastAsiaTheme="minorHAnsi"/>
          <w:rtl/>
        </w:rPr>
        <w:t xml:space="preserve">، </w:t>
      </w:r>
      <w:r w:rsidR="0068600E" w:rsidRPr="00A147AB">
        <w:rPr>
          <w:rtl/>
        </w:rPr>
        <w:t>هوَ أص</w:t>
      </w:r>
      <w:r w:rsidR="0068600E" w:rsidRPr="00A147AB">
        <w:rPr>
          <w:rFonts w:hint="cs"/>
          <w:rtl/>
        </w:rPr>
        <w:t>ْ</w:t>
      </w:r>
      <w:r w:rsidR="0068600E" w:rsidRPr="00A147AB">
        <w:rPr>
          <w:rtl/>
        </w:rPr>
        <w:t>د</w:t>
      </w:r>
      <w:r w:rsidR="0068600E" w:rsidRPr="00A147AB">
        <w:rPr>
          <w:rFonts w:hint="cs"/>
          <w:rtl/>
        </w:rPr>
        <w:t>َ</w:t>
      </w:r>
      <w:r w:rsidR="0068600E" w:rsidRPr="00A147AB">
        <w:rPr>
          <w:rtl/>
        </w:rPr>
        <w:t>ق</w:t>
      </w:r>
      <w:r w:rsidR="0068600E" w:rsidRPr="00A147AB">
        <w:rPr>
          <w:rFonts w:hint="cs"/>
          <w:rtl/>
        </w:rPr>
        <w:t>ُ</w:t>
      </w:r>
      <w:r w:rsidR="0068600E" w:rsidRPr="00A147AB">
        <w:rPr>
          <w:rtl/>
        </w:rPr>
        <w:t xml:space="preserve"> ك</w:t>
      </w:r>
      <w:r w:rsidR="0068600E" w:rsidRPr="00A147AB">
        <w:rPr>
          <w:rFonts w:hint="cs"/>
          <w:rtl/>
        </w:rPr>
        <w:t>ِ</w:t>
      </w:r>
      <w:r w:rsidR="0068600E" w:rsidRPr="00A147AB">
        <w:rPr>
          <w:rtl/>
        </w:rPr>
        <w:t>ت</w:t>
      </w:r>
      <w:r w:rsidR="0068600E" w:rsidRPr="00A147AB">
        <w:rPr>
          <w:rFonts w:hint="cs"/>
          <w:rtl/>
        </w:rPr>
        <w:t>َ</w:t>
      </w:r>
      <w:r w:rsidR="0068600E" w:rsidRPr="00A147AB">
        <w:rPr>
          <w:rtl/>
        </w:rPr>
        <w:t>اب</w:t>
      </w:r>
      <w:r w:rsidR="0068600E" w:rsidRPr="00A147AB">
        <w:rPr>
          <w:rFonts w:hint="cs"/>
          <w:rtl/>
        </w:rPr>
        <w:t>ٍ</w:t>
      </w:r>
      <w:r>
        <w:rPr>
          <w:rtl/>
        </w:rPr>
        <w:t>،</w:t>
      </w:r>
      <w:r w:rsidR="0068600E" w:rsidRPr="00A147AB">
        <w:rPr>
          <w:rtl/>
        </w:rPr>
        <w:t xml:space="preserve"> وأ</w:t>
      </w:r>
      <w:r w:rsidR="0068600E" w:rsidRPr="00A147AB">
        <w:rPr>
          <w:rFonts w:hint="cs"/>
          <w:rtl/>
        </w:rPr>
        <w:t>َوفى جوابٍ، وهوَ فصلُ الخِطابِ، فِيهِ خبرُ ما قَبلَنا، ونبأُ مَا بعدَنَا، وحُكمُ مَا بينَنا، وهوَ الفصلُ ليسَ بِالهزلِ</w:t>
      </w:r>
      <w:r w:rsidR="0068600E" w:rsidRPr="00A147AB">
        <w:rPr>
          <w:rFonts w:eastAsiaTheme="minorHAnsi" w:hint="cs"/>
          <w:rtl/>
        </w:rPr>
        <w:t xml:space="preserve">، مَنْ تمسّكَ بِهِ هدَاهُ اللهُ، ومَنْ أبعدَهُ أبعَدَهُ اللهُ، هوَ كلامُ الحقِّ تباركَ وتعالَى، تكلّمَ بِهِ حقيقَةً، ونزَلَ بِهِ جبريلُ على نبيّنا محمّدٍ صلّى اللهُ عليهِ وسلّم، محفُوظٌ مِنَ الزِّيادَةِ والنُّقصانِ، يقُولُ اللهُ جلّ وعلا </w:t>
      </w:r>
      <w:r w:rsidR="0068600E" w:rsidRPr="00712A78">
        <w:rPr>
          <w:b/>
          <w:color w:val="auto"/>
          <w:rtl/>
          <w:lang w:val="or-IN"/>
        </w:rPr>
        <w:t>﴿</w:t>
      </w:r>
      <w:r w:rsidR="0068600E" w:rsidRPr="00A147AB">
        <w:rPr>
          <w:rtl/>
        </w:rPr>
        <w:t>إِنَّا نَحْنُ نَزَّلْنَا الذِّكْرَ وَإِنَّا لَهُ لَحَافِظُونَ</w:t>
      </w:r>
      <w:r w:rsidR="0068600E" w:rsidRPr="00712A78">
        <w:rPr>
          <w:rFonts w:hint="cs"/>
          <w:b/>
          <w:color w:val="auto"/>
          <w:rtl/>
          <w:lang w:val="or-IN"/>
        </w:rPr>
        <w:t>﴾</w:t>
      </w:r>
      <w:r w:rsidR="0068600E">
        <w:rPr>
          <w:rStyle w:val="a4"/>
          <w:rFonts w:eastAsiaTheme="minorHAnsi"/>
          <w:rtl/>
        </w:rPr>
        <w:footnoteReference w:id="477"/>
      </w:r>
      <w:r w:rsidR="0068600E" w:rsidRPr="00A147AB">
        <w:rPr>
          <w:rFonts w:eastAsiaTheme="minorHAnsi" w:hint="cs"/>
          <w:rtl/>
        </w:rPr>
        <w:t>، والباحِثُ وضَعهُ معَ هَذا الأدبِ ليسَ تابِع</w:t>
      </w:r>
      <w:r w:rsidR="00CB5B72">
        <w:rPr>
          <w:rFonts w:eastAsiaTheme="minorHAnsi" w:hint="cs"/>
          <w:rtl/>
        </w:rPr>
        <w:t>ًا</w:t>
      </w:r>
      <w:r w:rsidR="0068600E" w:rsidRPr="00A147AB">
        <w:rPr>
          <w:rFonts w:eastAsiaTheme="minorHAnsi" w:hint="cs"/>
          <w:rtl/>
        </w:rPr>
        <w:t xml:space="preserve"> ولكِنّهُ متبُوعٌ، ولكِنْ لمّا تكلّمَ الباحِثُ عنْ آدابِ الكِتابِ بِشَكلٍ عامّ، ألحَقَ هذِهِ المُفرَدَةَ معهُ لِبيانِ الحقُوقِ الخاصّةِ الّتي يتميّزُ بِها القرآنُ الكرِيمُ عنْ غيرِهِ مِنَ الكُتُبِ، والّتي ينبغِي على المتعلِّمِ أنْ يوليَها غايةَ العِنايةِ، وقدْ أوردَ المصنِّفُ </w:t>
      </w:r>
      <w:r w:rsidR="0068600E" w:rsidRPr="00A147AB">
        <w:rPr>
          <w:rFonts w:eastAsiaTheme="minorHAnsi"/>
          <w:rtl/>
        </w:rPr>
        <w:t>–</w:t>
      </w:r>
      <w:r w:rsidR="0068600E" w:rsidRPr="00A147AB">
        <w:rPr>
          <w:rFonts w:eastAsiaTheme="minorHAnsi" w:hint="cs"/>
          <w:rtl/>
        </w:rPr>
        <w:t>رحِمه الله- مجمُوعةً مِنَ الآدابِ</w:t>
      </w:r>
      <w:r w:rsidR="0068600E">
        <w:rPr>
          <w:rFonts w:eastAsiaTheme="minorHAnsi" w:hint="cs"/>
          <w:rtl/>
        </w:rPr>
        <w:t xml:space="preserve"> الخاصّةِ بالقُرآنِ الكريمِ</w:t>
      </w:r>
      <w:r w:rsidR="0068600E" w:rsidRPr="00A147AB">
        <w:rPr>
          <w:rFonts w:eastAsiaTheme="minorHAnsi" w:hint="cs"/>
          <w:rtl/>
        </w:rPr>
        <w:t>، سيورِدُها الباحِثُ على شكلِ نُقاطٍ</w:t>
      </w:r>
      <w:r>
        <w:rPr>
          <w:rFonts w:eastAsiaTheme="minorHAnsi" w:hint="cs"/>
          <w:rtl/>
        </w:rPr>
        <w:t>:</w:t>
      </w:r>
    </w:p>
    <w:p w:rsidR="0068600E" w:rsidRPr="00A147AB" w:rsidRDefault="0068600E" w:rsidP="00C87F54">
      <w:pPr>
        <w:pStyle w:val="a6"/>
        <w:widowControl/>
        <w:numPr>
          <w:ilvl w:val="0"/>
          <w:numId w:val="28"/>
        </w:numPr>
        <w:autoSpaceDE w:val="0"/>
        <w:autoSpaceDN w:val="0"/>
        <w:adjustRightInd w:val="0"/>
        <w:spacing w:line="276" w:lineRule="auto"/>
        <w:ind w:hanging="2"/>
        <w:rPr>
          <w:rFonts w:ascii="Traditional Arabic" w:eastAsiaTheme="minorHAnsi" w:hAnsi="Traditional Arabic"/>
          <w:rtl/>
          <w:lang w:eastAsia="en-US"/>
        </w:rPr>
      </w:pPr>
      <w:r w:rsidRPr="00A147AB">
        <w:rPr>
          <w:rFonts w:ascii="Traditional Arabic" w:eastAsiaTheme="minorHAnsi" w:hAnsi="Traditional Arabic" w:hint="cs"/>
          <w:rtl/>
          <w:lang w:eastAsia="en-US"/>
        </w:rPr>
        <w:t>الطّهارةُ قال المصنِّفُ</w:t>
      </w:r>
      <w:r w:rsidR="00483FC0">
        <w:rPr>
          <w:rFonts w:ascii="Traditional Arabic" w:eastAsiaTheme="minorHAnsi" w:hAnsi="Traditional Arabic" w:hint="cs"/>
          <w:rtl/>
          <w:lang w:eastAsia="en-US"/>
        </w:rPr>
        <w:t>:</w:t>
      </w:r>
      <w:r w:rsidRPr="00A147AB">
        <w:rPr>
          <w:rFonts w:ascii="Traditional Arabic" w:eastAsiaTheme="minorHAnsi" w:hAnsi="Traditional Arabic" w:hint="cs"/>
          <w:rtl/>
          <w:lang w:eastAsia="en-US"/>
        </w:rPr>
        <w:t>"</w:t>
      </w:r>
      <w:r w:rsidRPr="00A147AB">
        <w:rPr>
          <w:rFonts w:ascii="Traditional Arabic" w:eastAsiaTheme="minorHAnsi" w:hAnsi="Traditional Arabic"/>
          <w:b/>
          <w:bCs/>
          <w:rtl/>
          <w:lang w:eastAsia="en-US"/>
        </w:rPr>
        <w:t>وَمِنْهَا أَنْ يَتَحَرَّى قِرَاءَتَهُ مُتَطَهِّرًا</w:t>
      </w:r>
      <w:r w:rsidRPr="00A147AB">
        <w:rPr>
          <w:rFonts w:ascii="Traditional Arabic" w:eastAsiaTheme="minorHAnsi" w:hAnsi="Traditional Arabic" w:hint="cs"/>
          <w:rtl/>
          <w:lang w:eastAsia="en-US"/>
        </w:rPr>
        <w:t>"</w:t>
      </w:r>
      <w:r w:rsidRPr="00A147AB">
        <w:rPr>
          <w:rStyle w:val="a4"/>
          <w:rFonts w:ascii="Traditional Arabic" w:eastAsiaTheme="minorHAnsi" w:hAnsi="Traditional Arabic"/>
          <w:color w:val="auto"/>
          <w:rtl/>
          <w:lang w:eastAsia="en-US"/>
        </w:rPr>
        <w:footnoteReference w:id="478"/>
      </w:r>
      <w:r w:rsidRPr="00A147AB">
        <w:rPr>
          <w:rFonts w:ascii="Traditional Arabic" w:eastAsiaTheme="minorHAnsi" w:hAnsi="Traditional Arabic" w:hint="cs"/>
          <w:rtl/>
          <w:lang w:eastAsia="en-US"/>
        </w:rPr>
        <w:t>.</w:t>
      </w:r>
    </w:p>
    <w:p w:rsidR="0068600E" w:rsidRPr="00A147AB" w:rsidRDefault="0068600E" w:rsidP="00C87F54">
      <w:pPr>
        <w:pStyle w:val="a6"/>
        <w:widowControl/>
        <w:numPr>
          <w:ilvl w:val="0"/>
          <w:numId w:val="28"/>
        </w:numPr>
        <w:autoSpaceDE w:val="0"/>
        <w:autoSpaceDN w:val="0"/>
        <w:adjustRightInd w:val="0"/>
        <w:ind w:hanging="2"/>
        <w:rPr>
          <w:rFonts w:ascii="Traditional Arabic" w:eastAsiaTheme="minorHAnsi" w:hAnsi="Traditional Arabic"/>
          <w:rtl/>
          <w:lang w:eastAsia="en-US"/>
        </w:rPr>
      </w:pPr>
      <w:r w:rsidRPr="00A147AB">
        <w:rPr>
          <w:rFonts w:ascii="Traditional Arabic" w:eastAsiaTheme="minorHAnsi" w:hAnsi="Traditional Arabic" w:hint="cs"/>
          <w:rtl/>
          <w:lang w:eastAsia="en-US"/>
        </w:rPr>
        <w:t>قال المصنِّفُ</w:t>
      </w:r>
      <w:r w:rsidR="00483FC0">
        <w:rPr>
          <w:rFonts w:ascii="Traditional Arabic" w:eastAsiaTheme="minorHAnsi" w:hAnsi="Traditional Arabic" w:hint="cs"/>
          <w:rtl/>
          <w:lang w:eastAsia="en-US"/>
        </w:rPr>
        <w:t>:</w:t>
      </w:r>
      <w:r w:rsidRPr="00A147AB">
        <w:rPr>
          <w:rFonts w:ascii="Traditional Arabic" w:eastAsiaTheme="minorHAnsi" w:hAnsi="Traditional Arabic" w:hint="cs"/>
          <w:rtl/>
          <w:lang w:eastAsia="en-US"/>
        </w:rPr>
        <w:t>"</w:t>
      </w:r>
      <w:r w:rsidRPr="00A147AB">
        <w:rPr>
          <w:rFonts w:ascii="Traditional Arabic" w:eastAsiaTheme="minorHAnsi" w:hAnsi="Traditional Arabic"/>
          <w:b/>
          <w:bCs/>
          <w:rtl/>
          <w:lang w:eastAsia="en-US"/>
        </w:rPr>
        <w:t>وَيَجُوزُ تَقْبِيلُ الْمُصْحَفِ، قَدَّمَهُ فِي الرِّعَايَةِ وَغَيْرِهَا</w:t>
      </w:r>
      <w:r w:rsidRPr="00A147AB">
        <w:rPr>
          <w:rFonts w:ascii="Traditional Arabic" w:eastAsiaTheme="minorHAnsi" w:hAnsi="Traditional Arabic" w:hint="cs"/>
          <w:b/>
          <w:bCs/>
          <w:rtl/>
          <w:lang w:eastAsia="en-US"/>
        </w:rPr>
        <w:t xml:space="preserve">، </w:t>
      </w:r>
      <w:r w:rsidRPr="00A147AB">
        <w:rPr>
          <w:rFonts w:ascii="Traditional Arabic" w:eastAsiaTheme="minorHAnsi" w:hAnsi="Traditional Arabic"/>
          <w:b/>
          <w:bCs/>
          <w:rtl/>
          <w:lang w:eastAsia="en-US"/>
        </w:rPr>
        <w:t>وَعَنْهُ يُسْتَحَبُّ لِأَنَّ عِكْرِمَةَ بْنَ أَبِي جَهْلٍ كَانَ يَفْعَلُ ذَلِكَ</w:t>
      </w:r>
      <w:r w:rsidRPr="00A147AB">
        <w:rPr>
          <w:rFonts w:ascii="Traditional Arabic" w:eastAsiaTheme="minorHAnsi" w:hAnsi="Traditional Arabic"/>
          <w:rtl/>
          <w:lang w:eastAsia="en-US"/>
        </w:rPr>
        <w:t xml:space="preserve"> رَوَاهُ جَمَاعَةٌ مِنْهُمْ الدَّارِمِيُّ وَأَبُو بَكْرٍ عَبْدُ الْعَزِيزِ</w:t>
      </w:r>
      <w:r w:rsidRPr="00A147AB">
        <w:rPr>
          <w:rFonts w:ascii="Traditional Arabic" w:eastAsiaTheme="minorHAnsi" w:hAnsi="Traditional Arabic" w:hint="cs"/>
          <w:rtl/>
          <w:lang w:eastAsia="en-US"/>
        </w:rPr>
        <w:t>"</w:t>
      </w:r>
      <w:r w:rsidRPr="00A147AB">
        <w:rPr>
          <w:rStyle w:val="a4"/>
          <w:rFonts w:ascii="Traditional Arabic" w:eastAsiaTheme="minorHAnsi" w:hAnsi="Traditional Arabic"/>
          <w:color w:val="auto"/>
          <w:rtl/>
          <w:lang w:eastAsia="en-US"/>
        </w:rPr>
        <w:footnoteReference w:id="479"/>
      </w:r>
      <w:r w:rsidRPr="00A147AB">
        <w:rPr>
          <w:rFonts w:ascii="Traditional Arabic" w:eastAsiaTheme="minorHAnsi" w:hAnsi="Traditional Arabic" w:hint="cs"/>
          <w:rtl/>
          <w:lang w:eastAsia="en-US"/>
        </w:rPr>
        <w:t>.</w:t>
      </w:r>
    </w:p>
    <w:p w:rsidR="0068600E" w:rsidRPr="00A147AB" w:rsidRDefault="0068600E" w:rsidP="00C87F54">
      <w:pPr>
        <w:pStyle w:val="a6"/>
        <w:widowControl/>
        <w:numPr>
          <w:ilvl w:val="0"/>
          <w:numId w:val="28"/>
        </w:numPr>
        <w:autoSpaceDE w:val="0"/>
        <w:autoSpaceDN w:val="0"/>
        <w:adjustRightInd w:val="0"/>
        <w:ind w:hanging="2"/>
        <w:rPr>
          <w:rFonts w:ascii="Traditional Arabic" w:eastAsiaTheme="minorHAnsi" w:hAnsi="Traditional Arabic"/>
          <w:color w:val="auto"/>
          <w:rtl/>
          <w:lang w:eastAsia="en-US"/>
        </w:rPr>
      </w:pPr>
      <w:r w:rsidRPr="00A147AB">
        <w:rPr>
          <w:rFonts w:ascii="Traditional Arabic" w:eastAsiaTheme="minorHAnsi" w:hAnsi="Traditional Arabic" w:hint="cs"/>
          <w:rtl/>
          <w:lang w:eastAsia="en-US"/>
        </w:rPr>
        <w:t>القيَامُ لهُ، قال المصنِّفُ</w:t>
      </w:r>
      <w:r w:rsidR="00483FC0">
        <w:rPr>
          <w:rFonts w:ascii="Traditional Arabic" w:eastAsiaTheme="minorHAnsi" w:hAnsi="Traditional Arabic" w:hint="cs"/>
          <w:rtl/>
          <w:lang w:eastAsia="en-US"/>
        </w:rPr>
        <w:t>:</w:t>
      </w:r>
      <w:r w:rsidRPr="00A147AB">
        <w:rPr>
          <w:rFonts w:ascii="Traditional Arabic" w:eastAsiaTheme="minorHAnsi" w:hAnsi="Traditional Arabic" w:hint="cs"/>
          <w:rtl/>
          <w:lang w:eastAsia="en-US"/>
        </w:rPr>
        <w:t>"</w:t>
      </w:r>
      <w:r w:rsidRPr="00A147AB">
        <w:rPr>
          <w:rFonts w:ascii="Traditional Arabic" w:eastAsiaTheme="minorHAnsi" w:hAnsi="Traditional Arabic"/>
          <w:b/>
          <w:bCs/>
          <w:rtl/>
          <w:lang w:eastAsia="en-US"/>
        </w:rPr>
        <w:t>وَقَالَ الشَّيْخُ تَقِيُّ الدِّينِ إذَا اعْتَادَ النَّاسُ قِيَامَ بَعْضِهِمْ لِبَعْضٍ فَقِيَامُهُمْ لِكِتَابِ اللَّهِ أَحَقُّ</w:t>
      </w:r>
      <w:r w:rsidRPr="00A147AB">
        <w:rPr>
          <w:rFonts w:ascii="Traditional Arabic" w:eastAsiaTheme="minorHAnsi" w:hAnsi="Traditional Arabic" w:hint="cs"/>
          <w:rtl/>
          <w:lang w:eastAsia="en-US"/>
        </w:rPr>
        <w:t>"</w:t>
      </w:r>
      <w:r w:rsidRPr="00A147AB">
        <w:rPr>
          <w:rStyle w:val="a4"/>
          <w:rFonts w:ascii="Traditional Arabic" w:eastAsiaTheme="minorHAnsi" w:hAnsi="Traditional Arabic"/>
          <w:color w:val="auto"/>
          <w:rtl/>
          <w:lang w:eastAsia="en-US"/>
        </w:rPr>
        <w:footnoteReference w:id="480"/>
      </w:r>
      <w:r w:rsidRPr="00A147AB">
        <w:rPr>
          <w:rFonts w:ascii="Traditional Arabic" w:eastAsiaTheme="minorHAnsi" w:hAnsi="Traditional Arabic" w:hint="cs"/>
          <w:color w:val="auto"/>
          <w:rtl/>
          <w:lang w:eastAsia="en-US"/>
        </w:rPr>
        <w:t>.</w:t>
      </w:r>
    </w:p>
    <w:p w:rsidR="0068600E" w:rsidRPr="00A147AB" w:rsidRDefault="0068600E" w:rsidP="00C87F54">
      <w:pPr>
        <w:pStyle w:val="a6"/>
        <w:widowControl/>
        <w:numPr>
          <w:ilvl w:val="0"/>
          <w:numId w:val="28"/>
        </w:numPr>
        <w:autoSpaceDE w:val="0"/>
        <w:autoSpaceDN w:val="0"/>
        <w:adjustRightInd w:val="0"/>
        <w:ind w:hanging="2"/>
        <w:rPr>
          <w:rFonts w:ascii="Traditional Arabic" w:eastAsiaTheme="minorHAnsi" w:hAnsi="Traditional Arabic"/>
          <w:rtl/>
          <w:lang w:eastAsia="en-US"/>
        </w:rPr>
      </w:pPr>
      <w:r w:rsidRPr="00A147AB">
        <w:rPr>
          <w:rFonts w:ascii="Traditional Arabic" w:eastAsiaTheme="minorHAnsi" w:hAnsi="Traditional Arabic" w:hint="cs"/>
          <w:rtl/>
          <w:lang w:eastAsia="en-US"/>
        </w:rPr>
        <w:lastRenderedPageBreak/>
        <w:t>عدمُ الاتِّكاءِ عليهِ، قال المصنِّفُ</w:t>
      </w:r>
      <w:r w:rsidR="00483FC0">
        <w:rPr>
          <w:rFonts w:ascii="Traditional Arabic" w:eastAsiaTheme="minorHAnsi" w:hAnsi="Traditional Arabic" w:hint="cs"/>
          <w:rtl/>
          <w:lang w:eastAsia="en-US"/>
        </w:rPr>
        <w:t>:</w:t>
      </w:r>
      <w:r w:rsidRPr="00A147AB">
        <w:rPr>
          <w:rFonts w:ascii="Traditional Arabic" w:eastAsiaTheme="minorHAnsi" w:hAnsi="Traditional Arabic" w:hint="cs"/>
          <w:rtl/>
          <w:lang w:eastAsia="en-US"/>
        </w:rPr>
        <w:t>"</w:t>
      </w:r>
      <w:r w:rsidRPr="00A147AB">
        <w:rPr>
          <w:rFonts w:ascii="Traditional Arabic" w:eastAsiaTheme="minorHAnsi" w:hAnsi="Traditional Arabic"/>
          <w:b/>
          <w:bCs/>
          <w:rtl/>
          <w:lang w:eastAsia="en-US"/>
        </w:rPr>
        <w:t>وَقَالَ ابْنُ عَبْدِ الْقَوِيِّ فِي كِتَابِهِ مَجْمَعِ الْبَحْرَيْنِ أَنَّهُ يَحْرُمُ الِاتِّكَاءُ عَلَى الْمُصْحَفِ وَعَلَى كُتُبِ الْحَدِيثِ وَمَا فِيهِ شَيْءٌ مِنْ الْقُرْآنِ اتِّفَاقًا انْتَهَى كَلَامُهُ</w:t>
      </w:r>
      <w:r w:rsidRPr="00A147AB">
        <w:rPr>
          <w:rFonts w:ascii="Traditional Arabic" w:eastAsiaTheme="minorHAnsi" w:hAnsi="Traditional Arabic" w:hint="cs"/>
          <w:rtl/>
          <w:lang w:eastAsia="en-US"/>
        </w:rPr>
        <w:t>"</w:t>
      </w:r>
      <w:r w:rsidRPr="00A147AB">
        <w:rPr>
          <w:rStyle w:val="a4"/>
          <w:rFonts w:ascii="Traditional Arabic" w:eastAsiaTheme="minorHAnsi" w:hAnsi="Traditional Arabic"/>
          <w:rtl/>
          <w:lang w:eastAsia="en-US"/>
        </w:rPr>
        <w:footnoteReference w:id="481"/>
      </w:r>
      <w:r w:rsidRPr="00A147AB">
        <w:rPr>
          <w:rFonts w:ascii="Traditional Arabic" w:eastAsiaTheme="minorHAnsi" w:hAnsi="Traditional Arabic" w:hint="cs"/>
          <w:rtl/>
          <w:lang w:eastAsia="en-US"/>
        </w:rPr>
        <w:t>.</w:t>
      </w:r>
    </w:p>
    <w:p w:rsidR="0068600E" w:rsidRPr="00A147AB" w:rsidRDefault="0068600E" w:rsidP="00C87F54">
      <w:pPr>
        <w:pStyle w:val="a6"/>
        <w:widowControl/>
        <w:numPr>
          <w:ilvl w:val="0"/>
          <w:numId w:val="28"/>
        </w:numPr>
        <w:autoSpaceDE w:val="0"/>
        <w:autoSpaceDN w:val="0"/>
        <w:adjustRightInd w:val="0"/>
        <w:spacing w:line="276" w:lineRule="auto"/>
        <w:ind w:hanging="2"/>
        <w:rPr>
          <w:rFonts w:ascii="Traditional Arabic" w:eastAsiaTheme="minorHAnsi" w:hAnsi="Traditional Arabic"/>
          <w:color w:val="auto"/>
          <w:rtl/>
          <w:lang w:eastAsia="en-US"/>
        </w:rPr>
      </w:pPr>
      <w:r w:rsidRPr="00A147AB">
        <w:rPr>
          <w:rFonts w:ascii="Traditional Arabic" w:eastAsiaTheme="minorHAnsi" w:hAnsi="Traditional Arabic" w:hint="cs"/>
          <w:rtl/>
          <w:lang w:eastAsia="en-US"/>
        </w:rPr>
        <w:t>الحذرُ مِنَ الاستخفافِ بآياتِهِ أو جُحُودِها، قال المصنِّفُ</w:t>
      </w:r>
      <w:r w:rsidR="00483FC0">
        <w:rPr>
          <w:rFonts w:ascii="Traditional Arabic" w:eastAsiaTheme="minorHAnsi" w:hAnsi="Traditional Arabic" w:hint="cs"/>
          <w:rtl/>
          <w:lang w:eastAsia="en-US"/>
        </w:rPr>
        <w:t>:</w:t>
      </w:r>
      <w:r w:rsidRPr="00A147AB">
        <w:rPr>
          <w:rFonts w:ascii="Traditional Arabic" w:eastAsiaTheme="minorHAnsi" w:hAnsi="Traditional Arabic" w:hint="cs"/>
          <w:rtl/>
          <w:lang w:eastAsia="en-US"/>
        </w:rPr>
        <w:t>"</w:t>
      </w:r>
      <w:r w:rsidRPr="00A147AB">
        <w:rPr>
          <w:rFonts w:ascii="Traditional Arabic" w:eastAsiaTheme="minorHAnsi" w:hAnsi="Traditional Arabic"/>
          <w:rtl/>
          <w:lang w:eastAsia="en-US"/>
        </w:rPr>
        <w:t xml:space="preserve">وَقَالَ الْقَاضِي عِيَاضٌ: </w:t>
      </w:r>
      <w:r w:rsidRPr="00A147AB">
        <w:rPr>
          <w:rFonts w:ascii="Traditional Arabic" w:eastAsiaTheme="minorHAnsi" w:hAnsi="Traditional Arabic"/>
          <w:b/>
          <w:bCs/>
          <w:rtl/>
          <w:lang w:eastAsia="en-US"/>
        </w:rPr>
        <w:t>اعْلَمْ أَنَّ مَنْ اسْتَخَفَّ بِالْقُرْآنِ أَوْ بِالْمُصْحَفِ أَوْ بِشَيْءٍ مِنْهُ أَوْ جَحَدَ حَرْفًا مِنْهُ أَوْ كَذَّبَ بِشَيْءٍ مِمَّا صُرِّحَ بِهِ فِيهِ</w:t>
      </w:r>
      <w:r>
        <w:rPr>
          <w:rFonts w:ascii="Traditional Arabic" w:eastAsiaTheme="minorHAnsi" w:hAnsi="Traditional Arabic" w:hint="cs"/>
          <w:b/>
          <w:bCs/>
          <w:rtl/>
          <w:lang w:eastAsia="en-US"/>
        </w:rPr>
        <w:t>،</w:t>
      </w:r>
      <w:r w:rsidRPr="00A147AB">
        <w:rPr>
          <w:rFonts w:ascii="Traditional Arabic" w:eastAsiaTheme="minorHAnsi" w:hAnsi="Traditional Arabic"/>
          <w:b/>
          <w:bCs/>
          <w:rtl/>
          <w:lang w:eastAsia="en-US"/>
        </w:rPr>
        <w:t xml:space="preserve"> مِنْ حُكْمٍ أَوْ خَبَرٍ أَوْ أَثْبَتَ مَا نَفَاهُ أَوْ نَفَى مَا أَثْبَتَهُ وَهُوَ عَالِمٌ بِذَلِكَ أَوْ شَكَّ فِي شَيْءٍ مِنْ ذَلِكَ فَهُوَ كَافِرٌ بِإِجْمَاعِ الْمُسْلِمِينَ</w:t>
      </w:r>
      <w:r w:rsidRPr="00A147AB">
        <w:rPr>
          <w:rFonts w:ascii="Traditional Arabic" w:eastAsiaTheme="minorHAnsi" w:hAnsi="Traditional Arabic" w:hint="cs"/>
          <w:rtl/>
          <w:lang w:eastAsia="en-US"/>
        </w:rPr>
        <w:t>"</w:t>
      </w:r>
      <w:r w:rsidRPr="00A147AB">
        <w:rPr>
          <w:rStyle w:val="a4"/>
          <w:rFonts w:ascii="Traditional Arabic" w:eastAsiaTheme="minorHAnsi" w:hAnsi="Traditional Arabic"/>
          <w:color w:val="auto"/>
          <w:rtl/>
          <w:lang w:eastAsia="en-US"/>
        </w:rPr>
        <w:footnoteReference w:id="482"/>
      </w:r>
      <w:r w:rsidRPr="00A147AB">
        <w:rPr>
          <w:rFonts w:ascii="Traditional Arabic" w:eastAsiaTheme="minorHAnsi" w:hAnsi="Traditional Arabic" w:hint="cs"/>
          <w:color w:val="auto"/>
          <w:rtl/>
          <w:lang w:eastAsia="en-US"/>
        </w:rPr>
        <w:t>.</w:t>
      </w:r>
    </w:p>
    <w:p w:rsidR="0068600E" w:rsidRPr="00A147AB" w:rsidRDefault="0068600E" w:rsidP="00C87F54">
      <w:pPr>
        <w:pStyle w:val="a6"/>
        <w:widowControl/>
        <w:numPr>
          <w:ilvl w:val="0"/>
          <w:numId w:val="28"/>
        </w:numPr>
        <w:autoSpaceDE w:val="0"/>
        <w:autoSpaceDN w:val="0"/>
        <w:adjustRightInd w:val="0"/>
        <w:ind w:hanging="2"/>
        <w:rPr>
          <w:rFonts w:ascii="Traditional Arabic" w:eastAsiaTheme="minorHAnsi" w:hAnsi="Traditional Arabic"/>
          <w:color w:val="auto"/>
          <w:rtl/>
          <w:lang w:eastAsia="en-US"/>
        </w:rPr>
      </w:pPr>
      <w:r w:rsidRPr="00A147AB">
        <w:rPr>
          <w:rFonts w:ascii="Traditional Arabic" w:eastAsiaTheme="minorHAnsi" w:hAnsi="Traditional Arabic" w:hint="cs"/>
          <w:rtl/>
          <w:lang w:eastAsia="en-US"/>
        </w:rPr>
        <w:t>الترتيلُ وعدمُ السُّرعةِ فِي قِراءَتِهِ، قال المصنِّفُ</w:t>
      </w:r>
      <w:r w:rsidR="00483FC0">
        <w:rPr>
          <w:rFonts w:ascii="Traditional Arabic" w:eastAsiaTheme="minorHAnsi" w:hAnsi="Traditional Arabic" w:hint="cs"/>
          <w:rtl/>
          <w:lang w:eastAsia="en-US"/>
        </w:rPr>
        <w:t>:</w:t>
      </w:r>
      <w:r w:rsidRPr="00A147AB">
        <w:rPr>
          <w:rFonts w:ascii="Traditional Arabic" w:eastAsiaTheme="minorHAnsi" w:hAnsi="Traditional Arabic" w:hint="cs"/>
          <w:rtl/>
          <w:lang w:eastAsia="en-US"/>
        </w:rPr>
        <w:t>"</w:t>
      </w:r>
      <w:r w:rsidRPr="00A147AB">
        <w:rPr>
          <w:rFonts w:ascii="Traditional Arabic" w:eastAsiaTheme="minorHAnsi" w:hAnsi="Traditional Arabic"/>
          <w:b/>
          <w:bCs/>
          <w:rtl/>
          <w:lang w:eastAsia="en-US"/>
        </w:rPr>
        <w:t>وَيُسْتَحَبُّ تَرْتِيلُ الْقِرَاءَةِ وَإِعْرَابُهَا وَتَمَكُّنُ حُرُوفِ الْمَدِّ وَاللِّينِ مِنْ غَيْرِ تَكَلُّفِ، قَالَ أَحْمَدُ: تُعْجِبُنِي الْقِرَاءَةُ السَّهْلَةُ، وَكَرِهَ السُّرْعَةَ فِي الْقِرَاءَةِ</w:t>
      </w:r>
      <w:r w:rsidRPr="00A147AB">
        <w:rPr>
          <w:rFonts w:ascii="Traditional Arabic" w:eastAsiaTheme="minorHAnsi" w:hAnsi="Traditional Arabic" w:hint="cs"/>
          <w:rtl/>
          <w:lang w:eastAsia="en-US"/>
        </w:rPr>
        <w:t>"</w:t>
      </w:r>
      <w:r w:rsidRPr="00A147AB">
        <w:rPr>
          <w:rStyle w:val="a4"/>
          <w:rFonts w:ascii="Traditional Arabic" w:eastAsiaTheme="minorHAnsi" w:hAnsi="Traditional Arabic"/>
          <w:color w:val="auto"/>
          <w:rtl/>
          <w:lang w:eastAsia="en-US"/>
        </w:rPr>
        <w:footnoteReference w:id="483"/>
      </w:r>
      <w:r w:rsidRPr="00A147AB">
        <w:rPr>
          <w:rFonts w:ascii="Traditional Arabic" w:eastAsiaTheme="minorHAnsi" w:hAnsi="Traditional Arabic" w:hint="cs"/>
          <w:color w:val="auto"/>
          <w:rtl/>
          <w:lang w:eastAsia="en-US"/>
        </w:rPr>
        <w:t>.</w:t>
      </w:r>
    </w:p>
    <w:p w:rsidR="0068600E" w:rsidRPr="00D751B3" w:rsidRDefault="0068600E" w:rsidP="00C87F54">
      <w:pPr>
        <w:pStyle w:val="a6"/>
        <w:widowControl/>
        <w:numPr>
          <w:ilvl w:val="0"/>
          <w:numId w:val="28"/>
        </w:numPr>
        <w:autoSpaceDE w:val="0"/>
        <w:autoSpaceDN w:val="0"/>
        <w:adjustRightInd w:val="0"/>
        <w:ind w:hanging="2"/>
        <w:rPr>
          <w:rFonts w:ascii="Traditional Arabic" w:eastAsiaTheme="minorHAnsi" w:hAnsi="Traditional Arabic"/>
          <w:sz w:val="34"/>
          <w:szCs w:val="34"/>
          <w:rtl/>
          <w:lang w:eastAsia="en-US"/>
        </w:rPr>
      </w:pPr>
      <w:r w:rsidRPr="00D751B3">
        <w:rPr>
          <w:rFonts w:ascii="Traditional Arabic" w:eastAsiaTheme="minorHAnsi" w:hAnsi="Traditional Arabic" w:hint="cs"/>
          <w:sz w:val="34"/>
          <w:szCs w:val="34"/>
          <w:rtl/>
          <w:lang w:eastAsia="en-US"/>
        </w:rPr>
        <w:t>تحسينُ الصّوتِ بِقِرَاءتِهِ، قال المصنِّفُ</w:t>
      </w:r>
      <w:r w:rsidR="00483FC0">
        <w:rPr>
          <w:rFonts w:ascii="Traditional Arabic" w:eastAsiaTheme="minorHAnsi" w:hAnsi="Traditional Arabic" w:hint="cs"/>
          <w:sz w:val="34"/>
          <w:szCs w:val="34"/>
          <w:rtl/>
          <w:lang w:eastAsia="en-US"/>
        </w:rPr>
        <w:t>:</w:t>
      </w:r>
      <w:r w:rsidRPr="00D751B3">
        <w:rPr>
          <w:rFonts w:ascii="Traditional Arabic" w:eastAsiaTheme="minorHAnsi" w:hAnsi="Traditional Arabic" w:hint="cs"/>
          <w:sz w:val="34"/>
          <w:szCs w:val="34"/>
          <w:rtl/>
          <w:lang w:eastAsia="en-US"/>
        </w:rPr>
        <w:t>"</w:t>
      </w:r>
      <w:r w:rsidRPr="00D751B3">
        <w:rPr>
          <w:rFonts w:ascii="Traditional Arabic" w:eastAsiaTheme="minorHAnsi" w:hAnsi="Traditional Arabic"/>
          <w:b/>
          <w:bCs/>
          <w:sz w:val="34"/>
          <w:szCs w:val="34"/>
          <w:rtl/>
          <w:lang w:eastAsia="en-US"/>
        </w:rPr>
        <w:t>قَالَ أَحْمَدُ: يُحَسِّنُ الْقَارِئُ صَوْتَهُ بِالْقُرْآنِ وَيَقْرَؤُهُ بِحُزْنٍ وَتَدَبُّرٍ وَهُوَ مَعْنَى قَوْلِهِ: - عَلَيْهِ السَّلَامُ -:</w:t>
      </w:r>
      <w:r w:rsidRPr="00D751B3">
        <w:rPr>
          <w:rFonts w:ascii="Traditional Arabic" w:eastAsiaTheme="minorHAnsi" w:hAnsi="Traditional Arabic" w:hint="cs"/>
          <w:b/>
          <w:bCs/>
          <w:sz w:val="34"/>
          <w:szCs w:val="34"/>
          <w:rtl/>
          <w:lang w:eastAsia="en-US"/>
        </w:rPr>
        <w:t>"</w:t>
      </w:r>
      <w:r w:rsidRPr="00D751B3">
        <w:rPr>
          <w:rFonts w:ascii="Traditional Arabic" w:eastAsiaTheme="minorHAnsi" w:hAnsi="Traditional Arabic"/>
          <w:b/>
          <w:bCs/>
          <w:sz w:val="34"/>
          <w:szCs w:val="34"/>
          <w:rtl/>
          <w:lang w:eastAsia="en-US"/>
        </w:rPr>
        <w:t>مَا أَذِنَ اللَّهُ لِشَيْءٍ كَإِذْنِهِ لِنَبِيٍّ يَتَغَنَّى بِالْقُرْآنِ</w:t>
      </w:r>
      <w:r w:rsidRPr="00D751B3">
        <w:rPr>
          <w:rFonts w:ascii="Traditional Arabic" w:eastAsiaTheme="minorHAnsi" w:hAnsi="Traditional Arabic" w:hint="cs"/>
          <w:b/>
          <w:bCs/>
          <w:sz w:val="34"/>
          <w:szCs w:val="34"/>
          <w:rtl/>
          <w:lang w:eastAsia="en-US"/>
        </w:rPr>
        <w:t>،</w:t>
      </w:r>
      <w:r w:rsidRPr="00D751B3">
        <w:rPr>
          <w:rFonts w:ascii="Traditional Arabic" w:eastAsiaTheme="minorHAnsi" w:hAnsi="Traditional Arabic"/>
          <w:b/>
          <w:bCs/>
          <w:sz w:val="34"/>
          <w:szCs w:val="34"/>
          <w:rtl/>
          <w:lang w:eastAsia="en-US"/>
        </w:rPr>
        <w:t xml:space="preserve"> نَصَّ عَلَيْهِ</w:t>
      </w:r>
      <w:r w:rsidRPr="00D751B3">
        <w:rPr>
          <w:rFonts w:ascii="Traditional Arabic" w:eastAsiaTheme="minorHAnsi" w:hAnsi="Traditional Arabic" w:hint="cs"/>
          <w:sz w:val="34"/>
          <w:szCs w:val="34"/>
          <w:rtl/>
          <w:lang w:eastAsia="en-US"/>
        </w:rPr>
        <w:t>"</w:t>
      </w:r>
      <w:r w:rsidRPr="00D751B3">
        <w:rPr>
          <w:rStyle w:val="a4"/>
          <w:rFonts w:ascii="Traditional Arabic" w:eastAsiaTheme="minorHAnsi" w:hAnsi="Traditional Arabic"/>
          <w:sz w:val="34"/>
          <w:szCs w:val="34"/>
          <w:rtl/>
          <w:lang w:eastAsia="en-US"/>
        </w:rPr>
        <w:footnoteReference w:id="484"/>
      </w:r>
      <w:r w:rsidRPr="00D751B3">
        <w:rPr>
          <w:rFonts w:ascii="Traditional Arabic" w:eastAsiaTheme="minorHAnsi" w:hAnsi="Traditional Arabic" w:hint="cs"/>
          <w:sz w:val="34"/>
          <w:szCs w:val="34"/>
          <w:rtl/>
          <w:lang w:eastAsia="en-US"/>
        </w:rPr>
        <w:t>.</w:t>
      </w:r>
    </w:p>
    <w:p w:rsidR="0068600E" w:rsidRPr="00D751B3" w:rsidRDefault="0068600E" w:rsidP="00C87F54">
      <w:pPr>
        <w:pStyle w:val="a6"/>
        <w:widowControl/>
        <w:numPr>
          <w:ilvl w:val="0"/>
          <w:numId w:val="28"/>
        </w:numPr>
        <w:autoSpaceDE w:val="0"/>
        <w:autoSpaceDN w:val="0"/>
        <w:adjustRightInd w:val="0"/>
        <w:ind w:hanging="2"/>
        <w:rPr>
          <w:rFonts w:ascii="Traditional Arabic" w:eastAsiaTheme="minorHAnsi" w:hAnsi="Traditional Arabic"/>
          <w:sz w:val="34"/>
          <w:szCs w:val="34"/>
          <w:rtl/>
          <w:lang w:eastAsia="en-US"/>
        </w:rPr>
      </w:pPr>
      <w:r w:rsidRPr="00D751B3">
        <w:rPr>
          <w:rFonts w:ascii="Traditional Arabic" w:eastAsiaTheme="minorHAnsi" w:hAnsi="Traditional Arabic" w:hint="cs"/>
          <w:sz w:val="34"/>
          <w:szCs w:val="34"/>
          <w:rtl/>
          <w:lang w:eastAsia="en-US"/>
        </w:rPr>
        <w:t>مجمُوعةٌ مِنَ الآدابِ، قالَ المصنِّفُ</w:t>
      </w:r>
      <w:r w:rsidR="00483FC0">
        <w:rPr>
          <w:rFonts w:ascii="Traditional Arabic" w:eastAsiaTheme="minorHAnsi" w:hAnsi="Traditional Arabic" w:hint="cs"/>
          <w:sz w:val="34"/>
          <w:szCs w:val="34"/>
          <w:rtl/>
          <w:lang w:eastAsia="en-US"/>
        </w:rPr>
        <w:t>:</w:t>
      </w:r>
      <w:r w:rsidRPr="00D751B3">
        <w:rPr>
          <w:rFonts w:ascii="Traditional Arabic" w:eastAsiaTheme="minorHAnsi" w:hAnsi="Traditional Arabic" w:hint="cs"/>
          <w:sz w:val="34"/>
          <w:szCs w:val="34"/>
          <w:rtl/>
          <w:lang w:eastAsia="en-US"/>
        </w:rPr>
        <w:t>"</w:t>
      </w:r>
      <w:r w:rsidRPr="00D751B3">
        <w:rPr>
          <w:rFonts w:ascii="Traditional Arabic" w:eastAsiaTheme="minorHAnsi" w:hAnsi="Traditional Arabic"/>
          <w:sz w:val="34"/>
          <w:szCs w:val="34"/>
          <w:rtl/>
          <w:lang w:eastAsia="en-US"/>
        </w:rPr>
        <w:t xml:space="preserve">وَذَكَرَ جَمَاعَةٌ مِنْ أَصْحَابِنَا وَغَيْرِهِمْ مِنْهُمْ الْآجُرِّيُّ وَالْحَافِظُ أَبُو مُوسَى لِقِرَاءَةِ الْقُرْآنِ آدَابًا، </w:t>
      </w:r>
      <w:r w:rsidRPr="00D751B3">
        <w:rPr>
          <w:rFonts w:ascii="Traditional Arabic" w:eastAsiaTheme="minorHAnsi" w:hAnsi="Traditional Arabic"/>
          <w:b/>
          <w:bCs/>
          <w:sz w:val="34"/>
          <w:szCs w:val="34"/>
          <w:rtl/>
          <w:lang w:eastAsia="en-US"/>
        </w:rPr>
        <w:t xml:space="preserve">مِنْهَا إدْمَانُ تِلَاوَتِهِ، وَمِنْهَا الْبُكَاءُ فَإِنْ لَمْ يَكُنْ فَالتَّبَاكِي، وَمِنْهَا حَمْدُ اللَّهِ عِنْد قَطْعِ الْقِرَاءَةِ عَلَى تَوْفِيقِهِ وَنِعْمَتِهِ وَسُؤَالُ الثَّبَاتِ وَالْإِخْلَاصِ، وَمِنْهَا السُّؤَالُ ابْتِدَاءً، وَمِنْهَا أَنْ يَسْأَلَ عِنْدَ آيَةِ الرَّحْمَةِ وَيَتَعَوَّذَ عِنْدَ آيَةِ الْعَذَابِ وَمِنْهَا أَنْ يَجْهَرَ بِالْقِرَاءَةِ لَيْلًا لَا نَهَارًا، وَمِنْهَا أَنْ يُوَالِيَ قِرَاءَتَهُ، وَلَا يَقْطَعُهَا </w:t>
      </w:r>
      <w:r w:rsidRPr="00D751B3">
        <w:rPr>
          <w:rFonts w:ascii="Traditional Arabic" w:eastAsiaTheme="minorHAnsi" w:hAnsi="Traditional Arabic"/>
          <w:b/>
          <w:bCs/>
          <w:sz w:val="34"/>
          <w:szCs w:val="34"/>
          <w:rtl/>
          <w:lang w:eastAsia="en-US"/>
        </w:rPr>
        <w:lastRenderedPageBreak/>
        <w:t>حَدِيثُ النَّاسِ، وَفِيهَا نَظَرٌ إذَا عَرَضَتْ حَاجَةٌ، وَمِنْهَا أَنْ يَقْرَأَ بِالْقِرَاءَةِ الْمُسْتَفِيضَةِ لَا الشَّاذَّةِ الْغَرِيبَةِ، وَمِنْهَا أَنْ تَكُونَ قِرَاءَتُهُ عَنْ الْعُدُولِ الصَّالِحِينَ الْعَارِفِينَ بِمَعَانِيهَا، وَمِنْهَا أَنْ يَقْرَأَ مَا أَمْكَنَهُ فِي الصَّلَاةِ؛ لِأَنَّهُ أَفْضَلُ أَحْوَالِ الْعَبْدِ؛ وَلِأَنَّ فِي الْحَدِيثِ: أَنَّ الْقِرَاءَةَ فِيهَا تُضَاعَفُ عَلَى الْقِرَاءَةِ خَارِجًا عَنْهَا</w:t>
      </w:r>
      <w:r w:rsidRPr="00D751B3">
        <w:rPr>
          <w:rFonts w:ascii="Traditional Arabic" w:eastAsiaTheme="minorHAnsi" w:hAnsi="Traditional Arabic" w:hint="cs"/>
          <w:sz w:val="34"/>
          <w:szCs w:val="34"/>
          <w:rtl/>
          <w:lang w:eastAsia="en-US"/>
        </w:rPr>
        <w:t>"</w:t>
      </w:r>
      <w:r w:rsidRPr="00D751B3">
        <w:rPr>
          <w:rStyle w:val="a4"/>
          <w:rFonts w:ascii="Traditional Arabic" w:eastAsiaTheme="minorHAnsi" w:hAnsi="Traditional Arabic"/>
          <w:color w:val="auto"/>
          <w:sz w:val="34"/>
          <w:szCs w:val="34"/>
          <w:rtl/>
          <w:lang w:eastAsia="en-US"/>
        </w:rPr>
        <w:footnoteReference w:id="485"/>
      </w:r>
      <w:r w:rsidRPr="00D751B3">
        <w:rPr>
          <w:rFonts w:ascii="Traditional Arabic" w:eastAsiaTheme="minorHAnsi" w:hAnsi="Traditional Arabic" w:hint="cs"/>
          <w:sz w:val="34"/>
          <w:szCs w:val="34"/>
          <w:rtl/>
          <w:lang w:eastAsia="en-US"/>
        </w:rPr>
        <w:t>.</w:t>
      </w:r>
    </w:p>
    <w:p w:rsidR="0068600E" w:rsidRPr="00D751B3" w:rsidRDefault="0068600E" w:rsidP="00C87F54">
      <w:pPr>
        <w:pStyle w:val="a6"/>
        <w:widowControl/>
        <w:numPr>
          <w:ilvl w:val="0"/>
          <w:numId w:val="28"/>
        </w:numPr>
        <w:autoSpaceDE w:val="0"/>
        <w:autoSpaceDN w:val="0"/>
        <w:adjustRightInd w:val="0"/>
        <w:ind w:hanging="2"/>
        <w:rPr>
          <w:rFonts w:ascii="Traditional Arabic" w:eastAsiaTheme="minorHAnsi" w:hAnsi="Traditional Arabic"/>
          <w:sz w:val="34"/>
          <w:szCs w:val="34"/>
          <w:rtl/>
          <w:lang w:eastAsia="en-US"/>
        </w:rPr>
      </w:pPr>
      <w:r w:rsidRPr="00D751B3">
        <w:rPr>
          <w:rFonts w:ascii="Traditional Arabic" w:eastAsiaTheme="minorHAnsi" w:hAnsi="Traditional Arabic" w:hint="cs"/>
          <w:sz w:val="34"/>
          <w:szCs w:val="34"/>
          <w:rtl/>
          <w:lang w:eastAsia="en-US"/>
        </w:rPr>
        <w:t>قال المصنِّفُ</w:t>
      </w:r>
      <w:r w:rsidR="00483FC0">
        <w:rPr>
          <w:rFonts w:ascii="Traditional Arabic" w:eastAsiaTheme="minorHAnsi" w:hAnsi="Traditional Arabic" w:hint="cs"/>
          <w:sz w:val="34"/>
          <w:szCs w:val="34"/>
          <w:rtl/>
          <w:lang w:eastAsia="en-US"/>
        </w:rPr>
        <w:t>:</w:t>
      </w:r>
      <w:r w:rsidRPr="00D751B3">
        <w:rPr>
          <w:rFonts w:ascii="Traditional Arabic" w:eastAsiaTheme="minorHAnsi" w:hAnsi="Traditional Arabic" w:hint="cs"/>
          <w:sz w:val="34"/>
          <w:szCs w:val="34"/>
          <w:rtl/>
          <w:lang w:eastAsia="en-US"/>
        </w:rPr>
        <w:t>"</w:t>
      </w:r>
      <w:r w:rsidRPr="00D751B3">
        <w:rPr>
          <w:rFonts w:ascii="Traditional Arabic" w:eastAsiaTheme="minorHAnsi" w:hAnsi="Traditional Arabic"/>
          <w:b/>
          <w:bCs/>
          <w:sz w:val="34"/>
          <w:szCs w:val="34"/>
          <w:rtl/>
          <w:lang w:eastAsia="en-US"/>
        </w:rPr>
        <w:t>وَقَالَ مُحَمَّدُ بْنُ جُحَادَةَ:كَانُوا يَسْتَحِبُّونَ أَنْ يَخْتِمُوا فِي رَكْعَتَيْ الْمَغْرِبِ أَوْ فِي الرَّكْعَتَيْنِ قَبْلَ الْفَجْرِ</w:t>
      </w:r>
      <w:r w:rsidRPr="00D751B3">
        <w:rPr>
          <w:rFonts w:ascii="Traditional Arabic" w:eastAsiaTheme="minorHAnsi" w:hAnsi="Traditional Arabic" w:hint="cs"/>
          <w:sz w:val="34"/>
          <w:szCs w:val="34"/>
          <w:rtl/>
          <w:lang w:eastAsia="en-US"/>
        </w:rPr>
        <w:t>"</w:t>
      </w:r>
      <w:r w:rsidRPr="00D751B3">
        <w:rPr>
          <w:rStyle w:val="a4"/>
          <w:rFonts w:ascii="Traditional Arabic" w:eastAsiaTheme="minorHAnsi" w:hAnsi="Traditional Arabic"/>
          <w:color w:val="auto"/>
          <w:sz w:val="34"/>
          <w:szCs w:val="34"/>
          <w:rtl/>
          <w:lang w:eastAsia="en-US"/>
        </w:rPr>
        <w:footnoteReference w:id="486"/>
      </w:r>
      <w:r w:rsidRPr="00D751B3">
        <w:rPr>
          <w:rFonts w:ascii="Traditional Arabic" w:eastAsiaTheme="minorHAnsi" w:hAnsi="Traditional Arabic" w:hint="cs"/>
          <w:sz w:val="34"/>
          <w:szCs w:val="34"/>
          <w:rtl/>
          <w:lang w:eastAsia="en-US"/>
        </w:rPr>
        <w:t>.</w:t>
      </w:r>
    </w:p>
    <w:p w:rsidR="0068600E" w:rsidRPr="00D751B3" w:rsidRDefault="0068600E" w:rsidP="00C87F54">
      <w:pPr>
        <w:pStyle w:val="a6"/>
        <w:widowControl/>
        <w:numPr>
          <w:ilvl w:val="0"/>
          <w:numId w:val="28"/>
        </w:numPr>
        <w:autoSpaceDE w:val="0"/>
        <w:autoSpaceDN w:val="0"/>
        <w:adjustRightInd w:val="0"/>
        <w:ind w:hanging="2"/>
        <w:rPr>
          <w:rFonts w:ascii="Traditional Arabic" w:eastAsiaTheme="minorHAnsi" w:hAnsi="Traditional Arabic"/>
          <w:sz w:val="34"/>
          <w:szCs w:val="34"/>
          <w:lang w:eastAsia="en-US"/>
        </w:rPr>
      </w:pPr>
      <w:r w:rsidRPr="00D751B3">
        <w:rPr>
          <w:rFonts w:ascii="Traditional Arabic" w:eastAsiaTheme="minorHAnsi" w:hAnsi="Traditional Arabic" w:hint="cs"/>
          <w:sz w:val="34"/>
          <w:szCs w:val="34"/>
          <w:rtl/>
          <w:lang w:eastAsia="en-US"/>
        </w:rPr>
        <w:t xml:space="preserve">قالَ المُصنِّفُ </w:t>
      </w:r>
      <w:r w:rsidRPr="00D751B3">
        <w:rPr>
          <w:rFonts w:ascii="Traditional Arabic" w:eastAsiaTheme="minorHAnsi" w:hAnsi="Traditional Arabic"/>
          <w:sz w:val="34"/>
          <w:szCs w:val="34"/>
          <w:rtl/>
          <w:lang w:eastAsia="en-US"/>
        </w:rPr>
        <w:t>–</w:t>
      </w:r>
      <w:r w:rsidRPr="00D751B3">
        <w:rPr>
          <w:rFonts w:ascii="Traditional Arabic" w:eastAsiaTheme="minorHAnsi" w:hAnsi="Traditional Arabic" w:hint="cs"/>
          <w:sz w:val="34"/>
          <w:szCs w:val="34"/>
          <w:rtl/>
          <w:lang w:eastAsia="en-US"/>
        </w:rPr>
        <w:t>رحِمهُ الله-</w:t>
      </w:r>
      <w:r w:rsidR="00483FC0">
        <w:rPr>
          <w:rFonts w:ascii="Traditional Arabic" w:eastAsiaTheme="minorHAnsi" w:hAnsi="Traditional Arabic" w:hint="cs"/>
          <w:sz w:val="34"/>
          <w:szCs w:val="34"/>
          <w:rtl/>
          <w:lang w:eastAsia="en-US"/>
        </w:rPr>
        <w:t>:</w:t>
      </w:r>
      <w:r w:rsidRPr="00D751B3">
        <w:rPr>
          <w:rFonts w:ascii="Traditional Arabic" w:eastAsiaTheme="minorHAnsi" w:hAnsi="Traditional Arabic" w:hint="cs"/>
          <w:sz w:val="34"/>
          <w:szCs w:val="34"/>
          <w:rtl/>
          <w:lang w:eastAsia="en-US"/>
        </w:rPr>
        <w:t>"</w:t>
      </w:r>
      <w:r w:rsidRPr="00D751B3">
        <w:rPr>
          <w:rFonts w:ascii="Traditional Arabic" w:eastAsiaTheme="minorHAnsi" w:hAnsi="Traditional Arabic"/>
          <w:b/>
          <w:bCs/>
          <w:sz w:val="34"/>
          <w:szCs w:val="34"/>
          <w:rtl/>
          <w:lang w:eastAsia="en-US"/>
        </w:rPr>
        <w:t>وَمِنْهَا إنْ كَانَ قَاعِدًا اسْتَقْبَلَ الْقِبْلَةَ، وَمِنْهَا كَثْرَةُ تِلَاوَتِهِ فِي رَمَضَانَ، وَمِنْهَا أَنْ يَتَحَرَّى أَنْ يَعْرِضَهُ كُلَّ عَامٍ عَلَى مَنْ هُوَ أَقْرَأُ مِنْهُ</w:t>
      </w:r>
      <w:r w:rsidRPr="00D751B3">
        <w:rPr>
          <w:rFonts w:ascii="Traditional Arabic" w:eastAsiaTheme="minorHAnsi" w:hAnsi="Traditional Arabic" w:hint="cs"/>
          <w:sz w:val="34"/>
          <w:szCs w:val="34"/>
          <w:rtl/>
          <w:lang w:eastAsia="en-US"/>
        </w:rPr>
        <w:t>"</w:t>
      </w:r>
      <w:r w:rsidRPr="00D751B3">
        <w:rPr>
          <w:rStyle w:val="a4"/>
          <w:rFonts w:ascii="Traditional Arabic" w:eastAsiaTheme="minorHAnsi" w:hAnsi="Traditional Arabic"/>
          <w:color w:val="auto"/>
          <w:sz w:val="34"/>
          <w:szCs w:val="34"/>
          <w:rtl/>
          <w:lang w:eastAsia="en-US"/>
        </w:rPr>
        <w:footnoteReference w:id="487"/>
      </w:r>
      <w:r w:rsidRPr="00D751B3">
        <w:rPr>
          <w:rFonts w:ascii="Traditional Arabic" w:eastAsiaTheme="minorHAnsi" w:hAnsi="Traditional Arabic" w:hint="cs"/>
          <w:sz w:val="34"/>
          <w:szCs w:val="34"/>
          <w:rtl/>
          <w:lang w:eastAsia="en-US"/>
        </w:rPr>
        <w:t>.</w:t>
      </w:r>
    </w:p>
    <w:p w:rsidR="0068600E" w:rsidRPr="00D751B3" w:rsidRDefault="0068600E" w:rsidP="00C87F54">
      <w:pPr>
        <w:pStyle w:val="a6"/>
        <w:widowControl/>
        <w:numPr>
          <w:ilvl w:val="0"/>
          <w:numId w:val="28"/>
        </w:numPr>
        <w:autoSpaceDE w:val="0"/>
        <w:autoSpaceDN w:val="0"/>
        <w:adjustRightInd w:val="0"/>
        <w:spacing w:line="276" w:lineRule="auto"/>
        <w:ind w:hanging="2"/>
        <w:rPr>
          <w:rFonts w:ascii="Traditional Arabic" w:eastAsiaTheme="minorHAnsi" w:hAnsi="Traditional Arabic"/>
          <w:sz w:val="34"/>
          <w:szCs w:val="34"/>
          <w:lang w:eastAsia="en-US"/>
        </w:rPr>
      </w:pPr>
      <w:r w:rsidRPr="00D751B3">
        <w:rPr>
          <w:rFonts w:ascii="Traditional Arabic" w:eastAsiaTheme="minorHAnsi" w:hAnsi="Traditional Arabic" w:hint="cs"/>
          <w:sz w:val="34"/>
          <w:szCs w:val="34"/>
          <w:rtl/>
          <w:lang w:eastAsia="en-US"/>
        </w:rPr>
        <w:t xml:space="preserve">قالَ المُصنِّفُ </w:t>
      </w:r>
      <w:r w:rsidRPr="00D751B3">
        <w:rPr>
          <w:rFonts w:ascii="Traditional Arabic" w:eastAsiaTheme="minorHAnsi" w:hAnsi="Traditional Arabic"/>
          <w:sz w:val="34"/>
          <w:szCs w:val="34"/>
          <w:rtl/>
          <w:lang w:eastAsia="en-US"/>
        </w:rPr>
        <w:t>–</w:t>
      </w:r>
      <w:r w:rsidRPr="00D751B3">
        <w:rPr>
          <w:rFonts w:ascii="Traditional Arabic" w:eastAsiaTheme="minorHAnsi" w:hAnsi="Traditional Arabic" w:hint="cs"/>
          <w:sz w:val="34"/>
          <w:szCs w:val="34"/>
          <w:rtl/>
          <w:lang w:eastAsia="en-US"/>
        </w:rPr>
        <w:t>رحِمهُ الله-</w:t>
      </w:r>
      <w:r w:rsidR="00483FC0">
        <w:rPr>
          <w:rFonts w:ascii="Traditional Arabic" w:eastAsiaTheme="minorHAnsi" w:hAnsi="Traditional Arabic" w:hint="cs"/>
          <w:sz w:val="34"/>
          <w:szCs w:val="34"/>
          <w:rtl/>
          <w:lang w:eastAsia="en-US"/>
        </w:rPr>
        <w:t>:</w:t>
      </w:r>
      <w:r w:rsidRPr="00D751B3">
        <w:rPr>
          <w:rFonts w:ascii="Traditional Arabic" w:eastAsiaTheme="minorHAnsi" w:hAnsi="Traditional Arabic" w:hint="cs"/>
          <w:sz w:val="34"/>
          <w:szCs w:val="34"/>
          <w:rtl/>
          <w:lang w:eastAsia="en-US"/>
        </w:rPr>
        <w:t>"</w:t>
      </w:r>
      <w:r w:rsidRPr="00D751B3">
        <w:rPr>
          <w:rFonts w:ascii="Traditional Arabic" w:eastAsiaTheme="minorHAnsi" w:hAnsi="Traditional Arabic"/>
          <w:b/>
          <w:bCs/>
          <w:sz w:val="34"/>
          <w:szCs w:val="34"/>
          <w:rtl/>
          <w:lang w:eastAsia="en-US"/>
        </w:rPr>
        <w:t xml:space="preserve">وَمِنْهَا أَنْ يُفَخِّمَهُ؛ لِأَنَّهُ رُوِيَ عَنْهُ - عَلَيْهِ السَّلَامُ -: </w:t>
      </w:r>
      <w:r w:rsidRPr="00BF1E3D">
        <w:rPr>
          <w:rFonts w:ascii="Traditional Arabic" w:eastAsiaTheme="minorHAnsi" w:hAnsi="Traditional Arabic" w:hint="cs"/>
          <w:b/>
          <w:bCs/>
          <w:sz w:val="32"/>
          <w:szCs w:val="32"/>
          <w:rtl/>
          <w:lang w:eastAsia="en-US"/>
        </w:rPr>
        <w:t>"</w:t>
      </w:r>
      <w:r w:rsidRPr="00BF1E3D">
        <w:rPr>
          <w:rFonts w:ascii="Traditional Arabic" w:eastAsiaTheme="minorHAnsi" w:hAnsi="Traditional Arabic"/>
          <w:b/>
          <w:bCs/>
          <w:sz w:val="32"/>
          <w:szCs w:val="32"/>
          <w:rtl/>
          <w:lang w:eastAsia="en-US"/>
        </w:rPr>
        <w:t>نَزَلَ الْقُرْآنُ بِالتَّفْخِيمِ</w:t>
      </w:r>
      <w:r w:rsidRPr="00BF1E3D">
        <w:rPr>
          <w:rFonts w:ascii="Traditional Arabic" w:eastAsiaTheme="minorHAnsi" w:hAnsi="Traditional Arabic" w:hint="cs"/>
          <w:b/>
          <w:bCs/>
          <w:sz w:val="32"/>
          <w:szCs w:val="32"/>
          <w:rtl/>
          <w:lang w:eastAsia="en-US"/>
        </w:rPr>
        <w:t>"</w:t>
      </w:r>
      <w:r w:rsidRPr="00BF1E3D">
        <w:rPr>
          <w:rFonts w:ascii="Traditional Arabic" w:eastAsiaTheme="minorHAnsi" w:hAnsi="Traditional Arabic"/>
          <w:b/>
          <w:bCs/>
          <w:sz w:val="32"/>
          <w:szCs w:val="32"/>
          <w:rtl/>
          <w:lang w:eastAsia="en-US"/>
        </w:rPr>
        <w:t xml:space="preserve"> قَالَ الْحَافِظُ أَبُو مُوسَى: مَعْنَاهُ أَنْ يَقْرَأَهُ عَلَى قِرَاءَةِ الرِّجَالِ وَلَا يُخْضِعَ الصَّوْتَ بِهِ كَكَلَامِ النِّسَاءِ وَلَيْسَ مَعْنَاهُ كَرَاهَةَ الْإِمَالَةِ وَيُحْتَمَلُ إرَادَتُهَا، ثُمَّ رُخِّصَ فِيهَا</w:t>
      </w:r>
      <w:r w:rsidRPr="00BF1E3D">
        <w:rPr>
          <w:rFonts w:ascii="Traditional Arabic" w:eastAsiaTheme="minorHAnsi" w:hAnsi="Traditional Arabic" w:hint="cs"/>
          <w:sz w:val="32"/>
          <w:szCs w:val="32"/>
          <w:rtl/>
          <w:lang w:eastAsia="en-US"/>
        </w:rPr>
        <w:t>"</w:t>
      </w:r>
      <w:r w:rsidRPr="00BF1E3D">
        <w:rPr>
          <w:rStyle w:val="a4"/>
          <w:rFonts w:ascii="Traditional Arabic" w:eastAsiaTheme="minorHAnsi" w:hAnsi="Traditional Arabic"/>
          <w:color w:val="auto"/>
          <w:sz w:val="32"/>
          <w:szCs w:val="32"/>
          <w:rtl/>
          <w:lang w:eastAsia="en-US"/>
        </w:rPr>
        <w:footnoteReference w:id="488"/>
      </w:r>
      <w:r w:rsidRPr="00BF1E3D">
        <w:rPr>
          <w:rFonts w:ascii="Traditional Arabic" w:eastAsiaTheme="minorHAnsi" w:hAnsi="Traditional Arabic" w:hint="cs"/>
          <w:sz w:val="32"/>
          <w:szCs w:val="32"/>
          <w:rtl/>
          <w:lang w:eastAsia="en-US"/>
        </w:rPr>
        <w:t>.</w:t>
      </w:r>
    </w:p>
    <w:p w:rsidR="0068600E" w:rsidRPr="00D751B3" w:rsidRDefault="0068600E" w:rsidP="00C87F54">
      <w:pPr>
        <w:pStyle w:val="a6"/>
        <w:widowControl/>
        <w:numPr>
          <w:ilvl w:val="0"/>
          <w:numId w:val="28"/>
        </w:numPr>
        <w:autoSpaceDE w:val="0"/>
        <w:autoSpaceDN w:val="0"/>
        <w:adjustRightInd w:val="0"/>
        <w:ind w:hanging="2"/>
        <w:rPr>
          <w:rFonts w:ascii="Traditional Arabic" w:eastAsiaTheme="minorHAnsi" w:hAnsi="Traditional Arabic"/>
          <w:sz w:val="34"/>
          <w:szCs w:val="34"/>
          <w:lang w:eastAsia="en-US"/>
        </w:rPr>
      </w:pPr>
      <w:r w:rsidRPr="00D751B3">
        <w:rPr>
          <w:rFonts w:ascii="Traditional Arabic" w:eastAsiaTheme="minorHAnsi" w:hAnsi="Traditional Arabic" w:hint="cs"/>
          <w:sz w:val="34"/>
          <w:szCs w:val="34"/>
          <w:rtl/>
          <w:lang w:eastAsia="en-US"/>
        </w:rPr>
        <w:t xml:space="preserve">قالَ المُصنِّفُ </w:t>
      </w:r>
      <w:r w:rsidRPr="00D751B3">
        <w:rPr>
          <w:rFonts w:ascii="Traditional Arabic" w:eastAsiaTheme="minorHAnsi" w:hAnsi="Traditional Arabic"/>
          <w:sz w:val="34"/>
          <w:szCs w:val="34"/>
          <w:rtl/>
          <w:lang w:eastAsia="en-US"/>
        </w:rPr>
        <w:t>–</w:t>
      </w:r>
      <w:r w:rsidRPr="00D751B3">
        <w:rPr>
          <w:rFonts w:ascii="Traditional Arabic" w:eastAsiaTheme="minorHAnsi" w:hAnsi="Traditional Arabic" w:hint="cs"/>
          <w:sz w:val="34"/>
          <w:szCs w:val="34"/>
          <w:rtl/>
          <w:lang w:eastAsia="en-US"/>
        </w:rPr>
        <w:t>رحِمهُ الله-</w:t>
      </w:r>
      <w:r w:rsidR="00483FC0">
        <w:rPr>
          <w:rFonts w:ascii="Traditional Arabic" w:eastAsiaTheme="minorHAnsi" w:hAnsi="Traditional Arabic" w:hint="cs"/>
          <w:sz w:val="34"/>
          <w:szCs w:val="34"/>
          <w:rtl/>
          <w:lang w:eastAsia="en-US"/>
        </w:rPr>
        <w:t>:</w:t>
      </w:r>
      <w:r w:rsidRPr="00D751B3">
        <w:rPr>
          <w:rFonts w:ascii="Traditional Arabic" w:eastAsiaTheme="minorHAnsi" w:hAnsi="Traditional Arabic" w:hint="cs"/>
          <w:sz w:val="34"/>
          <w:szCs w:val="34"/>
          <w:rtl/>
          <w:lang w:eastAsia="en-US"/>
        </w:rPr>
        <w:t>"</w:t>
      </w:r>
      <w:r w:rsidRPr="00D751B3">
        <w:rPr>
          <w:rFonts w:ascii="Traditional Arabic" w:eastAsiaTheme="minorHAnsi" w:hAnsi="Traditional Arabic"/>
          <w:b/>
          <w:bCs/>
          <w:sz w:val="34"/>
          <w:szCs w:val="34"/>
          <w:rtl/>
          <w:lang w:eastAsia="en-US"/>
        </w:rPr>
        <w:t>وَمِنْهَا أَنْ يَفْصِلَ بَيْنَ سُورَةٍ مِمَّا قَبْلَهَا إمَّا بِالْوَقْفِ أَوْ التَّسْمِيَةِ وَلَا يَقْرَأُ مِنْ أُخْرَى قَبْلَ فَرَاغِ الْأُولَى</w:t>
      </w:r>
      <w:r w:rsidRPr="00D751B3">
        <w:rPr>
          <w:rFonts w:ascii="Traditional Arabic" w:eastAsiaTheme="minorHAnsi" w:hAnsi="Traditional Arabic" w:hint="cs"/>
          <w:sz w:val="34"/>
          <w:szCs w:val="34"/>
          <w:rtl/>
          <w:lang w:eastAsia="en-US"/>
        </w:rPr>
        <w:t>"</w:t>
      </w:r>
      <w:r w:rsidRPr="00D751B3">
        <w:rPr>
          <w:rStyle w:val="a4"/>
          <w:rFonts w:ascii="Traditional Arabic" w:eastAsiaTheme="minorHAnsi" w:hAnsi="Traditional Arabic"/>
          <w:color w:val="auto"/>
          <w:sz w:val="34"/>
          <w:szCs w:val="34"/>
          <w:rtl/>
          <w:lang w:eastAsia="en-US"/>
        </w:rPr>
        <w:footnoteReference w:id="489"/>
      </w:r>
      <w:r w:rsidRPr="00D751B3">
        <w:rPr>
          <w:rFonts w:ascii="Traditional Arabic" w:eastAsiaTheme="minorHAnsi" w:hAnsi="Traditional Arabic" w:hint="cs"/>
          <w:sz w:val="34"/>
          <w:szCs w:val="34"/>
          <w:rtl/>
          <w:lang w:eastAsia="en-US"/>
        </w:rPr>
        <w:t>.</w:t>
      </w:r>
    </w:p>
    <w:p w:rsidR="0068600E" w:rsidRPr="00A147AB" w:rsidRDefault="0068600E" w:rsidP="00C87F54">
      <w:pPr>
        <w:pStyle w:val="a6"/>
        <w:widowControl/>
        <w:numPr>
          <w:ilvl w:val="0"/>
          <w:numId w:val="28"/>
        </w:numPr>
        <w:autoSpaceDE w:val="0"/>
        <w:autoSpaceDN w:val="0"/>
        <w:adjustRightInd w:val="0"/>
        <w:ind w:hanging="2"/>
        <w:rPr>
          <w:rFonts w:ascii="Traditional Arabic" w:eastAsiaTheme="minorHAnsi" w:hAnsi="Traditional Arabic"/>
          <w:lang w:eastAsia="en-US"/>
        </w:rPr>
      </w:pPr>
      <w:r w:rsidRPr="00A147AB">
        <w:rPr>
          <w:rFonts w:ascii="Traditional Arabic" w:eastAsiaTheme="minorHAnsi" w:hAnsi="Traditional Arabic" w:hint="cs"/>
          <w:rtl/>
          <w:lang w:eastAsia="en-US"/>
        </w:rPr>
        <w:t xml:space="preserve">قالَ المُصنِّفُ </w:t>
      </w:r>
      <w:r w:rsidRPr="00A147AB">
        <w:rPr>
          <w:rFonts w:ascii="Traditional Arabic" w:eastAsiaTheme="minorHAnsi" w:hAnsi="Traditional Arabic"/>
          <w:rtl/>
          <w:lang w:eastAsia="en-US"/>
        </w:rPr>
        <w:t>–</w:t>
      </w:r>
      <w:r w:rsidRPr="00A147AB">
        <w:rPr>
          <w:rFonts w:ascii="Traditional Arabic" w:eastAsiaTheme="minorHAnsi" w:hAnsi="Traditional Arabic" w:hint="cs"/>
          <w:rtl/>
          <w:lang w:eastAsia="en-US"/>
        </w:rPr>
        <w:t>رحِمهُ الله-</w:t>
      </w:r>
      <w:r w:rsidR="00483FC0">
        <w:rPr>
          <w:rFonts w:ascii="Traditional Arabic" w:eastAsiaTheme="minorHAnsi" w:hAnsi="Traditional Arabic" w:hint="cs"/>
          <w:rtl/>
          <w:lang w:eastAsia="en-US"/>
        </w:rPr>
        <w:t>:</w:t>
      </w:r>
      <w:r w:rsidRPr="00A147AB">
        <w:rPr>
          <w:rFonts w:ascii="Traditional Arabic" w:eastAsiaTheme="minorHAnsi" w:hAnsi="Traditional Arabic" w:hint="cs"/>
          <w:rtl/>
          <w:lang w:eastAsia="en-US"/>
        </w:rPr>
        <w:t>"</w:t>
      </w:r>
      <w:r w:rsidRPr="00A147AB">
        <w:rPr>
          <w:rFonts w:ascii="Traditional Arabic" w:eastAsiaTheme="minorHAnsi" w:hAnsi="Traditional Arabic"/>
          <w:b/>
          <w:bCs/>
          <w:rtl/>
          <w:lang w:eastAsia="en-US"/>
        </w:rPr>
        <w:t>وَمِنْهَا الْوَقْفُ عَلَى رُءُوسِ الْآيِ وَإِنْ لَمْ يُتِمَّ الْكَلَامَ لِوَقْفِهِ فِي قِرَاءَةِ الْفَاتِحَةِ عَلَى كُلِّ آيَةٍ، وَلَمْ يُتِمَّ الْكَلَامَ قَالَ أَبُو مُوسَى</w:t>
      </w:r>
      <w:r w:rsidRPr="00A147AB">
        <w:rPr>
          <w:rFonts w:ascii="Traditional Arabic" w:eastAsiaTheme="minorHAnsi" w:hAnsi="Traditional Arabic" w:hint="cs"/>
          <w:b/>
          <w:bCs/>
          <w:color w:val="auto"/>
          <w:rtl/>
          <w:lang w:eastAsia="en-US"/>
        </w:rPr>
        <w:t xml:space="preserve"> </w:t>
      </w:r>
      <w:r w:rsidRPr="00A147AB">
        <w:rPr>
          <w:rFonts w:ascii="Traditional Arabic" w:eastAsiaTheme="minorHAnsi" w:hAnsi="Traditional Arabic"/>
          <w:b/>
          <w:bCs/>
          <w:rtl/>
          <w:lang w:eastAsia="en-US"/>
        </w:rPr>
        <w:t>وَلِأَنَّ الْوَقْفَ عَلَى آخِرِ السُّورَةِ لَا شَكَّ فِي اسْتِحْبَابِهِ، وَقَدْ يَتَعَلَّقُ بَعْضُهَا بِبَعْضٍ كَسُورَةِ الْفِيلِ مَعَ قُرَيْشٍ</w:t>
      </w:r>
      <w:r w:rsidRPr="00A147AB">
        <w:rPr>
          <w:rFonts w:ascii="Traditional Arabic" w:eastAsiaTheme="minorHAnsi" w:hAnsi="Traditional Arabic" w:hint="cs"/>
          <w:rtl/>
          <w:lang w:eastAsia="en-US"/>
        </w:rPr>
        <w:t>"</w:t>
      </w:r>
      <w:r w:rsidRPr="00A147AB">
        <w:rPr>
          <w:rStyle w:val="a4"/>
          <w:rFonts w:ascii="Traditional Arabic" w:eastAsiaTheme="minorHAnsi" w:hAnsi="Traditional Arabic"/>
          <w:color w:val="auto"/>
          <w:rtl/>
          <w:lang w:eastAsia="en-US"/>
        </w:rPr>
        <w:footnoteReference w:id="490"/>
      </w:r>
      <w:r w:rsidRPr="00A147AB">
        <w:rPr>
          <w:rFonts w:ascii="Traditional Arabic" w:eastAsiaTheme="minorHAnsi" w:hAnsi="Traditional Arabic" w:hint="cs"/>
          <w:rtl/>
          <w:lang w:eastAsia="en-US"/>
        </w:rPr>
        <w:t>.</w:t>
      </w:r>
    </w:p>
    <w:p w:rsidR="0068600E" w:rsidRPr="00A147AB" w:rsidRDefault="0068600E" w:rsidP="00C87F54">
      <w:pPr>
        <w:pStyle w:val="a6"/>
        <w:widowControl/>
        <w:numPr>
          <w:ilvl w:val="0"/>
          <w:numId w:val="28"/>
        </w:numPr>
        <w:autoSpaceDE w:val="0"/>
        <w:autoSpaceDN w:val="0"/>
        <w:adjustRightInd w:val="0"/>
        <w:ind w:hanging="2"/>
        <w:rPr>
          <w:rFonts w:ascii="Traditional Arabic" w:eastAsiaTheme="minorHAnsi" w:hAnsi="Traditional Arabic"/>
          <w:rtl/>
          <w:lang w:eastAsia="en-US"/>
        </w:rPr>
      </w:pPr>
      <w:r w:rsidRPr="00A147AB">
        <w:rPr>
          <w:rFonts w:ascii="Traditional Arabic" w:eastAsiaTheme="minorHAnsi" w:hAnsi="Traditional Arabic" w:hint="cs"/>
          <w:rtl/>
          <w:lang w:eastAsia="en-US"/>
        </w:rPr>
        <w:lastRenderedPageBreak/>
        <w:t xml:space="preserve">قالَ المُصنِّفُ </w:t>
      </w:r>
      <w:r w:rsidRPr="00A147AB">
        <w:rPr>
          <w:rFonts w:ascii="Traditional Arabic" w:eastAsiaTheme="minorHAnsi" w:hAnsi="Traditional Arabic"/>
          <w:rtl/>
          <w:lang w:eastAsia="en-US"/>
        </w:rPr>
        <w:t>–</w:t>
      </w:r>
      <w:r w:rsidRPr="00A147AB">
        <w:rPr>
          <w:rFonts w:ascii="Traditional Arabic" w:eastAsiaTheme="minorHAnsi" w:hAnsi="Traditional Arabic" w:hint="cs"/>
          <w:rtl/>
          <w:lang w:eastAsia="en-US"/>
        </w:rPr>
        <w:t>رحِمهُ الله-</w:t>
      </w:r>
      <w:r w:rsidR="00483FC0">
        <w:rPr>
          <w:rFonts w:ascii="Traditional Arabic" w:eastAsiaTheme="minorHAnsi" w:hAnsi="Traditional Arabic" w:hint="cs"/>
          <w:rtl/>
          <w:lang w:eastAsia="en-US"/>
        </w:rPr>
        <w:t>:</w:t>
      </w:r>
      <w:r w:rsidRPr="00A147AB">
        <w:rPr>
          <w:rFonts w:ascii="Traditional Arabic" w:eastAsiaTheme="minorHAnsi" w:hAnsi="Traditional Arabic" w:hint="cs"/>
          <w:rtl/>
          <w:lang w:eastAsia="en-US"/>
        </w:rPr>
        <w:t>"</w:t>
      </w:r>
      <w:r w:rsidRPr="00A147AB">
        <w:rPr>
          <w:rFonts w:ascii="Traditional Arabic" w:eastAsiaTheme="minorHAnsi" w:hAnsi="Traditional Arabic"/>
          <w:b/>
          <w:bCs/>
          <w:rtl/>
          <w:lang w:eastAsia="en-US"/>
        </w:rPr>
        <w:t>وَمِنْهَا أَنْ يَعْتَقِدَ جَزِيلَ مَا أَنْعَمَ اللَّهُ عَلَيْهِ إذْ أَهَّلَهُ لِحِفْظِ كِتَابِهِ، وَيَسْتَصْغِرَ عَرَضَ الدُّنْيَا أَجْمَعَ فِي جَنْبِ مَا خَوَّلَهُ اللَّهُ تَعَالَى، وَيَجْتَهِدُ فِي شُكْرِهِ</w:t>
      </w:r>
      <w:r w:rsidRPr="00A147AB">
        <w:rPr>
          <w:rFonts w:ascii="Traditional Arabic" w:eastAsiaTheme="minorHAnsi" w:hAnsi="Traditional Arabic" w:hint="cs"/>
          <w:rtl/>
          <w:lang w:eastAsia="en-US"/>
        </w:rPr>
        <w:t>"</w:t>
      </w:r>
      <w:r w:rsidRPr="00A147AB">
        <w:rPr>
          <w:rStyle w:val="a4"/>
          <w:rFonts w:ascii="Traditional Arabic" w:eastAsiaTheme="minorHAnsi" w:hAnsi="Traditional Arabic"/>
          <w:color w:val="auto"/>
          <w:rtl/>
          <w:lang w:eastAsia="en-US"/>
        </w:rPr>
        <w:footnoteReference w:id="491"/>
      </w:r>
      <w:r w:rsidRPr="00A147AB">
        <w:rPr>
          <w:rFonts w:ascii="Traditional Arabic" w:eastAsiaTheme="minorHAnsi" w:hAnsi="Traditional Arabic" w:hint="cs"/>
          <w:rtl/>
          <w:lang w:eastAsia="en-US"/>
        </w:rPr>
        <w:t>.</w:t>
      </w:r>
    </w:p>
    <w:p w:rsidR="0068600E" w:rsidRPr="00A147AB" w:rsidRDefault="0068600E" w:rsidP="00C87F54">
      <w:pPr>
        <w:pStyle w:val="a6"/>
        <w:widowControl/>
        <w:numPr>
          <w:ilvl w:val="0"/>
          <w:numId w:val="28"/>
        </w:numPr>
        <w:autoSpaceDE w:val="0"/>
        <w:autoSpaceDN w:val="0"/>
        <w:adjustRightInd w:val="0"/>
        <w:ind w:hanging="2"/>
        <w:rPr>
          <w:rFonts w:ascii="Traditional Arabic" w:eastAsiaTheme="minorHAnsi" w:hAnsi="Traditional Arabic"/>
          <w:lang w:eastAsia="en-US"/>
        </w:rPr>
      </w:pPr>
      <w:r w:rsidRPr="00A147AB">
        <w:rPr>
          <w:rFonts w:ascii="Traditional Arabic" w:eastAsiaTheme="minorHAnsi" w:hAnsi="Traditional Arabic" w:hint="cs"/>
          <w:rtl/>
          <w:lang w:eastAsia="en-US"/>
        </w:rPr>
        <w:t xml:space="preserve">قالَ المُصنِّفُ </w:t>
      </w:r>
      <w:r w:rsidRPr="00A147AB">
        <w:rPr>
          <w:rFonts w:ascii="Traditional Arabic" w:eastAsiaTheme="minorHAnsi" w:hAnsi="Traditional Arabic"/>
          <w:rtl/>
          <w:lang w:eastAsia="en-US"/>
        </w:rPr>
        <w:t>–</w:t>
      </w:r>
      <w:r w:rsidRPr="00A147AB">
        <w:rPr>
          <w:rFonts w:ascii="Traditional Arabic" w:eastAsiaTheme="minorHAnsi" w:hAnsi="Traditional Arabic" w:hint="cs"/>
          <w:rtl/>
          <w:lang w:eastAsia="en-US"/>
        </w:rPr>
        <w:t>رحِمهُ الله-</w:t>
      </w:r>
      <w:r w:rsidR="00483FC0">
        <w:rPr>
          <w:rFonts w:ascii="Traditional Arabic" w:eastAsiaTheme="minorHAnsi" w:hAnsi="Traditional Arabic" w:hint="cs"/>
          <w:rtl/>
          <w:lang w:eastAsia="en-US"/>
        </w:rPr>
        <w:t>:</w:t>
      </w:r>
      <w:r w:rsidRPr="00A147AB">
        <w:rPr>
          <w:rFonts w:ascii="Traditional Arabic" w:eastAsiaTheme="minorHAnsi" w:hAnsi="Traditional Arabic" w:hint="cs"/>
          <w:rtl/>
          <w:lang w:eastAsia="en-US"/>
        </w:rPr>
        <w:t>"</w:t>
      </w:r>
      <w:r w:rsidRPr="00A147AB">
        <w:rPr>
          <w:rFonts w:ascii="Traditional Arabic" w:eastAsiaTheme="minorHAnsi" w:hAnsi="Traditional Arabic"/>
          <w:b/>
          <w:bCs/>
          <w:rtl/>
          <w:lang w:eastAsia="en-US"/>
        </w:rPr>
        <w:t>وَمِنْهَا تَرْكُ الْمُبَاهَاةِ وَأَنْ لَا يَطْلُبَ بِهِ الدُّنْيَا، بَلْ مَا عِنْدَ اللَّهِ</w:t>
      </w:r>
      <w:r w:rsidRPr="00A147AB">
        <w:rPr>
          <w:rFonts w:ascii="Traditional Arabic" w:eastAsiaTheme="minorHAnsi" w:hAnsi="Traditional Arabic" w:hint="cs"/>
          <w:rtl/>
          <w:lang w:eastAsia="en-US"/>
        </w:rPr>
        <w:t>"</w:t>
      </w:r>
      <w:r w:rsidRPr="00A147AB">
        <w:rPr>
          <w:rStyle w:val="a4"/>
          <w:rFonts w:ascii="Traditional Arabic" w:eastAsiaTheme="minorHAnsi" w:hAnsi="Traditional Arabic"/>
          <w:color w:val="auto"/>
          <w:rtl/>
          <w:lang w:eastAsia="en-US"/>
        </w:rPr>
        <w:footnoteReference w:id="492"/>
      </w:r>
      <w:r w:rsidRPr="00A147AB">
        <w:rPr>
          <w:rFonts w:ascii="Traditional Arabic" w:eastAsiaTheme="minorHAnsi" w:hAnsi="Traditional Arabic" w:hint="cs"/>
          <w:rtl/>
          <w:lang w:eastAsia="en-US"/>
        </w:rPr>
        <w:t>.</w:t>
      </w:r>
    </w:p>
    <w:p w:rsidR="0068600E" w:rsidRPr="00A147AB" w:rsidRDefault="0068600E" w:rsidP="00C87F54">
      <w:pPr>
        <w:pStyle w:val="a6"/>
        <w:widowControl/>
        <w:numPr>
          <w:ilvl w:val="0"/>
          <w:numId w:val="28"/>
        </w:numPr>
        <w:autoSpaceDE w:val="0"/>
        <w:autoSpaceDN w:val="0"/>
        <w:adjustRightInd w:val="0"/>
        <w:ind w:hanging="2"/>
        <w:rPr>
          <w:rFonts w:ascii="Traditional Arabic" w:eastAsiaTheme="minorHAnsi" w:hAnsi="Traditional Arabic"/>
          <w:lang w:eastAsia="en-US"/>
        </w:rPr>
      </w:pPr>
      <w:r w:rsidRPr="00A147AB">
        <w:rPr>
          <w:rFonts w:ascii="Traditional Arabic" w:eastAsiaTheme="minorHAnsi" w:hAnsi="Traditional Arabic"/>
          <w:rtl/>
          <w:lang w:eastAsia="en-US"/>
        </w:rPr>
        <w:t xml:space="preserve"> </w:t>
      </w:r>
      <w:r w:rsidRPr="00A147AB">
        <w:rPr>
          <w:rFonts w:ascii="Traditional Arabic" w:eastAsiaTheme="minorHAnsi" w:hAnsi="Traditional Arabic" w:hint="cs"/>
          <w:rtl/>
          <w:lang w:eastAsia="en-US"/>
        </w:rPr>
        <w:t xml:space="preserve">قالَ المُصنِّفُ </w:t>
      </w:r>
      <w:r w:rsidRPr="00A147AB">
        <w:rPr>
          <w:rFonts w:ascii="Traditional Arabic" w:eastAsiaTheme="minorHAnsi" w:hAnsi="Traditional Arabic"/>
          <w:rtl/>
          <w:lang w:eastAsia="en-US"/>
        </w:rPr>
        <w:t>–</w:t>
      </w:r>
      <w:r w:rsidRPr="00A147AB">
        <w:rPr>
          <w:rFonts w:ascii="Traditional Arabic" w:eastAsiaTheme="minorHAnsi" w:hAnsi="Traditional Arabic" w:hint="cs"/>
          <w:rtl/>
          <w:lang w:eastAsia="en-US"/>
        </w:rPr>
        <w:t>رحِمهُ الله-</w:t>
      </w:r>
      <w:r w:rsidR="00483FC0">
        <w:rPr>
          <w:rFonts w:ascii="Traditional Arabic" w:eastAsiaTheme="minorHAnsi" w:hAnsi="Traditional Arabic" w:hint="cs"/>
          <w:rtl/>
          <w:lang w:eastAsia="en-US"/>
        </w:rPr>
        <w:t>:</w:t>
      </w:r>
      <w:r w:rsidRPr="00A147AB">
        <w:rPr>
          <w:rFonts w:ascii="Traditional Arabic" w:eastAsiaTheme="minorHAnsi" w:hAnsi="Traditional Arabic" w:hint="cs"/>
          <w:rtl/>
          <w:lang w:eastAsia="en-US"/>
        </w:rPr>
        <w:t>"</w:t>
      </w:r>
      <w:r w:rsidRPr="00A147AB">
        <w:rPr>
          <w:rFonts w:ascii="Traditional Arabic" w:eastAsiaTheme="minorHAnsi" w:hAnsi="Traditional Arabic"/>
          <w:b/>
          <w:bCs/>
          <w:rtl/>
          <w:lang w:eastAsia="en-US"/>
        </w:rPr>
        <w:t>وَمِنْهَا أَنْ لَا يَقْرَأَ فِي الْمَوَاضِعِ الْقَذِرَةِ</w:t>
      </w:r>
      <w:r w:rsidRPr="00A147AB">
        <w:rPr>
          <w:rFonts w:ascii="Traditional Arabic" w:eastAsiaTheme="minorHAnsi" w:hAnsi="Traditional Arabic" w:hint="cs"/>
          <w:rtl/>
          <w:lang w:eastAsia="en-US"/>
        </w:rPr>
        <w:t>"</w:t>
      </w:r>
      <w:r w:rsidRPr="00A147AB">
        <w:rPr>
          <w:rStyle w:val="a4"/>
          <w:rFonts w:ascii="Traditional Arabic" w:eastAsiaTheme="minorHAnsi" w:hAnsi="Traditional Arabic"/>
          <w:color w:val="auto"/>
          <w:rtl/>
          <w:lang w:eastAsia="en-US"/>
        </w:rPr>
        <w:footnoteReference w:id="493"/>
      </w:r>
      <w:r w:rsidRPr="00A147AB">
        <w:rPr>
          <w:rFonts w:ascii="Traditional Arabic" w:eastAsiaTheme="minorHAnsi" w:hAnsi="Traditional Arabic" w:hint="cs"/>
          <w:rtl/>
          <w:lang w:eastAsia="en-US"/>
        </w:rPr>
        <w:t>.</w:t>
      </w:r>
    </w:p>
    <w:p w:rsidR="0068600E" w:rsidRPr="00A147AB" w:rsidRDefault="0068600E" w:rsidP="00C87F54">
      <w:pPr>
        <w:pStyle w:val="a6"/>
        <w:widowControl/>
        <w:numPr>
          <w:ilvl w:val="0"/>
          <w:numId w:val="28"/>
        </w:numPr>
        <w:autoSpaceDE w:val="0"/>
        <w:autoSpaceDN w:val="0"/>
        <w:adjustRightInd w:val="0"/>
        <w:ind w:hanging="2"/>
        <w:rPr>
          <w:rFonts w:ascii="Traditional Arabic" w:eastAsiaTheme="minorHAnsi" w:hAnsi="Traditional Arabic"/>
          <w:rtl/>
          <w:lang w:eastAsia="en-US"/>
        </w:rPr>
      </w:pPr>
      <w:r w:rsidRPr="00A147AB">
        <w:rPr>
          <w:rFonts w:ascii="Traditional Arabic" w:eastAsiaTheme="minorHAnsi" w:hAnsi="Traditional Arabic" w:hint="cs"/>
          <w:rtl/>
          <w:lang w:eastAsia="en-US"/>
        </w:rPr>
        <w:t xml:space="preserve">قالَ المُصنِّفُ </w:t>
      </w:r>
      <w:r w:rsidRPr="00A147AB">
        <w:rPr>
          <w:rFonts w:ascii="Traditional Arabic" w:eastAsiaTheme="minorHAnsi" w:hAnsi="Traditional Arabic"/>
          <w:rtl/>
          <w:lang w:eastAsia="en-US"/>
        </w:rPr>
        <w:t>–</w:t>
      </w:r>
      <w:r w:rsidRPr="00A147AB">
        <w:rPr>
          <w:rFonts w:ascii="Traditional Arabic" w:eastAsiaTheme="minorHAnsi" w:hAnsi="Traditional Arabic" w:hint="cs"/>
          <w:rtl/>
          <w:lang w:eastAsia="en-US"/>
        </w:rPr>
        <w:t>رحِمهُ الله-</w:t>
      </w:r>
      <w:r w:rsidR="00483FC0">
        <w:rPr>
          <w:rFonts w:ascii="Traditional Arabic" w:eastAsiaTheme="minorHAnsi" w:hAnsi="Traditional Arabic" w:hint="cs"/>
          <w:rtl/>
          <w:lang w:eastAsia="en-US"/>
        </w:rPr>
        <w:t>:</w:t>
      </w:r>
      <w:r w:rsidRPr="00A147AB">
        <w:rPr>
          <w:rFonts w:ascii="Traditional Arabic" w:eastAsiaTheme="minorHAnsi" w:hAnsi="Traditional Arabic" w:hint="cs"/>
          <w:rtl/>
          <w:lang w:eastAsia="en-US"/>
        </w:rPr>
        <w:t>"</w:t>
      </w:r>
      <w:r w:rsidRPr="00A147AB">
        <w:rPr>
          <w:rFonts w:ascii="Traditional Arabic" w:eastAsiaTheme="minorHAnsi" w:hAnsi="Traditional Arabic"/>
          <w:b/>
          <w:bCs/>
          <w:rtl/>
          <w:lang w:eastAsia="en-US"/>
        </w:rPr>
        <w:t>وَيَنْبَغِي أَنْ يَكُونَ ذَا سَكِينَةٍ وَوَقَارٍ وَقَنَاعَةٍ وَرِضَا بِمَا قَسَمَ اللَّهُ تَعَالَى مُجَانِبًا لِلدَّنَايَا مُحَاسِبًا لِنَفْسِهِ، يُعْرَفُ الْقُرْآنُ فِي سَمْتِهِ وَخ</w:t>
      </w:r>
      <w:r>
        <w:rPr>
          <w:rFonts w:ascii="Traditional Arabic" w:eastAsiaTheme="minorHAnsi" w:hAnsi="Traditional Arabic"/>
          <w:b/>
          <w:bCs/>
          <w:rtl/>
          <w:lang w:eastAsia="en-US"/>
        </w:rPr>
        <w:t>ُلُقِهِ؛ لِأَنَّهُ صَاحِبُ الْم</w:t>
      </w:r>
      <w:r>
        <w:rPr>
          <w:rFonts w:ascii="Traditional Arabic" w:eastAsiaTheme="minorHAnsi" w:hAnsi="Traditional Arabic" w:hint="cs"/>
          <w:b/>
          <w:bCs/>
          <w:rtl/>
          <w:lang w:eastAsia="en-US"/>
        </w:rPr>
        <w:t>ُ</w:t>
      </w:r>
      <w:r>
        <w:rPr>
          <w:rFonts w:ascii="Traditional Arabic" w:eastAsiaTheme="minorHAnsi" w:hAnsi="Traditional Arabic"/>
          <w:b/>
          <w:bCs/>
          <w:rtl/>
          <w:lang w:eastAsia="en-US"/>
        </w:rPr>
        <w:t>ل</w:t>
      </w:r>
      <w:r w:rsidRPr="00A147AB">
        <w:rPr>
          <w:rFonts w:ascii="Traditional Arabic" w:eastAsiaTheme="minorHAnsi" w:hAnsi="Traditional Arabic"/>
          <w:b/>
          <w:bCs/>
          <w:rtl/>
          <w:lang w:eastAsia="en-US"/>
        </w:rPr>
        <w:t>كِ وَالْمُطَّلِعُ عَلَى مَا قَدْ وُعِدَ فِيهِ وَهُدِّدَ فَإِذَا بَدَرَتْ مِنْهُ سَيِّئَةٌ بَادَرَ مَحْوَهَا بِالْحَسَنَةِ</w:t>
      </w:r>
      <w:r w:rsidRPr="00A147AB">
        <w:rPr>
          <w:rFonts w:ascii="Traditional Arabic" w:eastAsiaTheme="minorHAnsi" w:hAnsi="Traditional Arabic" w:hint="cs"/>
          <w:rtl/>
          <w:lang w:eastAsia="en-US"/>
        </w:rPr>
        <w:t>"</w:t>
      </w:r>
      <w:r w:rsidRPr="00A147AB">
        <w:rPr>
          <w:rStyle w:val="a4"/>
          <w:rFonts w:ascii="Traditional Arabic" w:eastAsiaTheme="minorHAnsi" w:hAnsi="Traditional Arabic"/>
          <w:color w:val="auto"/>
          <w:rtl/>
          <w:lang w:eastAsia="en-US"/>
        </w:rPr>
        <w:footnoteReference w:id="494"/>
      </w:r>
      <w:r w:rsidRPr="00A147AB">
        <w:rPr>
          <w:rFonts w:ascii="Traditional Arabic" w:eastAsiaTheme="minorHAnsi" w:hAnsi="Traditional Arabic" w:hint="cs"/>
          <w:rtl/>
          <w:lang w:eastAsia="en-US"/>
        </w:rPr>
        <w:t>.</w:t>
      </w:r>
    </w:p>
    <w:p w:rsidR="0068600E" w:rsidRPr="00A147AB" w:rsidRDefault="0068600E" w:rsidP="00C87F54">
      <w:pPr>
        <w:pStyle w:val="a6"/>
        <w:widowControl/>
        <w:numPr>
          <w:ilvl w:val="0"/>
          <w:numId w:val="28"/>
        </w:numPr>
        <w:autoSpaceDE w:val="0"/>
        <w:autoSpaceDN w:val="0"/>
        <w:adjustRightInd w:val="0"/>
        <w:ind w:hanging="2"/>
        <w:rPr>
          <w:rFonts w:ascii="Traditional Arabic" w:eastAsiaTheme="minorHAnsi" w:hAnsi="Traditional Arabic"/>
          <w:color w:val="auto"/>
          <w:rtl/>
          <w:lang w:eastAsia="en-US"/>
        </w:rPr>
      </w:pPr>
      <w:r w:rsidRPr="00A147AB">
        <w:rPr>
          <w:rFonts w:ascii="Traditional Arabic" w:eastAsiaTheme="minorHAnsi" w:hAnsi="Traditional Arabic" w:hint="cs"/>
          <w:rtl/>
          <w:lang w:eastAsia="en-US"/>
        </w:rPr>
        <w:t xml:space="preserve">قالَ المُصنِّفُ </w:t>
      </w:r>
      <w:r w:rsidRPr="00A147AB">
        <w:rPr>
          <w:rFonts w:ascii="Traditional Arabic" w:eastAsiaTheme="minorHAnsi" w:hAnsi="Traditional Arabic"/>
          <w:rtl/>
          <w:lang w:eastAsia="en-US"/>
        </w:rPr>
        <w:t>–</w:t>
      </w:r>
      <w:r w:rsidRPr="00A147AB">
        <w:rPr>
          <w:rFonts w:ascii="Traditional Arabic" w:eastAsiaTheme="minorHAnsi" w:hAnsi="Traditional Arabic" w:hint="cs"/>
          <w:rtl/>
          <w:lang w:eastAsia="en-US"/>
        </w:rPr>
        <w:t>رحِمهُ الله-</w:t>
      </w:r>
      <w:r w:rsidR="00483FC0">
        <w:rPr>
          <w:rFonts w:ascii="Traditional Arabic" w:eastAsiaTheme="minorHAnsi" w:hAnsi="Traditional Arabic" w:hint="cs"/>
          <w:rtl/>
          <w:lang w:eastAsia="en-US"/>
        </w:rPr>
        <w:t>:</w:t>
      </w:r>
      <w:r w:rsidRPr="00A147AB">
        <w:rPr>
          <w:rFonts w:ascii="Traditional Arabic" w:eastAsiaTheme="minorHAnsi" w:hAnsi="Traditional Arabic" w:hint="cs"/>
          <w:rtl/>
          <w:lang w:eastAsia="en-US"/>
        </w:rPr>
        <w:t>"</w:t>
      </w:r>
      <w:r w:rsidRPr="00A147AB">
        <w:rPr>
          <w:rFonts w:ascii="Traditional Arabic" w:eastAsiaTheme="minorHAnsi" w:hAnsi="Traditional Arabic"/>
          <w:rtl/>
          <w:lang w:eastAsia="en-US"/>
        </w:rPr>
        <w:t xml:space="preserve">وَرَوَى الْحَافِظُ أَبُو مُوسَى بِإِسْنَادِهِ عَنْ ابْنِ مَسْعُودٍ قَالَ: </w:t>
      </w:r>
      <w:r w:rsidRPr="008470F7">
        <w:rPr>
          <w:rFonts w:ascii="Traditional Arabic" w:eastAsiaTheme="minorHAnsi" w:hAnsi="Traditional Arabic"/>
          <w:b/>
          <w:bCs/>
          <w:rtl/>
          <w:lang w:eastAsia="en-US"/>
        </w:rPr>
        <w:t>يَنْبَغِي لِحَامِلِ الْقُرْآنِ أَنْ يُعْرَفَ بِلَيْلِ</w:t>
      </w:r>
      <w:r>
        <w:rPr>
          <w:rFonts w:ascii="Traditional Arabic" w:eastAsiaTheme="minorHAnsi" w:hAnsi="Traditional Arabic"/>
          <w:b/>
          <w:bCs/>
          <w:rtl/>
          <w:lang w:eastAsia="en-US"/>
        </w:rPr>
        <w:t>هِ إذ</w:t>
      </w:r>
      <w:r>
        <w:rPr>
          <w:rFonts w:ascii="Traditional Arabic" w:eastAsiaTheme="minorHAnsi" w:hAnsi="Traditional Arabic" w:hint="cs"/>
          <w:b/>
          <w:bCs/>
          <w:rtl/>
          <w:lang w:eastAsia="en-US"/>
        </w:rPr>
        <w:t>ا</w:t>
      </w:r>
      <w:r w:rsidRPr="008470F7">
        <w:rPr>
          <w:rFonts w:ascii="Traditional Arabic" w:eastAsiaTheme="minorHAnsi" w:hAnsi="Traditional Arabic"/>
          <w:b/>
          <w:bCs/>
          <w:rtl/>
          <w:lang w:eastAsia="en-US"/>
        </w:rPr>
        <w:t xml:space="preserve"> النَّاسُ نَائِمُونَ، وَبِنَهَارِهِ إذَا النَّاسُ مُفْطِرُونَ، وَبِحُزْنِهِ إذَا النَّاسُ يَفْرَحُونَ، وَبِبُكَائِهِ إذَا النَّاسُ يَضْحَكُونَ، وَبِصَمْتِهِ إذَا النَّاسُ يَخْلِطُونَ، وَبِخُشُوعِهِ إذَا النَّاسُ يَخْتَالُونَ، وَيَنْبَغِي أَنْ يَكُونَ بَاكِيًا مَحْزُونًا حَكِيمًا عَلِيمًا سَكِينًا، وَلَا يَكُون جَافِيًا، وَلَا غَافِلًا وَلَا صَاخِبًا وَلَا صَيَّاحًا وَلَا حَدِيدًا</w:t>
      </w:r>
      <w:r>
        <w:rPr>
          <w:rFonts w:ascii="Traditional Arabic" w:eastAsiaTheme="minorHAnsi" w:hAnsi="Traditional Arabic" w:hint="cs"/>
          <w:rtl/>
          <w:lang w:eastAsia="en-US"/>
        </w:rPr>
        <w:t>"</w:t>
      </w:r>
      <w:r w:rsidRPr="00A147AB">
        <w:rPr>
          <w:rStyle w:val="a4"/>
          <w:rFonts w:ascii="Traditional Arabic" w:eastAsiaTheme="minorHAnsi" w:hAnsi="Traditional Arabic"/>
          <w:color w:val="auto"/>
          <w:rtl/>
          <w:lang w:eastAsia="en-US"/>
        </w:rPr>
        <w:footnoteReference w:id="495"/>
      </w:r>
      <w:r>
        <w:rPr>
          <w:rFonts w:ascii="Traditional Arabic" w:eastAsiaTheme="minorHAnsi" w:hAnsi="Traditional Arabic" w:hint="cs"/>
          <w:color w:val="auto"/>
          <w:rtl/>
          <w:lang w:eastAsia="en-US"/>
        </w:rPr>
        <w:t>.</w:t>
      </w:r>
    </w:p>
    <w:p w:rsidR="0068600E" w:rsidRPr="00A147AB" w:rsidRDefault="0068600E" w:rsidP="00C87F54">
      <w:pPr>
        <w:pStyle w:val="a6"/>
        <w:widowControl/>
        <w:numPr>
          <w:ilvl w:val="0"/>
          <w:numId w:val="28"/>
        </w:numPr>
        <w:autoSpaceDE w:val="0"/>
        <w:autoSpaceDN w:val="0"/>
        <w:adjustRightInd w:val="0"/>
        <w:spacing w:line="276" w:lineRule="auto"/>
        <w:ind w:hanging="2"/>
        <w:rPr>
          <w:rFonts w:ascii="Traditional Arabic" w:eastAsiaTheme="minorHAnsi" w:hAnsi="Traditional Arabic"/>
          <w:color w:val="auto"/>
          <w:rtl/>
          <w:lang w:eastAsia="en-US"/>
        </w:rPr>
      </w:pPr>
      <w:r w:rsidRPr="00A147AB">
        <w:rPr>
          <w:rFonts w:ascii="Traditional Arabic" w:eastAsiaTheme="minorHAnsi" w:hAnsi="Traditional Arabic" w:hint="cs"/>
          <w:rtl/>
          <w:lang w:eastAsia="en-US"/>
        </w:rPr>
        <w:t xml:space="preserve">قالَ المُصنِّفُ </w:t>
      </w:r>
      <w:r w:rsidRPr="00A147AB">
        <w:rPr>
          <w:rFonts w:ascii="Traditional Arabic" w:eastAsiaTheme="minorHAnsi" w:hAnsi="Traditional Arabic"/>
          <w:rtl/>
          <w:lang w:eastAsia="en-US"/>
        </w:rPr>
        <w:t>–</w:t>
      </w:r>
      <w:r w:rsidRPr="00A147AB">
        <w:rPr>
          <w:rFonts w:ascii="Traditional Arabic" w:eastAsiaTheme="minorHAnsi" w:hAnsi="Traditional Arabic" w:hint="cs"/>
          <w:rtl/>
          <w:lang w:eastAsia="en-US"/>
        </w:rPr>
        <w:t>رحِمهُ الله-</w:t>
      </w:r>
      <w:r w:rsidR="00483FC0">
        <w:rPr>
          <w:rFonts w:ascii="Traditional Arabic" w:eastAsiaTheme="minorHAnsi" w:hAnsi="Traditional Arabic" w:hint="cs"/>
          <w:rtl/>
          <w:lang w:eastAsia="en-US"/>
        </w:rPr>
        <w:t>:</w:t>
      </w:r>
      <w:r w:rsidRPr="00A147AB">
        <w:rPr>
          <w:rFonts w:ascii="Traditional Arabic" w:eastAsiaTheme="minorHAnsi" w:hAnsi="Traditional Arabic" w:hint="cs"/>
          <w:rtl/>
          <w:lang w:eastAsia="en-US"/>
        </w:rPr>
        <w:t>"</w:t>
      </w:r>
      <w:r w:rsidRPr="00A147AB">
        <w:rPr>
          <w:rFonts w:ascii="Traditional Arabic" w:eastAsiaTheme="minorHAnsi" w:hAnsi="Traditional Arabic"/>
          <w:rtl/>
          <w:lang w:eastAsia="en-US"/>
        </w:rPr>
        <w:t xml:space="preserve">وَذَكَرَ الْحَافِظُ أَبُو مُوسَى وَغَيْرُهُ أَنَّ مِنْ جُمْلَةِ الْأَدَبِ </w:t>
      </w:r>
      <w:r w:rsidRPr="008470F7">
        <w:rPr>
          <w:rFonts w:ascii="Traditional Arabic" w:eastAsiaTheme="minorHAnsi" w:hAnsi="Traditional Arabic"/>
          <w:b/>
          <w:bCs/>
          <w:rtl/>
          <w:lang w:eastAsia="en-US"/>
        </w:rPr>
        <w:t>أَنْ لَا يَجْهَرَ بَيْنَ مُصَلِّينَ أَوْ نِيَامٍ أَوْ تَالِينَ جَهْرًا يُؤْذِيهِمْ</w:t>
      </w:r>
      <w:r w:rsidRPr="00A147AB">
        <w:rPr>
          <w:rFonts w:ascii="Traditional Arabic" w:eastAsiaTheme="minorHAnsi" w:hAnsi="Traditional Arabic" w:hint="cs"/>
          <w:rtl/>
          <w:lang w:eastAsia="en-US"/>
        </w:rPr>
        <w:t>"</w:t>
      </w:r>
      <w:r w:rsidRPr="00A147AB">
        <w:rPr>
          <w:rStyle w:val="a4"/>
          <w:rFonts w:ascii="Traditional Arabic" w:eastAsiaTheme="minorHAnsi" w:hAnsi="Traditional Arabic"/>
          <w:color w:val="auto"/>
          <w:rtl/>
          <w:lang w:eastAsia="en-US"/>
        </w:rPr>
        <w:footnoteReference w:id="496"/>
      </w:r>
      <w:r w:rsidRPr="00A147AB">
        <w:rPr>
          <w:rFonts w:ascii="Traditional Arabic" w:eastAsiaTheme="minorHAnsi" w:hAnsi="Traditional Arabic" w:hint="cs"/>
          <w:color w:val="auto"/>
          <w:rtl/>
          <w:lang w:eastAsia="en-US"/>
        </w:rPr>
        <w:t>.</w:t>
      </w:r>
    </w:p>
    <w:p w:rsidR="0068600E" w:rsidRDefault="0068600E" w:rsidP="00C87F54">
      <w:pPr>
        <w:pStyle w:val="a6"/>
        <w:widowControl/>
        <w:numPr>
          <w:ilvl w:val="0"/>
          <w:numId w:val="28"/>
        </w:numPr>
        <w:autoSpaceDE w:val="0"/>
        <w:autoSpaceDN w:val="0"/>
        <w:adjustRightInd w:val="0"/>
        <w:ind w:hanging="2"/>
        <w:rPr>
          <w:rFonts w:ascii="Traditional Arabic" w:eastAsiaTheme="minorHAnsi" w:hAnsi="Traditional Arabic"/>
          <w:lang w:eastAsia="en-US"/>
        </w:rPr>
      </w:pPr>
      <w:r w:rsidRPr="00A147AB">
        <w:rPr>
          <w:rFonts w:ascii="Traditional Arabic" w:eastAsiaTheme="minorHAnsi" w:hAnsi="Traditional Arabic" w:hint="cs"/>
          <w:rtl/>
          <w:lang w:eastAsia="en-US"/>
        </w:rPr>
        <w:lastRenderedPageBreak/>
        <w:t xml:space="preserve">قالَ المُصنِّفُ </w:t>
      </w:r>
      <w:r w:rsidRPr="00A147AB">
        <w:rPr>
          <w:rFonts w:ascii="Traditional Arabic" w:eastAsiaTheme="minorHAnsi" w:hAnsi="Traditional Arabic"/>
          <w:rtl/>
          <w:lang w:eastAsia="en-US"/>
        </w:rPr>
        <w:t>–</w:t>
      </w:r>
      <w:r w:rsidRPr="00A147AB">
        <w:rPr>
          <w:rFonts w:ascii="Traditional Arabic" w:eastAsiaTheme="minorHAnsi" w:hAnsi="Traditional Arabic" w:hint="cs"/>
          <w:rtl/>
          <w:lang w:eastAsia="en-US"/>
        </w:rPr>
        <w:t>رحِمهُ الله-</w:t>
      </w:r>
      <w:r w:rsidR="00483FC0">
        <w:rPr>
          <w:rFonts w:ascii="Traditional Arabic" w:eastAsiaTheme="minorHAnsi" w:hAnsi="Traditional Arabic" w:hint="cs"/>
          <w:rtl/>
          <w:lang w:eastAsia="en-US"/>
        </w:rPr>
        <w:t>:</w:t>
      </w:r>
      <w:r w:rsidRPr="00A147AB">
        <w:rPr>
          <w:rFonts w:ascii="Traditional Arabic" w:eastAsiaTheme="minorHAnsi" w:hAnsi="Traditional Arabic" w:hint="cs"/>
          <w:rtl/>
          <w:lang w:eastAsia="en-US"/>
        </w:rPr>
        <w:t>"</w:t>
      </w:r>
      <w:r w:rsidRPr="008470F7">
        <w:rPr>
          <w:rFonts w:ascii="Traditional Arabic" w:eastAsiaTheme="minorHAnsi" w:hAnsi="Traditional Arabic"/>
          <w:b/>
          <w:bCs/>
          <w:rtl/>
          <w:lang w:eastAsia="en-US"/>
        </w:rPr>
        <w:t xml:space="preserve">مَنْ غَلَطَ فَتَرَكَ شَيْئًا مِنْ الْقُرْآنِ فَقَالَ: " أُنْسِيتُ ذَلِكَ " أَوْ أَسْقَطَهُ اقْتِدَاءً بِالنَّبِيِّ - صَلَّى اللَّهُ عَلَيْهِ وَسَلَّمَ - وَهُوَ فِي الصَّحِيحَيْنِ مِنْ حَدِيثِ عَائِشَةَ. وَفِيهِمَا عَنْ ابْنِ مَسْعُودٍ - رَضِيَ اللَّهُ عَنْهُ - مَرْفُوعًا: </w:t>
      </w:r>
      <w:r w:rsidRPr="008470F7">
        <w:rPr>
          <w:rFonts w:ascii="Traditional Arabic" w:eastAsiaTheme="minorHAnsi" w:hAnsi="Traditional Arabic" w:hint="cs"/>
          <w:b/>
          <w:bCs/>
          <w:rtl/>
          <w:lang w:eastAsia="en-US"/>
        </w:rPr>
        <w:t>"</w:t>
      </w:r>
      <w:r w:rsidRPr="008470F7">
        <w:rPr>
          <w:rFonts w:ascii="Traditional Arabic" w:eastAsiaTheme="minorHAnsi" w:hAnsi="Traditional Arabic"/>
          <w:b/>
          <w:bCs/>
          <w:rtl/>
          <w:lang w:eastAsia="en-US"/>
        </w:rPr>
        <w:t>بِئْسَمَا لِأَحَدِكُمْ</w:t>
      </w:r>
      <w:r w:rsidRPr="008470F7">
        <w:rPr>
          <w:rFonts w:ascii="Traditional Arabic" w:eastAsiaTheme="minorHAnsi" w:hAnsi="Traditional Arabic" w:hint="cs"/>
          <w:b/>
          <w:bCs/>
          <w:rtl/>
          <w:lang w:eastAsia="en-US"/>
        </w:rPr>
        <w:t>"</w:t>
      </w:r>
      <w:r w:rsidRPr="008470F7">
        <w:rPr>
          <w:rFonts w:ascii="Traditional Arabic" w:eastAsiaTheme="minorHAnsi" w:hAnsi="Traditional Arabic"/>
          <w:b/>
          <w:bCs/>
          <w:rtl/>
          <w:lang w:eastAsia="en-US"/>
        </w:rPr>
        <w:t xml:space="preserve"> وَلِلْبُخَارِيِّ </w:t>
      </w:r>
      <w:r w:rsidRPr="008470F7">
        <w:rPr>
          <w:rFonts w:ascii="Traditional Arabic" w:eastAsiaTheme="minorHAnsi" w:hAnsi="Traditional Arabic" w:hint="cs"/>
          <w:b/>
          <w:bCs/>
          <w:rtl/>
          <w:lang w:eastAsia="en-US"/>
        </w:rPr>
        <w:t>"</w:t>
      </w:r>
      <w:r w:rsidRPr="008470F7">
        <w:rPr>
          <w:rFonts w:ascii="Traditional Arabic" w:eastAsiaTheme="minorHAnsi" w:hAnsi="Traditional Arabic"/>
          <w:b/>
          <w:bCs/>
          <w:rtl/>
          <w:lang w:eastAsia="en-US"/>
        </w:rPr>
        <w:t xml:space="preserve">لِأَحَدِهِمْ </w:t>
      </w:r>
      <w:r w:rsidRPr="008470F7">
        <w:rPr>
          <w:rFonts w:ascii="Traditional Arabic" w:eastAsiaTheme="minorHAnsi" w:hAnsi="Traditional Arabic" w:hint="cs"/>
          <w:b/>
          <w:bCs/>
          <w:rtl/>
          <w:lang w:eastAsia="en-US"/>
        </w:rPr>
        <w:t>"</w:t>
      </w:r>
      <w:r w:rsidRPr="008470F7">
        <w:rPr>
          <w:rFonts w:ascii="Traditional Arabic" w:eastAsiaTheme="minorHAnsi" w:hAnsi="Traditional Arabic"/>
          <w:b/>
          <w:bCs/>
          <w:rtl/>
          <w:lang w:eastAsia="en-US"/>
        </w:rPr>
        <w:t>يَقُول: نَسِيتُ آيَةَ كَيْتَ وَكَيْتَ، بَلْ هُوَ نُسِّيَ اسْتَذْكِرُوا الْقُرْآنَ فَهُوَ أَشَدُّ تَفَلُّتًا مِنْ صُدُورِ الرِّجَالِ مِنْ النَّعَمِ</w:t>
      </w:r>
      <w:r w:rsidRPr="00A147AB">
        <w:rPr>
          <w:rFonts w:ascii="Traditional Arabic" w:eastAsiaTheme="minorHAnsi" w:hAnsi="Traditional Arabic" w:hint="cs"/>
          <w:rtl/>
          <w:lang w:eastAsia="en-US"/>
        </w:rPr>
        <w:t>"</w:t>
      </w:r>
      <w:r w:rsidRPr="00A147AB">
        <w:rPr>
          <w:rStyle w:val="a4"/>
          <w:rFonts w:ascii="Traditional Arabic" w:eastAsiaTheme="minorHAnsi" w:hAnsi="Traditional Arabic"/>
          <w:rtl/>
          <w:lang w:eastAsia="en-US"/>
        </w:rPr>
        <w:footnoteReference w:id="497"/>
      </w:r>
      <w:r w:rsidRPr="00A147AB">
        <w:rPr>
          <w:rFonts w:ascii="Traditional Arabic" w:eastAsiaTheme="minorHAnsi" w:hAnsi="Traditional Arabic" w:hint="cs"/>
          <w:rtl/>
          <w:lang w:eastAsia="en-US"/>
        </w:rPr>
        <w:t>.</w:t>
      </w:r>
    </w:p>
    <w:p w:rsidR="006B0AC0" w:rsidRPr="003C2C86" w:rsidRDefault="006B0AC0" w:rsidP="00C87F54">
      <w:pPr>
        <w:pStyle w:val="a6"/>
        <w:widowControl/>
        <w:numPr>
          <w:ilvl w:val="0"/>
          <w:numId w:val="28"/>
        </w:numPr>
        <w:autoSpaceDE w:val="0"/>
        <w:autoSpaceDN w:val="0"/>
        <w:adjustRightInd w:val="0"/>
        <w:ind w:hanging="2"/>
        <w:rPr>
          <w:rFonts w:ascii="Traditional Arabic" w:eastAsiaTheme="minorHAnsi" w:hAnsi="Traditional Arabic"/>
          <w:rtl/>
          <w:lang w:eastAsia="en-US"/>
        </w:rPr>
      </w:pPr>
    </w:p>
    <w:p w:rsidR="0068600E" w:rsidRPr="00051AAC" w:rsidRDefault="0068600E" w:rsidP="00C87F54">
      <w:pPr>
        <w:pStyle w:val="a6"/>
        <w:widowControl/>
        <w:numPr>
          <w:ilvl w:val="0"/>
          <w:numId w:val="51"/>
        </w:numPr>
        <w:autoSpaceDE w:val="0"/>
        <w:autoSpaceDN w:val="0"/>
        <w:adjustRightInd w:val="0"/>
        <w:rPr>
          <w:rFonts w:ascii="Traditional Arabic" w:eastAsiaTheme="minorHAnsi" w:hAnsi="Traditional Arabic"/>
          <w:b/>
          <w:bCs/>
          <w:lang w:eastAsia="en-US"/>
        </w:rPr>
      </w:pPr>
      <w:r w:rsidRPr="00051AAC">
        <w:rPr>
          <w:rFonts w:ascii="Traditional Arabic" w:eastAsiaTheme="minorHAnsi" w:hAnsi="Traditional Arabic" w:hint="cs"/>
          <w:b/>
          <w:bCs/>
          <w:rtl/>
          <w:lang w:eastAsia="en-US"/>
        </w:rPr>
        <w:t>إستخْدَامُ أدواتِ التَعَلُّمِ</w:t>
      </w:r>
      <w:r w:rsidR="00483FC0">
        <w:rPr>
          <w:rFonts w:ascii="Traditional Arabic" w:eastAsiaTheme="minorHAnsi" w:hAnsi="Traditional Arabic" w:hint="cs"/>
          <w:b/>
          <w:bCs/>
          <w:rtl/>
          <w:lang w:eastAsia="en-US"/>
        </w:rPr>
        <w:t>:</w:t>
      </w:r>
    </w:p>
    <w:p w:rsidR="0068600E" w:rsidRPr="005B35F7" w:rsidRDefault="00483FC0" w:rsidP="0068600E">
      <w:pPr>
        <w:spacing w:line="276" w:lineRule="auto"/>
        <w:ind w:hanging="2"/>
        <w:rPr>
          <w:rFonts w:eastAsiaTheme="minorHAnsi"/>
          <w:rtl/>
        </w:rPr>
      </w:pPr>
      <w:r>
        <w:rPr>
          <w:rFonts w:eastAsiaTheme="minorHAnsi" w:hint="cs"/>
          <w:rtl/>
        </w:rPr>
        <w:t xml:space="preserve"> </w:t>
      </w:r>
      <w:r w:rsidR="0068600E" w:rsidRPr="005B35F7">
        <w:rPr>
          <w:rFonts w:eastAsiaTheme="minorHAnsi" w:hint="cs"/>
          <w:rtl/>
        </w:rPr>
        <w:t>فِي التعليمِ التقليدِيّ القدِيم، لمْ يكُنْ هُناكَ ثورةٌ للإتّصالاتِ الّتي قرّبتِ البعيدَ وصَارَ العالَمُ كقرِيةٍ واحِدةٍ، فتحوّلتْ أدواتُ التعلُّمِ مِنَ القَلمِ والمِمْحاةِ والكُرّاسَةِ والدّفتَرِ والمِحبَرَةِ والدِّيوانِ والدُّواةِ، إلَى أفلَامٍ وثائِقِيّةٍ وبرَامِجَ تعليميّةٍ وتعليمٌ مُتنوِّعٌ عبرَ الإنترنت، فَاختلَفَتْ فِيهِ وسائِلُ الحُصُولِ عَلَى المعلُومةِ وكيفيّةُ الوصُولِ إليها وكيفيّةُ حِفظِها وتقييدِها، ومِنْ وِجهةِ نظرِ الباحِثِ، أنَّهُ مهمَا بلغَ التطوّرُ التِكنلوجيّ فِي وسائِلِ الإتّصالِ، فلَنْ يُغنيَ عنِ الطُّرُقِ القَدِيمَةِ وطُرُقِ تقييدِها، وقدْ أشارَ المُصنِّفُ –رحِمهُ الله- إلَى استخدامِ تِلكَ الطُّرُقِ القدِيمةِ فِي تقييدِ العِلمِ، والّتي أشارَ الباحِثُ إليهَا بِأَدَواتِ التعلُّمِ، وقدْ ذكرَها المُصنِّفُ –رحِمهُ الله- مُتفرِّقةً فِي فَصلٍ تابِعٍ لِفُصُولِ العِلمِ مِنَ المُصنَّفِ، أسمَاهُ</w:t>
      </w:r>
      <w:r>
        <w:rPr>
          <w:rFonts w:eastAsiaTheme="minorHAnsi" w:hint="cs"/>
          <w:rtl/>
        </w:rPr>
        <w:t>:</w:t>
      </w:r>
      <w:r w:rsidR="0068600E" w:rsidRPr="005B35F7">
        <w:rPr>
          <w:rFonts w:eastAsiaTheme="minorHAnsi" w:hint="cs"/>
          <w:rtl/>
        </w:rPr>
        <w:t>"</w:t>
      </w:r>
      <w:r w:rsidR="0068600E" w:rsidRPr="009A58BC">
        <w:rPr>
          <w:rFonts w:eastAsiaTheme="minorHAnsi" w:hint="cs"/>
          <w:b/>
          <w:bCs/>
          <w:rtl/>
        </w:rPr>
        <w:t>فَصلٌ فِي الكِتَابَةِ وَالكُتُبِ وَالكُتَّابِ وَأَدَوَاتِهِمُ الكِتَابَيَّةِ</w:t>
      </w:r>
      <w:r w:rsidR="0068600E" w:rsidRPr="005B35F7">
        <w:rPr>
          <w:rFonts w:eastAsiaTheme="minorHAnsi" w:hint="cs"/>
          <w:rtl/>
        </w:rPr>
        <w:t>"</w:t>
      </w:r>
      <w:r w:rsidR="0068600E">
        <w:rPr>
          <w:rStyle w:val="a4"/>
          <w:rFonts w:eastAsiaTheme="minorHAnsi"/>
          <w:rtl/>
        </w:rPr>
        <w:footnoteReference w:id="498"/>
      </w:r>
      <w:r w:rsidR="0068600E">
        <w:rPr>
          <w:rFonts w:eastAsiaTheme="minorHAnsi" w:hint="cs"/>
          <w:rtl/>
        </w:rPr>
        <w:t>،</w:t>
      </w:r>
      <w:r w:rsidR="0068600E" w:rsidRPr="005B35F7">
        <w:rPr>
          <w:rFonts w:eastAsiaTheme="minorHAnsi" w:hint="cs"/>
          <w:rtl/>
        </w:rPr>
        <w:t xml:space="preserve"> وقدْ وضعَهَا الباحِثُ على شكْلِ نُقاطٍ، كالتّالي</w:t>
      </w:r>
      <w:r>
        <w:rPr>
          <w:rFonts w:eastAsiaTheme="minorHAnsi" w:hint="cs"/>
          <w:rtl/>
        </w:rPr>
        <w:t>:</w:t>
      </w:r>
    </w:p>
    <w:p w:rsidR="0068600E" w:rsidRPr="00B62712" w:rsidRDefault="0068600E" w:rsidP="00C87F54">
      <w:pPr>
        <w:pStyle w:val="a6"/>
        <w:widowControl/>
        <w:numPr>
          <w:ilvl w:val="0"/>
          <w:numId w:val="29"/>
        </w:numPr>
        <w:autoSpaceDE w:val="0"/>
        <w:autoSpaceDN w:val="0"/>
        <w:adjustRightInd w:val="0"/>
        <w:ind w:hanging="2"/>
        <w:rPr>
          <w:rFonts w:ascii="Traditional Arabic" w:eastAsiaTheme="minorHAnsi" w:hAnsi="Traditional Arabic"/>
          <w:b/>
          <w:bCs/>
          <w:rtl/>
          <w:lang w:eastAsia="en-US"/>
        </w:rPr>
      </w:pPr>
      <w:r>
        <w:rPr>
          <w:rFonts w:ascii="Traditional Arabic" w:eastAsiaTheme="minorHAnsi" w:hAnsi="Traditional Arabic" w:hint="cs"/>
          <w:b/>
          <w:bCs/>
          <w:rtl/>
          <w:lang w:eastAsia="en-US"/>
        </w:rPr>
        <w:t>المِحبرةُ</w:t>
      </w:r>
      <w:r w:rsidR="00483FC0">
        <w:rPr>
          <w:rFonts w:ascii="Traditional Arabic" w:eastAsiaTheme="minorHAnsi" w:hAnsi="Traditional Arabic" w:hint="cs"/>
          <w:b/>
          <w:bCs/>
          <w:rtl/>
          <w:lang w:eastAsia="en-US"/>
        </w:rPr>
        <w:t>:</w:t>
      </w:r>
    </w:p>
    <w:p w:rsidR="0068600E" w:rsidRDefault="00483FC0" w:rsidP="0068600E">
      <w:pPr>
        <w:spacing w:line="276" w:lineRule="auto"/>
        <w:ind w:hanging="2"/>
        <w:rPr>
          <w:rFonts w:eastAsiaTheme="minorHAnsi"/>
          <w:rtl/>
        </w:rPr>
      </w:pPr>
      <w:r>
        <w:rPr>
          <w:rFonts w:eastAsiaTheme="minorHAnsi" w:hint="cs"/>
          <w:rtl/>
        </w:rPr>
        <w:t xml:space="preserve"> </w:t>
      </w:r>
      <w:r w:rsidR="0068600E">
        <w:rPr>
          <w:rFonts w:eastAsiaTheme="minorHAnsi" w:hint="cs"/>
          <w:rtl/>
        </w:rPr>
        <w:t>كان المتعلمون من آبائنا يحرصون على اقتناءِ أدوات التعلّم</w:t>
      </w:r>
      <w:r>
        <w:rPr>
          <w:rFonts w:eastAsiaTheme="minorHAnsi" w:hint="cs"/>
          <w:rtl/>
        </w:rPr>
        <w:t>،</w:t>
      </w:r>
      <w:r w:rsidR="0068600E">
        <w:rPr>
          <w:rFonts w:eastAsiaTheme="minorHAnsi" w:hint="cs"/>
          <w:rtl/>
        </w:rPr>
        <w:t xml:space="preserve"> ويهتمّون بها أشدّ الاهتمام، وكان المتعلّم إذا حضر الدّرس أحضر معه</w:t>
      </w:r>
      <w:r w:rsidR="0068600E" w:rsidRPr="008077EC">
        <w:rPr>
          <w:rFonts w:eastAsiaTheme="minorHAnsi" w:hint="cs"/>
          <w:rtl/>
        </w:rPr>
        <w:t xml:space="preserve"> </w:t>
      </w:r>
      <w:r w:rsidR="0068600E" w:rsidRPr="005B35F7">
        <w:rPr>
          <w:rFonts w:eastAsiaTheme="minorHAnsi" w:hint="cs"/>
          <w:rtl/>
        </w:rPr>
        <w:t xml:space="preserve">القَلمِ والمِمْحاةِ والكُرّاسَةِ والدّفتَرِ والمِحبَرَةِ </w:t>
      </w:r>
      <w:r w:rsidR="0068600E">
        <w:rPr>
          <w:rFonts w:eastAsiaTheme="minorHAnsi" w:hint="cs"/>
          <w:rtl/>
        </w:rPr>
        <w:t>والدُّواة، معَ قلّة ذات اليد</w:t>
      </w:r>
      <w:r>
        <w:rPr>
          <w:rFonts w:eastAsiaTheme="minorHAnsi" w:hint="cs"/>
          <w:rtl/>
        </w:rPr>
        <w:t>،</w:t>
      </w:r>
      <w:r w:rsidR="0068600E">
        <w:rPr>
          <w:rFonts w:eastAsiaTheme="minorHAnsi" w:hint="cs"/>
          <w:rtl/>
        </w:rPr>
        <w:t xml:space="preserve"> وعدم توفر هذه الأدوات في الأغلب</w:t>
      </w:r>
      <w:r>
        <w:rPr>
          <w:rFonts w:eastAsiaTheme="minorHAnsi" w:hint="cs"/>
          <w:rtl/>
        </w:rPr>
        <w:t>،</w:t>
      </w:r>
      <w:r w:rsidR="0068600E">
        <w:rPr>
          <w:rFonts w:eastAsiaTheme="minorHAnsi" w:hint="cs"/>
          <w:rtl/>
        </w:rPr>
        <w:t xml:space="preserve"> حيثُ لا يتمُّ الحصول عليها إلّا بشقِّ الأنفس </w:t>
      </w:r>
      <w:r w:rsidR="0068600E">
        <w:rPr>
          <w:rFonts w:eastAsiaTheme="minorHAnsi" w:hint="cs"/>
          <w:rtl/>
        </w:rPr>
        <w:lastRenderedPageBreak/>
        <w:t>وهذا دليل على الأهميّة الّتي كانوا يولونها للعلم، واليوم ومعَ هذا التطوّر الهائل، والتقدُّم الحضاري في كلّ مناحي الحياة، إلّا أنّنا نلحضُ كثيرا من المتعلمين لا يهتمّون بإحضار أدواتهم العلميّة</w:t>
      </w:r>
      <w:r>
        <w:rPr>
          <w:rFonts w:eastAsiaTheme="minorHAnsi" w:hint="cs"/>
          <w:rtl/>
        </w:rPr>
        <w:t>،</w:t>
      </w:r>
      <w:r w:rsidR="0068600E">
        <w:rPr>
          <w:rFonts w:eastAsiaTheme="minorHAnsi" w:hint="cs"/>
          <w:rtl/>
        </w:rPr>
        <w:t xml:space="preserve"> فما تلميذ لا يحضر الكتاب</w:t>
      </w:r>
      <w:r>
        <w:rPr>
          <w:rFonts w:eastAsiaTheme="minorHAnsi" w:hint="cs"/>
          <w:rtl/>
        </w:rPr>
        <w:t>،</w:t>
      </w:r>
      <w:r w:rsidR="0068600E">
        <w:rPr>
          <w:rFonts w:eastAsiaTheme="minorHAnsi" w:hint="cs"/>
          <w:rtl/>
        </w:rPr>
        <w:t xml:space="preserve"> وآخر ليس لديه قلم</w:t>
      </w:r>
      <w:r>
        <w:rPr>
          <w:rFonts w:eastAsiaTheme="minorHAnsi" w:hint="cs"/>
          <w:rtl/>
        </w:rPr>
        <w:t>،</w:t>
      </w:r>
      <w:r w:rsidR="0068600E">
        <w:rPr>
          <w:rFonts w:eastAsiaTheme="minorHAnsi" w:hint="cs"/>
          <w:rtl/>
        </w:rPr>
        <w:t xml:space="preserve"> والعجائب كثيرةٌ بين المتعلمين، لا يُحسُّ بها إلّا من يُمارسُ هذه المهنة، مع أنّ الدّولة وفّرت التعليم المجّانيّ، وصرفت الميزانيّات الهائلة من الأموال في سبيل تطوير التعليم، إلّا أنّ القُصور يأتي من بعضِ التلاميذ، الّذين ضعُفت هممهم، وقلّ اهتمامهم، وهذه من المشاكل التعليميِة الّتي ينبغي أن تُدرس من قِبل الباحثين.</w:t>
      </w:r>
    </w:p>
    <w:p w:rsidR="0068600E" w:rsidRPr="00051AAC" w:rsidRDefault="00483FC0" w:rsidP="0068600E">
      <w:pPr>
        <w:spacing w:line="276" w:lineRule="auto"/>
        <w:ind w:hanging="2"/>
        <w:rPr>
          <w:rFonts w:eastAsiaTheme="minorHAnsi"/>
          <w:b/>
          <w:bCs/>
          <w:rtl/>
        </w:rPr>
      </w:pPr>
      <w:r>
        <w:rPr>
          <w:rFonts w:eastAsiaTheme="minorHAnsi" w:hint="cs"/>
          <w:rtl/>
        </w:rPr>
        <w:t xml:space="preserve"> </w:t>
      </w:r>
      <w:r w:rsidR="0068600E" w:rsidRPr="005B35F7">
        <w:rPr>
          <w:rFonts w:eastAsiaTheme="minorHAnsi" w:hint="cs"/>
          <w:rtl/>
        </w:rPr>
        <w:t xml:space="preserve">قالَ المُصنِّفُ </w:t>
      </w:r>
      <w:r w:rsidR="0068600E" w:rsidRPr="005B35F7">
        <w:rPr>
          <w:rFonts w:eastAsiaTheme="minorHAnsi"/>
          <w:rtl/>
        </w:rPr>
        <w:t>–</w:t>
      </w:r>
      <w:r w:rsidR="0068600E" w:rsidRPr="005B35F7">
        <w:rPr>
          <w:rFonts w:eastAsiaTheme="minorHAnsi" w:hint="cs"/>
          <w:rtl/>
        </w:rPr>
        <w:t>رحِمهُ ال</w:t>
      </w:r>
      <w:r w:rsidR="0068600E">
        <w:rPr>
          <w:rFonts w:eastAsiaTheme="minorHAnsi" w:hint="cs"/>
          <w:rtl/>
        </w:rPr>
        <w:t>له- وهُوَ يُعدِّدُ فضائِلَ المح</w:t>
      </w:r>
      <w:r w:rsidR="0068600E" w:rsidRPr="005B35F7">
        <w:rPr>
          <w:rFonts w:eastAsiaTheme="minorHAnsi" w:hint="cs"/>
          <w:rtl/>
        </w:rPr>
        <w:t>َابِرِ</w:t>
      </w:r>
      <w:r>
        <w:rPr>
          <w:rFonts w:eastAsiaTheme="minorHAnsi" w:hint="cs"/>
          <w:rtl/>
        </w:rPr>
        <w:t>:</w:t>
      </w:r>
      <w:r w:rsidR="0068600E" w:rsidRPr="005B35F7">
        <w:rPr>
          <w:rFonts w:eastAsiaTheme="minorHAnsi" w:hint="cs"/>
          <w:rtl/>
        </w:rPr>
        <w:t>"</w:t>
      </w:r>
      <w:r w:rsidR="0068600E" w:rsidRPr="009A58BC">
        <w:rPr>
          <w:rFonts w:eastAsiaTheme="minorHAnsi"/>
          <w:b/>
          <w:bCs/>
          <w:rtl/>
        </w:rPr>
        <w:t>وَقَالَ الْفضَلُ بْنُ أَحْمَدَ: سَمِعْتُ أَحْمَدَ بْن حَنْبَلٍ وَقَدْ أَقْبَلَ أَ</w:t>
      </w:r>
      <w:r w:rsidR="0068600E">
        <w:rPr>
          <w:rFonts w:eastAsiaTheme="minorHAnsi"/>
          <w:b/>
          <w:bCs/>
          <w:rtl/>
        </w:rPr>
        <w:t>صْحَابُ الْحَدِيثِ بِأَيْدِيهِم</w:t>
      </w:r>
      <w:r w:rsidR="0068600E">
        <w:rPr>
          <w:rFonts w:eastAsiaTheme="minorHAnsi" w:hint="cs"/>
          <w:b/>
          <w:bCs/>
          <w:rtl/>
        </w:rPr>
        <w:t>ُ</w:t>
      </w:r>
      <w:r w:rsidR="0068600E" w:rsidRPr="009A58BC">
        <w:rPr>
          <w:rFonts w:eastAsiaTheme="minorHAnsi"/>
          <w:b/>
          <w:bCs/>
          <w:rtl/>
        </w:rPr>
        <w:t xml:space="preserve"> الْمَحَابِرُ، فَأَوْمَأَ إلَيْهَا، وَقَالَ: هَذِهِ سُرُجُ الْ</w:t>
      </w:r>
      <w:r w:rsidR="0068600E">
        <w:rPr>
          <w:rFonts w:eastAsiaTheme="minorHAnsi"/>
          <w:b/>
          <w:bCs/>
          <w:rtl/>
        </w:rPr>
        <w:t>إِسْلَامِ، يَعْنِي الْمَحَابِرَ</w:t>
      </w:r>
      <w:r>
        <w:rPr>
          <w:rFonts w:eastAsiaTheme="minorHAnsi" w:hint="cs"/>
          <w:b/>
          <w:bCs/>
          <w:rtl/>
        </w:rPr>
        <w:t>،</w:t>
      </w:r>
      <w:r w:rsidR="0068600E">
        <w:rPr>
          <w:rFonts w:eastAsiaTheme="minorHAnsi" w:hint="cs"/>
          <w:b/>
          <w:bCs/>
          <w:rtl/>
        </w:rPr>
        <w:t xml:space="preserve"> </w:t>
      </w:r>
      <w:r w:rsidR="0068600E" w:rsidRPr="009A58BC">
        <w:rPr>
          <w:rFonts w:eastAsiaTheme="minorHAnsi"/>
          <w:b/>
          <w:bCs/>
          <w:rtl/>
        </w:rPr>
        <w:t>وَقَالَ ابْنُ الْجَوْزِيِّ قَالَ الشَّافِعِيُّ: لَوْلَا الْمَحَابِرُ، لَخَطَبَتْ ال</w:t>
      </w:r>
      <w:r w:rsidR="0068600E">
        <w:rPr>
          <w:rFonts w:eastAsiaTheme="minorHAnsi"/>
          <w:b/>
          <w:bCs/>
          <w:rtl/>
        </w:rPr>
        <w:t>زَّنَادِقَةُ عَلَى الْمَنَابِرِ</w:t>
      </w:r>
      <w:r>
        <w:rPr>
          <w:rFonts w:eastAsiaTheme="minorHAnsi" w:hint="cs"/>
          <w:b/>
          <w:bCs/>
          <w:rtl/>
        </w:rPr>
        <w:t>،</w:t>
      </w:r>
      <w:r w:rsidR="0068600E">
        <w:rPr>
          <w:rFonts w:eastAsiaTheme="minorHAnsi" w:hint="cs"/>
          <w:b/>
          <w:bCs/>
          <w:rtl/>
        </w:rPr>
        <w:t xml:space="preserve"> </w:t>
      </w:r>
      <w:r w:rsidR="0068600E" w:rsidRPr="009A58BC">
        <w:rPr>
          <w:rFonts w:eastAsiaTheme="minorHAnsi"/>
          <w:b/>
          <w:bCs/>
          <w:rtl/>
        </w:rPr>
        <w:t>وَرَوَى بِإِسْنَادِهِ عَنْ عَبْدِ اللَّهِ بْنِ أَحْمَدَ بْنِ حَنْبَلٍ حَدَّثَنِي أَبِي قَالَ: رَآنِي الشَّافِعِيُّ وَأَنَا فِي مَجْلِسٍ وَعَلَى قَمِيصِي حِبْرٌ وَأَنَا أُخْفِيهِ، فَقَالَ: لِمَا تُخْفِيهِ وَتَسْتُرهُ؟ فَإِنَّ الْحِبْرَ عَلَى الثَّوْبِ مِنْ الْمُرُوءَةِ؛ لِأَنَّ صُورَتَهُ فِي الْأَبْصَارِ سَوَادٌ وَفِي الْبَصَائِرِ بَيَاضٌ</w:t>
      </w:r>
      <w:r w:rsidR="0068600E" w:rsidRPr="005B35F7">
        <w:rPr>
          <w:rFonts w:eastAsiaTheme="minorHAnsi" w:hint="cs"/>
          <w:rtl/>
        </w:rPr>
        <w:t>"</w:t>
      </w:r>
      <w:r w:rsidR="0068600E">
        <w:rPr>
          <w:rStyle w:val="a4"/>
          <w:rFonts w:eastAsiaTheme="minorHAnsi"/>
          <w:rtl/>
        </w:rPr>
        <w:footnoteReference w:id="499"/>
      </w:r>
      <w:r w:rsidR="0068600E" w:rsidRPr="005B35F7">
        <w:rPr>
          <w:rFonts w:eastAsiaTheme="minorHAnsi" w:hint="cs"/>
          <w:rtl/>
        </w:rPr>
        <w:t>.</w:t>
      </w:r>
    </w:p>
    <w:p w:rsidR="0068600E" w:rsidRPr="005B35F7" w:rsidRDefault="00483FC0" w:rsidP="0068600E">
      <w:pPr>
        <w:spacing w:line="276" w:lineRule="auto"/>
        <w:ind w:hanging="2"/>
        <w:rPr>
          <w:rFonts w:eastAsiaTheme="minorHAnsi"/>
          <w:rtl/>
        </w:rPr>
      </w:pPr>
      <w:r>
        <w:rPr>
          <w:rFonts w:eastAsiaTheme="minorHAnsi" w:hint="cs"/>
          <w:rtl/>
        </w:rPr>
        <w:t xml:space="preserve"> </w:t>
      </w:r>
      <w:r w:rsidR="0068600E" w:rsidRPr="005B35F7">
        <w:rPr>
          <w:rFonts w:eastAsiaTheme="minorHAnsi" w:hint="cs"/>
          <w:rtl/>
        </w:rPr>
        <w:t xml:space="preserve">ثُمّ ذَكَرَ المُصنِّفُ </w:t>
      </w:r>
      <w:r w:rsidR="0068600E" w:rsidRPr="005B35F7">
        <w:rPr>
          <w:rFonts w:eastAsiaTheme="minorHAnsi"/>
          <w:rtl/>
        </w:rPr>
        <w:t>–</w:t>
      </w:r>
      <w:r w:rsidR="0068600E" w:rsidRPr="005B35F7">
        <w:rPr>
          <w:rFonts w:eastAsiaTheme="minorHAnsi" w:hint="cs"/>
          <w:rtl/>
        </w:rPr>
        <w:t>رحمه الله- حُكمَ الاستِمدادِ مِنْ مِحبَرَةِ غَيرِهِ</w:t>
      </w:r>
      <w:r>
        <w:rPr>
          <w:rFonts w:eastAsiaTheme="minorHAnsi" w:hint="cs"/>
          <w:rtl/>
        </w:rPr>
        <w:t>:</w:t>
      </w:r>
    </w:p>
    <w:p w:rsidR="0068600E" w:rsidRPr="005B35F7" w:rsidRDefault="0068600E" w:rsidP="0068600E">
      <w:pPr>
        <w:spacing w:line="276" w:lineRule="auto"/>
        <w:ind w:hanging="2"/>
        <w:rPr>
          <w:rFonts w:eastAsiaTheme="minorHAnsi"/>
          <w:rtl/>
        </w:rPr>
      </w:pPr>
      <w:r w:rsidRPr="005B35F7">
        <w:rPr>
          <w:rFonts w:eastAsiaTheme="minorHAnsi" w:hint="cs"/>
          <w:rtl/>
        </w:rPr>
        <w:t>:"</w:t>
      </w:r>
      <w:r w:rsidRPr="009A58BC">
        <w:rPr>
          <w:rFonts w:eastAsiaTheme="minorHAnsi"/>
          <w:b/>
          <w:bCs/>
          <w:rtl/>
        </w:rPr>
        <w:t>قَالَ الْخَلَّالُ (كَرَاهِيَةُ أَنْ يَسْتَمِدَّ الرَّجُلُ مِنْ مِحْبَرَةِ الرَّجُلِ إلَّا بِإِذْنِهِ) وَذَكَرَ ذَلِكَ وَقَالَ مُحَمَّدُ بْنُ إبْرَاهِيمَ الْمَعْرُوفُ بِمِرْبَعٍ: كُنْتُ عِنْدَ أَحْمَدَ بْنِ حَنْبَلٍ وَبَيْنَ يَدَيْهِ مِحْبَرَةٌ فَذَكَرَ أَبُو عَبْدِ اللَّهِ حَدِيثًا فَاسْتَأْذَنْتُهُ بِأَنْ أَكْتُبَ مِنْ مِحْبَرَتِهِ، فَقَالَ: اُكْتُبْ يَا هَذَا فَهَذَا وَرَعٌ مُظْلِمٌ</w:t>
      </w:r>
      <w:r>
        <w:rPr>
          <w:rStyle w:val="a4"/>
          <w:rFonts w:eastAsiaTheme="minorHAnsi" w:hint="cs"/>
          <w:rtl/>
        </w:rPr>
        <w:t>"</w:t>
      </w:r>
      <w:r>
        <w:rPr>
          <w:rStyle w:val="a4"/>
          <w:rFonts w:eastAsiaTheme="minorHAnsi"/>
          <w:rtl/>
        </w:rPr>
        <w:footnoteReference w:id="500"/>
      </w:r>
      <w:r w:rsidRPr="005B35F7">
        <w:rPr>
          <w:rFonts w:eastAsiaTheme="minorHAnsi" w:hint="cs"/>
          <w:rtl/>
        </w:rPr>
        <w:t>.</w:t>
      </w:r>
    </w:p>
    <w:p w:rsidR="0068600E" w:rsidRDefault="0068600E" w:rsidP="0068600E">
      <w:pPr>
        <w:ind w:left="454" w:hanging="2"/>
        <w:rPr>
          <w:rFonts w:eastAsiaTheme="minorHAnsi"/>
          <w:b/>
          <w:bCs/>
          <w:rtl/>
        </w:rPr>
      </w:pPr>
      <w:r w:rsidRPr="005B35F7">
        <w:rPr>
          <w:rFonts w:eastAsiaTheme="minorHAnsi" w:hint="cs"/>
          <w:rtl/>
        </w:rPr>
        <w:t>قالَ</w:t>
      </w:r>
      <w:r>
        <w:rPr>
          <w:rFonts w:eastAsiaTheme="minorHAnsi" w:hint="cs"/>
          <w:rtl/>
        </w:rPr>
        <w:t xml:space="preserve"> المصنِّف </w:t>
      </w:r>
      <w:r>
        <w:rPr>
          <w:rFonts w:eastAsiaTheme="minorHAnsi"/>
          <w:rtl/>
        </w:rPr>
        <w:t>–</w:t>
      </w:r>
      <w:r>
        <w:rPr>
          <w:rFonts w:eastAsiaTheme="minorHAnsi" w:hint="cs"/>
          <w:rtl/>
        </w:rPr>
        <w:t>رحمه الله-</w:t>
      </w:r>
      <w:r w:rsidR="00483FC0">
        <w:rPr>
          <w:rFonts w:eastAsiaTheme="minorHAnsi" w:hint="cs"/>
          <w:rtl/>
        </w:rPr>
        <w:t>:</w:t>
      </w:r>
      <w:r w:rsidRPr="005B35F7">
        <w:rPr>
          <w:rFonts w:eastAsiaTheme="minorHAnsi" w:hint="cs"/>
          <w:rtl/>
        </w:rPr>
        <w:t>"</w:t>
      </w:r>
      <w:r w:rsidRPr="009A58BC">
        <w:rPr>
          <w:rFonts w:eastAsiaTheme="minorHAnsi"/>
          <w:b/>
          <w:bCs/>
          <w:rtl/>
        </w:rPr>
        <w:t>وَحَكَى ابْنُ عَقِيلٍ فِي بَاب</w:t>
      </w:r>
      <w:r>
        <w:rPr>
          <w:rFonts w:eastAsiaTheme="minorHAnsi"/>
          <w:b/>
          <w:bCs/>
          <w:rtl/>
        </w:rPr>
        <w:t>ِ الْغَصْبِ مِنْ الْفُصُول عَنْ</w:t>
      </w:r>
    </w:p>
    <w:p w:rsidR="0068600E" w:rsidRPr="009A58BC" w:rsidRDefault="0068600E" w:rsidP="0068600E">
      <w:pPr>
        <w:ind w:hanging="2"/>
        <w:rPr>
          <w:rFonts w:eastAsiaTheme="minorHAnsi"/>
          <w:b/>
          <w:bCs/>
          <w:rtl/>
        </w:rPr>
      </w:pPr>
      <w:r w:rsidRPr="009A58BC">
        <w:rPr>
          <w:rFonts w:eastAsiaTheme="minorHAnsi"/>
          <w:b/>
          <w:bCs/>
          <w:rtl/>
        </w:rPr>
        <w:t>الْقَ</w:t>
      </w:r>
      <w:r>
        <w:rPr>
          <w:rFonts w:eastAsiaTheme="minorHAnsi"/>
          <w:b/>
          <w:bCs/>
          <w:rtl/>
        </w:rPr>
        <w:t>اضِي أَنَّهُ قَالَ: رُوِيَ عَنْ</w:t>
      </w:r>
      <w:r>
        <w:rPr>
          <w:rFonts w:eastAsiaTheme="minorHAnsi" w:hint="cs"/>
          <w:b/>
          <w:bCs/>
          <w:rtl/>
        </w:rPr>
        <w:t xml:space="preserve"> </w:t>
      </w:r>
      <w:r w:rsidRPr="009A58BC">
        <w:rPr>
          <w:rFonts w:eastAsiaTheme="minorHAnsi"/>
          <w:b/>
          <w:bCs/>
          <w:rtl/>
        </w:rPr>
        <w:t>أَحْمَدَ مَنْعُ الْكَتْبِ مِنْ مِحْبَرَةِ غَيْرِهِ بِغَيْرِ إذْنِهِ</w:t>
      </w:r>
      <w:r w:rsidRPr="009A58BC">
        <w:rPr>
          <w:rFonts w:eastAsiaTheme="minorHAnsi" w:hint="cs"/>
          <w:b/>
          <w:bCs/>
          <w:rtl/>
        </w:rPr>
        <w:t xml:space="preserve">، </w:t>
      </w:r>
      <w:r w:rsidRPr="009A58BC">
        <w:rPr>
          <w:rFonts w:eastAsiaTheme="minorHAnsi"/>
          <w:b/>
          <w:bCs/>
          <w:rtl/>
        </w:rPr>
        <w:t xml:space="preserve">وَفِي رِوَايَةٍ قَالَ لِمَنْ اسْتَأْذَنَهُ هَذَا مِنْ الْوَرَعِ الْمُظْلِمِ. </w:t>
      </w:r>
    </w:p>
    <w:p w:rsidR="0068600E" w:rsidRDefault="0068600E" w:rsidP="0068600E">
      <w:pPr>
        <w:ind w:hanging="2"/>
        <w:rPr>
          <w:rFonts w:eastAsiaTheme="minorHAnsi"/>
          <w:rtl/>
        </w:rPr>
      </w:pPr>
      <w:r w:rsidRPr="009A58BC">
        <w:rPr>
          <w:rFonts w:eastAsiaTheme="minorHAnsi"/>
          <w:b/>
          <w:bCs/>
          <w:rtl/>
        </w:rPr>
        <w:lastRenderedPageBreak/>
        <w:t>فَحَمَلْنَا الْأَوَّلَ عَلَى كَتْبٍ يَطُولُ. وَالثَّانِي عَلَى غَمْسِهِ قَلَمًا لِكَتْبِ كَلِمَةٍ. أَوْ فِي حَقِّ مَنْ يَنْبَسِطُ إلَيْهِ</w:t>
      </w:r>
      <w:r w:rsidRPr="009A58BC">
        <w:rPr>
          <w:rFonts w:eastAsiaTheme="minorHAnsi" w:hint="cs"/>
          <w:b/>
          <w:bCs/>
          <w:rtl/>
        </w:rPr>
        <w:t xml:space="preserve"> </w:t>
      </w:r>
      <w:r w:rsidRPr="009A58BC">
        <w:rPr>
          <w:rFonts w:eastAsiaTheme="minorHAnsi"/>
          <w:b/>
          <w:bCs/>
          <w:rtl/>
        </w:rPr>
        <w:t>وَيَأْذَنُ لَهُ حُكْمًا وَعُرْفًا انْتَهَى كَلَامُهُ. وَالْأَوْلَى أَنْ يُقَالَ: يُحْمَلُ الْأَوَّلُ عَلَى كَتْبٍ يَطُولُ، وَالثَّانِي عَلَى كَتْبٍ قَلِيلٍ؛ لِأَنَّهُ يُتَسَامَحُ بِهِ عَادَةً وَعُرْفًا. أَوْ يُحْمَلُ الْأَوَّلُ عَلَى مَنْ يَغْلِبُ عَلَى ظَنِّهِ أَنَّهُ لَا يَطِيبُ قَلْبُهُ وَلَا يَأْذَنُ فِيهِ. وَيُحْمَلُ الثَّانِي عَلَى مَنْ يَطِيبُ بِهِ وَيَأْذَنُ فِيهِ</w:t>
      </w:r>
      <w:r w:rsidRPr="005B35F7">
        <w:rPr>
          <w:rFonts w:eastAsiaTheme="minorHAnsi" w:hint="cs"/>
          <w:rtl/>
        </w:rPr>
        <w:t>"</w:t>
      </w:r>
      <w:r>
        <w:rPr>
          <w:rStyle w:val="a4"/>
          <w:rFonts w:eastAsiaTheme="minorHAnsi"/>
          <w:rtl/>
        </w:rPr>
        <w:footnoteReference w:id="501"/>
      </w:r>
      <w:r w:rsidRPr="005B35F7">
        <w:rPr>
          <w:rFonts w:eastAsiaTheme="minorHAnsi" w:hint="cs"/>
          <w:rtl/>
        </w:rPr>
        <w:t>.</w:t>
      </w:r>
    </w:p>
    <w:p w:rsidR="006B0AC0" w:rsidRPr="005B35F7" w:rsidRDefault="006B0AC0" w:rsidP="0068600E">
      <w:pPr>
        <w:ind w:hanging="2"/>
        <w:rPr>
          <w:rFonts w:eastAsiaTheme="minorHAnsi"/>
          <w:rtl/>
        </w:rPr>
      </w:pPr>
    </w:p>
    <w:p w:rsidR="0068600E" w:rsidRPr="009A58BC" w:rsidRDefault="0068600E" w:rsidP="00C87F54">
      <w:pPr>
        <w:pStyle w:val="a6"/>
        <w:numPr>
          <w:ilvl w:val="0"/>
          <w:numId w:val="29"/>
        </w:numPr>
        <w:ind w:hanging="2"/>
        <w:rPr>
          <w:rFonts w:eastAsiaTheme="minorHAnsi"/>
          <w:b/>
          <w:bCs/>
          <w:rtl/>
        </w:rPr>
      </w:pPr>
      <w:r w:rsidRPr="009A58BC">
        <w:rPr>
          <w:rFonts w:eastAsiaTheme="minorHAnsi" w:hint="cs"/>
          <w:b/>
          <w:bCs/>
          <w:rtl/>
        </w:rPr>
        <w:t>القَلَمُ</w:t>
      </w:r>
      <w:r w:rsidR="00483FC0">
        <w:rPr>
          <w:rFonts w:eastAsiaTheme="minorHAnsi" w:hint="cs"/>
          <w:b/>
          <w:bCs/>
          <w:rtl/>
        </w:rPr>
        <w:t>:</w:t>
      </w:r>
    </w:p>
    <w:p w:rsidR="0068600E" w:rsidRPr="009A58BC" w:rsidRDefault="00483FC0" w:rsidP="0068600E">
      <w:pPr>
        <w:ind w:hanging="2"/>
        <w:rPr>
          <w:rFonts w:eastAsiaTheme="minorHAnsi"/>
          <w:b/>
          <w:bCs/>
          <w:rtl/>
        </w:rPr>
      </w:pPr>
      <w:r>
        <w:rPr>
          <w:rFonts w:eastAsiaTheme="minorHAnsi" w:hint="cs"/>
          <w:rtl/>
        </w:rPr>
        <w:t xml:space="preserve"> </w:t>
      </w:r>
      <w:r w:rsidR="0068600E">
        <w:rPr>
          <w:rFonts w:eastAsiaTheme="minorHAnsi" w:hint="cs"/>
          <w:rtl/>
        </w:rPr>
        <w:t xml:space="preserve">قالَ المُصنِّفُ </w:t>
      </w:r>
      <w:r w:rsidR="0068600E">
        <w:rPr>
          <w:rFonts w:eastAsiaTheme="minorHAnsi"/>
          <w:rtl/>
        </w:rPr>
        <w:t>–</w:t>
      </w:r>
      <w:r w:rsidR="0068600E">
        <w:rPr>
          <w:rFonts w:eastAsiaTheme="minorHAnsi" w:hint="cs"/>
          <w:rtl/>
        </w:rPr>
        <w:t>رحِمهُ الله-</w:t>
      </w:r>
      <w:r>
        <w:rPr>
          <w:rFonts w:eastAsiaTheme="minorHAnsi" w:hint="cs"/>
          <w:rtl/>
        </w:rPr>
        <w:t>:</w:t>
      </w:r>
      <w:r w:rsidR="0068600E">
        <w:rPr>
          <w:rFonts w:eastAsiaTheme="minorHAnsi" w:hint="cs"/>
          <w:rtl/>
        </w:rPr>
        <w:t>"</w:t>
      </w:r>
      <w:r w:rsidR="0068600E" w:rsidRPr="009A58BC">
        <w:rPr>
          <w:rFonts w:eastAsiaTheme="minorHAnsi"/>
          <w:b/>
          <w:bCs/>
          <w:rtl/>
        </w:rPr>
        <w:t>وَسُمِّيَ الْقَلَمُ قَلَمًا لِأَنَّهُ يُقْلَمُ أَيْ يُقْطَعُ مِنْهُ، وَمِنْهُ قَلَّمْت أَظْفَارِي، وَقِيلَ: قَطْعُهُ لَيْسَ بِقَلَمٍ وَلَكِنَّهُ أُنْبُوبٌ، وَقِيلَ الْقَلَمُ مُشْتَقٌّ مِنْ القلام وَهُوَ نَبْتٌ ضَعِيفٌ وَاهِي الْأَصْل، فَقِيلَ قَلَمٌ لِأَنَّهُ خُفِّفَ وَأُضْعِفَ بِمَا أُخِذَ مِنْهُ، وَرَجُلٌ مُقَلَّمُ الْأَظْفَارِ مِنْ هَذَا، أَيْ ضَعِيفٌ فِي الْحَرْبِ نَاقِصٌ، وَيُقَالُ رَعَفَ الْقَلَمُ إذَا قَطَرَ، وَرَاعَفَ الرَّجُلُ الْقَلَمَ إذَا أَخَذَ فِيهِ مِدَادًا كَثِيرًا حَتَّى يَقْطُرَ وَيُقَالُ اسْتَمِدَّ وَلَا تَرْعُفْ. أَيْ لَا تُكْثِرْ الْمِدَادَ حَتَّى يَقْطُرَ، وَيُقَال ذَنَبْتُ الْقَلَمَ فَهُوَ مِذْنَبٌ، فَأَمَّا الرُّطَبُ فَيُقَالُ فِيهِ مِذْنَبٌ مِنْ ذَنَب هُوَ وَيُقَالُ حَفِيَ الْقَلَمُ يَحْفَى حَفْوَةً وَحُفْوَةً وَحِفْيَةً وَحَفَاوَة وَحِفًا مَقْصُورٌ، فَأَمَّا الْحَفَاءُ مَمْدُودٌ فَمَشْيُ الرَّجُلِ بِلَا نَعْلٍ. وَيُقَالُ لِلْقِطْعَةِ الَّتِي تُقْطَعُ مِنْ الْأُنْبُوبَةِ شَظِيَّةٌ مُشْتَقٌّ مِنْ شَظِيَ الْقَوْمُ تَفَرَّقُوا، وَيُقَالُ: قَلَمٌ ذَنُوبٌ إذَا كَانَ طَوِيلَ الذَّنَبِ، كَمَا يُقَالُ: فَرَسٌ ذَنُوبٌ، وَلِلْقَلَمِ سِنَّانِ فَإِذَا كَانَ الْأَيْمَنُ أَرْفَعَ قِيلَ مُحَرَّفٌ، وَإِنْ اسْتَوَيَا قِيلَ قَلَمٌ مُسْتَوِي السِّنَّيْنِ، وَأَشْحَمْتُ الْقَلَمَ تَرَكْتُ شَحْمَهُ فَلَمْ آخُذْهُ، فَإِنْ أَخَذْتُ شَحْمَهُ قُلْت بَطَّنْتُهُ تَبْطِينًا، وَيُقَالُ: بَرَيْت الْقَلَمَ بَرْيًا وَمَا سَقَطَ بُرَايَةٌ وَقَدْ يُقَالُ لِلْقَلَمِ نَفْسِهِ بُرَايَةٌ؛ لِأَنَّ الْعَرَبَ تَجْعَلُ فُعَالَةً لِكُلِّ مَا نَقَصَ مِنْهُ فَيَقُولُونَ قُطَاعَةً وَقُوَارَةً ذَكَرَهُ أَبُو جَعْفَرٍ.</w:t>
      </w:r>
    </w:p>
    <w:p w:rsidR="0068600E" w:rsidRPr="005B35F7" w:rsidRDefault="00483FC0" w:rsidP="0068600E">
      <w:pPr>
        <w:ind w:hanging="2"/>
        <w:rPr>
          <w:rFonts w:eastAsiaTheme="minorHAnsi"/>
          <w:rtl/>
        </w:rPr>
      </w:pPr>
      <w:r>
        <w:rPr>
          <w:rFonts w:eastAsiaTheme="minorHAnsi" w:hint="cs"/>
          <w:b/>
          <w:bCs/>
          <w:rtl/>
        </w:rPr>
        <w:t xml:space="preserve"> </w:t>
      </w:r>
      <w:r w:rsidR="0068600E" w:rsidRPr="009A58BC">
        <w:rPr>
          <w:rFonts w:eastAsiaTheme="minorHAnsi"/>
          <w:b/>
          <w:bCs/>
          <w:rtl/>
        </w:rPr>
        <w:t xml:space="preserve">وَقَالَ الْجَوْهَرِيُّ قَوَّرَهُ وَاقْتَوَرَهُ وَاقْتَارَهُ بِمَعْنَى قَطَعَهُ مُدَوَّرًا، وَمِنْهُ قُوَارَةُ الْقَمِيصِ وَالْبِطِّيخِ </w:t>
      </w:r>
      <w:r w:rsidR="0068600E" w:rsidRPr="009A58BC">
        <w:rPr>
          <w:rFonts w:eastAsiaTheme="minorHAnsi"/>
          <w:b/>
          <w:bCs/>
          <w:rtl/>
        </w:rPr>
        <w:lastRenderedPageBreak/>
        <w:t>وَقَالَ: وَالْقُطَاعَةُ بِالضَّمِّ مَا سَقَطَ عَنْ الْقَطْعِ</w:t>
      </w:r>
      <w:r w:rsidR="0068600E">
        <w:rPr>
          <w:rFonts w:eastAsiaTheme="minorHAnsi" w:hint="cs"/>
          <w:rtl/>
        </w:rPr>
        <w:t>"</w:t>
      </w:r>
      <w:r w:rsidR="0068600E">
        <w:rPr>
          <w:rStyle w:val="a4"/>
          <w:rFonts w:eastAsiaTheme="minorHAnsi"/>
          <w:rtl/>
        </w:rPr>
        <w:footnoteReference w:id="502"/>
      </w:r>
      <w:r w:rsidR="0068600E">
        <w:rPr>
          <w:rFonts w:eastAsiaTheme="minorHAnsi" w:hint="cs"/>
          <w:rtl/>
        </w:rPr>
        <w:t>.</w:t>
      </w:r>
    </w:p>
    <w:p w:rsidR="0068600E" w:rsidRDefault="0068600E" w:rsidP="0068600E">
      <w:pPr>
        <w:ind w:hanging="2"/>
        <w:rPr>
          <w:rFonts w:eastAsiaTheme="minorHAnsi"/>
          <w:rtl/>
        </w:rPr>
      </w:pPr>
      <w:r w:rsidRPr="005B35F7">
        <w:rPr>
          <w:rFonts w:eastAsiaTheme="minorHAnsi" w:hint="cs"/>
          <w:rtl/>
        </w:rPr>
        <w:t xml:space="preserve">وقدْ أشارَ المُصنِّفُ </w:t>
      </w:r>
      <w:r w:rsidRPr="005B35F7">
        <w:rPr>
          <w:rFonts w:eastAsiaTheme="minorHAnsi"/>
          <w:rtl/>
        </w:rPr>
        <w:t>–</w:t>
      </w:r>
      <w:r w:rsidRPr="005B35F7">
        <w:rPr>
          <w:rFonts w:eastAsiaTheme="minorHAnsi" w:hint="cs"/>
          <w:rtl/>
        </w:rPr>
        <w:t>رحِمهُ الله-</w:t>
      </w:r>
      <w:r w:rsidR="00483FC0">
        <w:rPr>
          <w:rFonts w:eastAsiaTheme="minorHAnsi" w:hint="cs"/>
          <w:rtl/>
        </w:rPr>
        <w:t xml:space="preserve"> </w:t>
      </w:r>
      <w:r w:rsidRPr="005B35F7">
        <w:rPr>
          <w:rFonts w:eastAsiaTheme="minorHAnsi" w:hint="cs"/>
          <w:rtl/>
        </w:rPr>
        <w:t>إلى استِخدامِ القَلمِ عِندَ الكِتابَةِ فقالَ</w:t>
      </w:r>
      <w:r w:rsidR="00483FC0">
        <w:rPr>
          <w:rFonts w:eastAsiaTheme="minorHAnsi" w:hint="cs"/>
          <w:rtl/>
        </w:rPr>
        <w:t>:</w:t>
      </w:r>
      <w:r w:rsidRPr="005B35F7">
        <w:rPr>
          <w:rFonts w:eastAsiaTheme="minorHAnsi" w:hint="cs"/>
          <w:rtl/>
        </w:rPr>
        <w:t>"</w:t>
      </w:r>
      <w:r w:rsidRPr="009A58BC">
        <w:rPr>
          <w:rFonts w:eastAsiaTheme="minorHAnsi" w:hint="cs"/>
          <w:b/>
          <w:bCs/>
          <w:rtl/>
        </w:rPr>
        <w:t>وعن زيد بن ثابت مرفوعا</w:t>
      </w:r>
      <w:r w:rsidR="00483FC0">
        <w:rPr>
          <w:rFonts w:eastAsiaTheme="minorHAnsi" w:hint="cs"/>
          <w:b/>
          <w:bCs/>
          <w:rtl/>
        </w:rPr>
        <w:t>:</w:t>
      </w:r>
      <w:r w:rsidRPr="009A58BC">
        <w:rPr>
          <w:rFonts w:eastAsiaTheme="minorHAnsi" w:hint="cs"/>
          <w:b/>
          <w:bCs/>
          <w:rtl/>
        </w:rPr>
        <w:t>"ضعِ القلم على أُذنك فإنّهُ أذكرُ للمُملي</w:t>
      </w:r>
      <w:r w:rsidRPr="005B35F7">
        <w:rPr>
          <w:rFonts w:eastAsiaTheme="minorHAnsi" w:hint="cs"/>
          <w:rtl/>
        </w:rPr>
        <w:t>"</w:t>
      </w:r>
      <w:r>
        <w:rPr>
          <w:rStyle w:val="a4"/>
          <w:rFonts w:eastAsiaTheme="minorHAnsi"/>
          <w:rtl/>
        </w:rPr>
        <w:footnoteReference w:id="503"/>
      </w:r>
      <w:r w:rsidRPr="005B35F7">
        <w:rPr>
          <w:rFonts w:eastAsiaTheme="minorHAnsi" w:hint="cs"/>
          <w:rtl/>
        </w:rPr>
        <w:t>.</w:t>
      </w:r>
    </w:p>
    <w:p w:rsidR="006B0AC0" w:rsidRPr="005B35F7" w:rsidRDefault="006B0AC0" w:rsidP="0068600E">
      <w:pPr>
        <w:ind w:hanging="2"/>
        <w:rPr>
          <w:rFonts w:eastAsiaTheme="minorHAnsi"/>
          <w:rtl/>
        </w:rPr>
      </w:pPr>
    </w:p>
    <w:p w:rsidR="0068600E" w:rsidRPr="009A58BC" w:rsidRDefault="0068600E" w:rsidP="00C87F54">
      <w:pPr>
        <w:pStyle w:val="a6"/>
        <w:numPr>
          <w:ilvl w:val="0"/>
          <w:numId w:val="29"/>
        </w:numPr>
        <w:ind w:hanging="2"/>
        <w:rPr>
          <w:rFonts w:eastAsiaTheme="minorHAnsi"/>
          <w:b/>
          <w:bCs/>
          <w:rtl/>
        </w:rPr>
      </w:pPr>
      <w:r w:rsidRPr="009A58BC">
        <w:rPr>
          <w:rFonts w:eastAsiaTheme="minorHAnsi" w:hint="cs"/>
          <w:b/>
          <w:bCs/>
          <w:rtl/>
        </w:rPr>
        <w:t>الكِتَابةُ</w:t>
      </w:r>
      <w:r w:rsidR="00483FC0">
        <w:rPr>
          <w:rFonts w:eastAsiaTheme="minorHAnsi" w:hint="cs"/>
          <w:b/>
          <w:bCs/>
          <w:rtl/>
        </w:rPr>
        <w:t>:</w:t>
      </w:r>
    </w:p>
    <w:p w:rsidR="0068600E" w:rsidRPr="00BF1E3D" w:rsidRDefault="00483FC0" w:rsidP="0068600E">
      <w:pPr>
        <w:spacing w:line="276" w:lineRule="auto"/>
        <w:ind w:hanging="2"/>
        <w:rPr>
          <w:rFonts w:eastAsiaTheme="minorHAnsi"/>
          <w:b/>
          <w:bCs/>
          <w:sz w:val="34"/>
          <w:szCs w:val="34"/>
          <w:rtl/>
        </w:rPr>
      </w:pPr>
      <w:r>
        <w:rPr>
          <w:rFonts w:eastAsiaTheme="minorHAnsi" w:hint="cs"/>
          <w:rtl/>
        </w:rPr>
        <w:t xml:space="preserve"> </w:t>
      </w:r>
      <w:r w:rsidR="0068600E" w:rsidRPr="00BF1E3D">
        <w:rPr>
          <w:rFonts w:eastAsiaTheme="minorHAnsi" w:hint="cs"/>
          <w:sz w:val="34"/>
          <w:szCs w:val="34"/>
          <w:rtl/>
        </w:rPr>
        <w:t xml:space="preserve">نقَلَ المُصنِّفُ </w:t>
      </w:r>
      <w:r w:rsidR="0068600E" w:rsidRPr="00BF1E3D">
        <w:rPr>
          <w:rFonts w:eastAsiaTheme="minorHAnsi"/>
          <w:sz w:val="34"/>
          <w:szCs w:val="34"/>
          <w:rtl/>
        </w:rPr>
        <w:t>–</w:t>
      </w:r>
      <w:r w:rsidR="0068600E" w:rsidRPr="00BF1E3D">
        <w:rPr>
          <w:rFonts w:eastAsiaTheme="minorHAnsi" w:hint="cs"/>
          <w:sz w:val="34"/>
          <w:szCs w:val="34"/>
          <w:rtl/>
        </w:rPr>
        <w:t>رحِمهُ الله-</w:t>
      </w:r>
      <w:r>
        <w:rPr>
          <w:rFonts w:eastAsiaTheme="minorHAnsi" w:hint="cs"/>
          <w:sz w:val="34"/>
          <w:szCs w:val="34"/>
          <w:rtl/>
        </w:rPr>
        <w:t>:</w:t>
      </w:r>
      <w:r w:rsidR="0068600E" w:rsidRPr="00BF1E3D">
        <w:rPr>
          <w:rFonts w:eastAsiaTheme="minorHAnsi" w:hint="cs"/>
          <w:sz w:val="34"/>
          <w:szCs w:val="34"/>
          <w:rtl/>
        </w:rPr>
        <w:t>"</w:t>
      </w:r>
      <w:r w:rsidR="0068600E" w:rsidRPr="00BF1E3D">
        <w:rPr>
          <w:rFonts w:eastAsiaTheme="minorHAnsi"/>
          <w:b/>
          <w:bCs/>
          <w:sz w:val="34"/>
          <w:szCs w:val="34"/>
          <w:rtl/>
        </w:rPr>
        <w:t>عَنْ بَعْضِ الْمُفَسِّرِينَ فِي قَوْله تَعَالَى حَاكِيًا عَنْ يُوسُفَ - عَلَيْهِ السَّلَامُ</w:t>
      </w:r>
      <w:r w:rsidR="0068600E" w:rsidRPr="00BF1E3D">
        <w:rPr>
          <w:rFonts w:eastAsiaTheme="minorHAnsi" w:hint="cs"/>
          <w:b/>
          <w:bCs/>
          <w:sz w:val="34"/>
          <w:szCs w:val="34"/>
          <w:rtl/>
        </w:rPr>
        <w:t xml:space="preserve"> </w:t>
      </w:r>
      <w:r w:rsidR="0068600E" w:rsidRPr="00BF1E3D">
        <w:rPr>
          <w:rFonts w:eastAsiaTheme="minorHAnsi"/>
          <w:b/>
          <w:bCs/>
          <w:sz w:val="34"/>
          <w:szCs w:val="34"/>
          <w:rtl/>
        </w:rPr>
        <w:t>-</w:t>
      </w:r>
      <w:r w:rsidR="0068600E" w:rsidRPr="00BF1E3D">
        <w:rPr>
          <w:b/>
          <w:color w:val="auto"/>
          <w:sz w:val="34"/>
          <w:szCs w:val="34"/>
          <w:rtl/>
          <w:lang w:val="or-IN"/>
        </w:rPr>
        <w:t>﴿</w:t>
      </w:r>
      <w:r w:rsidR="0068600E" w:rsidRPr="00BF1E3D">
        <w:rPr>
          <w:rFonts w:eastAsiaTheme="minorHAnsi"/>
          <w:b/>
          <w:bCs/>
          <w:sz w:val="34"/>
          <w:szCs w:val="34"/>
          <w:rtl/>
        </w:rPr>
        <w:t>اجْعَلْنِي عَلَى خَزَائِنِ الأَرْضِ إِنِّي حَفِيظٌ عَلِيمٌ</w:t>
      </w:r>
      <w:r w:rsidR="0068600E" w:rsidRPr="00BF1E3D">
        <w:rPr>
          <w:rFonts w:hint="cs"/>
          <w:b/>
          <w:color w:val="auto"/>
          <w:sz w:val="34"/>
          <w:szCs w:val="34"/>
          <w:rtl/>
          <w:lang w:val="or-IN"/>
        </w:rPr>
        <w:t>﴾</w:t>
      </w:r>
      <w:r w:rsidR="0068600E" w:rsidRPr="00BF1E3D">
        <w:rPr>
          <w:rStyle w:val="a4"/>
          <w:b/>
          <w:color w:val="auto"/>
          <w:sz w:val="34"/>
          <w:szCs w:val="34"/>
          <w:rtl/>
          <w:lang w:val="or-IN"/>
        </w:rPr>
        <w:footnoteReference w:id="504"/>
      </w:r>
      <w:r w:rsidR="0068600E" w:rsidRPr="00BF1E3D">
        <w:rPr>
          <w:rFonts w:eastAsiaTheme="minorHAnsi"/>
          <w:b/>
          <w:bCs/>
          <w:sz w:val="34"/>
          <w:szCs w:val="34"/>
          <w:rtl/>
        </w:rPr>
        <w:t>.</w:t>
      </w:r>
    </w:p>
    <w:p w:rsidR="0068600E" w:rsidRPr="00BF1E3D" w:rsidRDefault="0068600E" w:rsidP="0068600E">
      <w:pPr>
        <w:spacing w:line="276" w:lineRule="auto"/>
        <w:ind w:hanging="2"/>
        <w:rPr>
          <w:rFonts w:eastAsiaTheme="minorHAnsi"/>
          <w:sz w:val="34"/>
          <w:szCs w:val="34"/>
          <w:rtl/>
        </w:rPr>
      </w:pPr>
      <w:r w:rsidRPr="00BF1E3D">
        <w:rPr>
          <w:rFonts w:eastAsiaTheme="minorHAnsi"/>
          <w:b/>
          <w:bCs/>
          <w:sz w:val="34"/>
          <w:szCs w:val="34"/>
          <w:rtl/>
        </w:rPr>
        <w:t>قَالَ: كَاتِبٌ حَاسِبٌ. وَقَدْ كَتَبَ لِرَسُولِ اللَّهِ - صَلَّى اللَّهُ عَلَيْهِ وَسَلَّمَ - جَمَاعَةٌ مِنْهُمْ أُبَيّ بْنُ كَعْبٍ وَزَيْدُ بْنُ ثَابِتٍ وَعَلِيٌّ وَعُثْمَانُ وَحَنْظَلَةُ الْأَسَدِيُّ وَمُعَاوِيَةُ وَعَبْدُ اللَّهِ بْنُ الْأَرْقَمِ، وَكَانَ كَاتِبَهُ الْمُوَاظِبَ عَلَى الرَّسَائِلِ وَالْأَجْوِبَةِ، وَهُوَ الَّذِي كَتَبَ الْوَحْيَ كُلَّهُ وَأَمَرَهُ رَسُولُ اللَّهِ - صَلَّى اللَّهُ عَلَيْهِ وَسَلَّمَ - أَنْ يَتَعَلَّمَ كِتَابَ السُّرْيَانِيَّةِ لِيُجِيبَ عَنْهُ مَنْ كَتَبَ إلَيْهِ بِهَا، فَتَعَلَّمَهَا فِي ثَمَانِيَة عَشَرَ يَوْمًا</w:t>
      </w:r>
      <w:r w:rsidRPr="00BF1E3D">
        <w:rPr>
          <w:rFonts w:eastAsiaTheme="minorHAnsi" w:hint="cs"/>
          <w:sz w:val="34"/>
          <w:szCs w:val="34"/>
          <w:rtl/>
        </w:rPr>
        <w:t>"</w:t>
      </w:r>
      <w:r w:rsidRPr="00BF1E3D">
        <w:rPr>
          <w:rStyle w:val="a4"/>
          <w:rFonts w:eastAsiaTheme="minorHAnsi"/>
          <w:sz w:val="34"/>
          <w:szCs w:val="34"/>
          <w:rtl/>
        </w:rPr>
        <w:footnoteReference w:id="505"/>
      </w:r>
      <w:r w:rsidR="00483FC0">
        <w:rPr>
          <w:rFonts w:eastAsiaTheme="minorHAnsi" w:hint="cs"/>
          <w:sz w:val="34"/>
          <w:szCs w:val="34"/>
          <w:rtl/>
        </w:rPr>
        <w:t>.</w:t>
      </w:r>
    </w:p>
    <w:p w:rsidR="0068600E" w:rsidRPr="005B35F7" w:rsidRDefault="00483FC0" w:rsidP="0068600E">
      <w:pPr>
        <w:spacing w:line="276" w:lineRule="auto"/>
        <w:ind w:hanging="2"/>
        <w:rPr>
          <w:rFonts w:eastAsiaTheme="minorHAnsi"/>
          <w:rtl/>
        </w:rPr>
      </w:pPr>
      <w:r>
        <w:rPr>
          <w:rFonts w:eastAsiaTheme="minorHAnsi" w:hint="cs"/>
          <w:rtl/>
        </w:rPr>
        <w:t xml:space="preserve"> </w:t>
      </w:r>
      <w:r w:rsidR="0068600E" w:rsidRPr="005B35F7">
        <w:rPr>
          <w:rFonts w:eastAsiaTheme="minorHAnsi" w:hint="cs"/>
          <w:rtl/>
        </w:rPr>
        <w:t xml:space="preserve">ثمّ تكلّمَ المُصنِّفُ </w:t>
      </w:r>
      <w:r w:rsidR="0068600E" w:rsidRPr="005B35F7">
        <w:rPr>
          <w:rFonts w:eastAsiaTheme="minorHAnsi"/>
          <w:rtl/>
        </w:rPr>
        <w:t>–</w:t>
      </w:r>
      <w:r w:rsidR="0068600E" w:rsidRPr="005B35F7">
        <w:rPr>
          <w:rFonts w:eastAsiaTheme="minorHAnsi" w:hint="cs"/>
          <w:rtl/>
        </w:rPr>
        <w:t>رحِمهُ الله- عنْ بعضِ القَوَاعِدِ عِندَ الكِتَابَةِ</w:t>
      </w:r>
      <w:r>
        <w:rPr>
          <w:rFonts w:eastAsiaTheme="minorHAnsi" w:hint="cs"/>
          <w:rtl/>
        </w:rPr>
        <w:t>:</w:t>
      </w:r>
    </w:p>
    <w:p w:rsidR="0068600E" w:rsidRPr="009A58BC" w:rsidRDefault="0068600E" w:rsidP="00C87F54">
      <w:pPr>
        <w:pStyle w:val="a6"/>
        <w:numPr>
          <w:ilvl w:val="0"/>
          <w:numId w:val="28"/>
        </w:numPr>
        <w:spacing w:line="276" w:lineRule="auto"/>
        <w:ind w:hanging="2"/>
        <w:rPr>
          <w:rFonts w:eastAsiaTheme="minorHAnsi"/>
          <w:rtl/>
        </w:rPr>
      </w:pPr>
      <w:r w:rsidRPr="009A58BC">
        <w:rPr>
          <w:rFonts w:eastAsiaTheme="minorHAnsi" w:hint="cs"/>
          <w:rtl/>
        </w:rPr>
        <w:t xml:space="preserve">قَالَ المُصنِّف </w:t>
      </w:r>
      <w:r w:rsidRPr="009A58BC">
        <w:rPr>
          <w:rFonts w:eastAsiaTheme="minorHAnsi"/>
          <w:rtl/>
        </w:rPr>
        <w:t>–</w:t>
      </w:r>
      <w:r w:rsidRPr="009A58BC">
        <w:rPr>
          <w:rFonts w:eastAsiaTheme="minorHAnsi" w:hint="cs"/>
          <w:rtl/>
        </w:rPr>
        <w:t>رحمه الله-</w:t>
      </w:r>
      <w:r w:rsidR="00483FC0">
        <w:rPr>
          <w:rFonts w:eastAsiaTheme="minorHAnsi" w:hint="cs"/>
          <w:rtl/>
        </w:rPr>
        <w:t>:</w:t>
      </w:r>
      <w:r w:rsidRPr="009A58BC">
        <w:rPr>
          <w:rFonts w:eastAsiaTheme="minorHAnsi" w:hint="cs"/>
          <w:rtl/>
        </w:rPr>
        <w:t>"</w:t>
      </w:r>
      <w:r w:rsidRPr="009A58BC">
        <w:rPr>
          <w:rFonts w:eastAsiaTheme="minorHAnsi"/>
          <w:b/>
          <w:bCs/>
          <w:rtl/>
        </w:rPr>
        <w:t>وَقَالَ عَلِيُّ بْنُ أَبِي طَالِبٍ - رَضِيَ اللَّهُ عَنْهُ - لِكَاتِبِهِ عُبَيْدِ اللَّهِ بْنِ أَبِي رَافِعٍ: إذَا كَتَبْتَ فَأَلْقِ دَوَاتَكَ. وَأَطِلْ سِنَّ قَلَمِكَ، وَفَرِّجْ السُّطُورَ، وَقَارِبْ بَيْنَ الْحُرُوفِ</w:t>
      </w:r>
      <w:r w:rsidRPr="009A58BC">
        <w:rPr>
          <w:rFonts w:eastAsiaTheme="minorHAnsi" w:hint="cs"/>
          <w:rtl/>
        </w:rPr>
        <w:t>"</w:t>
      </w:r>
      <w:r>
        <w:rPr>
          <w:rStyle w:val="a4"/>
          <w:rFonts w:eastAsiaTheme="minorHAnsi"/>
          <w:rtl/>
        </w:rPr>
        <w:footnoteReference w:id="506"/>
      </w:r>
      <w:r w:rsidRPr="009A58BC">
        <w:rPr>
          <w:rFonts w:eastAsiaTheme="minorHAnsi" w:hint="cs"/>
          <w:rtl/>
        </w:rPr>
        <w:t>.</w:t>
      </w:r>
      <w:r w:rsidRPr="009A58BC">
        <w:rPr>
          <w:rFonts w:eastAsiaTheme="minorHAnsi"/>
          <w:rtl/>
        </w:rPr>
        <w:t xml:space="preserve"> </w:t>
      </w:r>
    </w:p>
    <w:p w:rsidR="0068600E" w:rsidRPr="009A58BC" w:rsidRDefault="0068600E" w:rsidP="00C87F54">
      <w:pPr>
        <w:pStyle w:val="a6"/>
        <w:numPr>
          <w:ilvl w:val="0"/>
          <w:numId w:val="28"/>
        </w:numPr>
        <w:ind w:hanging="2"/>
        <w:rPr>
          <w:rFonts w:eastAsiaTheme="minorHAnsi"/>
          <w:rtl/>
        </w:rPr>
      </w:pPr>
      <w:r w:rsidRPr="009A58BC">
        <w:rPr>
          <w:rFonts w:eastAsiaTheme="minorHAnsi" w:hint="cs"/>
          <w:rtl/>
        </w:rPr>
        <w:t>ومِنَ القواعِدِ عِندَ الكِتابةِ، تجوِيدُ الخطِّ</w:t>
      </w:r>
      <w:r w:rsidR="00483FC0">
        <w:rPr>
          <w:rFonts w:eastAsiaTheme="minorHAnsi" w:hint="cs"/>
          <w:rtl/>
        </w:rPr>
        <w:t>:</w:t>
      </w:r>
    </w:p>
    <w:p w:rsidR="0068600E" w:rsidRDefault="0068600E" w:rsidP="0068600E">
      <w:pPr>
        <w:ind w:left="454" w:hanging="2"/>
        <w:rPr>
          <w:rFonts w:eastAsiaTheme="minorHAnsi"/>
          <w:rtl/>
        </w:rPr>
      </w:pPr>
      <w:r w:rsidRPr="005B35F7">
        <w:rPr>
          <w:rFonts w:eastAsiaTheme="minorHAnsi" w:hint="cs"/>
          <w:rtl/>
        </w:rPr>
        <w:t xml:space="preserve">قَالَ المُصنِّف </w:t>
      </w:r>
      <w:r w:rsidRPr="005B35F7">
        <w:rPr>
          <w:rFonts w:eastAsiaTheme="minorHAnsi"/>
          <w:rtl/>
        </w:rPr>
        <w:t>–</w:t>
      </w:r>
      <w:r w:rsidRPr="005B35F7">
        <w:rPr>
          <w:rFonts w:eastAsiaTheme="minorHAnsi" w:hint="cs"/>
          <w:rtl/>
        </w:rPr>
        <w:t>رحمه الله-</w:t>
      </w:r>
      <w:r w:rsidR="00483FC0">
        <w:rPr>
          <w:rFonts w:eastAsiaTheme="minorHAnsi" w:hint="cs"/>
          <w:rtl/>
        </w:rPr>
        <w:t>:</w:t>
      </w:r>
      <w:r w:rsidRPr="005B35F7">
        <w:rPr>
          <w:rFonts w:eastAsiaTheme="minorHAnsi" w:hint="cs"/>
          <w:rtl/>
        </w:rPr>
        <w:t>"</w:t>
      </w:r>
      <w:r w:rsidRPr="009A58BC">
        <w:rPr>
          <w:rFonts w:eastAsiaTheme="minorHAnsi"/>
          <w:b/>
          <w:bCs/>
          <w:rtl/>
        </w:rPr>
        <w:t xml:space="preserve">قَالَ ابْنُ الْجَوْزِيِّ: وَيَنْبَغِي تَجْوِيدُ الْخَطِّ وَتَحْقِيقُهُ دُونَ </w:t>
      </w:r>
      <w:r w:rsidRPr="009A58BC">
        <w:rPr>
          <w:rFonts w:eastAsiaTheme="minorHAnsi"/>
          <w:b/>
          <w:bCs/>
          <w:rtl/>
        </w:rPr>
        <w:lastRenderedPageBreak/>
        <w:t>الْمَشْقِ وَالتَّعْلِيقِ، وَيُكْرَهُ تَضْيِيقُ السُّطُورِ، وَتَدْقِيقُ الْقَلَمِ فَإِنَّ النَّظَرَ إلَى الْخَطِّ الدَّقِيقِ يُؤْذِي قَالَ حَنْبَلُ بْنُ إِسْحَاقَ رَآنِي أَحْمَدُ بْنُ حَنْبَلٍ وَأَنَا أَكْتُبُ خَطًّا دَقِيقًا فَقَالَ: لَا تَفْعَلْ أَحْوَجُ مَا تَكُونُ إلَيْهِ يَخُونُك قَالَ ابْنُ الْجَوْزِيِّ وَقَدْ كَانَ بَعْضُهُمْ يُضَيِّقُ السُّطُورَ لِعَدَمِ الْكَاغِدِ. وَقَدْ رَأَيْتُ فِي وِجْهَةٍ مِنْ خَطِّ أَبِي عَبْدِ اللَّهِ الصُّورِيِّ أَحَدًا وَثَمَانِينَ سَطْرًا</w:t>
      </w:r>
      <w:r>
        <w:rPr>
          <w:rFonts w:eastAsiaTheme="minorHAnsi" w:hint="cs"/>
          <w:rtl/>
        </w:rPr>
        <w:t>"</w:t>
      </w:r>
      <w:r>
        <w:rPr>
          <w:rStyle w:val="a4"/>
          <w:rFonts w:eastAsiaTheme="minorHAnsi"/>
          <w:rtl/>
        </w:rPr>
        <w:footnoteReference w:id="507"/>
      </w:r>
      <w:r>
        <w:rPr>
          <w:rFonts w:eastAsiaTheme="minorHAnsi" w:hint="cs"/>
          <w:rtl/>
        </w:rPr>
        <w:t>.</w:t>
      </w:r>
    </w:p>
    <w:p w:rsidR="0068600E" w:rsidRDefault="0068600E" w:rsidP="0068600E">
      <w:pPr>
        <w:spacing w:line="276" w:lineRule="auto"/>
        <w:ind w:firstLine="0"/>
        <w:rPr>
          <w:rFonts w:eastAsiaTheme="minorHAnsi"/>
          <w:rtl/>
        </w:rPr>
      </w:pPr>
      <w:r>
        <w:rPr>
          <w:rFonts w:eastAsiaTheme="minorHAnsi" w:hint="cs"/>
          <w:rtl/>
        </w:rPr>
        <w:t>وقالَ المصنِّفُ أيض</w:t>
      </w:r>
      <w:r w:rsidR="00CB5B72">
        <w:rPr>
          <w:rFonts w:eastAsiaTheme="minorHAnsi" w:hint="cs"/>
          <w:rtl/>
        </w:rPr>
        <w:t>ًا</w:t>
      </w:r>
      <w:r w:rsidR="00483FC0">
        <w:rPr>
          <w:rFonts w:eastAsiaTheme="minorHAnsi" w:hint="cs"/>
          <w:rtl/>
        </w:rPr>
        <w:t>:</w:t>
      </w:r>
      <w:r w:rsidRPr="009A58BC">
        <w:rPr>
          <w:rFonts w:eastAsiaTheme="minorHAnsi" w:hint="cs"/>
          <w:rtl/>
        </w:rPr>
        <w:t>"</w:t>
      </w:r>
      <w:r w:rsidRPr="009A58BC">
        <w:rPr>
          <w:rFonts w:eastAsiaTheme="minorHAnsi"/>
          <w:b/>
          <w:bCs/>
          <w:rtl/>
        </w:rPr>
        <w:t>وَقَالُوا: الْخَطُّ الْحَسَنُ يَزِيدُ الْحَقَّ وُضُوحًا</w:t>
      </w:r>
      <w:r w:rsidRPr="009A58BC">
        <w:rPr>
          <w:rFonts w:eastAsiaTheme="minorHAnsi" w:hint="cs"/>
          <w:rtl/>
        </w:rPr>
        <w:t>"</w:t>
      </w:r>
      <w:r>
        <w:rPr>
          <w:rStyle w:val="a4"/>
          <w:rFonts w:eastAsiaTheme="minorHAnsi"/>
          <w:rtl/>
        </w:rPr>
        <w:footnoteReference w:id="508"/>
      </w:r>
      <w:r w:rsidRPr="009A58BC">
        <w:rPr>
          <w:rFonts w:eastAsiaTheme="minorHAnsi" w:hint="cs"/>
          <w:rtl/>
        </w:rPr>
        <w:t>.</w:t>
      </w:r>
    </w:p>
    <w:p w:rsidR="006B0AC0" w:rsidRPr="009A58BC" w:rsidRDefault="006B0AC0" w:rsidP="0068600E">
      <w:pPr>
        <w:spacing w:line="276" w:lineRule="auto"/>
        <w:ind w:firstLine="0"/>
        <w:rPr>
          <w:rFonts w:eastAsiaTheme="minorHAnsi"/>
          <w:rtl/>
        </w:rPr>
      </w:pPr>
    </w:p>
    <w:p w:rsidR="0068600E" w:rsidRPr="009A58BC" w:rsidRDefault="0068600E" w:rsidP="00C87F54">
      <w:pPr>
        <w:pStyle w:val="a6"/>
        <w:numPr>
          <w:ilvl w:val="0"/>
          <w:numId w:val="29"/>
        </w:numPr>
        <w:spacing w:line="276" w:lineRule="auto"/>
        <w:ind w:hanging="2"/>
        <w:rPr>
          <w:rFonts w:eastAsiaTheme="minorHAnsi"/>
          <w:b/>
          <w:bCs/>
          <w:rtl/>
        </w:rPr>
      </w:pPr>
      <w:r w:rsidRPr="009A58BC">
        <w:rPr>
          <w:rFonts w:eastAsiaTheme="minorHAnsi" w:hint="cs"/>
          <w:b/>
          <w:bCs/>
          <w:rtl/>
        </w:rPr>
        <w:t>الدِّيوانُ، وأصلُه</w:t>
      </w:r>
      <w:r w:rsidR="00483FC0">
        <w:rPr>
          <w:rFonts w:eastAsiaTheme="minorHAnsi" w:hint="cs"/>
          <w:b/>
          <w:bCs/>
          <w:rtl/>
        </w:rPr>
        <w:t>:</w:t>
      </w:r>
    </w:p>
    <w:p w:rsidR="0068600E" w:rsidRPr="009A58BC" w:rsidRDefault="00483FC0" w:rsidP="0068600E">
      <w:pPr>
        <w:ind w:hanging="2"/>
        <w:rPr>
          <w:rFonts w:eastAsiaTheme="minorHAnsi"/>
          <w:rtl/>
        </w:rPr>
      </w:pPr>
      <w:r>
        <w:rPr>
          <w:rFonts w:eastAsiaTheme="minorHAnsi" w:hint="cs"/>
          <w:rtl/>
        </w:rPr>
        <w:t xml:space="preserve"> </w:t>
      </w:r>
      <w:r w:rsidR="0068600E">
        <w:rPr>
          <w:rFonts w:eastAsiaTheme="minorHAnsi" w:hint="cs"/>
          <w:rtl/>
        </w:rPr>
        <w:t xml:space="preserve">قالَ المُصنِّفُ </w:t>
      </w:r>
      <w:r w:rsidR="0068600E">
        <w:rPr>
          <w:rFonts w:eastAsiaTheme="minorHAnsi"/>
          <w:rtl/>
        </w:rPr>
        <w:t>–</w:t>
      </w:r>
      <w:r w:rsidR="0068600E">
        <w:rPr>
          <w:rFonts w:eastAsiaTheme="minorHAnsi" w:hint="cs"/>
          <w:rtl/>
        </w:rPr>
        <w:t>رحِمهُ اللهُ- فِي أصلِ التّسميةِ</w:t>
      </w:r>
      <w:r>
        <w:rPr>
          <w:rFonts w:eastAsiaTheme="minorHAnsi" w:hint="cs"/>
          <w:rtl/>
        </w:rPr>
        <w:t>:</w:t>
      </w:r>
      <w:r w:rsidR="0068600E">
        <w:rPr>
          <w:rFonts w:eastAsiaTheme="minorHAnsi" w:hint="cs"/>
          <w:rtl/>
        </w:rPr>
        <w:t>"</w:t>
      </w:r>
      <w:r w:rsidR="0068600E" w:rsidRPr="009A58BC">
        <w:rPr>
          <w:rFonts w:eastAsiaTheme="minorHAnsi"/>
          <w:b/>
          <w:bCs/>
          <w:rtl/>
        </w:rPr>
        <w:t>وَاسْمُ الْك</w:t>
      </w:r>
      <w:r w:rsidR="0068600E" w:rsidRPr="009A58BC">
        <w:rPr>
          <w:rFonts w:eastAsiaTheme="minorHAnsi" w:hint="cs"/>
          <w:b/>
          <w:bCs/>
          <w:rtl/>
        </w:rPr>
        <w:t>ُ</w:t>
      </w:r>
      <w:r w:rsidR="0068600E" w:rsidRPr="009A58BC">
        <w:rPr>
          <w:rFonts w:eastAsiaTheme="minorHAnsi"/>
          <w:b/>
          <w:bCs/>
          <w:rtl/>
        </w:rPr>
        <w:t>ت</w:t>
      </w:r>
      <w:r w:rsidR="0068600E" w:rsidRPr="009A58BC">
        <w:rPr>
          <w:rFonts w:eastAsiaTheme="minorHAnsi" w:hint="cs"/>
          <w:b/>
          <w:bCs/>
          <w:rtl/>
        </w:rPr>
        <w:t>َّا</w:t>
      </w:r>
      <w:r w:rsidR="0068600E" w:rsidRPr="009A58BC">
        <w:rPr>
          <w:rFonts w:eastAsiaTheme="minorHAnsi"/>
          <w:b/>
          <w:bCs/>
          <w:rtl/>
        </w:rPr>
        <w:t>بِ بِالْفَارِسِيَّةِ دِيوَانٌ أَيْ شَيَاطِينُ لِحِذْقِهِمْ بِالْأُمُورِ وَلُطْفِهِمْ، فَسُمِّيَ الدِّيوَانُ بِاسْمِهِمْ كَذَا ذَكَرَهُ ابْنُ عَبْدِ الْبَرِّ وَقَالَ أَبُو جَعْفَرٍ النَّحَّاسُ وَاسْمُهُ أَحْمَدُ بْنُ مُحَمَّدٍ تُوُفِّيَ فِي سَنَةِ ثَمَانٍ وَثَلَاثِينَ وَثَلَاثِ مِائَةٍ قَالَ: مَعْنَى الدِّيوَانِ الْأَصْلُ الَّذِي يُرْجَعُ إلَيْهِ وَيُعْمَلُ بِمَا فِيهِ كَمَا قَالَ ابْنُ عَبَّاسٍ: إذَا سَأَلْتُمُونِي عَنْ شَيْءٍ مِنْ غَرِيبِ الْقُرْآنِ فَالْتَمِسُوهُ فِي الشَّعْرِ، فَإِنَّ الشِّعْرَ دِيوَانُ الْعَرَبِ، أَيْ: أَصْلُهُ وَيُقَال: دَوَّنَ هَذَا أَيْ: أَثْبَتَهُ وَجَعَلَهُ أَصْلًا. وَزَعَمَ بَعْضُ أَهْلِ اللُّغَةِ أَنَّ أَصْلَهُ عَجَمِيٌّ وَبَعْضُهُمْ يَقُول: عَرَبِيٌّ</w:t>
      </w:r>
      <w:r w:rsidR="0068600E">
        <w:rPr>
          <w:rFonts w:eastAsiaTheme="minorHAnsi" w:hint="cs"/>
          <w:rtl/>
        </w:rPr>
        <w:t>"</w:t>
      </w:r>
      <w:r w:rsidR="0068600E">
        <w:rPr>
          <w:rStyle w:val="a4"/>
          <w:rFonts w:eastAsiaTheme="minorHAnsi"/>
          <w:rtl/>
        </w:rPr>
        <w:footnoteReference w:id="509"/>
      </w:r>
      <w:r>
        <w:rPr>
          <w:rFonts w:eastAsiaTheme="minorHAnsi" w:hint="cs"/>
          <w:rtl/>
        </w:rPr>
        <w:t>.</w:t>
      </w:r>
    </w:p>
    <w:p w:rsidR="0068600E" w:rsidRDefault="00483FC0" w:rsidP="0068600E">
      <w:pPr>
        <w:spacing w:line="276" w:lineRule="auto"/>
        <w:ind w:hanging="2"/>
        <w:rPr>
          <w:rFonts w:eastAsiaTheme="minorHAnsi"/>
          <w:rtl/>
        </w:rPr>
      </w:pPr>
      <w:r>
        <w:rPr>
          <w:rFonts w:eastAsiaTheme="minorHAnsi" w:hint="cs"/>
          <w:rtl/>
        </w:rPr>
        <w:t xml:space="preserve"> </w:t>
      </w:r>
      <w:r w:rsidR="0068600E">
        <w:rPr>
          <w:rFonts w:eastAsiaTheme="minorHAnsi" w:hint="cs"/>
          <w:rtl/>
        </w:rPr>
        <w:t xml:space="preserve">ثمّ نقَلَ المُصنِّفُ </w:t>
      </w:r>
      <w:r w:rsidR="0068600E">
        <w:rPr>
          <w:rFonts w:eastAsiaTheme="minorHAnsi"/>
          <w:rtl/>
        </w:rPr>
        <w:t>–</w:t>
      </w:r>
      <w:r w:rsidR="0068600E">
        <w:rPr>
          <w:rFonts w:eastAsiaTheme="minorHAnsi" w:hint="cs"/>
          <w:rtl/>
        </w:rPr>
        <w:t>رحِمهُ اللهُ- فِي سببِ التّسميةِ أيض</w:t>
      </w:r>
      <w:r w:rsidR="00CB5B72">
        <w:rPr>
          <w:rFonts w:eastAsiaTheme="minorHAnsi" w:hint="cs"/>
          <w:rtl/>
        </w:rPr>
        <w:t>ًا</w:t>
      </w:r>
      <w:r>
        <w:rPr>
          <w:rFonts w:eastAsiaTheme="minorHAnsi" w:hint="cs"/>
          <w:rtl/>
        </w:rPr>
        <w:t>:</w:t>
      </w:r>
      <w:r w:rsidR="0068600E">
        <w:rPr>
          <w:rFonts w:eastAsiaTheme="minorHAnsi" w:hint="cs"/>
          <w:rtl/>
        </w:rPr>
        <w:t>"</w:t>
      </w:r>
      <w:r w:rsidR="0068600E" w:rsidRPr="005F0A40">
        <w:rPr>
          <w:rFonts w:eastAsiaTheme="minorHAnsi"/>
          <w:b/>
          <w:bCs/>
          <w:rtl/>
        </w:rPr>
        <w:t xml:space="preserve">أَنَّ كِسْرَى أَمَرَ الْكُتَّابَ أَنْ يَجْتَمِعُوا فِي دَارٍ فَيَعْلَمُوا حِسَابَ السَّوَادِ فِي ثَلَاثَةِ أَيَّامٍ فَاجْتَمَعُوا فِي الدَّارِ وَاجْتَهَدُوا فَأَشْرَفَ عَلَيْهِمْ، وَبَعْضُهُمْ يَعْقِدُ وَبَعْضُهُمْ يَكْتُبُ فَقَالَ: " إيشان ديواشد " أَيْ: هَؤُلَاءِ مَجَانِين، فَلَزِمَ مَوْضِعَ الْكِتَابَةِ هَذَا الِاسْمُ مِنْ ذَلِكَ الدَّهْرِ ثُمَّ عَرَّبَتْهُ الْعَرَبُ فَقَالَتْ: دِيوَانٌ انْتَهَى مَا </w:t>
      </w:r>
      <w:r w:rsidR="0068600E" w:rsidRPr="005F0A40">
        <w:rPr>
          <w:rFonts w:eastAsiaTheme="minorHAnsi"/>
          <w:b/>
          <w:bCs/>
          <w:rtl/>
        </w:rPr>
        <w:lastRenderedPageBreak/>
        <w:t>ذَكَرَهُ</w:t>
      </w:r>
      <w:r w:rsidR="0068600E" w:rsidRPr="005F0A40">
        <w:rPr>
          <w:rFonts w:eastAsiaTheme="minorHAnsi" w:hint="cs"/>
          <w:b/>
          <w:bCs/>
          <w:rtl/>
        </w:rPr>
        <w:t xml:space="preserve"> </w:t>
      </w:r>
      <w:r w:rsidR="0068600E" w:rsidRPr="005F0A40">
        <w:rPr>
          <w:rFonts w:eastAsiaTheme="minorHAnsi"/>
          <w:b/>
          <w:bCs/>
          <w:rtl/>
        </w:rPr>
        <w:t>أَبُو جَعْفَرٍ</w:t>
      </w:r>
      <w:r w:rsidR="0068600E">
        <w:rPr>
          <w:rFonts w:eastAsiaTheme="minorHAnsi" w:hint="cs"/>
          <w:rtl/>
        </w:rPr>
        <w:t>"</w:t>
      </w:r>
      <w:r w:rsidR="0068600E">
        <w:rPr>
          <w:rStyle w:val="a4"/>
          <w:rFonts w:eastAsiaTheme="minorHAnsi"/>
          <w:rtl/>
        </w:rPr>
        <w:footnoteReference w:id="510"/>
      </w:r>
      <w:r>
        <w:rPr>
          <w:rFonts w:eastAsiaTheme="minorHAnsi" w:hint="cs"/>
          <w:rtl/>
        </w:rPr>
        <w:t>.</w:t>
      </w:r>
    </w:p>
    <w:p w:rsidR="006B0AC0" w:rsidRPr="009A58BC" w:rsidRDefault="006B0AC0" w:rsidP="0068600E">
      <w:pPr>
        <w:spacing w:line="276" w:lineRule="auto"/>
        <w:ind w:hanging="2"/>
        <w:rPr>
          <w:rFonts w:eastAsiaTheme="minorHAnsi"/>
          <w:rtl/>
        </w:rPr>
      </w:pPr>
    </w:p>
    <w:p w:rsidR="0068600E" w:rsidRPr="005F0A40" w:rsidRDefault="0068600E" w:rsidP="00C87F54">
      <w:pPr>
        <w:pStyle w:val="a6"/>
        <w:numPr>
          <w:ilvl w:val="0"/>
          <w:numId w:val="29"/>
        </w:numPr>
        <w:ind w:hanging="2"/>
        <w:rPr>
          <w:rFonts w:eastAsiaTheme="minorHAnsi"/>
          <w:b/>
          <w:bCs/>
          <w:rtl/>
        </w:rPr>
      </w:pPr>
      <w:r w:rsidRPr="005F0A40">
        <w:rPr>
          <w:rFonts w:eastAsiaTheme="minorHAnsi" w:hint="cs"/>
          <w:b/>
          <w:bCs/>
          <w:rtl/>
        </w:rPr>
        <w:t>الدَّفترُ والكُرّاسةُ والصّحِيفَةُ</w:t>
      </w:r>
      <w:r w:rsidR="00483FC0">
        <w:rPr>
          <w:rFonts w:eastAsiaTheme="minorHAnsi" w:hint="cs"/>
          <w:b/>
          <w:bCs/>
          <w:rtl/>
        </w:rPr>
        <w:t>:</w:t>
      </w:r>
    </w:p>
    <w:p w:rsidR="0068600E" w:rsidRPr="005F0A40" w:rsidRDefault="00483FC0" w:rsidP="0068600E">
      <w:pPr>
        <w:ind w:hanging="2"/>
        <w:rPr>
          <w:rFonts w:eastAsiaTheme="minorHAnsi"/>
          <w:b/>
          <w:bCs/>
          <w:rtl/>
        </w:rPr>
      </w:pPr>
      <w:r>
        <w:rPr>
          <w:rFonts w:eastAsiaTheme="minorHAnsi" w:hint="cs"/>
          <w:rtl/>
        </w:rPr>
        <w:t xml:space="preserve"> </w:t>
      </w:r>
      <w:r w:rsidR="0068600E">
        <w:rPr>
          <w:rFonts w:eastAsiaTheme="minorHAnsi" w:hint="cs"/>
          <w:rtl/>
        </w:rPr>
        <w:t xml:space="preserve">قالَ المُصنِّفُ </w:t>
      </w:r>
      <w:r w:rsidR="0068600E">
        <w:rPr>
          <w:rFonts w:eastAsiaTheme="minorHAnsi"/>
          <w:rtl/>
        </w:rPr>
        <w:t>–</w:t>
      </w:r>
      <w:r w:rsidR="0068600E">
        <w:rPr>
          <w:rFonts w:eastAsiaTheme="minorHAnsi" w:hint="cs"/>
          <w:rtl/>
        </w:rPr>
        <w:t>رحِمهُ اللهُ- فِي سببِ التّسميَةِ</w:t>
      </w:r>
      <w:r>
        <w:rPr>
          <w:rFonts w:eastAsiaTheme="minorHAnsi" w:hint="cs"/>
          <w:rtl/>
        </w:rPr>
        <w:t>:</w:t>
      </w:r>
      <w:r w:rsidR="0068600E">
        <w:rPr>
          <w:rFonts w:eastAsiaTheme="minorHAnsi" w:hint="cs"/>
          <w:rtl/>
        </w:rPr>
        <w:t>"</w:t>
      </w:r>
      <w:r w:rsidR="0068600E" w:rsidRPr="005F0A40">
        <w:rPr>
          <w:rFonts w:eastAsiaTheme="minorHAnsi"/>
          <w:b/>
          <w:bCs/>
          <w:rtl/>
        </w:rPr>
        <w:t>قَالَ</w:t>
      </w:r>
      <w:r w:rsidR="0068600E">
        <w:rPr>
          <w:rFonts w:eastAsiaTheme="minorHAnsi" w:hint="cs"/>
          <w:b/>
          <w:bCs/>
          <w:rtl/>
        </w:rPr>
        <w:t>(يعني: أبا جعفر النحاس)</w:t>
      </w:r>
      <w:r w:rsidR="0068600E" w:rsidRPr="005F0A40">
        <w:rPr>
          <w:rFonts w:eastAsiaTheme="minorHAnsi"/>
          <w:b/>
          <w:bCs/>
          <w:rtl/>
        </w:rPr>
        <w:t xml:space="preserve"> وَالدَّفْتَرُ اسْمٌ عَرَبِيٌّ لَا نَعْلَمُ لَهُ اشْتِقَاقًا، وَكَانَ أَبُو إِسْحَاقَ يَذْهَبُ إلَى أَنَّ كُلَّ اسْمٍ عَرَبِيٍّ، فَهُوَ مُشْتَقٌّ إلَّا أَنَّهُ رُبَّمَا غَابَ عَنْ الْعَالِمِ شَيْءٌ وَعَرَفَهُ غَيْرُهُ، يُقَالُ لَهُ: دَفْتَرٌ وَد</w:t>
      </w:r>
      <w:r w:rsidR="0068600E" w:rsidRPr="005F0A40">
        <w:rPr>
          <w:rFonts w:eastAsiaTheme="minorHAnsi" w:hint="cs"/>
          <w:b/>
          <w:bCs/>
          <w:rtl/>
        </w:rPr>
        <w:t>ِ</w:t>
      </w:r>
      <w:r w:rsidR="0068600E" w:rsidRPr="005F0A40">
        <w:rPr>
          <w:rFonts w:eastAsiaTheme="minorHAnsi"/>
          <w:b/>
          <w:bCs/>
          <w:rtl/>
        </w:rPr>
        <w:t>فْتَرٌ وَتَفْتُرُ ثَلَاثُ لُغَاتٍ.</w:t>
      </w:r>
    </w:p>
    <w:p w:rsidR="0068600E" w:rsidRPr="005F0A40" w:rsidRDefault="0068600E" w:rsidP="0068600E">
      <w:pPr>
        <w:ind w:hanging="2"/>
        <w:rPr>
          <w:rFonts w:eastAsiaTheme="minorHAnsi"/>
          <w:b/>
          <w:bCs/>
          <w:rtl/>
        </w:rPr>
      </w:pPr>
      <w:r w:rsidRPr="005F0A40">
        <w:rPr>
          <w:rFonts w:eastAsiaTheme="minorHAnsi"/>
          <w:b/>
          <w:bCs/>
          <w:rtl/>
        </w:rPr>
        <w:t>وَقَالَ الْجَوْهَرِيُّ: الدَّفْتَرُ وَاحِدُ الدَّفَاتِرِ وَهِيَ الْكَرَارِيسُ قَالَ أَبُو جَعْفَرٍ: وَالْكُرَّاسَةُ مَعْنَاهَا الْكُتُبُ الْمَضْمُومَةُ بَعْضُهَا إلَى بَعْضٍ، وَالْوَرَقُ الَّذِي أُلْصِقَ بَعْضُهُ إلَى بَعْضٍ مُشْتَقٌّ مِنْ قَوْلِهِمْ: رَسْمٌ مُكَرَّسٌ إذَا أَلْصَق</w:t>
      </w:r>
      <w:r>
        <w:rPr>
          <w:rFonts w:eastAsiaTheme="minorHAnsi"/>
          <w:b/>
          <w:bCs/>
          <w:rtl/>
        </w:rPr>
        <w:t>َت</w:t>
      </w:r>
      <w:r>
        <w:rPr>
          <w:rFonts w:eastAsiaTheme="minorHAnsi" w:hint="cs"/>
          <w:b/>
          <w:bCs/>
          <w:rtl/>
        </w:rPr>
        <w:t>ِ</w:t>
      </w:r>
      <w:r w:rsidRPr="005F0A40">
        <w:rPr>
          <w:rFonts w:eastAsiaTheme="minorHAnsi"/>
          <w:b/>
          <w:bCs/>
          <w:rtl/>
        </w:rPr>
        <w:t xml:space="preserve"> الرِّيحُ التُّرَابَ بِهِ.</w:t>
      </w:r>
    </w:p>
    <w:p w:rsidR="0068600E" w:rsidRPr="005F0A40" w:rsidRDefault="0068600E" w:rsidP="0068600E">
      <w:pPr>
        <w:ind w:hanging="2"/>
        <w:rPr>
          <w:rFonts w:eastAsiaTheme="minorHAnsi"/>
          <w:b/>
          <w:bCs/>
          <w:rtl/>
        </w:rPr>
      </w:pPr>
      <w:r w:rsidRPr="005F0A40">
        <w:rPr>
          <w:rFonts w:eastAsiaTheme="minorHAnsi"/>
          <w:b/>
          <w:bCs/>
          <w:rtl/>
        </w:rPr>
        <w:t>وَقَالَ الْخَلِيلُ: الْكُرَّاسَةُ مَأْخُوذَةٌ مِنْ كُرَّاسِ الْغَنَمِ وَهُوَ أَنْ يَبُولَ فِي الْمَوْضِعِ شَيْئًا بَعْدَ شَيْءٍ فَيَتَلَبَّدَ انْتَهَى كَلَامُهُ.</w:t>
      </w:r>
    </w:p>
    <w:p w:rsidR="0068600E" w:rsidRPr="005F0A40" w:rsidRDefault="0068600E" w:rsidP="0068600E">
      <w:pPr>
        <w:ind w:hanging="2"/>
        <w:rPr>
          <w:rFonts w:eastAsiaTheme="minorHAnsi"/>
          <w:b/>
          <w:bCs/>
          <w:rtl/>
        </w:rPr>
      </w:pPr>
      <w:r w:rsidRPr="005F0A40">
        <w:rPr>
          <w:rFonts w:eastAsiaTheme="minorHAnsi"/>
          <w:b/>
          <w:bCs/>
          <w:rtl/>
        </w:rPr>
        <w:t>وَقَالَ الْمَاوَرْدِيُّ: أَصْلُ الْكُرَّاسِ وَالْكَرَارِيسُ الْعِلْمُ، وَمِنْهُ قِيلَ لِصَحِيفَةٍ يَكُونُ فِيهَا عِلْمٌ مَكْتُوبٌ: كُرَّاسَةٌ.</w:t>
      </w:r>
    </w:p>
    <w:p w:rsidR="0068600E" w:rsidRPr="005F0A40" w:rsidRDefault="0068600E" w:rsidP="0068600E">
      <w:pPr>
        <w:ind w:hanging="2"/>
        <w:rPr>
          <w:rFonts w:eastAsiaTheme="minorHAnsi"/>
          <w:b/>
          <w:bCs/>
          <w:rtl/>
        </w:rPr>
      </w:pPr>
      <w:r w:rsidRPr="005F0A40">
        <w:rPr>
          <w:rFonts w:eastAsiaTheme="minorHAnsi"/>
          <w:b/>
          <w:bCs/>
          <w:rtl/>
        </w:rPr>
        <w:t>وَقَالَ الْجَوْهَرِيُّ: وَالْكُرَّاسَةُ وَاحِدَةُ الْكُرَّاسِ</w:t>
      </w:r>
    </w:p>
    <w:p w:rsidR="0068600E" w:rsidRDefault="0068600E" w:rsidP="0068600E">
      <w:pPr>
        <w:ind w:hanging="2"/>
        <w:rPr>
          <w:rFonts w:eastAsiaTheme="minorHAnsi"/>
          <w:rtl/>
        </w:rPr>
      </w:pPr>
      <w:r w:rsidRPr="005F0A40">
        <w:rPr>
          <w:rFonts w:eastAsiaTheme="minorHAnsi"/>
          <w:b/>
          <w:bCs/>
          <w:rtl/>
        </w:rPr>
        <w:t>وَالصَّحِيفَةُ الْكِتَابُ وَالْجَمْعُ صُحُفٍ وَصَحَائِفُ قَالَ أَبُو جَعْفَرٍ وَقِيلَ: مُصْحَفٌ لِأَنَّهُ مَجْمَعُ الْوَرِقِ الَّذِي يُصَحَّفُ فِيهِ مِنْ أَصْحَفَ</w:t>
      </w:r>
      <w:r>
        <w:rPr>
          <w:rFonts w:eastAsiaTheme="minorHAnsi"/>
          <w:b/>
          <w:bCs/>
          <w:rtl/>
        </w:rPr>
        <w:t xml:space="preserve"> كَمُكْرَمٍ، وَمَنْ قَالَ مَصْح</w:t>
      </w:r>
      <w:r w:rsidRPr="005F0A40">
        <w:rPr>
          <w:rFonts w:eastAsiaTheme="minorHAnsi"/>
          <w:b/>
          <w:bCs/>
          <w:rtl/>
        </w:rPr>
        <w:t>فٌ بِفَتْحِ الْمِيمِ جَعَلَهُ مِنْ صَحِفْتُ مُصْحَفًا مِثْل جَلَسْتُ مَجْلِسًا، وَمَنْ كَسَرَ الْمِيمَ شَبَّهَهُ بِمِنْقَلٍ</w:t>
      </w:r>
      <w:r>
        <w:rPr>
          <w:rFonts w:eastAsiaTheme="minorHAnsi" w:hint="cs"/>
          <w:rtl/>
        </w:rPr>
        <w:t>"</w:t>
      </w:r>
      <w:r>
        <w:rPr>
          <w:rStyle w:val="a4"/>
          <w:rFonts w:eastAsiaTheme="minorHAnsi"/>
          <w:rtl/>
        </w:rPr>
        <w:footnoteReference w:id="511"/>
      </w:r>
      <w:r>
        <w:rPr>
          <w:rFonts w:eastAsiaTheme="minorHAnsi" w:hint="cs"/>
          <w:rtl/>
        </w:rPr>
        <w:t>.</w:t>
      </w:r>
    </w:p>
    <w:p w:rsidR="006B0AC0" w:rsidRPr="009A58BC" w:rsidRDefault="006B0AC0" w:rsidP="0068600E">
      <w:pPr>
        <w:ind w:hanging="2"/>
        <w:rPr>
          <w:rFonts w:eastAsiaTheme="minorHAnsi"/>
          <w:rtl/>
        </w:rPr>
      </w:pPr>
    </w:p>
    <w:p w:rsidR="0068600E" w:rsidRDefault="0068600E" w:rsidP="00C87F54">
      <w:pPr>
        <w:pStyle w:val="a6"/>
        <w:numPr>
          <w:ilvl w:val="0"/>
          <w:numId w:val="29"/>
        </w:numPr>
        <w:ind w:hanging="2"/>
        <w:rPr>
          <w:rFonts w:eastAsiaTheme="minorHAnsi"/>
          <w:b/>
          <w:bCs/>
        </w:rPr>
      </w:pPr>
      <w:r w:rsidRPr="005F0A40">
        <w:rPr>
          <w:rFonts w:eastAsiaTheme="minorHAnsi" w:hint="cs"/>
          <w:b/>
          <w:bCs/>
          <w:rtl/>
        </w:rPr>
        <w:t>الدَّواةُ والمِدَادُ</w:t>
      </w:r>
      <w:r w:rsidR="00483FC0">
        <w:rPr>
          <w:rFonts w:eastAsiaTheme="minorHAnsi" w:hint="cs"/>
          <w:b/>
          <w:bCs/>
          <w:rtl/>
        </w:rPr>
        <w:t>:</w:t>
      </w:r>
    </w:p>
    <w:p w:rsidR="0068600E" w:rsidRPr="005554D0" w:rsidRDefault="00483FC0" w:rsidP="0068600E">
      <w:pPr>
        <w:ind w:hanging="2"/>
        <w:rPr>
          <w:rFonts w:eastAsiaTheme="minorHAnsi"/>
          <w:b/>
          <w:bCs/>
          <w:sz w:val="34"/>
          <w:szCs w:val="34"/>
          <w:rtl/>
        </w:rPr>
      </w:pPr>
      <w:r>
        <w:rPr>
          <w:rFonts w:eastAsiaTheme="minorHAnsi" w:hint="cs"/>
          <w:rtl/>
        </w:rPr>
        <w:t xml:space="preserve"> </w:t>
      </w:r>
      <w:r w:rsidR="0068600E">
        <w:rPr>
          <w:rFonts w:eastAsiaTheme="minorHAnsi" w:hint="cs"/>
          <w:rtl/>
        </w:rPr>
        <w:t xml:space="preserve">قالَ المُصنِّفُ </w:t>
      </w:r>
      <w:r w:rsidR="0068600E">
        <w:rPr>
          <w:rFonts w:eastAsiaTheme="minorHAnsi"/>
          <w:rtl/>
        </w:rPr>
        <w:t>–</w:t>
      </w:r>
      <w:r w:rsidR="0068600E">
        <w:rPr>
          <w:rFonts w:eastAsiaTheme="minorHAnsi" w:hint="cs"/>
          <w:rtl/>
        </w:rPr>
        <w:t>رحِمهُ اللهُ- فِي أَصْلِ التّسميَةِ</w:t>
      </w:r>
      <w:r>
        <w:rPr>
          <w:rFonts w:eastAsiaTheme="minorHAnsi" w:hint="cs"/>
          <w:rtl/>
        </w:rPr>
        <w:t>:</w:t>
      </w:r>
      <w:r w:rsidR="0068600E">
        <w:rPr>
          <w:rFonts w:eastAsiaTheme="minorHAnsi" w:hint="cs"/>
          <w:rtl/>
        </w:rPr>
        <w:t>"</w:t>
      </w:r>
      <w:r w:rsidR="0068600E" w:rsidRPr="005F0A40">
        <w:rPr>
          <w:rFonts w:eastAsiaTheme="minorHAnsi"/>
          <w:b/>
          <w:bCs/>
          <w:rtl/>
        </w:rPr>
        <w:t xml:space="preserve">وَالدَّوَاةُ جَمْعُهَا دَوِيَّاتُ فِي الْعَدَدِ الْقَلِيلِ، وَكَذَا قَالَ أَبُو جَعْفَرٍ وَفِي الْكَثِيرِ دُوِيٌّ بِضَمِّ الدَّالِ وَيُقَالُ بِكَسْرِهَا وَدِوِيٌّ وَدِوَايًا، وَيُقَالُ: أَدْوَيْتُ </w:t>
      </w:r>
      <w:r w:rsidR="0068600E" w:rsidRPr="005F0A40">
        <w:rPr>
          <w:rFonts w:eastAsiaTheme="minorHAnsi"/>
          <w:b/>
          <w:bCs/>
          <w:rtl/>
        </w:rPr>
        <w:lastRenderedPageBreak/>
        <w:t xml:space="preserve">دَوَاةً إذَا اتَّخَذْتَهَا، وَقَدْ دَوِيَ الدَّوَاةَ أَيْ عَمِلَهَا، فَهُوَ مُدْوٍ مِثْلَ مُقْنٍ لِلَّذِي يَعْمَلُ الْقَنَا، وَيُقَالُ لِمَنْ يَبِيعُهَا دَوَاءٍ مِثْلَ تَبَّانٍ لِلَّذِي يَبِيعُ التِّبْنَ، وَاَلَّذِي يَحْمِلُهَا وَيُمْسِكُهَا دَاوٍ وَمِثْلُهُ رَامِحٌ لِلَّذِي يَحْمِلُ الرُّمْحَ، وَاشْتِقَاقُ الْمِدَادِ مِنْ الْمَدَدِ لِلْكَاتِبِ، وَهِيَ جَمْعُ مِدَادَةٍ </w:t>
      </w:r>
      <w:r w:rsidR="0068600E" w:rsidRPr="005554D0">
        <w:rPr>
          <w:rFonts w:eastAsiaTheme="minorHAnsi"/>
          <w:b/>
          <w:bCs/>
          <w:sz w:val="34"/>
          <w:szCs w:val="34"/>
          <w:rtl/>
        </w:rPr>
        <w:t>يُذَكَّرُ وَيُؤَنَّثُ.</w:t>
      </w:r>
    </w:p>
    <w:p w:rsidR="0068600E" w:rsidRPr="005554D0" w:rsidRDefault="0068600E" w:rsidP="0068600E">
      <w:pPr>
        <w:ind w:hanging="2"/>
        <w:rPr>
          <w:rFonts w:eastAsiaTheme="minorHAnsi"/>
          <w:b/>
          <w:bCs/>
          <w:sz w:val="34"/>
          <w:szCs w:val="34"/>
          <w:rtl/>
        </w:rPr>
      </w:pPr>
      <w:r w:rsidRPr="005554D0">
        <w:rPr>
          <w:rFonts w:eastAsiaTheme="minorHAnsi"/>
          <w:b/>
          <w:bCs/>
          <w:sz w:val="34"/>
          <w:szCs w:val="34"/>
          <w:rtl/>
        </w:rPr>
        <w:t>قَالَ الْفَرَّاءُ وَاسْمُهُ يَحْيَى بْنُ زِيَادٍ الْكُوفِيُّ تُوُفِّيَ سَنَةَ تِسْعٍ وَمِائَتَيْنِ: إنْ جَعَلْت الْمِدَادَ مَصْدَرًا لَمْ تُثَنِّهِ وَلَمْ تَجْمَعْهُ، وَيُقَالُ أُمِدَّتْ الدَّوَاةُ إذَا جَعَلْتَ فِيهَا الْمِدَادَ، فَإِنْ زِدْت عَلَى مِدَادِهَا قُلْت: مَدَدْتُهَا. وَاسْتَمْدَدْتُ مِنْهَا أَيْ: أَخَذْت فَإِنْ أَخَذْت مِدَادَهَا كُلَّهُ قُلْت: قَعُرَتْ الدَّوَاةُ أَقْعَرَهَا قَعْرًا، وَاشْتِقَاقُهُ أَنَّك بَلَغْت إلَى قَعْرِهَا، وَقَدْ سُمِعَ أَقْعَرْت الْإِنَاءَ إقْعَارًا إذَا جَعَلْت لَهُ قَعْرًا. وَإِذَا أُلْصِقَ الْقُطْنُ يَعْنِي أَوْ غَيْرُهُ بِالدَّوَاةِ، فَهُوَ لَيْقَةٌ، مُشْتَقٌّ مِنْ قَوْلِهِمْ: مَا يَلِيقُ فُلَانٌ بِقَلْبِي أَيْ مَا يَلْصَقُ بِهِ، وَيُقَالُ: أَلَقْتُ الدَّوَاةَ إلَاقَةً، وَلِقْتُهَا لَيْقًا وَلُيُوقًا وَلَيَقَانًا إذَا أَلْصَقْت مِدَادَهَا، وَقَدْ أَنْعَمْت لِيقَةَ الدَّوَاةِ إنْعَامًا أَيْ: زِدْت فِي لَيْقِهَا وَأَنْعَمَ الشَّيْءُ إذَا زَادَ، وَمِنْهُ الْحَدِيث «وَإِنَّ أَبَا بَكْرٍ وَعُمَرَ مِنْهُمْ وَأَنْعَمَا» أَيْ: زَادَ عَلَى ذَلِكَ.</w:t>
      </w:r>
    </w:p>
    <w:p w:rsidR="0068600E" w:rsidRPr="005554D0" w:rsidRDefault="0068600E" w:rsidP="0068600E">
      <w:pPr>
        <w:ind w:hanging="2"/>
        <w:rPr>
          <w:rFonts w:eastAsiaTheme="minorHAnsi"/>
          <w:b/>
          <w:bCs/>
          <w:sz w:val="34"/>
          <w:szCs w:val="34"/>
          <w:rtl/>
        </w:rPr>
      </w:pPr>
      <w:r w:rsidRPr="005554D0">
        <w:rPr>
          <w:rFonts w:eastAsiaTheme="minorHAnsi"/>
          <w:b/>
          <w:bCs/>
          <w:sz w:val="34"/>
          <w:szCs w:val="34"/>
          <w:rtl/>
        </w:rPr>
        <w:t>وَمِنْهُ سَحَقْت الْمِدَادَ سَحْقًا نَعَمًا قِيلَ لِلْفَرَّاءِ لِمَ سُمِّيَ الْمِدَادُ حِبْرًا قَالَ: يُقَالُ</w:t>
      </w:r>
    </w:p>
    <w:p w:rsidR="0068600E" w:rsidRDefault="0068600E" w:rsidP="0068600E">
      <w:pPr>
        <w:ind w:hanging="2"/>
        <w:rPr>
          <w:rFonts w:eastAsiaTheme="minorHAnsi"/>
          <w:b/>
          <w:bCs/>
          <w:sz w:val="34"/>
          <w:szCs w:val="34"/>
          <w:rtl/>
        </w:rPr>
      </w:pPr>
      <w:r w:rsidRPr="005554D0">
        <w:rPr>
          <w:rFonts w:eastAsiaTheme="minorHAnsi"/>
          <w:b/>
          <w:bCs/>
          <w:sz w:val="34"/>
          <w:szCs w:val="34"/>
          <w:rtl/>
        </w:rPr>
        <w:t>لِلْعَالِمِ: حَبْرٌ وَحِبْرٌ وَإِنَّمَا أَرَادُوا مِدَادَ حَبْرٍ فَحَذَفُوا مِدَادًا ثُمَّ جَعَلُوا مَكَانه حِبْرًا</w:t>
      </w:r>
      <w:r w:rsidRPr="005554D0">
        <w:rPr>
          <w:rFonts w:eastAsiaTheme="minorHAnsi" w:hint="cs"/>
          <w:b/>
          <w:bCs/>
          <w:sz w:val="34"/>
          <w:szCs w:val="34"/>
          <w:rtl/>
        </w:rPr>
        <w:t>"</w:t>
      </w:r>
      <w:r w:rsidRPr="005554D0">
        <w:rPr>
          <w:rStyle w:val="a4"/>
          <w:rFonts w:eastAsiaTheme="minorHAnsi"/>
          <w:sz w:val="34"/>
          <w:szCs w:val="34"/>
          <w:rtl/>
        </w:rPr>
        <w:footnoteReference w:id="512"/>
      </w:r>
      <w:r w:rsidRPr="005554D0">
        <w:rPr>
          <w:rFonts w:eastAsiaTheme="minorHAnsi" w:hint="cs"/>
          <w:sz w:val="34"/>
          <w:szCs w:val="34"/>
          <w:rtl/>
        </w:rPr>
        <w:t>.</w:t>
      </w:r>
    </w:p>
    <w:p w:rsidR="006B0AC0" w:rsidRPr="005554D0" w:rsidRDefault="006B0AC0" w:rsidP="0068600E">
      <w:pPr>
        <w:ind w:hanging="2"/>
        <w:rPr>
          <w:rFonts w:eastAsiaTheme="minorHAnsi"/>
          <w:b/>
          <w:bCs/>
          <w:sz w:val="34"/>
          <w:szCs w:val="34"/>
          <w:rtl/>
        </w:rPr>
      </w:pPr>
    </w:p>
    <w:p w:rsidR="0068600E" w:rsidRPr="005554D0" w:rsidRDefault="0068600E" w:rsidP="00C87F54">
      <w:pPr>
        <w:pStyle w:val="a6"/>
        <w:widowControl/>
        <w:numPr>
          <w:ilvl w:val="0"/>
          <w:numId w:val="51"/>
        </w:numPr>
        <w:autoSpaceDE w:val="0"/>
        <w:autoSpaceDN w:val="0"/>
        <w:adjustRightInd w:val="0"/>
        <w:rPr>
          <w:rFonts w:ascii="Traditional Arabic" w:eastAsiaTheme="minorHAnsi" w:hAnsi="Traditional Arabic"/>
          <w:b/>
          <w:bCs/>
          <w:sz w:val="34"/>
          <w:szCs w:val="34"/>
          <w:rtl/>
          <w:lang w:eastAsia="en-US"/>
        </w:rPr>
      </w:pPr>
      <w:r w:rsidRPr="005554D0">
        <w:rPr>
          <w:rFonts w:ascii="Traditional Arabic" w:eastAsiaTheme="minorHAnsi" w:hAnsi="Traditional Arabic" w:hint="cs"/>
          <w:b/>
          <w:bCs/>
          <w:sz w:val="34"/>
          <w:szCs w:val="34"/>
          <w:rtl/>
          <w:lang w:eastAsia="en-US"/>
        </w:rPr>
        <w:t>النَّهَمُ فِي طَلَبِ العِلمِ، وَعَدَمُ الإكتِفَاءِ بِالمَعرِفَةِ، وَمُزَاحَمَةُ التَّلامِيذِ فِي حُضُورِ الدُّرُوسِ</w:t>
      </w:r>
      <w:r w:rsidR="00483FC0">
        <w:rPr>
          <w:rFonts w:ascii="Traditional Arabic" w:eastAsiaTheme="minorHAnsi" w:hAnsi="Traditional Arabic" w:hint="cs"/>
          <w:b/>
          <w:bCs/>
          <w:sz w:val="34"/>
          <w:szCs w:val="34"/>
          <w:rtl/>
          <w:lang w:eastAsia="en-US"/>
        </w:rPr>
        <w:t>:</w:t>
      </w:r>
    </w:p>
    <w:p w:rsidR="0068600E" w:rsidRPr="005554D0" w:rsidRDefault="0068600E" w:rsidP="00C87F54">
      <w:pPr>
        <w:pStyle w:val="a6"/>
        <w:numPr>
          <w:ilvl w:val="0"/>
          <w:numId w:val="52"/>
        </w:numPr>
        <w:spacing w:line="276" w:lineRule="auto"/>
        <w:rPr>
          <w:rFonts w:eastAsiaTheme="minorHAnsi"/>
          <w:sz w:val="34"/>
          <w:szCs w:val="34"/>
          <w:rtl/>
        </w:rPr>
      </w:pPr>
      <w:r w:rsidRPr="005554D0">
        <w:rPr>
          <w:rFonts w:eastAsiaTheme="minorHAnsi" w:hint="cs"/>
          <w:sz w:val="34"/>
          <w:szCs w:val="34"/>
          <w:rtl/>
        </w:rPr>
        <w:t>النّهَمُ فِي الحُصُولِ عَلَى المعرِفَةِ</w:t>
      </w:r>
      <w:r w:rsidR="00483FC0">
        <w:rPr>
          <w:rFonts w:eastAsiaTheme="minorHAnsi" w:hint="cs"/>
          <w:sz w:val="34"/>
          <w:szCs w:val="34"/>
          <w:rtl/>
        </w:rPr>
        <w:t>:</w:t>
      </w:r>
    </w:p>
    <w:p w:rsidR="0068600E" w:rsidRPr="005554D0" w:rsidRDefault="00483FC0" w:rsidP="0068600E">
      <w:pPr>
        <w:spacing w:line="276" w:lineRule="auto"/>
        <w:ind w:hanging="2"/>
        <w:rPr>
          <w:rFonts w:eastAsiaTheme="minorHAnsi"/>
          <w:sz w:val="34"/>
          <w:szCs w:val="34"/>
          <w:rtl/>
        </w:rPr>
      </w:pPr>
      <w:r>
        <w:rPr>
          <w:rFonts w:eastAsiaTheme="minorHAnsi" w:hint="cs"/>
          <w:sz w:val="34"/>
          <w:szCs w:val="34"/>
          <w:rtl/>
        </w:rPr>
        <w:t xml:space="preserve"> </w:t>
      </w:r>
      <w:r w:rsidR="0068600E" w:rsidRPr="005554D0">
        <w:rPr>
          <w:rFonts w:eastAsiaTheme="minorHAnsi" w:hint="cs"/>
          <w:sz w:val="34"/>
          <w:szCs w:val="34"/>
          <w:rtl/>
        </w:rPr>
        <w:t xml:space="preserve">قالَ المُصنِّفُ </w:t>
      </w:r>
      <w:r w:rsidR="0068600E" w:rsidRPr="005554D0">
        <w:rPr>
          <w:rFonts w:eastAsiaTheme="minorHAnsi"/>
          <w:sz w:val="34"/>
          <w:szCs w:val="34"/>
          <w:rtl/>
        </w:rPr>
        <w:t>–</w:t>
      </w:r>
      <w:r w:rsidR="0068600E" w:rsidRPr="005554D0">
        <w:rPr>
          <w:rFonts w:eastAsiaTheme="minorHAnsi" w:hint="cs"/>
          <w:sz w:val="34"/>
          <w:szCs w:val="34"/>
          <w:rtl/>
        </w:rPr>
        <w:t>رحِمهُ الله-</w:t>
      </w:r>
      <w:r>
        <w:rPr>
          <w:rFonts w:eastAsiaTheme="minorHAnsi" w:hint="cs"/>
          <w:sz w:val="34"/>
          <w:szCs w:val="34"/>
          <w:rtl/>
        </w:rPr>
        <w:t>:</w:t>
      </w:r>
      <w:r w:rsidR="0068600E" w:rsidRPr="005554D0">
        <w:rPr>
          <w:rFonts w:eastAsiaTheme="minorHAnsi" w:hint="cs"/>
          <w:sz w:val="34"/>
          <w:szCs w:val="34"/>
          <w:rtl/>
        </w:rPr>
        <w:t>"</w:t>
      </w:r>
      <w:r w:rsidR="0068600E" w:rsidRPr="005554D0">
        <w:rPr>
          <w:rFonts w:eastAsiaTheme="minorHAnsi"/>
          <w:b/>
          <w:bCs/>
          <w:sz w:val="34"/>
          <w:szCs w:val="34"/>
          <w:rtl/>
        </w:rPr>
        <w:t>وَقَالَ عُمَرُ الْمُهَاجِرِيُّ عَنْ ابْنِ عَبَّاسٍ: إنَّ لَهُ لِسَانًا سَئُولًا، وَقَلْبًا عَقُولًا رَوَاهُ عَبْدُ الرَّزَّاقِ عَنْ مَعْمَرٍ عَنْ الزُّهْرِيِّ عَنْهُ</w:t>
      </w:r>
      <w:r w:rsidR="0068600E" w:rsidRPr="005554D0">
        <w:rPr>
          <w:rFonts w:eastAsiaTheme="minorHAnsi" w:hint="cs"/>
          <w:sz w:val="34"/>
          <w:szCs w:val="34"/>
          <w:rtl/>
        </w:rPr>
        <w:t>"</w:t>
      </w:r>
      <w:r w:rsidR="0068600E" w:rsidRPr="005554D0">
        <w:rPr>
          <w:rStyle w:val="a4"/>
          <w:rFonts w:eastAsiaTheme="minorHAnsi"/>
          <w:sz w:val="34"/>
          <w:szCs w:val="34"/>
          <w:rtl/>
        </w:rPr>
        <w:footnoteReference w:id="513"/>
      </w:r>
      <w:r w:rsidR="0068600E" w:rsidRPr="005554D0">
        <w:rPr>
          <w:rFonts w:eastAsiaTheme="minorHAnsi" w:hint="cs"/>
          <w:sz w:val="34"/>
          <w:szCs w:val="34"/>
          <w:rtl/>
        </w:rPr>
        <w:t>.</w:t>
      </w:r>
    </w:p>
    <w:p w:rsidR="0068600E" w:rsidRPr="005D386E" w:rsidRDefault="0068600E" w:rsidP="00C87F54">
      <w:pPr>
        <w:pStyle w:val="a6"/>
        <w:numPr>
          <w:ilvl w:val="0"/>
          <w:numId w:val="52"/>
        </w:numPr>
        <w:rPr>
          <w:rFonts w:eastAsiaTheme="minorHAnsi"/>
          <w:rtl/>
        </w:rPr>
      </w:pPr>
      <w:r w:rsidRPr="005D386E">
        <w:rPr>
          <w:rFonts w:eastAsiaTheme="minorHAnsi" w:hint="cs"/>
          <w:rtl/>
        </w:rPr>
        <w:t>سؤالُ العُلماءِ، ومُزاحمَةُ المُتعلِمينَ فِي حُضُورِ مَجالِسِ العِلمِ</w:t>
      </w:r>
      <w:r w:rsidR="00483FC0">
        <w:rPr>
          <w:rFonts w:eastAsiaTheme="minorHAnsi" w:hint="cs"/>
          <w:rtl/>
        </w:rPr>
        <w:t>:</w:t>
      </w:r>
    </w:p>
    <w:p w:rsidR="0068600E" w:rsidRDefault="00483FC0" w:rsidP="0068600E">
      <w:pPr>
        <w:ind w:hanging="2"/>
        <w:rPr>
          <w:rFonts w:eastAsiaTheme="minorHAnsi"/>
          <w:sz w:val="34"/>
          <w:szCs w:val="34"/>
          <w:rtl/>
        </w:rPr>
      </w:pPr>
      <w:r>
        <w:rPr>
          <w:rFonts w:eastAsiaTheme="minorHAnsi" w:hint="cs"/>
          <w:sz w:val="34"/>
          <w:szCs w:val="34"/>
          <w:rtl/>
        </w:rPr>
        <w:t xml:space="preserve"> </w:t>
      </w:r>
      <w:r w:rsidR="0068600E" w:rsidRPr="005D386E">
        <w:rPr>
          <w:rFonts w:eastAsiaTheme="minorHAnsi" w:hint="cs"/>
          <w:sz w:val="34"/>
          <w:szCs w:val="34"/>
          <w:rtl/>
        </w:rPr>
        <w:t xml:space="preserve">قالَ المُصنِّفُ </w:t>
      </w:r>
      <w:r w:rsidR="0068600E" w:rsidRPr="005D386E">
        <w:rPr>
          <w:rFonts w:eastAsiaTheme="minorHAnsi"/>
          <w:sz w:val="34"/>
          <w:szCs w:val="34"/>
          <w:rtl/>
        </w:rPr>
        <w:t>–</w:t>
      </w:r>
      <w:r w:rsidR="0068600E" w:rsidRPr="005D386E">
        <w:rPr>
          <w:rFonts w:eastAsiaTheme="minorHAnsi" w:hint="cs"/>
          <w:sz w:val="34"/>
          <w:szCs w:val="34"/>
          <w:rtl/>
        </w:rPr>
        <w:t>رحِمهُ الله-</w:t>
      </w:r>
      <w:r>
        <w:rPr>
          <w:rFonts w:eastAsiaTheme="minorHAnsi" w:hint="cs"/>
          <w:sz w:val="34"/>
          <w:szCs w:val="34"/>
          <w:rtl/>
        </w:rPr>
        <w:t>:</w:t>
      </w:r>
      <w:r w:rsidR="0068600E" w:rsidRPr="005D386E">
        <w:rPr>
          <w:rFonts w:eastAsiaTheme="minorHAnsi" w:hint="cs"/>
          <w:sz w:val="34"/>
          <w:szCs w:val="34"/>
          <w:rtl/>
        </w:rPr>
        <w:t>"</w:t>
      </w:r>
      <w:r w:rsidR="0068600E" w:rsidRPr="005D386E">
        <w:rPr>
          <w:rFonts w:eastAsiaTheme="minorHAnsi"/>
          <w:sz w:val="34"/>
          <w:szCs w:val="34"/>
          <w:rtl/>
        </w:rPr>
        <w:t xml:space="preserve">وَقَالَ عَلِيُّ بْنُ الْمَدِينِيِّ حَدَّثَنَا جُنْدُبُ بْنُ عَبْدِ الرَّحْمَنِ الرُّوَاسِيُّ ثَنَا زَكَرِيَّا </w:t>
      </w:r>
      <w:r w:rsidR="0068600E" w:rsidRPr="005D386E">
        <w:rPr>
          <w:rFonts w:eastAsiaTheme="minorHAnsi"/>
          <w:sz w:val="34"/>
          <w:szCs w:val="34"/>
          <w:rtl/>
        </w:rPr>
        <w:lastRenderedPageBreak/>
        <w:t xml:space="preserve">بْنُ أَبِي زَائِدَةَ عَنْ عَلِيِّ بْنِ الْأَقْمَرِ </w:t>
      </w:r>
      <w:r w:rsidR="0068600E" w:rsidRPr="005D386E">
        <w:rPr>
          <w:rFonts w:eastAsiaTheme="minorHAnsi"/>
          <w:b/>
          <w:bCs/>
          <w:sz w:val="34"/>
          <w:szCs w:val="34"/>
          <w:rtl/>
        </w:rPr>
        <w:t xml:space="preserve">عَنْ أَبِي جُحَيْفَةَ قَالَ: جَالِسُوا الْكُبَرَاءَ وَسَائِلُوا الْعُلَمَاءَ، وَخَالِطُوا الْحُكَمَاءَ </w:t>
      </w:r>
      <w:r w:rsidR="0068600E" w:rsidRPr="005D386E">
        <w:rPr>
          <w:rFonts w:eastAsiaTheme="minorHAnsi"/>
          <w:sz w:val="34"/>
          <w:szCs w:val="34"/>
          <w:rtl/>
        </w:rPr>
        <w:t>قَالَ الْبَيْهَقِيُّ رُوِيَ مَرْفُوعًا وَهُوَ ضَعِيفٌ</w:t>
      </w:r>
      <w:r w:rsidR="0068600E" w:rsidRPr="005D386E">
        <w:rPr>
          <w:rFonts w:eastAsiaTheme="minorHAnsi" w:hint="cs"/>
          <w:b/>
          <w:bCs/>
          <w:sz w:val="34"/>
          <w:szCs w:val="34"/>
          <w:rtl/>
        </w:rPr>
        <w:t>،</w:t>
      </w:r>
      <w:r w:rsidR="0068600E" w:rsidRPr="005D386E">
        <w:rPr>
          <w:rFonts w:eastAsiaTheme="minorHAnsi"/>
          <w:b/>
          <w:bCs/>
          <w:sz w:val="34"/>
          <w:szCs w:val="34"/>
          <w:rtl/>
        </w:rPr>
        <w:t xml:space="preserve"> وَقَالَ لُقْمَانُ: يَا بُنَيَّ جَالِسْ الْعُلَمَاءَ وَزَاحِمْهُمْ بِرُكْبَتَيْك، فَإِنَّ اللَّهَ يُحْيِي الْقُلُوبَ بِنُورِ الْحِكْمَةِ كَمَا يُحْيِي الْأَرْضَ بِوَابِلِ الْمَطَرِ</w:t>
      </w:r>
      <w:r w:rsidR="0068600E" w:rsidRPr="005D386E">
        <w:rPr>
          <w:rFonts w:eastAsiaTheme="minorHAnsi" w:hint="cs"/>
          <w:b/>
          <w:bCs/>
          <w:sz w:val="34"/>
          <w:szCs w:val="34"/>
          <w:rtl/>
        </w:rPr>
        <w:t xml:space="preserve">"، </w:t>
      </w:r>
      <w:r w:rsidR="0068600E" w:rsidRPr="005D386E">
        <w:rPr>
          <w:rFonts w:eastAsiaTheme="minorHAnsi"/>
          <w:sz w:val="34"/>
          <w:szCs w:val="34"/>
          <w:rtl/>
        </w:rPr>
        <w:t>وَعَنْ أَنَسٍ مَرْفُوعًا</w:t>
      </w:r>
      <w:r>
        <w:rPr>
          <w:rFonts w:eastAsiaTheme="minorHAnsi"/>
          <w:sz w:val="34"/>
          <w:szCs w:val="34"/>
          <w:rtl/>
        </w:rPr>
        <w:t>:</w:t>
      </w:r>
      <w:r w:rsidR="0068600E" w:rsidRPr="005D386E">
        <w:rPr>
          <w:rFonts w:eastAsiaTheme="minorHAnsi" w:hint="cs"/>
          <w:b/>
          <w:bCs/>
          <w:sz w:val="34"/>
          <w:szCs w:val="34"/>
          <w:rtl/>
        </w:rPr>
        <w:t xml:space="preserve"> </w:t>
      </w:r>
      <w:r w:rsidR="0068600E" w:rsidRPr="005D386E">
        <w:rPr>
          <w:rFonts w:eastAsiaTheme="minorHAnsi"/>
          <w:b/>
          <w:bCs/>
          <w:sz w:val="34"/>
          <w:szCs w:val="34"/>
          <w:rtl/>
        </w:rPr>
        <w:t>مَنْهُومَانِ لَا</w:t>
      </w:r>
      <w:r w:rsidR="0068600E" w:rsidRPr="005D386E">
        <w:rPr>
          <w:rFonts w:eastAsiaTheme="minorHAnsi" w:hint="cs"/>
          <w:b/>
          <w:bCs/>
          <w:sz w:val="34"/>
          <w:szCs w:val="34"/>
          <w:rtl/>
        </w:rPr>
        <w:t xml:space="preserve"> </w:t>
      </w:r>
      <w:r w:rsidR="0068600E" w:rsidRPr="005D386E">
        <w:rPr>
          <w:rFonts w:eastAsiaTheme="minorHAnsi"/>
          <w:b/>
          <w:bCs/>
          <w:sz w:val="34"/>
          <w:szCs w:val="34"/>
          <w:rtl/>
        </w:rPr>
        <w:t>يَشْبَعَانِ طَالِبُ عِلْمٍ وَطَالِبُ دُنْيَا</w:t>
      </w:r>
      <w:r w:rsidR="0068600E" w:rsidRPr="005D386E">
        <w:rPr>
          <w:rFonts w:eastAsiaTheme="minorHAnsi" w:hint="cs"/>
          <w:b/>
          <w:bCs/>
          <w:sz w:val="34"/>
          <w:szCs w:val="34"/>
          <w:rtl/>
        </w:rPr>
        <w:t>.</w:t>
      </w:r>
      <w:r w:rsidR="0068600E" w:rsidRPr="005D386E">
        <w:rPr>
          <w:rFonts w:eastAsiaTheme="minorHAnsi"/>
          <w:b/>
          <w:bCs/>
          <w:sz w:val="34"/>
          <w:szCs w:val="34"/>
          <w:rtl/>
        </w:rPr>
        <w:t xml:space="preserve"> </w:t>
      </w:r>
      <w:r w:rsidR="0068600E" w:rsidRPr="005D386E">
        <w:rPr>
          <w:rFonts w:eastAsiaTheme="minorHAnsi"/>
          <w:sz w:val="34"/>
          <w:szCs w:val="34"/>
          <w:rtl/>
        </w:rPr>
        <w:t>رَوَاهُ التِّرْمِذِيُّ</w:t>
      </w:r>
      <w:r w:rsidR="0068600E" w:rsidRPr="005D386E">
        <w:rPr>
          <w:rFonts w:eastAsiaTheme="minorHAnsi" w:hint="cs"/>
          <w:sz w:val="34"/>
          <w:szCs w:val="34"/>
          <w:rtl/>
        </w:rPr>
        <w:t>"</w:t>
      </w:r>
      <w:r w:rsidR="0068600E" w:rsidRPr="005D386E">
        <w:rPr>
          <w:rStyle w:val="a4"/>
          <w:rFonts w:eastAsiaTheme="minorHAnsi"/>
          <w:sz w:val="34"/>
          <w:szCs w:val="34"/>
          <w:rtl/>
        </w:rPr>
        <w:footnoteReference w:id="514"/>
      </w:r>
      <w:r w:rsidR="0068600E" w:rsidRPr="005D386E">
        <w:rPr>
          <w:rFonts w:eastAsiaTheme="minorHAnsi" w:hint="cs"/>
          <w:sz w:val="34"/>
          <w:szCs w:val="34"/>
          <w:rtl/>
        </w:rPr>
        <w:t>.</w:t>
      </w:r>
    </w:p>
    <w:p w:rsidR="006B0AC0" w:rsidRPr="005D386E" w:rsidRDefault="006B0AC0" w:rsidP="0068600E">
      <w:pPr>
        <w:ind w:hanging="2"/>
        <w:rPr>
          <w:rFonts w:eastAsiaTheme="minorHAnsi"/>
          <w:sz w:val="34"/>
          <w:szCs w:val="34"/>
          <w:rtl/>
        </w:rPr>
      </w:pPr>
    </w:p>
    <w:p w:rsidR="0068600E" w:rsidRPr="005D386E" w:rsidRDefault="0068600E" w:rsidP="00C87F54">
      <w:pPr>
        <w:pStyle w:val="a6"/>
        <w:widowControl/>
        <w:numPr>
          <w:ilvl w:val="0"/>
          <w:numId w:val="52"/>
        </w:numPr>
        <w:autoSpaceDE w:val="0"/>
        <w:autoSpaceDN w:val="0"/>
        <w:adjustRightInd w:val="0"/>
        <w:rPr>
          <w:rFonts w:ascii="Traditional Arabic" w:eastAsiaTheme="minorHAnsi" w:hAnsi="Traditional Arabic"/>
          <w:b/>
          <w:bCs/>
          <w:color w:val="auto"/>
          <w:rtl/>
          <w:lang w:eastAsia="en-US"/>
        </w:rPr>
      </w:pPr>
      <w:r w:rsidRPr="005D386E">
        <w:rPr>
          <w:rFonts w:ascii="Traditional Arabic" w:eastAsiaTheme="minorHAnsi" w:hAnsi="Traditional Arabic" w:hint="cs"/>
          <w:b/>
          <w:bCs/>
          <w:color w:val="auto"/>
          <w:rtl/>
          <w:lang w:eastAsia="en-US"/>
        </w:rPr>
        <w:t>أخْذُ المُهِمِّ مِنْ جَميعِ العُلُومِ</w:t>
      </w:r>
      <w:r w:rsidR="00483FC0">
        <w:rPr>
          <w:rFonts w:ascii="Traditional Arabic" w:eastAsiaTheme="minorHAnsi" w:hAnsi="Traditional Arabic" w:hint="cs"/>
          <w:b/>
          <w:bCs/>
          <w:color w:val="auto"/>
          <w:rtl/>
          <w:lang w:eastAsia="en-US"/>
        </w:rPr>
        <w:t>:</w:t>
      </w:r>
    </w:p>
    <w:p w:rsidR="0068600E" w:rsidRPr="00D94A82" w:rsidRDefault="00483FC0" w:rsidP="0068600E">
      <w:pPr>
        <w:ind w:hanging="2"/>
        <w:rPr>
          <w:rFonts w:eastAsiaTheme="minorHAnsi"/>
          <w:rtl/>
        </w:rPr>
      </w:pPr>
      <w:r>
        <w:rPr>
          <w:rFonts w:eastAsiaTheme="minorHAnsi" w:hint="cs"/>
          <w:rtl/>
        </w:rPr>
        <w:t xml:space="preserve"> </w:t>
      </w:r>
      <w:r w:rsidR="0068600E" w:rsidRPr="00D94A82">
        <w:rPr>
          <w:rFonts w:eastAsiaTheme="minorHAnsi" w:hint="cs"/>
          <w:rtl/>
        </w:rPr>
        <w:t xml:space="preserve">مِنْ علَاماتِ التِّلمِيذِ المُتميّزِ فِي دَرسِهِ، التنوُّعُ فِي مصَادِرِ العِلمِ، وأخذُ المُهِمَ مِنْ كلِّ فنٍّ، نَقَلَ المُصنِّفُ </w:t>
      </w:r>
      <w:r w:rsidR="0068600E" w:rsidRPr="00D94A82">
        <w:rPr>
          <w:rFonts w:eastAsiaTheme="minorHAnsi"/>
          <w:rtl/>
        </w:rPr>
        <w:t>–</w:t>
      </w:r>
      <w:r w:rsidR="0068600E" w:rsidRPr="00D94A82">
        <w:rPr>
          <w:rFonts w:eastAsiaTheme="minorHAnsi" w:hint="cs"/>
          <w:rtl/>
        </w:rPr>
        <w:t>رحِمهُ الله-</w:t>
      </w:r>
      <w:r>
        <w:rPr>
          <w:rFonts w:eastAsiaTheme="minorHAnsi" w:hint="cs"/>
          <w:rtl/>
        </w:rPr>
        <w:t>:</w:t>
      </w:r>
      <w:r w:rsidR="0068600E" w:rsidRPr="00D94A82">
        <w:rPr>
          <w:rFonts w:eastAsiaTheme="minorHAnsi" w:hint="cs"/>
          <w:rtl/>
        </w:rPr>
        <w:t>" عنِ ابنِ الجَوزيِّ قَولَهُ "</w:t>
      </w:r>
      <w:r w:rsidR="0068600E" w:rsidRPr="00D94A82">
        <w:rPr>
          <w:rFonts w:eastAsiaTheme="minorHAnsi"/>
          <w:rtl/>
        </w:rPr>
        <w:t xml:space="preserve">فَلَمَّا رَأَيْت فِي الصِّبَا أَنَّ كُلَّ مَنْ بَرَعَ مِنْ أُولَئِكَ فِي فَنِّهِ مَا اسْتَقْصَى، وَإِنَّمَا عَوَّقَتْهُ فُضُولُهُ عَنْ الْمُهِمِّ، وَمَا بَلَغَ الْغَايَةَ </w:t>
      </w:r>
      <w:r w:rsidR="0068600E" w:rsidRPr="00D94A82">
        <w:rPr>
          <w:rFonts w:eastAsiaTheme="minorHAnsi"/>
          <w:b/>
          <w:bCs/>
          <w:rtl/>
        </w:rPr>
        <w:t>رَأَيْت أَنَّ أَخْذَ الْمُهِمِّ مِنْ كُلِّ عِلْمٍ هُوَ الْمُهِمُّ</w:t>
      </w:r>
      <w:r w:rsidR="0068600E">
        <w:rPr>
          <w:rStyle w:val="a4"/>
          <w:rFonts w:eastAsiaTheme="minorHAnsi"/>
          <w:rtl/>
        </w:rPr>
        <w:footnoteReference w:id="515"/>
      </w:r>
      <w:r w:rsidR="0068600E">
        <w:rPr>
          <w:rFonts w:eastAsiaTheme="minorHAnsi" w:hint="cs"/>
          <w:rtl/>
        </w:rPr>
        <w:t>.</w:t>
      </w:r>
    </w:p>
    <w:p w:rsidR="0068600E" w:rsidRPr="005D386E" w:rsidRDefault="0068600E" w:rsidP="00C87F54">
      <w:pPr>
        <w:pStyle w:val="a6"/>
        <w:numPr>
          <w:ilvl w:val="0"/>
          <w:numId w:val="52"/>
        </w:numPr>
        <w:rPr>
          <w:b/>
          <w:bCs/>
          <w:rtl/>
        </w:rPr>
      </w:pPr>
      <w:r w:rsidRPr="005D386E">
        <w:rPr>
          <w:rFonts w:hint="cs"/>
          <w:b/>
          <w:bCs/>
          <w:rtl/>
        </w:rPr>
        <w:t>اهتِمامُ المُتعلِّمِ بِشَكْلِهِ الخارجيِّ</w:t>
      </w:r>
      <w:r w:rsidR="00483FC0">
        <w:rPr>
          <w:rFonts w:hint="cs"/>
          <w:b/>
          <w:bCs/>
          <w:rtl/>
        </w:rPr>
        <w:t>:</w:t>
      </w:r>
    </w:p>
    <w:p w:rsidR="0068600E" w:rsidRPr="001F3BCB" w:rsidRDefault="00483FC0" w:rsidP="0068600E">
      <w:pPr>
        <w:ind w:hanging="2"/>
        <w:rPr>
          <w:rFonts w:eastAsiaTheme="minorHAnsi"/>
          <w:rtl/>
        </w:rPr>
      </w:pPr>
      <w:r>
        <w:rPr>
          <w:rFonts w:eastAsiaTheme="minorHAnsi" w:hint="cs"/>
          <w:rtl/>
        </w:rPr>
        <w:t xml:space="preserve"> </w:t>
      </w:r>
      <w:r w:rsidR="0068600E" w:rsidRPr="001F3BCB">
        <w:rPr>
          <w:rFonts w:eastAsiaTheme="minorHAnsi" w:hint="cs"/>
          <w:rtl/>
        </w:rPr>
        <w:t>المُتعلِّمُ يجِبُ أنْ يهتمّ بِشكلِهِ الخارجيِّ، مِنْ نظافةِ الجسَدِ والملبسِ والمأكلِ والمشربِ، وكلُّ ما لهُ تعلُّقٌ بِشكلِهِ الخارِجِيِّ، وقدْ أشارَ المُصنِّفُ إلى مجموعةٍ مِنْ هذِهِ الآدابِ العامّةِ المُتعلِّقةِ بالشّكلِ الخارجِيِّ للمُتعلِّمِ، وضَعَهَا الباحِثُ عَلَى شكلِ نُقاطٍ كالآتِي</w:t>
      </w:r>
      <w:r>
        <w:rPr>
          <w:rFonts w:eastAsiaTheme="minorHAnsi" w:hint="cs"/>
          <w:rtl/>
        </w:rPr>
        <w:t>:</w:t>
      </w:r>
    </w:p>
    <w:p w:rsidR="0068600E" w:rsidRPr="005D386E" w:rsidRDefault="0068600E" w:rsidP="00C87F54">
      <w:pPr>
        <w:pStyle w:val="a6"/>
        <w:numPr>
          <w:ilvl w:val="0"/>
          <w:numId w:val="28"/>
        </w:numPr>
        <w:rPr>
          <w:rFonts w:eastAsiaTheme="minorHAnsi"/>
          <w:rtl/>
        </w:rPr>
      </w:pPr>
      <w:r w:rsidRPr="005D386E">
        <w:rPr>
          <w:rFonts w:eastAsiaTheme="minorHAnsi" w:hint="cs"/>
          <w:rtl/>
        </w:rPr>
        <w:t>تسْرِيحُ الشَّعرِ</w:t>
      </w:r>
      <w:r w:rsidR="00483FC0">
        <w:rPr>
          <w:rFonts w:eastAsiaTheme="minorHAnsi" w:hint="cs"/>
          <w:rtl/>
        </w:rPr>
        <w:t>:</w:t>
      </w:r>
    </w:p>
    <w:p w:rsidR="0068600E" w:rsidRPr="001F3BCB" w:rsidRDefault="0068600E" w:rsidP="0068600E">
      <w:pPr>
        <w:ind w:left="454" w:hanging="2"/>
        <w:rPr>
          <w:rFonts w:eastAsiaTheme="minorHAnsi"/>
          <w:rtl/>
        </w:rPr>
      </w:pPr>
      <w:r w:rsidRPr="001F3BCB">
        <w:rPr>
          <w:rFonts w:eastAsiaTheme="minorHAnsi" w:hint="cs"/>
          <w:rtl/>
        </w:rPr>
        <w:t xml:space="preserve">قالَ المُصنِّفُ </w:t>
      </w:r>
      <w:r w:rsidRPr="001F3BCB">
        <w:rPr>
          <w:rFonts w:eastAsiaTheme="minorHAnsi"/>
          <w:rtl/>
        </w:rPr>
        <w:t>–</w:t>
      </w:r>
      <w:r w:rsidRPr="001F3BCB">
        <w:rPr>
          <w:rFonts w:eastAsiaTheme="minorHAnsi" w:hint="cs"/>
          <w:rtl/>
        </w:rPr>
        <w:t>رحمه الله-</w:t>
      </w:r>
      <w:r w:rsidR="00483FC0">
        <w:rPr>
          <w:rFonts w:eastAsiaTheme="minorHAnsi" w:hint="cs"/>
          <w:rtl/>
        </w:rPr>
        <w:t>:</w:t>
      </w:r>
      <w:r w:rsidRPr="001F3BCB">
        <w:rPr>
          <w:rFonts w:eastAsiaTheme="minorHAnsi" w:hint="cs"/>
          <w:rtl/>
        </w:rPr>
        <w:t>"</w:t>
      </w:r>
      <w:r w:rsidRPr="009159C4">
        <w:rPr>
          <w:rFonts w:eastAsiaTheme="minorHAnsi"/>
          <w:b/>
          <w:bCs/>
          <w:rtl/>
        </w:rPr>
        <w:t>يُسَنُّ أَنْ يَغْسِلَ شَعْرَهُ وَيُسَرِّحَهُ وَيَفْرُقَهُ</w:t>
      </w:r>
      <w:r w:rsidRPr="001F3BCB">
        <w:rPr>
          <w:rFonts w:eastAsiaTheme="minorHAnsi" w:hint="cs"/>
          <w:rtl/>
        </w:rPr>
        <w:t>"</w:t>
      </w:r>
      <w:r>
        <w:rPr>
          <w:rStyle w:val="a4"/>
          <w:rFonts w:eastAsiaTheme="minorHAnsi"/>
          <w:rtl/>
        </w:rPr>
        <w:footnoteReference w:id="516"/>
      </w:r>
      <w:r w:rsidR="00483FC0">
        <w:rPr>
          <w:rFonts w:eastAsiaTheme="minorHAnsi" w:hint="cs"/>
          <w:rtl/>
        </w:rPr>
        <w:t>.</w:t>
      </w:r>
    </w:p>
    <w:p w:rsidR="0068600E" w:rsidRPr="005D386E" w:rsidRDefault="0068600E" w:rsidP="00C87F54">
      <w:pPr>
        <w:pStyle w:val="a6"/>
        <w:numPr>
          <w:ilvl w:val="0"/>
          <w:numId w:val="28"/>
        </w:numPr>
        <w:rPr>
          <w:rFonts w:eastAsiaTheme="minorHAnsi"/>
          <w:rtl/>
        </w:rPr>
      </w:pPr>
      <w:r w:rsidRPr="005D386E">
        <w:rPr>
          <w:rFonts w:eastAsiaTheme="minorHAnsi" w:hint="cs"/>
          <w:rtl/>
        </w:rPr>
        <w:t>تقلِيمُ الأَظَافِرِ</w:t>
      </w:r>
      <w:r w:rsidR="00483FC0">
        <w:rPr>
          <w:rFonts w:eastAsiaTheme="minorHAnsi" w:hint="cs"/>
          <w:rtl/>
        </w:rPr>
        <w:t>:</w:t>
      </w:r>
    </w:p>
    <w:p w:rsidR="0068600E" w:rsidRPr="00BF1E3D" w:rsidRDefault="00483FC0" w:rsidP="0068600E">
      <w:pPr>
        <w:spacing w:line="276" w:lineRule="auto"/>
        <w:ind w:hanging="2"/>
        <w:rPr>
          <w:rFonts w:eastAsiaTheme="minorHAnsi"/>
          <w:sz w:val="34"/>
          <w:szCs w:val="34"/>
          <w:rtl/>
        </w:rPr>
      </w:pPr>
      <w:r>
        <w:rPr>
          <w:rFonts w:eastAsiaTheme="minorHAnsi" w:hint="cs"/>
          <w:rtl/>
        </w:rPr>
        <w:t xml:space="preserve"> </w:t>
      </w:r>
      <w:r w:rsidR="0068600E" w:rsidRPr="00BF1E3D">
        <w:rPr>
          <w:rFonts w:eastAsiaTheme="minorHAnsi" w:hint="cs"/>
          <w:sz w:val="34"/>
          <w:szCs w:val="34"/>
          <w:rtl/>
        </w:rPr>
        <w:t xml:space="preserve">قالَ المُصنِّفُ </w:t>
      </w:r>
      <w:r w:rsidR="0068600E" w:rsidRPr="00BF1E3D">
        <w:rPr>
          <w:rFonts w:eastAsiaTheme="minorHAnsi"/>
          <w:sz w:val="34"/>
          <w:szCs w:val="34"/>
          <w:rtl/>
        </w:rPr>
        <w:t>–</w:t>
      </w:r>
      <w:r w:rsidR="0068600E" w:rsidRPr="00BF1E3D">
        <w:rPr>
          <w:rFonts w:eastAsiaTheme="minorHAnsi" w:hint="cs"/>
          <w:sz w:val="34"/>
          <w:szCs w:val="34"/>
          <w:rtl/>
        </w:rPr>
        <w:t>رحمه الله-</w:t>
      </w:r>
      <w:r>
        <w:rPr>
          <w:rFonts w:eastAsiaTheme="minorHAnsi" w:hint="cs"/>
          <w:sz w:val="34"/>
          <w:szCs w:val="34"/>
          <w:rtl/>
        </w:rPr>
        <w:t>:</w:t>
      </w:r>
      <w:r w:rsidR="0068600E" w:rsidRPr="00BF1E3D">
        <w:rPr>
          <w:rFonts w:eastAsiaTheme="minorHAnsi" w:hint="cs"/>
          <w:sz w:val="34"/>
          <w:szCs w:val="34"/>
          <w:rtl/>
        </w:rPr>
        <w:t>"</w:t>
      </w:r>
      <w:r w:rsidR="0068600E" w:rsidRPr="00BF1E3D">
        <w:rPr>
          <w:rFonts w:eastAsiaTheme="minorHAnsi"/>
          <w:b/>
          <w:bCs/>
          <w:sz w:val="34"/>
          <w:szCs w:val="34"/>
          <w:rtl/>
        </w:rPr>
        <w:t>وَيُسَنُّ أَنْ يُقَلِّمَ أَظَافِرَهُ مُخَالِفًا كُلَّ يَوْمِ جُمُعَةٍ زَادَ بَعْضُهُمْ قَبْلَ الزَّوَالِ</w:t>
      </w:r>
      <w:r w:rsidR="0068600E" w:rsidRPr="00BF1E3D">
        <w:rPr>
          <w:rFonts w:eastAsiaTheme="minorHAnsi" w:hint="cs"/>
          <w:b/>
          <w:bCs/>
          <w:sz w:val="34"/>
          <w:szCs w:val="34"/>
          <w:rtl/>
        </w:rPr>
        <w:t>"</w:t>
      </w:r>
      <w:r w:rsidR="0068600E" w:rsidRPr="00BF1E3D">
        <w:rPr>
          <w:rStyle w:val="a4"/>
          <w:rFonts w:eastAsiaTheme="minorHAnsi"/>
          <w:b/>
          <w:bCs/>
          <w:sz w:val="34"/>
          <w:szCs w:val="34"/>
          <w:rtl/>
        </w:rPr>
        <w:footnoteReference w:id="517"/>
      </w:r>
      <w:r w:rsidR="0068600E" w:rsidRPr="00BF1E3D">
        <w:rPr>
          <w:rFonts w:eastAsiaTheme="minorHAnsi" w:hint="cs"/>
          <w:b/>
          <w:bCs/>
          <w:sz w:val="34"/>
          <w:szCs w:val="34"/>
          <w:rtl/>
        </w:rPr>
        <w:t>، قَالَ</w:t>
      </w:r>
      <w:r>
        <w:rPr>
          <w:rFonts w:eastAsiaTheme="minorHAnsi" w:hint="cs"/>
          <w:b/>
          <w:bCs/>
          <w:sz w:val="34"/>
          <w:szCs w:val="34"/>
          <w:rtl/>
        </w:rPr>
        <w:t>:</w:t>
      </w:r>
      <w:r w:rsidR="0068600E" w:rsidRPr="00BF1E3D">
        <w:rPr>
          <w:rFonts w:eastAsiaTheme="minorHAnsi" w:hint="cs"/>
          <w:b/>
          <w:bCs/>
          <w:sz w:val="34"/>
          <w:szCs w:val="34"/>
          <w:rtl/>
        </w:rPr>
        <w:t>"</w:t>
      </w:r>
      <w:r w:rsidR="0068600E" w:rsidRPr="00BF1E3D">
        <w:rPr>
          <w:rFonts w:eastAsiaTheme="minorHAnsi"/>
          <w:b/>
          <w:bCs/>
          <w:sz w:val="34"/>
          <w:szCs w:val="34"/>
          <w:rtl/>
        </w:rPr>
        <w:t xml:space="preserve">وَقَالَ عَبْدُ الرَّزَّاقِ أَرَادَ رَجُلٌ أَنْ يُقَلِّمَ أَظْفَارَهُ عِنْدَ سُفْيَانَ وَكَانَ يَوْمَ الْخَمِيسِ فَقَالَ لَهُ رَجُلٌ لَوْ تَرَكْته إلَى غَدٍ الْجُمُعَةِ فَقَالَ سُفْيَانُ لَا تُؤَخِّر السُّنَّة لِشَيْءٍ، وَيُسَنُّ أَنْ يُقَلِّمَهَا </w:t>
      </w:r>
      <w:r w:rsidR="0068600E" w:rsidRPr="00BF1E3D">
        <w:rPr>
          <w:rFonts w:eastAsiaTheme="minorHAnsi"/>
          <w:b/>
          <w:bCs/>
          <w:sz w:val="34"/>
          <w:szCs w:val="34"/>
          <w:rtl/>
        </w:rPr>
        <w:lastRenderedPageBreak/>
        <w:t>كُلَّ أَرْبَعِينَ يَوْمًا فَأَقَلَّ لِلْخَبَرِ الصَّحِيحِ</w:t>
      </w:r>
      <w:r w:rsidR="0068600E" w:rsidRPr="00BF1E3D">
        <w:rPr>
          <w:rFonts w:eastAsiaTheme="minorHAnsi" w:hint="cs"/>
          <w:b/>
          <w:bCs/>
          <w:sz w:val="34"/>
          <w:szCs w:val="34"/>
          <w:rtl/>
        </w:rPr>
        <w:t xml:space="preserve"> </w:t>
      </w:r>
      <w:r w:rsidR="0068600E" w:rsidRPr="00BF1E3D">
        <w:rPr>
          <w:rFonts w:eastAsiaTheme="minorHAnsi"/>
          <w:b/>
          <w:bCs/>
          <w:sz w:val="34"/>
          <w:szCs w:val="34"/>
          <w:rtl/>
        </w:rPr>
        <w:t>وَقِيلَ: الْمُقِيمُ كُلَّ عِشْرِينَ يَوْمًا، وَالْمُسَافِرُ كُلَّ أَرْبَعِينَ يَوْمًا وَقِيلَ: عَكْسُهُ</w:t>
      </w:r>
      <w:r w:rsidR="0068600E" w:rsidRPr="00BF1E3D">
        <w:rPr>
          <w:rFonts w:eastAsiaTheme="minorHAnsi" w:hint="cs"/>
          <w:sz w:val="34"/>
          <w:szCs w:val="34"/>
          <w:rtl/>
        </w:rPr>
        <w:t>"</w:t>
      </w:r>
      <w:r w:rsidR="0068600E" w:rsidRPr="00BF1E3D">
        <w:rPr>
          <w:rStyle w:val="a4"/>
          <w:rFonts w:eastAsiaTheme="minorHAnsi"/>
          <w:sz w:val="34"/>
          <w:szCs w:val="34"/>
          <w:rtl/>
        </w:rPr>
        <w:footnoteReference w:id="518"/>
      </w:r>
      <w:r w:rsidR="0068600E" w:rsidRPr="00BF1E3D">
        <w:rPr>
          <w:rFonts w:eastAsiaTheme="minorHAnsi" w:hint="cs"/>
          <w:sz w:val="34"/>
          <w:szCs w:val="34"/>
          <w:rtl/>
        </w:rPr>
        <w:t>.</w:t>
      </w:r>
    </w:p>
    <w:p w:rsidR="0068600E" w:rsidRPr="005D386E" w:rsidRDefault="0068600E" w:rsidP="00C87F54">
      <w:pPr>
        <w:pStyle w:val="a6"/>
        <w:numPr>
          <w:ilvl w:val="0"/>
          <w:numId w:val="28"/>
        </w:numPr>
        <w:rPr>
          <w:rFonts w:eastAsiaTheme="minorHAnsi"/>
          <w:rtl/>
        </w:rPr>
      </w:pPr>
      <w:r w:rsidRPr="005D386E">
        <w:rPr>
          <w:rFonts w:eastAsiaTheme="minorHAnsi" w:hint="cs"/>
          <w:rtl/>
        </w:rPr>
        <w:t>اِستِخْدَامُ الطِّيبِ وَالمُنظِّفاتِ وَالمطَهِّراتِ لِلبَدنِ</w:t>
      </w:r>
      <w:r w:rsidR="00483FC0">
        <w:rPr>
          <w:rFonts w:eastAsiaTheme="minorHAnsi" w:hint="cs"/>
          <w:rtl/>
        </w:rPr>
        <w:t>:</w:t>
      </w:r>
    </w:p>
    <w:p w:rsidR="0068600E" w:rsidRPr="001F3BCB" w:rsidRDefault="0068600E" w:rsidP="0068600E">
      <w:pPr>
        <w:ind w:left="454" w:hanging="2"/>
        <w:rPr>
          <w:rFonts w:eastAsiaTheme="minorHAnsi"/>
          <w:rtl/>
        </w:rPr>
      </w:pPr>
      <w:r w:rsidRPr="001F3BCB">
        <w:rPr>
          <w:rFonts w:eastAsiaTheme="minorHAnsi" w:hint="cs"/>
          <w:rtl/>
        </w:rPr>
        <w:t xml:space="preserve">قالَ المُصنِّفُ </w:t>
      </w:r>
      <w:r w:rsidRPr="001F3BCB">
        <w:rPr>
          <w:rFonts w:eastAsiaTheme="minorHAnsi"/>
          <w:rtl/>
        </w:rPr>
        <w:t>–</w:t>
      </w:r>
      <w:r w:rsidRPr="001F3BCB">
        <w:rPr>
          <w:rFonts w:eastAsiaTheme="minorHAnsi" w:hint="cs"/>
          <w:rtl/>
        </w:rPr>
        <w:t>رحمه الله-</w:t>
      </w:r>
      <w:r w:rsidR="00483FC0">
        <w:rPr>
          <w:rFonts w:eastAsiaTheme="minorHAnsi" w:hint="cs"/>
          <w:rtl/>
        </w:rPr>
        <w:t>:</w:t>
      </w:r>
      <w:r w:rsidRPr="001F3BCB">
        <w:rPr>
          <w:rFonts w:eastAsiaTheme="minorHAnsi" w:hint="cs"/>
          <w:rtl/>
        </w:rPr>
        <w:t>"</w:t>
      </w:r>
      <w:r w:rsidRPr="009159C4">
        <w:rPr>
          <w:rFonts w:eastAsiaTheme="minorHAnsi"/>
          <w:b/>
          <w:bCs/>
          <w:rtl/>
        </w:rPr>
        <w:t>وَيَتَطَيَّبَ فِي بَدَنِهِ وَثِيَابِهِ بِمَا لَا لَوْنَ فِيهِ</w:t>
      </w:r>
      <w:r w:rsidRPr="001F3BCB">
        <w:rPr>
          <w:rFonts w:eastAsiaTheme="minorHAnsi" w:hint="cs"/>
          <w:rtl/>
        </w:rPr>
        <w:t>"</w:t>
      </w:r>
      <w:r>
        <w:rPr>
          <w:rStyle w:val="a4"/>
          <w:rFonts w:eastAsiaTheme="minorHAnsi"/>
          <w:rtl/>
        </w:rPr>
        <w:footnoteReference w:id="519"/>
      </w:r>
      <w:r w:rsidRPr="001F3BCB">
        <w:rPr>
          <w:rFonts w:eastAsiaTheme="minorHAnsi" w:hint="cs"/>
          <w:rtl/>
        </w:rPr>
        <w:t>.</w:t>
      </w:r>
    </w:p>
    <w:p w:rsidR="0068600E" w:rsidRPr="005D386E" w:rsidRDefault="0068600E" w:rsidP="00C87F54">
      <w:pPr>
        <w:pStyle w:val="a6"/>
        <w:numPr>
          <w:ilvl w:val="0"/>
          <w:numId w:val="28"/>
        </w:numPr>
        <w:rPr>
          <w:rFonts w:eastAsiaTheme="minorHAnsi"/>
          <w:rtl/>
        </w:rPr>
      </w:pPr>
      <w:r w:rsidRPr="005D386E">
        <w:rPr>
          <w:rFonts w:eastAsiaTheme="minorHAnsi" w:hint="cs"/>
          <w:rtl/>
        </w:rPr>
        <w:t>النّهيُ عنِ القَزَعِ</w:t>
      </w:r>
      <w:r w:rsidR="00483FC0">
        <w:rPr>
          <w:rFonts w:eastAsiaTheme="minorHAnsi" w:hint="cs"/>
          <w:rtl/>
        </w:rPr>
        <w:t>:</w:t>
      </w:r>
    </w:p>
    <w:p w:rsidR="0068600E" w:rsidRPr="001F3BCB" w:rsidRDefault="00483FC0" w:rsidP="0068600E">
      <w:pPr>
        <w:ind w:hanging="2"/>
        <w:rPr>
          <w:rFonts w:eastAsiaTheme="minorHAnsi"/>
        </w:rPr>
      </w:pPr>
      <w:r>
        <w:rPr>
          <w:rFonts w:eastAsiaTheme="minorHAnsi" w:hint="cs"/>
          <w:rtl/>
        </w:rPr>
        <w:t xml:space="preserve"> </w:t>
      </w:r>
      <w:r w:rsidR="0068600E" w:rsidRPr="001F3BCB">
        <w:rPr>
          <w:rFonts w:eastAsiaTheme="minorHAnsi" w:hint="cs"/>
          <w:rtl/>
        </w:rPr>
        <w:t xml:space="preserve">قالَ المُصنِّفُ </w:t>
      </w:r>
      <w:r w:rsidR="0068600E" w:rsidRPr="001F3BCB">
        <w:rPr>
          <w:rFonts w:eastAsiaTheme="minorHAnsi"/>
          <w:rtl/>
        </w:rPr>
        <w:t>–</w:t>
      </w:r>
      <w:r w:rsidR="0068600E" w:rsidRPr="001F3BCB">
        <w:rPr>
          <w:rFonts w:eastAsiaTheme="minorHAnsi" w:hint="cs"/>
          <w:rtl/>
        </w:rPr>
        <w:t>رحمه الله-</w:t>
      </w:r>
      <w:r>
        <w:rPr>
          <w:rFonts w:eastAsiaTheme="minorHAnsi" w:hint="cs"/>
          <w:rtl/>
        </w:rPr>
        <w:t>:</w:t>
      </w:r>
      <w:r w:rsidR="0068600E" w:rsidRPr="001F3BCB">
        <w:rPr>
          <w:rFonts w:eastAsiaTheme="minorHAnsi" w:hint="cs"/>
          <w:rtl/>
        </w:rPr>
        <w:t>"</w:t>
      </w:r>
      <w:r w:rsidR="0068600E" w:rsidRPr="009159C4">
        <w:rPr>
          <w:rFonts w:eastAsiaTheme="minorHAnsi"/>
          <w:b/>
          <w:bCs/>
          <w:rtl/>
        </w:rPr>
        <w:t>وَيُكْرَهُ حَلْقُ الْقَفَا مِنْ غَيْرِ حَاجَةٍ نَصَّ عَلَيْهِ وَقَالَ أَيْض</w:t>
      </w:r>
      <w:r w:rsidR="0068600E">
        <w:rPr>
          <w:rFonts w:eastAsiaTheme="minorHAnsi"/>
          <w:b/>
          <w:bCs/>
          <w:rtl/>
        </w:rPr>
        <w:t xml:space="preserve">ًا هُوَ مِنْ فِعْلِ الْمَجُوسِ </w:t>
      </w:r>
      <w:r w:rsidR="0068600E">
        <w:rPr>
          <w:rFonts w:eastAsiaTheme="minorHAnsi" w:hint="cs"/>
          <w:b/>
          <w:bCs/>
          <w:rtl/>
        </w:rPr>
        <w:t>"</w:t>
      </w:r>
      <w:r w:rsidR="0068600E" w:rsidRPr="009159C4">
        <w:rPr>
          <w:rFonts w:eastAsiaTheme="minorHAnsi"/>
          <w:b/>
          <w:bCs/>
          <w:rtl/>
        </w:rPr>
        <w:t>وَمَنْ تَش</w:t>
      </w:r>
      <w:r w:rsidR="0068600E">
        <w:rPr>
          <w:rFonts w:eastAsiaTheme="minorHAnsi"/>
          <w:b/>
          <w:bCs/>
          <w:rtl/>
        </w:rPr>
        <w:t>َبَّهَ بِقَوْمٍ فَهُوَ مِنْهُمْ</w:t>
      </w:r>
      <w:r w:rsidR="0068600E">
        <w:rPr>
          <w:rFonts w:eastAsiaTheme="minorHAnsi" w:hint="cs"/>
          <w:b/>
          <w:bCs/>
          <w:rtl/>
        </w:rPr>
        <w:t>"</w:t>
      </w:r>
      <w:r w:rsidR="0068600E" w:rsidRPr="009159C4">
        <w:rPr>
          <w:rFonts w:eastAsiaTheme="minorHAnsi"/>
          <w:b/>
          <w:bCs/>
          <w:rtl/>
        </w:rPr>
        <w:t xml:space="preserve"> وَهَذَا يَقْتَضِي التَّحْرِيمَ وَقَيَّدَ فِي الشَّرْحِ كَرَاهِيَةَ حَلْقِهِ لِمَنْ لَمْ يَحْلِقْ رَأْسَهُ وَهُوَ قَوْلٌ فِي الرِّعَايَةِ</w:t>
      </w:r>
      <w:r w:rsidR="0068600E" w:rsidRPr="001F3BCB">
        <w:rPr>
          <w:rFonts w:eastAsiaTheme="minorHAnsi" w:hint="cs"/>
          <w:rtl/>
        </w:rPr>
        <w:t>"</w:t>
      </w:r>
      <w:r w:rsidR="0068600E">
        <w:rPr>
          <w:rStyle w:val="a4"/>
          <w:rFonts w:eastAsiaTheme="minorHAnsi"/>
        </w:rPr>
        <w:footnoteReference w:id="520"/>
      </w:r>
      <w:r w:rsidR="0068600E">
        <w:rPr>
          <w:rFonts w:eastAsiaTheme="minorHAnsi" w:hint="cs"/>
          <w:rtl/>
        </w:rPr>
        <w:t>.</w:t>
      </w:r>
    </w:p>
    <w:p w:rsidR="0068600E" w:rsidRPr="00936A69" w:rsidRDefault="0068600E" w:rsidP="0068600E">
      <w:pPr>
        <w:widowControl/>
        <w:autoSpaceDE w:val="0"/>
        <w:autoSpaceDN w:val="0"/>
        <w:adjustRightInd w:val="0"/>
        <w:ind w:hanging="2"/>
        <w:rPr>
          <w:rFonts w:ascii="Traditional Arabic" w:eastAsiaTheme="minorHAnsi" w:hAnsi="Traditional Arabic"/>
          <w:rtl/>
          <w:lang w:eastAsia="en-US"/>
        </w:rPr>
      </w:pPr>
    </w:p>
    <w:p w:rsidR="0068600E" w:rsidRPr="00936A69" w:rsidRDefault="0068600E" w:rsidP="0068600E">
      <w:pPr>
        <w:ind w:hanging="2"/>
        <w:rPr>
          <w:rFonts w:eastAsiaTheme="minorHAnsi"/>
          <w:u w:val="single"/>
          <w:rtl/>
        </w:rPr>
      </w:pPr>
    </w:p>
    <w:p w:rsidR="0068600E" w:rsidRPr="00936A69" w:rsidRDefault="0068600E" w:rsidP="0068600E">
      <w:pPr>
        <w:ind w:hanging="2"/>
        <w:rPr>
          <w:rFonts w:eastAsiaTheme="minorHAnsi"/>
          <w:u w:val="single"/>
          <w:rtl/>
        </w:rPr>
      </w:pPr>
    </w:p>
    <w:p w:rsidR="0068600E" w:rsidRPr="00DE3A10" w:rsidRDefault="0068600E" w:rsidP="0068600E">
      <w:pPr>
        <w:ind w:firstLine="0"/>
        <w:rPr>
          <w:rFonts w:eastAsiaTheme="minorHAnsi"/>
        </w:rPr>
      </w:pPr>
    </w:p>
    <w:p w:rsidR="0068600E" w:rsidRDefault="0068600E" w:rsidP="00AA3C03">
      <w:pPr>
        <w:ind w:firstLine="0"/>
        <w:rPr>
          <w:rtl/>
        </w:rPr>
      </w:pPr>
    </w:p>
    <w:p w:rsidR="0068600E" w:rsidRDefault="0068600E" w:rsidP="00AA3C03">
      <w:pPr>
        <w:ind w:firstLine="0"/>
        <w:rPr>
          <w:rtl/>
        </w:rPr>
      </w:pPr>
    </w:p>
    <w:p w:rsidR="0068600E" w:rsidRDefault="0068600E" w:rsidP="00AA3C03">
      <w:pPr>
        <w:ind w:firstLine="0"/>
        <w:rPr>
          <w:rtl/>
        </w:rPr>
      </w:pPr>
    </w:p>
    <w:p w:rsidR="0068600E" w:rsidRDefault="0068600E" w:rsidP="00AA3C03">
      <w:pPr>
        <w:ind w:firstLine="0"/>
        <w:rPr>
          <w:rtl/>
        </w:rPr>
      </w:pPr>
    </w:p>
    <w:p w:rsidR="0068600E" w:rsidRDefault="0068600E" w:rsidP="00AA3C03">
      <w:pPr>
        <w:ind w:firstLine="0"/>
        <w:rPr>
          <w:rtl/>
        </w:rPr>
      </w:pPr>
    </w:p>
    <w:p w:rsidR="0068600E" w:rsidRDefault="0068600E" w:rsidP="00AA3C03">
      <w:pPr>
        <w:ind w:firstLine="0"/>
        <w:rPr>
          <w:rtl/>
        </w:rPr>
      </w:pPr>
    </w:p>
    <w:p w:rsidR="0068600E" w:rsidRDefault="0068600E" w:rsidP="00AA3C03">
      <w:pPr>
        <w:ind w:firstLine="0"/>
        <w:rPr>
          <w:rtl/>
        </w:rPr>
      </w:pPr>
    </w:p>
    <w:p w:rsidR="0068600E" w:rsidRDefault="0068600E" w:rsidP="00AA3C03">
      <w:pPr>
        <w:ind w:firstLine="0"/>
        <w:rPr>
          <w:rtl/>
        </w:rPr>
      </w:pPr>
    </w:p>
    <w:p w:rsidR="0068600E" w:rsidRDefault="0068600E" w:rsidP="00AA3C03">
      <w:pPr>
        <w:ind w:firstLine="0"/>
        <w:rPr>
          <w:rtl/>
        </w:rPr>
      </w:pPr>
    </w:p>
    <w:p w:rsidR="0068600E" w:rsidRDefault="0068600E" w:rsidP="00AA3C03">
      <w:pPr>
        <w:ind w:firstLine="0"/>
        <w:rPr>
          <w:rtl/>
        </w:rPr>
      </w:pPr>
    </w:p>
    <w:p w:rsidR="0068600E" w:rsidRDefault="0068600E" w:rsidP="006B0AC0">
      <w:pPr>
        <w:ind w:firstLine="0"/>
        <w:jc w:val="center"/>
        <w:rPr>
          <w:rFonts w:eastAsiaTheme="minorHAnsi" w:cs="PT Bold Heading"/>
          <w:u w:val="single"/>
        </w:rPr>
      </w:pPr>
      <w:r>
        <w:rPr>
          <w:rFonts w:eastAsiaTheme="minorHAnsi" w:cs="PT Bold Heading" w:hint="cs"/>
          <w:u w:val="single"/>
          <w:rtl/>
        </w:rPr>
        <w:t>الفصل الرابع</w:t>
      </w:r>
      <w:r w:rsidR="00483FC0">
        <w:rPr>
          <w:rFonts w:eastAsiaTheme="minorHAnsi" w:cs="PT Bold Heading" w:hint="cs"/>
          <w:u w:val="single"/>
          <w:rtl/>
        </w:rPr>
        <w:t>:</w:t>
      </w:r>
      <w:r>
        <w:rPr>
          <w:rFonts w:eastAsiaTheme="minorHAnsi" w:cs="PT Bold Heading" w:hint="cs"/>
          <w:u w:val="single"/>
          <w:rtl/>
        </w:rPr>
        <w:t xml:space="preserve"> الآداب المشتركة بين المعلم والمتعلم</w:t>
      </w:r>
    </w:p>
    <w:p w:rsidR="0068600E" w:rsidRDefault="0068600E" w:rsidP="006B0AC0">
      <w:pPr>
        <w:ind w:firstLine="0"/>
        <w:jc w:val="center"/>
        <w:rPr>
          <w:rFonts w:eastAsiaTheme="minorHAnsi" w:cs="PT Bold Heading"/>
          <w:rtl/>
        </w:rPr>
      </w:pPr>
      <w:r>
        <w:rPr>
          <w:rFonts w:eastAsiaTheme="minorHAnsi" w:cs="PT Bold Heading" w:hint="cs"/>
          <w:rtl/>
        </w:rPr>
        <w:t>وسيتناول فيه الباحث الآداب المشتركة بين المعلم والمتعلم عند الإمام ابن مُفلح</w:t>
      </w:r>
    </w:p>
    <w:p w:rsidR="0068600E" w:rsidRDefault="0068600E" w:rsidP="0068600E">
      <w:pPr>
        <w:ind w:firstLine="0"/>
        <w:rPr>
          <w:rFonts w:eastAsiaTheme="minorHAnsi" w:cs="PT Bold Heading"/>
          <w:u w:val="single"/>
          <w:rtl/>
        </w:rPr>
      </w:pPr>
    </w:p>
    <w:p w:rsidR="0068600E" w:rsidRDefault="0068600E" w:rsidP="0068600E">
      <w:pPr>
        <w:ind w:firstLine="0"/>
        <w:rPr>
          <w:rFonts w:eastAsiaTheme="minorHAnsi" w:cs="PT Bold Heading"/>
          <w:u w:val="single"/>
          <w:rtl/>
        </w:rPr>
      </w:pPr>
      <w:r>
        <w:rPr>
          <w:rFonts w:eastAsiaTheme="minorHAnsi" w:cs="PT Bold Heading" w:hint="cs"/>
          <w:u w:val="single"/>
          <w:rtl/>
        </w:rPr>
        <w:t>المبحث الأول</w:t>
      </w:r>
      <w:r w:rsidR="00483FC0">
        <w:rPr>
          <w:rFonts w:eastAsiaTheme="minorHAnsi" w:cs="PT Bold Heading" w:hint="cs"/>
          <w:u w:val="single"/>
          <w:rtl/>
        </w:rPr>
        <w:t>:</w:t>
      </w:r>
    </w:p>
    <w:p w:rsidR="0068600E" w:rsidRDefault="0068600E" w:rsidP="0068600E">
      <w:pPr>
        <w:ind w:firstLine="0"/>
        <w:rPr>
          <w:rFonts w:eastAsiaTheme="minorHAnsi" w:cs="PT Bold Heading"/>
          <w:rtl/>
        </w:rPr>
      </w:pPr>
      <w:r>
        <w:rPr>
          <w:rFonts w:eastAsiaTheme="minorHAnsi" w:cs="PT Bold Heading" w:hint="cs"/>
          <w:rtl/>
        </w:rPr>
        <w:t>مُحاربةُ الأمراضِ الاجتِماعيّة</w:t>
      </w:r>
    </w:p>
    <w:p w:rsidR="0068600E" w:rsidRDefault="0068600E" w:rsidP="0068600E">
      <w:pPr>
        <w:ind w:left="454" w:firstLine="0"/>
        <w:rPr>
          <w:rFonts w:eastAsiaTheme="minorHAnsi" w:cs="PT Bold Heading"/>
          <w:rtl/>
        </w:rPr>
      </w:pPr>
    </w:p>
    <w:p w:rsidR="0068600E" w:rsidRDefault="0068600E" w:rsidP="0068600E">
      <w:pPr>
        <w:ind w:firstLine="0"/>
        <w:rPr>
          <w:rFonts w:ascii="Traditional Arabic" w:eastAsiaTheme="minorHAnsi" w:hAnsi="Traditional Arabic" w:cs="PT Bold Heading"/>
          <w:color w:val="auto"/>
          <w:u w:val="single"/>
          <w:rtl/>
          <w:lang w:eastAsia="en-US"/>
        </w:rPr>
      </w:pPr>
      <w:r>
        <w:rPr>
          <w:rFonts w:ascii="Traditional Arabic" w:eastAsiaTheme="minorHAnsi" w:hAnsi="Traditional Arabic" w:cs="PT Bold Heading" w:hint="cs"/>
          <w:color w:val="auto"/>
          <w:u w:val="single"/>
          <w:rtl/>
          <w:lang w:eastAsia="en-US"/>
        </w:rPr>
        <w:t>المبحَثُ الثّانِي</w:t>
      </w:r>
      <w:r w:rsidR="00483FC0">
        <w:rPr>
          <w:rFonts w:ascii="Traditional Arabic" w:eastAsiaTheme="minorHAnsi" w:hAnsi="Traditional Arabic" w:cs="PT Bold Heading" w:hint="cs"/>
          <w:color w:val="auto"/>
          <w:u w:val="single"/>
          <w:rtl/>
          <w:lang w:eastAsia="en-US"/>
        </w:rPr>
        <w:t>:</w:t>
      </w:r>
    </w:p>
    <w:p w:rsidR="0068600E" w:rsidRDefault="0068600E" w:rsidP="0068600E">
      <w:pPr>
        <w:ind w:firstLine="0"/>
        <w:rPr>
          <w:rFonts w:eastAsiaTheme="minorHAnsi" w:cs="PT Bold Heading"/>
          <w:rtl/>
        </w:rPr>
      </w:pPr>
      <w:r>
        <w:rPr>
          <w:rFonts w:ascii="Traditional Arabic" w:eastAsiaTheme="minorHAnsi" w:hAnsi="Traditional Arabic" w:cs="PT Bold Heading" w:hint="cs"/>
          <w:color w:val="auto"/>
          <w:rtl/>
          <w:lang w:eastAsia="en-US"/>
        </w:rPr>
        <w:t>تطهيرُ النُّفُوسِ وإحياؤُهَا</w:t>
      </w:r>
    </w:p>
    <w:p w:rsidR="0068600E" w:rsidRDefault="0068600E" w:rsidP="0068600E">
      <w:pPr>
        <w:ind w:left="454" w:firstLine="0"/>
        <w:rPr>
          <w:rFonts w:eastAsiaTheme="minorHAnsi" w:cs="PT Bold Heading"/>
          <w:rtl/>
        </w:rPr>
      </w:pPr>
    </w:p>
    <w:p w:rsidR="0068600E" w:rsidRDefault="0068600E" w:rsidP="0068600E">
      <w:pPr>
        <w:ind w:firstLine="0"/>
        <w:rPr>
          <w:rFonts w:cs="PT Bold Heading"/>
          <w:color w:val="auto"/>
          <w:u w:val="single"/>
          <w:rtl/>
        </w:rPr>
      </w:pPr>
      <w:r>
        <w:rPr>
          <w:rFonts w:cs="PT Bold Heading" w:hint="cs"/>
          <w:color w:val="auto"/>
          <w:u w:val="single"/>
          <w:rtl/>
        </w:rPr>
        <w:t>المبحثُ الثّالثُ</w:t>
      </w:r>
      <w:r w:rsidR="00483FC0">
        <w:rPr>
          <w:rFonts w:cs="PT Bold Heading" w:hint="cs"/>
          <w:color w:val="auto"/>
          <w:u w:val="single"/>
          <w:rtl/>
        </w:rPr>
        <w:t>:</w:t>
      </w:r>
    </w:p>
    <w:p w:rsidR="0068600E" w:rsidRDefault="0068600E" w:rsidP="0068600E">
      <w:pPr>
        <w:ind w:firstLine="0"/>
        <w:rPr>
          <w:rFonts w:cs="PT Bold Heading"/>
          <w:color w:val="auto"/>
          <w:rtl/>
        </w:rPr>
      </w:pPr>
      <w:r>
        <w:rPr>
          <w:rFonts w:cs="PT Bold Heading" w:hint="cs"/>
          <w:color w:val="auto"/>
          <w:rtl/>
        </w:rPr>
        <w:t>التحلِّي بِمكارمِ الأخلَاقِ</w:t>
      </w:r>
    </w:p>
    <w:p w:rsidR="0068600E" w:rsidRDefault="0068600E" w:rsidP="0068600E">
      <w:pPr>
        <w:ind w:left="454" w:firstLine="0"/>
        <w:rPr>
          <w:rFonts w:eastAsiaTheme="minorHAnsi"/>
          <w:u w:val="single"/>
          <w:rtl/>
        </w:rPr>
      </w:pPr>
    </w:p>
    <w:p w:rsidR="0068600E" w:rsidRDefault="0068600E" w:rsidP="0068600E">
      <w:pPr>
        <w:ind w:left="454" w:firstLine="0"/>
        <w:rPr>
          <w:rFonts w:eastAsiaTheme="minorHAnsi"/>
          <w:u w:val="single"/>
          <w:rtl/>
        </w:rPr>
      </w:pPr>
    </w:p>
    <w:p w:rsidR="0068600E" w:rsidRDefault="0068600E" w:rsidP="0068600E">
      <w:pPr>
        <w:ind w:left="454" w:firstLine="0"/>
        <w:rPr>
          <w:rFonts w:eastAsiaTheme="minorHAnsi"/>
          <w:u w:val="single"/>
          <w:rtl/>
        </w:rPr>
      </w:pPr>
    </w:p>
    <w:p w:rsidR="0068600E" w:rsidRDefault="0068600E" w:rsidP="0068600E">
      <w:pPr>
        <w:ind w:left="454" w:firstLine="0"/>
        <w:rPr>
          <w:rFonts w:eastAsiaTheme="minorHAnsi"/>
          <w:u w:val="single"/>
          <w:rtl/>
        </w:rPr>
      </w:pPr>
    </w:p>
    <w:p w:rsidR="0068600E" w:rsidRDefault="0068600E" w:rsidP="0068600E">
      <w:pPr>
        <w:ind w:left="454" w:firstLine="0"/>
        <w:rPr>
          <w:rFonts w:eastAsiaTheme="minorHAnsi"/>
          <w:u w:val="single"/>
          <w:rtl/>
        </w:rPr>
      </w:pPr>
    </w:p>
    <w:p w:rsidR="0068600E" w:rsidRDefault="0068600E" w:rsidP="0068600E">
      <w:pPr>
        <w:ind w:left="454" w:firstLine="0"/>
        <w:rPr>
          <w:rFonts w:eastAsiaTheme="minorHAnsi"/>
          <w:u w:val="single"/>
          <w:rtl/>
        </w:rPr>
      </w:pPr>
    </w:p>
    <w:p w:rsidR="0068600E" w:rsidRDefault="0068600E" w:rsidP="0068600E">
      <w:pPr>
        <w:ind w:left="454" w:firstLine="0"/>
        <w:rPr>
          <w:rFonts w:eastAsiaTheme="minorHAnsi"/>
          <w:u w:val="single"/>
          <w:rtl/>
        </w:rPr>
      </w:pPr>
    </w:p>
    <w:p w:rsidR="0068600E" w:rsidRDefault="0068600E" w:rsidP="0068600E">
      <w:pPr>
        <w:ind w:firstLine="0"/>
        <w:rPr>
          <w:rFonts w:eastAsiaTheme="minorHAnsi"/>
          <w:u w:val="single"/>
          <w:rtl/>
        </w:rPr>
      </w:pPr>
    </w:p>
    <w:p w:rsidR="0068600E" w:rsidRDefault="0068600E" w:rsidP="0068600E">
      <w:pPr>
        <w:ind w:firstLine="0"/>
        <w:rPr>
          <w:rFonts w:eastAsiaTheme="minorHAnsi"/>
          <w:u w:val="single"/>
          <w:rtl/>
        </w:rPr>
      </w:pPr>
    </w:p>
    <w:p w:rsidR="0068600E" w:rsidRDefault="0068600E" w:rsidP="0068600E">
      <w:pPr>
        <w:ind w:firstLine="0"/>
        <w:rPr>
          <w:rFonts w:eastAsiaTheme="minorHAnsi" w:cs="PT Bold Heading"/>
          <w:u w:val="single"/>
          <w:rtl/>
        </w:rPr>
      </w:pPr>
    </w:p>
    <w:p w:rsidR="0068600E" w:rsidRDefault="0068600E" w:rsidP="0068600E">
      <w:pPr>
        <w:ind w:left="-2" w:firstLine="0"/>
        <w:rPr>
          <w:rFonts w:eastAsiaTheme="minorHAnsi" w:cs="PT Bold Heading"/>
          <w:u w:val="single"/>
          <w:rtl/>
        </w:rPr>
      </w:pPr>
      <w:r>
        <w:rPr>
          <w:rFonts w:eastAsiaTheme="minorHAnsi" w:cs="PT Bold Heading" w:hint="cs"/>
          <w:u w:val="single"/>
          <w:rtl/>
        </w:rPr>
        <w:t>المبحثُ الأوّلُ</w:t>
      </w:r>
      <w:r w:rsidR="00483FC0">
        <w:rPr>
          <w:rFonts w:eastAsiaTheme="minorHAnsi" w:cs="PT Bold Heading" w:hint="cs"/>
          <w:u w:val="single"/>
          <w:rtl/>
        </w:rPr>
        <w:t>:</w:t>
      </w:r>
      <w:r>
        <w:rPr>
          <w:rFonts w:eastAsiaTheme="minorHAnsi" w:cs="PT Bold Heading" w:hint="cs"/>
          <w:u w:val="single"/>
          <w:rtl/>
        </w:rPr>
        <w:t xml:space="preserve"> مُحاربةُ الأمراضِ الاجتِماعيّة</w:t>
      </w:r>
      <w:r w:rsidR="00483FC0">
        <w:rPr>
          <w:rFonts w:eastAsiaTheme="minorHAnsi" w:cs="PT Bold Heading" w:hint="cs"/>
          <w:u w:val="single"/>
          <w:rtl/>
        </w:rPr>
        <w:t>:</w:t>
      </w:r>
    </w:p>
    <w:p w:rsidR="0068600E" w:rsidRDefault="0068600E" w:rsidP="0068600E">
      <w:pPr>
        <w:ind w:left="-2" w:firstLine="0"/>
        <w:rPr>
          <w:rFonts w:eastAsiaTheme="minorHAnsi"/>
          <w:b/>
          <w:bCs/>
          <w:rtl/>
        </w:rPr>
      </w:pPr>
      <w:r>
        <w:rPr>
          <w:rFonts w:eastAsiaTheme="minorHAnsi"/>
          <w:b/>
          <w:bCs/>
          <w:rtl/>
        </w:rPr>
        <w:t>تمهيد</w:t>
      </w:r>
      <w:r w:rsidR="00483FC0">
        <w:rPr>
          <w:rFonts w:eastAsiaTheme="minorHAnsi"/>
          <w:b/>
          <w:bCs/>
          <w:rtl/>
        </w:rPr>
        <w:t>:</w:t>
      </w:r>
    </w:p>
    <w:p w:rsidR="0068600E" w:rsidRDefault="00483FC0" w:rsidP="0068600E">
      <w:pPr>
        <w:ind w:left="-2" w:firstLine="0"/>
        <w:rPr>
          <w:rFonts w:eastAsiaTheme="minorHAnsi"/>
          <w:rtl/>
        </w:rPr>
      </w:pPr>
      <w:r>
        <w:rPr>
          <w:rFonts w:eastAsiaTheme="minorHAnsi"/>
          <w:rtl/>
        </w:rPr>
        <w:t xml:space="preserve"> </w:t>
      </w:r>
      <w:r w:rsidR="0068600E">
        <w:rPr>
          <w:rFonts w:eastAsiaTheme="minorHAnsi"/>
          <w:rtl/>
        </w:rPr>
        <w:t>التعليمُ عمليّةٌ اجتِماعيّةٌ، والمدْرسةُ مِنْ أهمِّ العوامِلِ المؤثِّرةِ فِي الاستقرارِ الاجتِماعيّ، وهُناكَ أمراضٌ سُلُوكيّةٌ تؤثِّرُ فِي الوسطِ المَدْرسيِّ فيتأثّرُ بِسَبَبِها الوسطُ الاجتِماعيّ، كالغِيبَةِ والنّميمةِ والكذِبِ وَالعصَبيّةِ القبليّةِ، وانتِشارُ هذِهِ الأمراضِ تسبِّبُ التفكُّكَ فِي المُجتَمَعِ المدرسيِّ فيَتأثّرُ بِذلِكَ المُجتَمعُ تِباع</w:t>
      </w:r>
      <w:r w:rsidR="00CB5B72">
        <w:rPr>
          <w:rFonts w:eastAsiaTheme="minorHAnsi"/>
          <w:rtl/>
        </w:rPr>
        <w:t>ًا</w:t>
      </w:r>
      <w:r w:rsidR="0068600E">
        <w:rPr>
          <w:rFonts w:eastAsiaTheme="minorHAnsi"/>
          <w:rtl/>
        </w:rPr>
        <w:t>، ويقلّ التعاوُنُ بينَ أفرادِهِ، ويكثُرُ التشاحُنُ، فتضعُفُ بِذلِكَ الرّابِطَةُ الاجتِماعيّةُ الّتي هيَ مِنْ مَقاصِدِ الشّريعةِ الإسلاميّة</w:t>
      </w:r>
      <w:r>
        <w:rPr>
          <w:rFonts w:eastAsiaTheme="minorHAnsi"/>
          <w:rtl/>
        </w:rPr>
        <w:t>.</w:t>
      </w:r>
    </w:p>
    <w:p w:rsidR="0068600E" w:rsidRDefault="0068600E" w:rsidP="0068600E">
      <w:pPr>
        <w:ind w:left="-2" w:firstLine="0"/>
        <w:rPr>
          <w:rFonts w:eastAsiaTheme="minorHAnsi"/>
          <w:rtl/>
        </w:rPr>
      </w:pPr>
      <w:r>
        <w:rPr>
          <w:rFonts w:eastAsiaTheme="minorHAnsi"/>
          <w:rtl/>
        </w:rPr>
        <w:t>وقدْ تحدّثَ ابنُ مُفلحٍ –رحِمهُ الله- عنِ الآفاتِ الاجتِماعيّةِ، الّتي تكونُ البيئةُ التعليميّةُ مُناخ</w:t>
      </w:r>
      <w:r w:rsidR="00CB5B72">
        <w:rPr>
          <w:rFonts w:eastAsiaTheme="minorHAnsi"/>
          <w:rtl/>
        </w:rPr>
        <w:t>ًا</w:t>
      </w:r>
      <w:r>
        <w:rPr>
          <w:rFonts w:eastAsiaTheme="minorHAnsi"/>
          <w:rtl/>
        </w:rPr>
        <w:t xml:space="preserve"> مُناسِب</w:t>
      </w:r>
      <w:r w:rsidR="00CB5B72">
        <w:rPr>
          <w:rFonts w:eastAsiaTheme="minorHAnsi"/>
          <w:rtl/>
        </w:rPr>
        <w:t>ًا</w:t>
      </w:r>
      <w:r>
        <w:rPr>
          <w:rFonts w:eastAsiaTheme="minorHAnsi"/>
          <w:rtl/>
        </w:rPr>
        <w:t xml:space="preserve"> لوجُودِها، قامَ الباحِثُ بِترتِيبِها، كالآتِي</w:t>
      </w:r>
      <w:r w:rsidR="00483FC0">
        <w:rPr>
          <w:rFonts w:eastAsiaTheme="minorHAnsi"/>
          <w:rtl/>
        </w:rPr>
        <w:t>:</w:t>
      </w:r>
    </w:p>
    <w:p w:rsidR="0068600E" w:rsidRDefault="0068600E" w:rsidP="00C87F54">
      <w:pPr>
        <w:pStyle w:val="a6"/>
        <w:numPr>
          <w:ilvl w:val="0"/>
          <w:numId w:val="54"/>
        </w:numPr>
        <w:ind w:left="-2" w:firstLine="0"/>
        <w:rPr>
          <w:rFonts w:eastAsiaTheme="minorHAnsi"/>
          <w:b/>
          <w:bCs/>
          <w:rtl/>
        </w:rPr>
      </w:pPr>
      <w:r>
        <w:rPr>
          <w:rFonts w:eastAsiaTheme="minorHAnsi"/>
          <w:b/>
          <w:bCs/>
          <w:rtl/>
        </w:rPr>
        <w:t>الكذِبُ وَالحَذَرُ مِنهُ</w:t>
      </w:r>
      <w:r w:rsidR="00483FC0">
        <w:rPr>
          <w:rFonts w:eastAsiaTheme="minorHAnsi"/>
          <w:b/>
          <w:bCs/>
          <w:rtl/>
        </w:rPr>
        <w:t>:</w:t>
      </w:r>
    </w:p>
    <w:p w:rsidR="0068600E" w:rsidRDefault="00483FC0" w:rsidP="0068600E">
      <w:pPr>
        <w:spacing w:line="276" w:lineRule="auto"/>
        <w:ind w:left="-2" w:firstLine="0"/>
        <w:rPr>
          <w:rFonts w:eastAsiaTheme="minorHAnsi"/>
          <w:rtl/>
        </w:rPr>
      </w:pPr>
      <w:r>
        <w:rPr>
          <w:rFonts w:eastAsiaTheme="minorHAnsi"/>
          <w:rtl/>
        </w:rPr>
        <w:t xml:space="preserve"> </w:t>
      </w:r>
      <w:r w:rsidR="0068600E">
        <w:rPr>
          <w:rFonts w:eastAsiaTheme="minorHAnsi"/>
          <w:rtl/>
        </w:rPr>
        <w:t>الكَذِبُ مِنْ أهمِّ الأمُورِ الّتي ينبغِي عَلَى المُعلِّمِ والمُتعلِّمِ الحذرُ مِنهَا، لأنّهُ إخبارٌ بغيرِ الحقيقةِ، وقدْ عرّفهُ الإمامُ ابنُ مُفلحٍ –رحِمهُ الله- فقالَ</w:t>
      </w:r>
      <w:r>
        <w:rPr>
          <w:rFonts w:eastAsiaTheme="minorHAnsi"/>
          <w:rtl/>
        </w:rPr>
        <w:t>:</w:t>
      </w:r>
      <w:r w:rsidR="0068600E">
        <w:rPr>
          <w:rFonts w:eastAsiaTheme="minorHAnsi"/>
          <w:rtl/>
        </w:rPr>
        <w:t xml:space="preserve">"هُوَ: </w:t>
      </w:r>
      <w:r w:rsidR="0068600E">
        <w:rPr>
          <w:rFonts w:eastAsiaTheme="minorHAnsi"/>
          <w:b/>
          <w:bCs/>
          <w:rtl/>
        </w:rPr>
        <w:t>إخْبَارُهُ عَنْ الشَّيْءِ خِلَافَ مَا هُوَ عَلَيْهِ</w:t>
      </w:r>
      <w:r w:rsidR="0068600E">
        <w:rPr>
          <w:rFonts w:eastAsiaTheme="minorHAnsi"/>
          <w:rtl/>
        </w:rPr>
        <w:t>"</w:t>
      </w:r>
      <w:r w:rsidR="0068600E">
        <w:rPr>
          <w:rStyle w:val="a4"/>
          <w:rFonts w:eastAsiaTheme="minorHAnsi"/>
          <w:rtl/>
        </w:rPr>
        <w:footnoteReference w:id="521"/>
      </w:r>
      <w:r w:rsidR="0068600E">
        <w:rPr>
          <w:rFonts w:eastAsiaTheme="minorHAnsi"/>
          <w:rtl/>
        </w:rPr>
        <w:t>.</w:t>
      </w:r>
    </w:p>
    <w:p w:rsidR="0068600E" w:rsidRDefault="00483FC0" w:rsidP="0068600E">
      <w:pPr>
        <w:spacing w:line="276" w:lineRule="auto"/>
        <w:ind w:left="-2" w:firstLine="0"/>
        <w:rPr>
          <w:rFonts w:eastAsiaTheme="minorHAnsi"/>
          <w:rtl/>
        </w:rPr>
      </w:pPr>
      <w:r>
        <w:rPr>
          <w:rFonts w:eastAsiaTheme="minorHAnsi"/>
          <w:rtl/>
        </w:rPr>
        <w:t xml:space="preserve"> </w:t>
      </w:r>
      <w:r w:rsidR="0068600E">
        <w:rPr>
          <w:rFonts w:eastAsiaTheme="minorHAnsi"/>
          <w:rtl/>
        </w:rPr>
        <w:t>ثمّ ذكَرَ المُصنِّفُ –رحِمهُ الله- مساوئِ الكذِبَ</w:t>
      </w:r>
      <w:r>
        <w:rPr>
          <w:rFonts w:eastAsiaTheme="minorHAnsi"/>
          <w:rtl/>
        </w:rPr>
        <w:t>:</w:t>
      </w:r>
    </w:p>
    <w:p w:rsidR="0068600E" w:rsidRDefault="0068600E" w:rsidP="00C87F54">
      <w:pPr>
        <w:pStyle w:val="a6"/>
        <w:numPr>
          <w:ilvl w:val="0"/>
          <w:numId w:val="55"/>
        </w:numPr>
        <w:spacing w:line="276" w:lineRule="auto"/>
        <w:ind w:left="-2" w:firstLine="0"/>
        <w:rPr>
          <w:rFonts w:eastAsiaTheme="minorHAnsi"/>
          <w:rtl/>
        </w:rPr>
      </w:pPr>
      <w:r>
        <w:rPr>
          <w:rFonts w:eastAsiaTheme="minorHAnsi"/>
          <w:rtl/>
        </w:rPr>
        <w:t>كانَ النَبيُّ صلّى الله عليهِ وسلّم يُبغِضُ الرَّجُل الّذي يحمِلُ هذِهِ الصِّفةَ، قالَ ابنُ مُفلِحٍ</w:t>
      </w:r>
    </w:p>
    <w:p w:rsidR="0068600E" w:rsidRDefault="0068600E" w:rsidP="0068600E">
      <w:pPr>
        <w:spacing w:line="276" w:lineRule="auto"/>
        <w:ind w:left="-2" w:firstLine="0"/>
        <w:rPr>
          <w:rFonts w:eastAsiaTheme="minorHAnsi"/>
        </w:rPr>
      </w:pPr>
      <w:r>
        <w:rPr>
          <w:rFonts w:eastAsiaTheme="minorHAnsi"/>
          <w:rtl/>
        </w:rPr>
        <w:t>–رحِمهُ الله-</w:t>
      </w:r>
      <w:r w:rsidR="00483FC0">
        <w:rPr>
          <w:rFonts w:eastAsiaTheme="minorHAnsi"/>
          <w:rtl/>
        </w:rPr>
        <w:t>:</w:t>
      </w:r>
      <w:r>
        <w:rPr>
          <w:rFonts w:eastAsiaTheme="minorHAnsi"/>
          <w:rtl/>
        </w:rPr>
        <w:t>"</w:t>
      </w:r>
      <w:r>
        <w:rPr>
          <w:rFonts w:eastAsiaTheme="minorHAnsi"/>
          <w:b/>
          <w:bCs/>
          <w:rtl/>
        </w:rPr>
        <w:t>عَنْ الْأَعْمَشِ قَالَ حُدِّثْتُ عَنْ أَبِي أُمَامَةَ مَرْفُوعًا "يُطْبَعُ الْمُؤْمِنُ عَلَى الْخِصَالِ كُلِّهَا إلَّا الْخِيَانَةَ وَالْكَذِبَ</w:t>
      </w:r>
      <w:r>
        <w:rPr>
          <w:rFonts w:eastAsiaTheme="minorHAnsi"/>
          <w:rtl/>
        </w:rPr>
        <w:t>"، و"</w:t>
      </w:r>
      <w:r>
        <w:rPr>
          <w:rFonts w:eastAsiaTheme="minorHAnsi"/>
          <w:b/>
          <w:bCs/>
          <w:rtl/>
        </w:rPr>
        <w:t>عَنْ عَائِشَةَ قَالَتْ مَا كَانَ خُلُقٌ أَبْغَضَ إلَى أَصْحَابِ رَسُولِ اللَّهِ - صَلَّى اللَّهُ عَلَيْهِ وَسَلَّمَ - مِنْ الْكَذِبِ. لَقَدْ كَانَ الرَّجُلُ يَكْذِبُ عِنْدَ رَسُولِ اللَّهِ - صَلَّى اللَّهُ عَلَيْهِ وَسَلَّمَ - الْكَذْبَةَ فَمَا يَزَالُ فِي نَفْسِهِ عَلَيْهِ حَتَّى يَعْلَمَ أَنَّهُ أَحْدَثَ مِنْهَا تَوْبَةً رَوَاهُ أَحْمَدُ</w:t>
      </w:r>
      <w:r>
        <w:rPr>
          <w:rFonts w:eastAsiaTheme="minorHAnsi"/>
          <w:rtl/>
        </w:rPr>
        <w:t>"</w:t>
      </w:r>
      <w:r>
        <w:rPr>
          <w:rStyle w:val="a4"/>
          <w:rFonts w:eastAsiaTheme="minorHAnsi"/>
          <w:rtl/>
        </w:rPr>
        <w:footnoteReference w:id="522"/>
      </w:r>
      <w:r>
        <w:rPr>
          <w:rFonts w:eastAsiaTheme="minorHAnsi"/>
          <w:rtl/>
        </w:rPr>
        <w:t>.</w:t>
      </w:r>
    </w:p>
    <w:p w:rsidR="0068600E" w:rsidRDefault="0068600E" w:rsidP="00C87F54">
      <w:pPr>
        <w:pStyle w:val="a6"/>
        <w:numPr>
          <w:ilvl w:val="0"/>
          <w:numId w:val="55"/>
        </w:numPr>
        <w:ind w:left="-2" w:firstLine="0"/>
        <w:rPr>
          <w:rFonts w:eastAsiaTheme="minorHAnsi"/>
          <w:sz w:val="34"/>
          <w:szCs w:val="34"/>
          <w:rtl/>
        </w:rPr>
      </w:pPr>
      <w:r>
        <w:rPr>
          <w:rFonts w:eastAsiaTheme="minorHAnsi"/>
          <w:sz w:val="34"/>
          <w:szCs w:val="34"/>
          <w:rtl/>
        </w:rPr>
        <w:lastRenderedPageBreak/>
        <w:t xml:space="preserve">الكذِبُ نوعٌ مِنْ أنواعِ الغِشِّ، وقدْ أشارَ المُصنِّفُ –رحِمهُ الله- فِي ذلِكَ إلى ما </w:t>
      </w:r>
    </w:p>
    <w:p w:rsidR="0068600E" w:rsidRDefault="0068600E" w:rsidP="0068600E">
      <w:pPr>
        <w:ind w:left="-2" w:firstLine="0"/>
        <w:rPr>
          <w:rFonts w:eastAsiaTheme="minorHAnsi"/>
          <w:sz w:val="34"/>
          <w:szCs w:val="34"/>
        </w:rPr>
      </w:pPr>
      <w:r>
        <w:rPr>
          <w:rFonts w:eastAsiaTheme="minorHAnsi"/>
          <w:sz w:val="34"/>
          <w:szCs w:val="34"/>
          <w:rtl/>
        </w:rPr>
        <w:t>جَاءَ عنْ</w:t>
      </w:r>
      <w:r w:rsidR="00483FC0">
        <w:rPr>
          <w:rFonts w:eastAsiaTheme="minorHAnsi"/>
          <w:sz w:val="34"/>
          <w:szCs w:val="34"/>
          <w:rtl/>
        </w:rPr>
        <w:t>:</w:t>
      </w:r>
      <w:r>
        <w:rPr>
          <w:rFonts w:eastAsiaTheme="minorHAnsi"/>
          <w:sz w:val="34"/>
          <w:szCs w:val="34"/>
          <w:rtl/>
        </w:rPr>
        <w:t>"</w:t>
      </w:r>
      <w:r>
        <w:rPr>
          <w:rFonts w:eastAsiaTheme="minorHAnsi"/>
          <w:b/>
          <w:bCs/>
          <w:sz w:val="34"/>
          <w:szCs w:val="34"/>
          <w:rtl/>
        </w:rPr>
        <w:t>أَسْمَاءَ بِنْتِ أَبِي بَكْرٍ - رَضِيَ اللَّهُ عَنْهُمَا -</w:t>
      </w:r>
      <w:r w:rsidR="00483FC0">
        <w:rPr>
          <w:rFonts w:eastAsiaTheme="minorHAnsi"/>
          <w:b/>
          <w:bCs/>
          <w:sz w:val="34"/>
          <w:szCs w:val="34"/>
          <w:rtl/>
        </w:rPr>
        <w:t>:</w:t>
      </w:r>
      <w:r>
        <w:rPr>
          <w:rFonts w:eastAsiaTheme="minorHAnsi"/>
          <w:b/>
          <w:bCs/>
          <w:sz w:val="34"/>
          <w:szCs w:val="34"/>
          <w:rtl/>
        </w:rPr>
        <w:t>أَنَّ امْرَأَةً قَالَتْ يَا رَسُولَ اللَّهِ إنَّ لِي ضَرَّةً فَهَلْ عَلَيَّ جُنَاحٌ إنْ تَشَبَّعْتُ مِنْ زَوْجِي غَيْرَ الَّذِي يُعْطِينِي قَالَ الْمُتَشَبِّعُ بِمَا لَمْ يُعْطَ كَلَابِسِ ثَوْبَيْ زُورٍ</w:t>
      </w:r>
      <w:r>
        <w:rPr>
          <w:rFonts w:eastAsiaTheme="minorHAnsi"/>
          <w:sz w:val="34"/>
          <w:szCs w:val="34"/>
          <w:rtl/>
        </w:rPr>
        <w:t>، رَوَاهُ أَحْمَدُ وَالْبُخَارِيُّ وَمُسْلِمٌ وَأَبُو دَاوُد وَغَيْرُهُمْ"</w:t>
      </w:r>
      <w:r>
        <w:rPr>
          <w:rStyle w:val="a4"/>
          <w:rFonts w:eastAsiaTheme="minorHAnsi"/>
          <w:sz w:val="34"/>
          <w:szCs w:val="34"/>
          <w:rtl/>
        </w:rPr>
        <w:footnoteReference w:id="523"/>
      </w:r>
      <w:r>
        <w:rPr>
          <w:rFonts w:eastAsiaTheme="minorHAnsi"/>
          <w:sz w:val="34"/>
          <w:szCs w:val="34"/>
          <w:rtl/>
        </w:rPr>
        <w:t>.</w:t>
      </w:r>
    </w:p>
    <w:p w:rsidR="0068600E" w:rsidRDefault="0068600E" w:rsidP="00C87F54">
      <w:pPr>
        <w:pStyle w:val="a6"/>
        <w:numPr>
          <w:ilvl w:val="0"/>
          <w:numId w:val="55"/>
        </w:numPr>
        <w:spacing w:line="276" w:lineRule="auto"/>
        <w:ind w:left="-2" w:firstLine="0"/>
        <w:rPr>
          <w:rFonts w:eastAsiaTheme="minorHAnsi"/>
        </w:rPr>
      </w:pPr>
      <w:r>
        <w:rPr>
          <w:rFonts w:eastAsiaTheme="minorHAnsi"/>
          <w:rtl/>
        </w:rPr>
        <w:t>صاحِبُ هذِهِ الصِّفةِ مُتوعَّدٌ بِالويلِ والثُّبُورِ فِي الآخِرةِ، وقدْ أشارَ المُصنِّفُ –رحِمهُ</w:t>
      </w:r>
    </w:p>
    <w:p w:rsidR="0068600E" w:rsidRDefault="0068600E" w:rsidP="0068600E">
      <w:pPr>
        <w:spacing w:line="276" w:lineRule="auto"/>
        <w:ind w:left="-2" w:firstLine="0"/>
        <w:rPr>
          <w:rFonts w:eastAsiaTheme="minorHAnsi"/>
        </w:rPr>
      </w:pPr>
      <w:r>
        <w:rPr>
          <w:rFonts w:eastAsiaTheme="minorHAnsi"/>
          <w:rtl/>
        </w:rPr>
        <w:t>الله- فِي ذلِكَ إلى ما جَاءَ عنْ</w:t>
      </w:r>
      <w:r w:rsidR="00483FC0">
        <w:rPr>
          <w:rFonts w:eastAsiaTheme="minorHAnsi"/>
          <w:rtl/>
        </w:rPr>
        <w:t>:</w:t>
      </w:r>
      <w:r>
        <w:rPr>
          <w:rFonts w:eastAsiaTheme="minorHAnsi"/>
          <w:rtl/>
        </w:rPr>
        <w:t>"</w:t>
      </w:r>
      <w:r>
        <w:rPr>
          <w:rFonts w:eastAsiaTheme="minorHAnsi"/>
          <w:b/>
          <w:bCs/>
          <w:rtl/>
        </w:rPr>
        <w:t>بَهْزِ بْنِ حَكِيمٍ عَنْ أَبِيهِ عَنْ جَدِّهِ مَرْفُوعًا "وَيْلٌ لِلَّذِي يُحَدِّثُ فَيَكْذِبُ لِيُضْحِكَ بِهِ الْقَوْمَ وَيْلٌ لَهُ وَيْلٌ لَهُ</w:t>
      </w:r>
      <w:r>
        <w:rPr>
          <w:rFonts w:eastAsiaTheme="minorHAnsi"/>
          <w:rtl/>
        </w:rPr>
        <w:t>" لَهُ طُرُقٌ إلَى بَهْزٍ وَهُوَ ثَابِتٌ إلَيْهِ وَبَهْزٌ حَدِيثُهُ حَسَنٌ رَوَاهُ أَبُو دَاوُد، وَالنَّسَائِيُّ وَالتِّرْمِذِيُّ وَحَسَّنَهُ وَلِأَحْمَدَ حَدِيثُ مَكْحُولٍ عَنْ أَبِي هُرَيْرَةَ وَلَمْ يَسْمَعْ مِنْهُ"</w:t>
      </w:r>
      <w:r>
        <w:rPr>
          <w:rStyle w:val="a4"/>
          <w:rFonts w:eastAsiaTheme="minorHAnsi"/>
          <w:rtl/>
        </w:rPr>
        <w:footnoteReference w:id="524"/>
      </w:r>
      <w:r>
        <w:rPr>
          <w:rFonts w:eastAsiaTheme="minorHAnsi"/>
          <w:rtl/>
        </w:rPr>
        <w:t>.</w:t>
      </w:r>
    </w:p>
    <w:p w:rsidR="0068600E" w:rsidRDefault="0068600E" w:rsidP="00C87F54">
      <w:pPr>
        <w:pStyle w:val="a6"/>
        <w:numPr>
          <w:ilvl w:val="0"/>
          <w:numId w:val="55"/>
        </w:numPr>
        <w:spacing w:line="276" w:lineRule="auto"/>
        <w:ind w:left="-2" w:firstLine="0"/>
        <w:rPr>
          <w:rFonts w:eastAsiaTheme="minorHAnsi"/>
          <w:b/>
          <w:bCs/>
        </w:rPr>
      </w:pPr>
      <w:r>
        <w:rPr>
          <w:rFonts w:eastAsiaTheme="minorHAnsi"/>
          <w:rtl/>
        </w:rPr>
        <w:t>صاحِبُ</w:t>
      </w:r>
      <w:r w:rsidR="00483FC0">
        <w:rPr>
          <w:rFonts w:eastAsiaTheme="minorHAnsi"/>
          <w:rtl/>
        </w:rPr>
        <w:t xml:space="preserve"> </w:t>
      </w:r>
      <w:r>
        <w:rPr>
          <w:rFonts w:eastAsiaTheme="minorHAnsi"/>
          <w:rtl/>
        </w:rPr>
        <w:t>هذِهِ</w:t>
      </w:r>
      <w:r w:rsidR="00483FC0">
        <w:rPr>
          <w:rFonts w:eastAsiaTheme="minorHAnsi"/>
          <w:rtl/>
        </w:rPr>
        <w:t xml:space="preserve"> </w:t>
      </w:r>
      <w:r>
        <w:rPr>
          <w:rFonts w:eastAsiaTheme="minorHAnsi"/>
          <w:rtl/>
        </w:rPr>
        <w:t>الصِّفةِ</w:t>
      </w:r>
      <w:r w:rsidR="00483FC0">
        <w:rPr>
          <w:rFonts w:eastAsiaTheme="minorHAnsi"/>
          <w:rtl/>
        </w:rPr>
        <w:t xml:space="preserve"> </w:t>
      </w:r>
      <w:r>
        <w:rPr>
          <w:rFonts w:eastAsiaTheme="minorHAnsi"/>
          <w:rtl/>
        </w:rPr>
        <w:t>ناقِصُ</w:t>
      </w:r>
      <w:r w:rsidR="00483FC0">
        <w:rPr>
          <w:rFonts w:eastAsiaTheme="minorHAnsi"/>
          <w:rtl/>
        </w:rPr>
        <w:t xml:space="preserve"> </w:t>
      </w:r>
      <w:r>
        <w:rPr>
          <w:rFonts w:eastAsiaTheme="minorHAnsi"/>
          <w:rtl/>
        </w:rPr>
        <w:t>الإيمانِ،</w:t>
      </w:r>
      <w:r w:rsidR="00483FC0">
        <w:rPr>
          <w:rFonts w:eastAsiaTheme="minorHAnsi"/>
          <w:rtl/>
        </w:rPr>
        <w:t xml:space="preserve"> </w:t>
      </w:r>
      <w:r>
        <w:rPr>
          <w:rFonts w:eastAsiaTheme="minorHAnsi"/>
          <w:rtl/>
        </w:rPr>
        <w:t>قالَ</w:t>
      </w:r>
      <w:r w:rsidR="00483FC0">
        <w:rPr>
          <w:rFonts w:eastAsiaTheme="minorHAnsi"/>
          <w:rtl/>
        </w:rPr>
        <w:t xml:space="preserve"> </w:t>
      </w:r>
      <w:r>
        <w:rPr>
          <w:rFonts w:eastAsiaTheme="minorHAnsi"/>
          <w:rtl/>
        </w:rPr>
        <w:t>المُصنِّفُ</w:t>
      </w:r>
      <w:r w:rsidR="00483FC0">
        <w:rPr>
          <w:rFonts w:eastAsiaTheme="minorHAnsi"/>
          <w:rtl/>
        </w:rPr>
        <w:t xml:space="preserve"> </w:t>
      </w:r>
      <w:r>
        <w:rPr>
          <w:rFonts w:eastAsiaTheme="minorHAnsi"/>
          <w:rtl/>
        </w:rPr>
        <w:t>–رحِمهُ الله-</w:t>
      </w:r>
      <w:r w:rsidR="00483FC0">
        <w:rPr>
          <w:rFonts w:eastAsiaTheme="minorHAnsi"/>
          <w:rtl/>
        </w:rPr>
        <w:t>:</w:t>
      </w:r>
      <w:r>
        <w:rPr>
          <w:rFonts w:eastAsiaTheme="minorHAnsi"/>
          <w:rtl/>
        </w:rPr>
        <w:t xml:space="preserve">" </w:t>
      </w:r>
      <w:r>
        <w:rPr>
          <w:rFonts w:eastAsiaTheme="minorHAnsi"/>
          <w:b/>
          <w:bCs/>
          <w:rtl/>
        </w:rPr>
        <w:t>قَالَ</w:t>
      </w:r>
    </w:p>
    <w:p w:rsidR="0068600E" w:rsidRDefault="0068600E" w:rsidP="0068600E">
      <w:pPr>
        <w:spacing w:line="276" w:lineRule="auto"/>
        <w:ind w:left="-2" w:firstLine="0"/>
        <w:rPr>
          <w:rFonts w:eastAsiaTheme="minorHAnsi"/>
          <w:b/>
          <w:bCs/>
        </w:rPr>
      </w:pPr>
      <w:r>
        <w:rPr>
          <w:rFonts w:eastAsiaTheme="minorHAnsi"/>
          <w:b/>
          <w:bCs/>
          <w:rtl/>
        </w:rPr>
        <w:t>الْبُخَارِيُّ وَغَيْرُهُ مَرْفُوعًا "لَا يُؤْمِنُ الْعَبْدُ الْإِيمَانَ كُلَّهُ حَتَّى يَتْرُكَ الْكَذِبَ فِي الْمُزَاحِ وَيَتْرُكَ الْمِرَاءَ وَإِنْ كَانَ صَادِقًا</w:t>
      </w:r>
      <w:r>
        <w:rPr>
          <w:rFonts w:eastAsiaTheme="minorHAnsi"/>
          <w:rtl/>
        </w:rPr>
        <w:t>"</w:t>
      </w:r>
      <w:r>
        <w:rPr>
          <w:rStyle w:val="a4"/>
          <w:rFonts w:eastAsiaTheme="minorHAnsi"/>
          <w:rtl/>
        </w:rPr>
        <w:footnoteReference w:id="525"/>
      </w:r>
      <w:r>
        <w:rPr>
          <w:rFonts w:eastAsiaTheme="minorHAnsi"/>
          <w:rtl/>
        </w:rPr>
        <w:t>.</w:t>
      </w:r>
    </w:p>
    <w:p w:rsidR="0068600E" w:rsidRDefault="00483FC0" w:rsidP="0068600E">
      <w:pPr>
        <w:ind w:left="-2" w:firstLine="0"/>
        <w:rPr>
          <w:rFonts w:eastAsiaTheme="minorHAnsi"/>
          <w:b/>
          <w:bCs/>
          <w:rtl/>
        </w:rPr>
      </w:pPr>
      <w:r>
        <w:rPr>
          <w:rFonts w:eastAsiaTheme="minorHAnsi"/>
          <w:b/>
          <w:bCs/>
          <w:rtl/>
        </w:rPr>
        <w:t xml:space="preserve"> </w:t>
      </w:r>
      <w:r w:rsidR="0068600E">
        <w:rPr>
          <w:rFonts w:eastAsiaTheme="minorHAnsi"/>
          <w:b/>
          <w:bCs/>
          <w:rtl/>
        </w:rPr>
        <w:t>ما يُستثنى مِنِ الكذِبِ</w:t>
      </w:r>
      <w:r>
        <w:rPr>
          <w:rFonts w:eastAsiaTheme="minorHAnsi"/>
          <w:b/>
          <w:bCs/>
          <w:rtl/>
        </w:rPr>
        <w:t>:</w:t>
      </w:r>
    </w:p>
    <w:p w:rsidR="0068600E" w:rsidRDefault="0068600E" w:rsidP="0068600E">
      <w:pPr>
        <w:ind w:left="-2" w:firstLine="0"/>
        <w:rPr>
          <w:rFonts w:eastAsiaTheme="minorHAnsi"/>
          <w:rtl/>
        </w:rPr>
      </w:pPr>
      <w:r>
        <w:rPr>
          <w:rFonts w:eastAsiaTheme="minorHAnsi"/>
          <w:rtl/>
        </w:rPr>
        <w:t>كلُّ مَا ورَدَ النّصُّ بإباحتِهِ فِي الكذِبِ، لمْ يُبِحْهُ إلّا اضطِرار</w:t>
      </w:r>
      <w:r w:rsidR="00CB5B72">
        <w:rPr>
          <w:rFonts w:eastAsiaTheme="minorHAnsi"/>
          <w:rtl/>
        </w:rPr>
        <w:t>ًا</w:t>
      </w:r>
      <w:r>
        <w:rPr>
          <w:rFonts w:eastAsiaTheme="minorHAnsi"/>
          <w:rtl/>
        </w:rPr>
        <w:t xml:space="preserve"> لِلموقفِ الّذي اِستدْعى تلك الصِّفة، وقدْ أشارَ المُصنِّفُ –رحِمهُ الله- إِلَى هذِهِ الحالَاتِ، فقالَ</w:t>
      </w:r>
      <w:r w:rsidR="00483FC0">
        <w:rPr>
          <w:rFonts w:eastAsiaTheme="minorHAnsi"/>
          <w:rtl/>
        </w:rPr>
        <w:t>:</w:t>
      </w:r>
      <w:r>
        <w:rPr>
          <w:rFonts w:eastAsiaTheme="minorHAnsi"/>
          <w:rtl/>
        </w:rPr>
        <w:t>"</w:t>
      </w:r>
      <w:r>
        <w:rPr>
          <w:rFonts w:eastAsiaTheme="minorHAnsi"/>
          <w:b/>
          <w:bCs/>
          <w:rtl/>
        </w:rPr>
        <w:t>وَقَالَ مَنْصُورٌ لِأَبِي عَبْدِ اللَّهِ: رُخِّصَ فِي الْكَذِبِ فِي ثَلَاثٍ قَالَ: وَمَا بَأْسٌ عَلَى مَا قِيلَ فِي الْحَدِيثِ</w:t>
      </w:r>
      <w:r>
        <w:rPr>
          <w:rFonts w:eastAsiaTheme="minorHAnsi"/>
          <w:rtl/>
        </w:rPr>
        <w:t>"</w:t>
      </w:r>
      <w:r>
        <w:rPr>
          <w:rStyle w:val="a4"/>
          <w:rFonts w:eastAsiaTheme="minorHAnsi"/>
          <w:rtl/>
        </w:rPr>
        <w:footnoteReference w:id="526"/>
      </w:r>
      <w:r>
        <w:rPr>
          <w:rFonts w:eastAsiaTheme="minorHAnsi"/>
          <w:rtl/>
        </w:rPr>
        <w:t>.</w:t>
      </w:r>
    </w:p>
    <w:p w:rsidR="0068600E" w:rsidRDefault="0068600E" w:rsidP="0068600E">
      <w:pPr>
        <w:ind w:left="-2" w:firstLine="0"/>
        <w:rPr>
          <w:rFonts w:eastAsiaTheme="minorHAnsi"/>
          <w:rtl/>
        </w:rPr>
      </w:pPr>
      <w:r>
        <w:rPr>
          <w:rFonts w:eastAsiaTheme="minorHAnsi"/>
          <w:rtl/>
        </w:rPr>
        <w:t>وهيَ كالآتِي</w:t>
      </w:r>
      <w:r w:rsidR="00483FC0">
        <w:rPr>
          <w:rFonts w:eastAsiaTheme="minorHAnsi"/>
          <w:rtl/>
        </w:rPr>
        <w:t>:</w:t>
      </w:r>
    </w:p>
    <w:p w:rsidR="0068600E" w:rsidRDefault="0068600E" w:rsidP="00C87F54">
      <w:pPr>
        <w:pStyle w:val="a6"/>
        <w:numPr>
          <w:ilvl w:val="0"/>
          <w:numId w:val="56"/>
        </w:numPr>
        <w:ind w:left="-2" w:firstLine="0"/>
        <w:rPr>
          <w:rFonts w:eastAsiaTheme="minorHAnsi"/>
          <w:rtl/>
        </w:rPr>
      </w:pPr>
      <w:r>
        <w:rPr>
          <w:rFonts w:eastAsiaTheme="minorHAnsi"/>
          <w:rtl/>
        </w:rPr>
        <w:t>فِي الحربِ ومَا تستدعِيهِ ظُرُوفُها</w:t>
      </w:r>
      <w:r w:rsidR="00483FC0">
        <w:rPr>
          <w:rFonts w:eastAsiaTheme="minorHAnsi"/>
          <w:rtl/>
        </w:rPr>
        <w:t>:</w:t>
      </w:r>
    </w:p>
    <w:p w:rsidR="0068600E" w:rsidRDefault="00483FC0" w:rsidP="0068600E">
      <w:pPr>
        <w:spacing w:line="276" w:lineRule="auto"/>
        <w:ind w:left="-2" w:firstLine="0"/>
        <w:rPr>
          <w:rFonts w:eastAsiaTheme="minorHAnsi"/>
        </w:rPr>
      </w:pPr>
      <w:r>
        <w:rPr>
          <w:rFonts w:eastAsiaTheme="minorHAnsi"/>
          <w:rtl/>
        </w:rPr>
        <w:t xml:space="preserve"> </w:t>
      </w:r>
      <w:r w:rsidR="0068600E">
        <w:rPr>
          <w:rFonts w:eastAsiaTheme="minorHAnsi"/>
          <w:rtl/>
        </w:rPr>
        <w:t>قالَ المُصنِّفُ –رحِمهُ الله-</w:t>
      </w:r>
      <w:r>
        <w:rPr>
          <w:rFonts w:eastAsiaTheme="minorHAnsi"/>
          <w:rtl/>
        </w:rPr>
        <w:t>:</w:t>
      </w:r>
      <w:r w:rsidR="0068600E">
        <w:rPr>
          <w:rFonts w:eastAsiaTheme="minorHAnsi"/>
          <w:rtl/>
        </w:rPr>
        <w:t>"</w:t>
      </w:r>
      <w:r w:rsidR="0068600E">
        <w:rPr>
          <w:rFonts w:eastAsiaTheme="minorHAnsi"/>
          <w:b/>
          <w:bCs/>
          <w:rtl/>
        </w:rPr>
        <w:t xml:space="preserve">وَقَالَ أَبُو طَالِبٍ: قَالَ أَبُو عَبْدِ اللَّهِ لَا بَأْسَ أَنْ يَكْذِبَ لَهُمْ </w:t>
      </w:r>
      <w:r w:rsidR="0068600E">
        <w:rPr>
          <w:rFonts w:eastAsiaTheme="minorHAnsi"/>
          <w:b/>
          <w:bCs/>
          <w:rtl/>
        </w:rPr>
        <w:lastRenderedPageBreak/>
        <w:t>لِيَنْجُوَ يَعْنِي الْأَسِيرَ قَالَ النَّبِيُّ - صَلَّى اللَّهُ عَلَيْهِ وَسَلَّمَ - الْحَرْبُ خُدْعَةٌ</w:t>
      </w:r>
      <w:r w:rsidR="0068600E">
        <w:rPr>
          <w:rFonts w:eastAsiaTheme="minorHAnsi"/>
          <w:rtl/>
        </w:rPr>
        <w:t>"</w:t>
      </w:r>
      <w:r w:rsidR="0068600E">
        <w:rPr>
          <w:rStyle w:val="a4"/>
          <w:rFonts w:eastAsiaTheme="minorHAnsi"/>
          <w:rtl/>
        </w:rPr>
        <w:footnoteReference w:id="527"/>
      </w:r>
      <w:r>
        <w:rPr>
          <w:rFonts w:eastAsiaTheme="minorHAnsi"/>
          <w:rtl/>
        </w:rPr>
        <w:t>.</w:t>
      </w:r>
    </w:p>
    <w:p w:rsidR="0068600E" w:rsidRDefault="0068600E" w:rsidP="0068600E">
      <w:pPr>
        <w:spacing w:line="276" w:lineRule="auto"/>
        <w:ind w:left="-2" w:firstLine="0"/>
        <w:rPr>
          <w:rFonts w:eastAsiaTheme="minorHAnsi"/>
          <w:rtl/>
        </w:rPr>
      </w:pPr>
      <w:r>
        <w:rPr>
          <w:rFonts w:eastAsiaTheme="minorHAnsi"/>
          <w:rtl/>
        </w:rPr>
        <w:t>وقَالَ فِي موضِعٍ آخرَ</w:t>
      </w:r>
      <w:r w:rsidR="00483FC0">
        <w:rPr>
          <w:rFonts w:eastAsiaTheme="minorHAnsi"/>
          <w:rtl/>
        </w:rPr>
        <w:t>:</w:t>
      </w:r>
      <w:r>
        <w:rPr>
          <w:rFonts w:eastAsiaTheme="minorHAnsi"/>
          <w:rtl/>
        </w:rPr>
        <w:t>"</w:t>
      </w:r>
      <w:r>
        <w:rPr>
          <w:rFonts w:eastAsiaTheme="minorHAnsi"/>
          <w:b/>
          <w:bCs/>
          <w:rtl/>
        </w:rPr>
        <w:t>وَفِي الْحَرْبِ كَذَلِكَ قَالَ النَّبِيُّ - صَلَّى اللَّهُ عَلَيْهِ وَسَلَّمَ -</w:t>
      </w:r>
      <w:r w:rsidR="00483FC0">
        <w:rPr>
          <w:rFonts w:eastAsiaTheme="minorHAnsi"/>
          <w:b/>
          <w:bCs/>
          <w:rtl/>
        </w:rPr>
        <w:t>:</w:t>
      </w:r>
      <w:r>
        <w:rPr>
          <w:rFonts w:eastAsiaTheme="minorHAnsi"/>
          <w:b/>
          <w:bCs/>
          <w:rtl/>
        </w:rPr>
        <w:t>الْحَرْبُ خُدْعَةٌ، وَكَانَ النَّبِيُّ - صَلَّى اللَّهُ عَلَيْهِ وَسَلَّمَ -</w:t>
      </w:r>
      <w:r w:rsidR="00483FC0">
        <w:rPr>
          <w:rFonts w:eastAsiaTheme="minorHAnsi"/>
          <w:b/>
          <w:bCs/>
          <w:rtl/>
        </w:rPr>
        <w:t>:</w:t>
      </w:r>
      <w:r>
        <w:rPr>
          <w:rFonts w:eastAsiaTheme="minorHAnsi"/>
          <w:b/>
          <w:bCs/>
          <w:rtl/>
        </w:rPr>
        <w:t>إذَا أَرَادَ غَزْوَةً وَرَّى بِغَيْرِهَا لَمْ يَرَ بِذَلِكَ بَأْسًا فِي الْحَرْبِ</w:t>
      </w:r>
      <w:r w:rsidR="00483FC0">
        <w:rPr>
          <w:rFonts w:eastAsiaTheme="minorHAnsi"/>
          <w:b/>
          <w:bCs/>
          <w:rtl/>
        </w:rPr>
        <w:t>.</w:t>
      </w:r>
      <w:r>
        <w:rPr>
          <w:rFonts w:eastAsiaTheme="minorHAnsi"/>
          <w:b/>
          <w:bCs/>
          <w:rtl/>
        </w:rPr>
        <w:t xml:space="preserve"> فَأَمَّا الْكَذِبُ بِعَيْنِهِ فَلَا، قَالَ النَّبِيُّ - صَلَّى اللَّهُ عَلَيْهِ وَسَلَّمَ - كالْكَذِبُ مُجَانِبُ الْإِيمَانِ،</w:t>
      </w:r>
      <w:r>
        <w:rPr>
          <w:rFonts w:eastAsiaTheme="minorHAnsi"/>
          <w:rtl/>
        </w:rPr>
        <w:t xml:space="preserve"> كَذَا قَالَ، وَرُوِيَ هَذَا الْخَبَرُ فِي الْمُسْنَدِ عَنْ أَبِي بَكْرٍ مَوْقُوفًا"</w:t>
      </w:r>
      <w:r>
        <w:rPr>
          <w:rStyle w:val="a4"/>
          <w:rFonts w:eastAsiaTheme="minorHAnsi"/>
          <w:rtl/>
        </w:rPr>
        <w:footnoteReference w:id="528"/>
      </w:r>
      <w:r>
        <w:rPr>
          <w:rFonts w:eastAsiaTheme="minorHAnsi"/>
          <w:rtl/>
        </w:rPr>
        <w:t>.</w:t>
      </w:r>
    </w:p>
    <w:p w:rsidR="0068600E" w:rsidRDefault="0068600E" w:rsidP="00C87F54">
      <w:pPr>
        <w:pStyle w:val="a6"/>
        <w:numPr>
          <w:ilvl w:val="0"/>
          <w:numId w:val="56"/>
        </w:numPr>
        <w:ind w:left="-2" w:firstLine="0"/>
        <w:rPr>
          <w:rFonts w:eastAsiaTheme="minorHAnsi"/>
          <w:rtl/>
        </w:rPr>
      </w:pPr>
      <w:r>
        <w:rPr>
          <w:rFonts w:eastAsiaTheme="minorHAnsi"/>
          <w:rtl/>
        </w:rPr>
        <w:t>الإصلاحُ بينَ المُتخاصِمينَ</w:t>
      </w:r>
      <w:r w:rsidR="00483FC0">
        <w:rPr>
          <w:rFonts w:eastAsiaTheme="minorHAnsi"/>
          <w:rtl/>
        </w:rPr>
        <w:t>:</w:t>
      </w:r>
    </w:p>
    <w:p w:rsidR="0068600E" w:rsidRDefault="00483FC0" w:rsidP="0068600E">
      <w:pPr>
        <w:ind w:left="-2" w:firstLine="0"/>
        <w:rPr>
          <w:rFonts w:eastAsiaTheme="minorHAnsi"/>
          <w:rtl/>
        </w:rPr>
      </w:pPr>
      <w:r>
        <w:rPr>
          <w:rFonts w:eastAsiaTheme="minorHAnsi"/>
          <w:rtl/>
        </w:rPr>
        <w:t xml:space="preserve"> </w:t>
      </w:r>
      <w:r w:rsidR="0068600E">
        <w:rPr>
          <w:rFonts w:eastAsiaTheme="minorHAnsi"/>
          <w:rtl/>
        </w:rPr>
        <w:t>قالَ المُصنِّفُ –رحِمهُ الله-</w:t>
      </w:r>
      <w:r>
        <w:rPr>
          <w:rFonts w:eastAsiaTheme="minorHAnsi"/>
          <w:rtl/>
        </w:rPr>
        <w:t>:</w:t>
      </w:r>
      <w:r w:rsidR="0068600E">
        <w:rPr>
          <w:rFonts w:eastAsiaTheme="minorHAnsi"/>
          <w:rtl/>
        </w:rPr>
        <w:t>"</w:t>
      </w:r>
      <w:r w:rsidR="0068600E">
        <w:rPr>
          <w:rFonts w:eastAsiaTheme="minorHAnsi"/>
          <w:b/>
          <w:bCs/>
          <w:rtl/>
        </w:rPr>
        <w:t>وَقَالَ فِي رِوَايَةِ حَنْبَلٍ: الْكَذِبُ لَا يَصْلُحُ مِنْهُ جَدٌّ وَلَا هَزْلٌ قُلْتُ لَهُ فَقَوْلُ النَّبِيِّ - صَلَّى اللَّهُ عَلَيْهِ وَسَلَّمَ -</w:t>
      </w:r>
      <w:r>
        <w:rPr>
          <w:rFonts w:eastAsiaTheme="minorHAnsi"/>
          <w:b/>
          <w:bCs/>
          <w:rtl/>
        </w:rPr>
        <w:t>:</w:t>
      </w:r>
      <w:r w:rsidR="0068600E">
        <w:rPr>
          <w:rFonts w:eastAsiaTheme="minorHAnsi"/>
          <w:b/>
          <w:bCs/>
          <w:rtl/>
        </w:rPr>
        <w:t>إلَّا أَنْ يَكُونَ يُصَالِحُ بَيْنَ اثْنَيْنِ أَوْ رَجُلٍ لِامْرَأَتِهِ يُرِيدُ بِذَلِكَ رِضَاهَا» قَالَ: لَا بَأْسَ بِهِ، فَأَمَّا ابْتِدَاءُ الْكَذِبِ فَهُوَ مَنْهِيٌّ عَنْهُ</w:t>
      </w:r>
      <w:r w:rsidR="0068600E">
        <w:rPr>
          <w:rFonts w:eastAsiaTheme="minorHAnsi"/>
          <w:rtl/>
        </w:rPr>
        <w:t>"</w:t>
      </w:r>
      <w:r w:rsidR="0068600E">
        <w:rPr>
          <w:rStyle w:val="a4"/>
          <w:rFonts w:eastAsiaTheme="minorHAnsi"/>
          <w:rtl/>
        </w:rPr>
        <w:footnoteReference w:id="529"/>
      </w:r>
      <w:r>
        <w:rPr>
          <w:rFonts w:eastAsiaTheme="minorHAnsi"/>
          <w:rtl/>
        </w:rPr>
        <w:t>.</w:t>
      </w:r>
    </w:p>
    <w:p w:rsidR="0068600E" w:rsidRDefault="0068600E" w:rsidP="0068600E">
      <w:pPr>
        <w:ind w:left="-2" w:firstLine="0"/>
        <w:rPr>
          <w:rFonts w:eastAsiaTheme="minorHAnsi"/>
          <w:rtl/>
        </w:rPr>
      </w:pPr>
      <w:r>
        <w:rPr>
          <w:rFonts w:eastAsiaTheme="minorHAnsi"/>
          <w:rtl/>
        </w:rPr>
        <w:t>وقالَ فِي موضِعٍ آخرَ</w:t>
      </w:r>
      <w:r w:rsidR="00483FC0">
        <w:rPr>
          <w:rFonts w:eastAsiaTheme="minorHAnsi"/>
          <w:rtl/>
        </w:rPr>
        <w:t>:</w:t>
      </w:r>
      <w:r>
        <w:rPr>
          <w:rFonts w:eastAsiaTheme="minorHAnsi"/>
          <w:rtl/>
        </w:rPr>
        <w:t xml:space="preserve">" </w:t>
      </w:r>
      <w:r>
        <w:rPr>
          <w:rFonts w:eastAsiaTheme="minorHAnsi"/>
          <w:b/>
          <w:bCs/>
          <w:rtl/>
        </w:rPr>
        <w:t>وَعَنْ أَمِّ كُلْثُومٍ بِنْتِ عُقْبَةَ بْنِ أَبِي مُعَيْطٍ مَرْفُوعًا "لَيْسَ الْكَذَّابُ الَّذِي يُصْلِحُ بَيْنَ اثْنَيْنِ أَوْ قَالَ بَيْنَ النَّاسِ فَيَقُولُ خَيْرًا أَوْ يُنْمِي خَيْرًا"</w:t>
      </w:r>
      <w:r>
        <w:rPr>
          <w:rFonts w:eastAsiaTheme="minorHAnsi"/>
          <w:rtl/>
        </w:rPr>
        <w:t xml:space="preserve"> رَوَاهُ الْإِمَامُ أَحْمَدُ"</w:t>
      </w:r>
      <w:r>
        <w:rPr>
          <w:rStyle w:val="a4"/>
          <w:rFonts w:eastAsiaTheme="minorHAnsi"/>
          <w:rtl/>
        </w:rPr>
        <w:footnoteReference w:id="530"/>
      </w:r>
      <w:r>
        <w:rPr>
          <w:rFonts w:eastAsiaTheme="minorHAnsi"/>
          <w:rtl/>
        </w:rPr>
        <w:t>.</w:t>
      </w:r>
    </w:p>
    <w:p w:rsidR="0068600E" w:rsidRDefault="0068600E" w:rsidP="00C87F54">
      <w:pPr>
        <w:pStyle w:val="a6"/>
        <w:numPr>
          <w:ilvl w:val="0"/>
          <w:numId w:val="56"/>
        </w:numPr>
        <w:ind w:left="-2" w:firstLine="0"/>
        <w:rPr>
          <w:rFonts w:eastAsiaTheme="minorHAnsi"/>
          <w:rtl/>
        </w:rPr>
      </w:pPr>
      <w:r>
        <w:rPr>
          <w:rFonts w:eastAsiaTheme="minorHAnsi"/>
          <w:rtl/>
        </w:rPr>
        <w:t>حدِيثُ الرّجُلِ معَ زوجَتِهِ</w:t>
      </w:r>
      <w:r w:rsidR="00483FC0">
        <w:rPr>
          <w:rFonts w:eastAsiaTheme="minorHAnsi"/>
          <w:rtl/>
        </w:rPr>
        <w:t>:</w:t>
      </w:r>
    </w:p>
    <w:p w:rsidR="0068600E" w:rsidRDefault="00483FC0" w:rsidP="0068600E">
      <w:pPr>
        <w:ind w:left="-2" w:firstLine="0"/>
        <w:rPr>
          <w:rFonts w:eastAsiaTheme="minorHAnsi"/>
          <w:rtl/>
        </w:rPr>
      </w:pPr>
      <w:r>
        <w:rPr>
          <w:rFonts w:eastAsiaTheme="minorHAnsi"/>
          <w:rtl/>
        </w:rPr>
        <w:t xml:space="preserve"> </w:t>
      </w:r>
      <w:r w:rsidR="0068600E">
        <w:rPr>
          <w:rFonts w:eastAsiaTheme="minorHAnsi"/>
          <w:rtl/>
        </w:rPr>
        <w:t>قالَ المُصنِّفُ –رحِمهُ الله-</w:t>
      </w:r>
      <w:r>
        <w:rPr>
          <w:rFonts w:eastAsiaTheme="minorHAnsi"/>
          <w:rtl/>
        </w:rPr>
        <w:t>:</w:t>
      </w:r>
      <w:r w:rsidR="0068600E">
        <w:rPr>
          <w:rFonts w:eastAsiaTheme="minorHAnsi"/>
          <w:rtl/>
        </w:rPr>
        <w:t>"</w:t>
      </w:r>
      <w:r w:rsidR="0068600E">
        <w:rPr>
          <w:rFonts w:eastAsiaTheme="minorHAnsi"/>
          <w:b/>
          <w:bCs/>
          <w:rtl/>
        </w:rPr>
        <w:t>وَعَنْ شَهْرٍ عَنْ أَسْمَاءَ بِنْتِ يَزِيدَ مَرْفُوعًا</w:t>
      </w:r>
      <w:r>
        <w:rPr>
          <w:rFonts w:eastAsiaTheme="minorHAnsi"/>
          <w:b/>
          <w:bCs/>
          <w:rtl/>
        </w:rPr>
        <w:t>:</w:t>
      </w:r>
      <w:r w:rsidR="0068600E">
        <w:rPr>
          <w:rFonts w:eastAsiaTheme="minorHAnsi"/>
          <w:b/>
          <w:bCs/>
          <w:rtl/>
        </w:rPr>
        <w:t>كُلُّ الْكَذِبِ يُكْتَبُ عَلَى ابْنِ آدَمَ إلَّا ثَلَاثَ خِصَالٍ، إلَّا رَجُلٌ كَذَبَ لِامْرَأَتِهِ لِيُرْضِيَهَا، أَوْ رَجُلٌ كَذَبَ فِي خَدِيعَةِ حَرْبٍ، أَوْ رَجُلٌ كَذَبَ بَيْنَ امْرَأَيْنِ مُسْلِمَيْنِ لِيُصْلِحَ بَيْنَهُمَا،</w:t>
      </w:r>
      <w:r w:rsidR="0068600E">
        <w:rPr>
          <w:rFonts w:eastAsiaTheme="minorHAnsi"/>
          <w:rtl/>
        </w:rPr>
        <w:t xml:space="preserve"> رَوَاهُ أَحْمَدُ"</w:t>
      </w:r>
      <w:r w:rsidR="0068600E">
        <w:rPr>
          <w:rStyle w:val="a4"/>
          <w:rFonts w:eastAsiaTheme="minorHAnsi"/>
          <w:b/>
          <w:bCs/>
          <w:rtl/>
        </w:rPr>
        <w:footnoteReference w:id="531"/>
      </w:r>
      <w:r w:rsidR="0068600E">
        <w:rPr>
          <w:rFonts w:eastAsiaTheme="minorHAnsi"/>
          <w:rtl/>
        </w:rPr>
        <w:t>.</w:t>
      </w:r>
    </w:p>
    <w:p w:rsidR="0068600E" w:rsidRDefault="0068600E" w:rsidP="0068600E">
      <w:pPr>
        <w:spacing w:line="276" w:lineRule="auto"/>
        <w:ind w:left="-2" w:firstLine="0"/>
        <w:rPr>
          <w:rFonts w:eastAsiaTheme="minorHAnsi"/>
          <w:b/>
          <w:bCs/>
          <w:rtl/>
        </w:rPr>
      </w:pPr>
      <w:r>
        <w:rPr>
          <w:rFonts w:eastAsiaTheme="minorHAnsi"/>
          <w:rtl/>
        </w:rPr>
        <w:t>وقالَ المُصنِّفُ –رحِمهُ الله- فِي موضِعٍ آخرَ</w:t>
      </w:r>
      <w:r w:rsidR="00483FC0">
        <w:rPr>
          <w:rFonts w:eastAsiaTheme="minorHAnsi"/>
          <w:rtl/>
        </w:rPr>
        <w:t>:</w:t>
      </w:r>
      <w:r>
        <w:rPr>
          <w:rFonts w:eastAsiaTheme="minorHAnsi"/>
          <w:rtl/>
        </w:rPr>
        <w:t xml:space="preserve"> </w:t>
      </w:r>
      <w:r>
        <w:rPr>
          <w:rFonts w:eastAsiaTheme="minorHAnsi"/>
          <w:b/>
          <w:bCs/>
          <w:rtl/>
        </w:rPr>
        <w:t>وَلِلتِّرْمِذِيِّ "لَا يَحِلُّ الْكَذِبُ"وَفِي رِوَايَةٍ "لَا يَصْلُحُ الْكَذِبُ إلَّا فِي ثَلَاثٍ يُحَدِّثُ الرَّجُلُ امْرَأَتَهُ لِيُرْضِيَهَا، وَالْكَذِبُ فِي الْحَرْبِ، وَالْكَذِبُ لِيُصْلِحَ بَيْنَ النَّاسِ"</w:t>
      </w:r>
      <w:r>
        <w:rPr>
          <w:rFonts w:eastAsiaTheme="minorHAnsi"/>
          <w:rtl/>
        </w:rPr>
        <w:t xml:space="preserve"> وَقَالَ: حَسَنٌ وَقَدْ رُوِيَ عَنْ شَهْرٍ مُرْسَلًا.</w:t>
      </w:r>
    </w:p>
    <w:p w:rsidR="0068600E" w:rsidRDefault="0068600E" w:rsidP="0068600E">
      <w:pPr>
        <w:spacing w:line="276" w:lineRule="auto"/>
        <w:ind w:left="-2" w:firstLine="0"/>
        <w:rPr>
          <w:rFonts w:eastAsiaTheme="minorHAnsi"/>
          <w:b/>
          <w:bCs/>
          <w:rtl/>
        </w:rPr>
      </w:pPr>
      <w:r>
        <w:rPr>
          <w:rFonts w:eastAsiaTheme="minorHAnsi"/>
          <w:rtl/>
        </w:rPr>
        <w:lastRenderedPageBreak/>
        <w:t>وَفِي الْمُوَطَّأِ عَنْ صَفْوَانَ بْنِ سُلَيْمٍ مُرْسَلًا "</w:t>
      </w:r>
      <w:r>
        <w:rPr>
          <w:rFonts w:eastAsiaTheme="minorHAnsi"/>
          <w:b/>
          <w:bCs/>
          <w:rtl/>
        </w:rPr>
        <w:t>أَنَّ رَجُلًا قَالَ: يَا رَسُولَ اللَّهِ أَكْذِبُ لِامْرَأَتِي؟</w:t>
      </w:r>
    </w:p>
    <w:p w:rsidR="0068600E" w:rsidRDefault="0068600E" w:rsidP="0068600E">
      <w:pPr>
        <w:spacing w:line="276" w:lineRule="auto"/>
        <w:ind w:left="-2" w:firstLine="0"/>
        <w:rPr>
          <w:rFonts w:eastAsiaTheme="minorHAnsi"/>
          <w:rtl/>
        </w:rPr>
      </w:pPr>
      <w:r>
        <w:rPr>
          <w:rFonts w:eastAsiaTheme="minorHAnsi"/>
          <w:b/>
          <w:bCs/>
          <w:rtl/>
        </w:rPr>
        <w:t>فَقَالَ لَا خَيْرَ فِي الْكَذِبِ فَقَالَ: فَأَعِدُهَا وَأَقُولُ لَهَا؟ فَقَالَ لَا جُنَاحَ عَلَيْكَ</w:t>
      </w:r>
      <w:r>
        <w:rPr>
          <w:rFonts w:eastAsiaTheme="minorHAnsi"/>
          <w:rtl/>
        </w:rPr>
        <w:t>"</w:t>
      </w:r>
      <w:r>
        <w:rPr>
          <w:rStyle w:val="a4"/>
          <w:rFonts w:eastAsiaTheme="minorHAnsi"/>
          <w:rtl/>
        </w:rPr>
        <w:footnoteReference w:id="532"/>
      </w:r>
      <w:r>
        <w:rPr>
          <w:rFonts w:eastAsiaTheme="minorHAnsi"/>
          <w:rtl/>
        </w:rPr>
        <w:t>.</w:t>
      </w:r>
    </w:p>
    <w:p w:rsidR="0068600E" w:rsidRDefault="0068600E" w:rsidP="00C87F54">
      <w:pPr>
        <w:pStyle w:val="a6"/>
        <w:numPr>
          <w:ilvl w:val="0"/>
          <w:numId w:val="54"/>
        </w:numPr>
        <w:ind w:left="-2" w:firstLine="0"/>
        <w:rPr>
          <w:b/>
          <w:bCs/>
          <w:rtl/>
        </w:rPr>
      </w:pPr>
      <w:r>
        <w:rPr>
          <w:b/>
          <w:bCs/>
          <w:rtl/>
        </w:rPr>
        <w:t>كَثرَةُ المِرَاءِ وَالجَدَلِ</w:t>
      </w:r>
      <w:r w:rsidR="00483FC0">
        <w:rPr>
          <w:b/>
          <w:bCs/>
          <w:rtl/>
        </w:rPr>
        <w:t>:</w:t>
      </w:r>
    </w:p>
    <w:p w:rsidR="0068600E" w:rsidRDefault="00483FC0" w:rsidP="0068600E">
      <w:pPr>
        <w:ind w:left="-2" w:firstLine="0"/>
        <w:rPr>
          <w:rFonts w:eastAsiaTheme="minorHAnsi"/>
          <w:rtl/>
        </w:rPr>
      </w:pPr>
      <w:r>
        <w:rPr>
          <w:rFonts w:eastAsiaTheme="minorHAnsi"/>
          <w:rtl/>
        </w:rPr>
        <w:t xml:space="preserve"> </w:t>
      </w:r>
      <w:r w:rsidR="0068600E">
        <w:rPr>
          <w:rFonts w:eastAsiaTheme="minorHAnsi"/>
          <w:rtl/>
        </w:rPr>
        <w:t>كثرةُ المِراءِ والجَدلِ لا تأتِي علَى العمليّةِ التعليميّةِ بخيرٍ، فبِسبَبِها تحدُثُ الشّحناءُ بينَ المُتجادِلينَ، ويضيعُ بِسبَبِهَا الوقتُ فِيما لا فائِدةَ مِنهُ، ولا يحصُلُ بِسبِبِها مخزُونٌ عِلميٌّ، وَتُهدَرُ فِيها الطّاقاتُ، وتُسبِّبُ العدَاواتِ فِي المُجتمَعِ التعليميِّ</w:t>
      </w:r>
      <w:r>
        <w:rPr>
          <w:rFonts w:eastAsiaTheme="minorHAnsi"/>
          <w:rtl/>
        </w:rPr>
        <w:t>.</w:t>
      </w:r>
    </w:p>
    <w:p w:rsidR="0068600E" w:rsidRDefault="00483FC0" w:rsidP="0068600E">
      <w:pPr>
        <w:spacing w:line="276" w:lineRule="auto"/>
        <w:ind w:left="-2" w:firstLine="0"/>
        <w:rPr>
          <w:rFonts w:eastAsiaTheme="minorHAnsi"/>
          <w:rtl/>
        </w:rPr>
      </w:pPr>
      <w:r>
        <w:rPr>
          <w:rFonts w:eastAsiaTheme="minorHAnsi"/>
          <w:rtl/>
        </w:rPr>
        <w:t xml:space="preserve"> </w:t>
      </w:r>
      <w:r w:rsidR="0068600E">
        <w:rPr>
          <w:rFonts w:eastAsiaTheme="minorHAnsi"/>
          <w:rtl/>
        </w:rPr>
        <w:t>قالَ المُصنِّفُ –رحِمهُ الله- فِي تعريفِ المِراءِ</w:t>
      </w:r>
      <w:r>
        <w:rPr>
          <w:rFonts w:eastAsiaTheme="minorHAnsi"/>
          <w:rtl/>
        </w:rPr>
        <w:t>:</w:t>
      </w:r>
      <w:r w:rsidR="0068600E">
        <w:rPr>
          <w:rFonts w:eastAsiaTheme="minorHAnsi"/>
          <w:rtl/>
        </w:rPr>
        <w:t>"</w:t>
      </w:r>
      <w:r w:rsidR="0068600E">
        <w:rPr>
          <w:rFonts w:eastAsiaTheme="minorHAnsi"/>
          <w:b/>
          <w:bCs/>
          <w:rtl/>
        </w:rPr>
        <w:t>الْمِرَاءُ فِي اللُّغَةِ الْجِدَالُ يُقَال: مَارَى يُمَارِي مُمَارَاةً وَمِرَاءً، أَيْ: جَادَلَ. وَتَفْسِيرُ الْمِرَاءِ فِي اللُّغَةِ اسْتِخْرَاجُ غَضَبِ الْمُجَادِلِ مِنْ قَوْلِهِمْ: مَرَيْتُ الشَّاةَ إذَا اسْتَخْرَجْتُ لَبَنَهَا</w:t>
      </w:r>
      <w:r w:rsidR="0068600E">
        <w:rPr>
          <w:rFonts w:eastAsiaTheme="minorHAnsi"/>
          <w:rtl/>
        </w:rPr>
        <w:t>"</w:t>
      </w:r>
      <w:r w:rsidR="0068600E">
        <w:rPr>
          <w:rStyle w:val="a4"/>
          <w:rFonts w:eastAsiaTheme="minorHAnsi"/>
          <w:rtl/>
        </w:rPr>
        <w:footnoteReference w:id="533"/>
      </w:r>
      <w:r w:rsidR="0068600E">
        <w:rPr>
          <w:rFonts w:eastAsiaTheme="minorHAnsi"/>
          <w:rtl/>
        </w:rPr>
        <w:t>.</w:t>
      </w:r>
    </w:p>
    <w:p w:rsidR="0068600E" w:rsidRDefault="00483FC0" w:rsidP="0068600E">
      <w:pPr>
        <w:ind w:left="-2" w:firstLine="0"/>
        <w:rPr>
          <w:rFonts w:eastAsiaTheme="minorHAnsi"/>
          <w:rtl/>
        </w:rPr>
      </w:pPr>
      <w:r>
        <w:rPr>
          <w:rFonts w:eastAsiaTheme="minorHAnsi"/>
          <w:rtl/>
        </w:rPr>
        <w:t xml:space="preserve"> </w:t>
      </w:r>
      <w:r w:rsidR="0068600E">
        <w:rPr>
          <w:rFonts w:eastAsiaTheme="minorHAnsi"/>
          <w:rtl/>
        </w:rPr>
        <w:t>وقدْ ذَكرَ المُصنِّفُ –رحِمهُ الله- عِدّةَ مساوئَ للجِدالِ والمُماراةِ، سيورِدُها الباحِثُ فِيما يلِي</w:t>
      </w:r>
      <w:r>
        <w:rPr>
          <w:rFonts w:eastAsiaTheme="minorHAnsi"/>
          <w:rtl/>
        </w:rPr>
        <w:t>:</w:t>
      </w:r>
    </w:p>
    <w:p w:rsidR="0068600E" w:rsidRDefault="0068600E" w:rsidP="00C87F54">
      <w:pPr>
        <w:pStyle w:val="a6"/>
        <w:numPr>
          <w:ilvl w:val="0"/>
          <w:numId w:val="57"/>
        </w:numPr>
        <w:spacing w:line="276" w:lineRule="auto"/>
        <w:ind w:left="-2" w:firstLine="0"/>
        <w:rPr>
          <w:rFonts w:eastAsiaTheme="minorHAnsi"/>
          <w:rtl/>
        </w:rPr>
      </w:pPr>
      <w:r>
        <w:rPr>
          <w:rFonts w:eastAsiaTheme="minorHAnsi"/>
          <w:rtl/>
        </w:rPr>
        <w:t>صاحِبُ هذِهِ الصِّفةِ حامِلٌ لِصفتي الظُّلمِ والإثمِ</w:t>
      </w:r>
      <w:r w:rsidR="00483FC0">
        <w:rPr>
          <w:rFonts w:eastAsiaTheme="minorHAnsi"/>
          <w:rtl/>
        </w:rPr>
        <w:t>:</w:t>
      </w:r>
    </w:p>
    <w:p w:rsidR="0068600E" w:rsidRDefault="0068600E" w:rsidP="0068600E">
      <w:pPr>
        <w:spacing w:line="276" w:lineRule="auto"/>
        <w:ind w:left="-2" w:firstLine="0"/>
        <w:rPr>
          <w:rFonts w:eastAsiaTheme="minorHAnsi"/>
          <w:b/>
          <w:bCs/>
          <w:rtl/>
        </w:rPr>
      </w:pPr>
      <w:r>
        <w:rPr>
          <w:rFonts w:eastAsiaTheme="minorHAnsi"/>
          <w:rtl/>
        </w:rPr>
        <w:t>قال المصنِّف –رحمه الله-</w:t>
      </w:r>
      <w:r w:rsidR="00483FC0">
        <w:rPr>
          <w:rFonts w:eastAsiaTheme="minorHAnsi"/>
          <w:rtl/>
        </w:rPr>
        <w:t>:</w:t>
      </w:r>
      <w:r>
        <w:rPr>
          <w:rFonts w:eastAsiaTheme="minorHAnsi"/>
          <w:rtl/>
        </w:rPr>
        <w:t>"</w:t>
      </w:r>
      <w:r>
        <w:rPr>
          <w:rFonts w:eastAsiaTheme="minorHAnsi"/>
          <w:b/>
          <w:bCs/>
          <w:rtl/>
        </w:rPr>
        <w:t>وَقَالَ لُقمانُ أَيْضًا</w:t>
      </w:r>
      <w:r w:rsidR="00483FC0">
        <w:rPr>
          <w:rFonts w:eastAsiaTheme="minorHAnsi"/>
          <w:b/>
          <w:bCs/>
          <w:rtl/>
        </w:rPr>
        <w:t>:</w:t>
      </w:r>
      <w:r>
        <w:rPr>
          <w:rFonts w:eastAsiaTheme="minorHAnsi"/>
          <w:b/>
          <w:bCs/>
          <w:rtl/>
        </w:rPr>
        <w:t>"يَا بُنَيَّ مَنْ قَصَّرَ فِي الْخُصُومَةِ خصِمَ، وَمَنْ بَالَغَ فِيهَا أَثِمَ، فَقُلْ الْحَقَّ وَلَوْ عَلَى نَفْسِكَ فَلَا تُبَالِ مَنْ غَضِبَ. وَقَالَ عَبْدُ اللَّهِ بْنُ عَبَّاسٍ - رَضِيَ اللَّهُ عَنْهُمَا -: كَفَى بِكَ ظَالِمًا أَنْ لَا تَزَالَ مُخَاصِمًا، وَكَفَى بِكَ آثِمًا أَنْ لَا تَزَالَ مُمَارِيًا. وَعَنْ ابْنِ مَسْعُودٍ مِثْلَهُ</w:t>
      </w:r>
      <w:r>
        <w:rPr>
          <w:rFonts w:eastAsiaTheme="minorHAnsi"/>
          <w:rtl/>
        </w:rPr>
        <w:t>"</w:t>
      </w:r>
      <w:r>
        <w:rPr>
          <w:rStyle w:val="a4"/>
          <w:rFonts w:eastAsiaTheme="minorHAnsi"/>
          <w:rtl/>
        </w:rPr>
        <w:footnoteReference w:id="534"/>
      </w:r>
      <w:r>
        <w:rPr>
          <w:rFonts w:eastAsiaTheme="minorHAnsi"/>
          <w:rtl/>
        </w:rPr>
        <w:t>.</w:t>
      </w:r>
    </w:p>
    <w:p w:rsidR="0068600E" w:rsidRDefault="0068600E" w:rsidP="00C87F54">
      <w:pPr>
        <w:pStyle w:val="a6"/>
        <w:numPr>
          <w:ilvl w:val="0"/>
          <w:numId w:val="57"/>
        </w:numPr>
        <w:spacing w:line="276" w:lineRule="auto"/>
        <w:ind w:left="-2" w:firstLine="0"/>
        <w:rPr>
          <w:rFonts w:eastAsiaTheme="minorHAnsi"/>
          <w:rtl/>
        </w:rPr>
      </w:pPr>
      <w:r>
        <w:rPr>
          <w:rFonts w:eastAsiaTheme="minorHAnsi"/>
          <w:rtl/>
        </w:rPr>
        <w:t>صاحِبُ هذِهِ الصِّفةِ لا بُدّ مِنْ أنْ يكذِبَ للانتِصارِ لنفسِهِ علَى الأغلبِ</w:t>
      </w:r>
      <w:r w:rsidR="00483FC0">
        <w:rPr>
          <w:rFonts w:eastAsiaTheme="minorHAnsi"/>
          <w:rtl/>
        </w:rPr>
        <w:t>:</w:t>
      </w:r>
    </w:p>
    <w:p w:rsidR="0068600E" w:rsidRDefault="00483FC0" w:rsidP="0068600E">
      <w:pPr>
        <w:spacing w:line="276" w:lineRule="auto"/>
        <w:ind w:left="-2" w:firstLine="0"/>
        <w:rPr>
          <w:rFonts w:eastAsiaTheme="minorHAnsi"/>
        </w:rPr>
      </w:pPr>
      <w:r>
        <w:rPr>
          <w:rFonts w:eastAsiaTheme="minorHAnsi"/>
          <w:rtl/>
        </w:rPr>
        <w:t xml:space="preserve"> </w:t>
      </w:r>
      <w:r w:rsidR="0068600E">
        <w:rPr>
          <w:rFonts w:eastAsiaTheme="minorHAnsi"/>
          <w:rtl/>
        </w:rPr>
        <w:t>قال المصنِّف –رحمه الله-:"</w:t>
      </w:r>
      <w:r w:rsidR="0068600E">
        <w:rPr>
          <w:rFonts w:eastAsiaTheme="minorHAnsi"/>
          <w:b/>
          <w:bCs/>
          <w:rtl/>
        </w:rPr>
        <w:t>وَقَالَ عَبْدُ الرَّحْمَنِ بْنُ أَبِي لَيْلَى: مَا مَارَيْتُ أَخِي أَبَدًا؛ لِأَنِّي إنْ مَارَيْتُهُ إمَّا أَنْ أَكْذِبَهُ، وَإِمَّا أَنْ أُغْضِبَهُ</w:t>
      </w:r>
      <w:r w:rsidR="0068600E">
        <w:rPr>
          <w:rFonts w:eastAsiaTheme="minorHAnsi"/>
          <w:rtl/>
        </w:rPr>
        <w:t>"</w:t>
      </w:r>
      <w:r w:rsidR="0068600E">
        <w:rPr>
          <w:rStyle w:val="a4"/>
          <w:rFonts w:eastAsiaTheme="minorHAnsi"/>
          <w:rtl/>
        </w:rPr>
        <w:footnoteReference w:id="535"/>
      </w:r>
      <w:r w:rsidR="0068600E">
        <w:rPr>
          <w:rFonts w:eastAsiaTheme="minorHAnsi"/>
          <w:rtl/>
        </w:rPr>
        <w:t>.</w:t>
      </w:r>
    </w:p>
    <w:p w:rsidR="0068600E" w:rsidRDefault="0068600E" w:rsidP="00C87F54">
      <w:pPr>
        <w:pStyle w:val="a6"/>
        <w:numPr>
          <w:ilvl w:val="0"/>
          <w:numId w:val="57"/>
        </w:numPr>
        <w:spacing w:line="276" w:lineRule="auto"/>
        <w:ind w:left="-2" w:firstLine="0"/>
        <w:rPr>
          <w:rFonts w:eastAsiaTheme="minorHAnsi"/>
          <w:sz w:val="34"/>
          <w:szCs w:val="34"/>
          <w:rtl/>
        </w:rPr>
      </w:pPr>
      <w:r>
        <w:rPr>
          <w:rFonts w:eastAsiaTheme="minorHAnsi"/>
          <w:sz w:val="34"/>
          <w:szCs w:val="34"/>
          <w:rtl/>
        </w:rPr>
        <w:lastRenderedPageBreak/>
        <w:t>هذِهِ الصِّفة، تؤثِّرُ علَى دينِ المُجادِلِ وتملأُ صدرَهُ بِالشحناءِ</w:t>
      </w:r>
      <w:r w:rsidR="00483FC0">
        <w:rPr>
          <w:rFonts w:eastAsiaTheme="minorHAnsi"/>
          <w:sz w:val="34"/>
          <w:szCs w:val="34"/>
          <w:rtl/>
        </w:rPr>
        <w:t>:</w:t>
      </w:r>
    </w:p>
    <w:p w:rsidR="0068600E" w:rsidRDefault="00483FC0" w:rsidP="0068600E">
      <w:pPr>
        <w:ind w:left="-2" w:firstLine="0"/>
        <w:rPr>
          <w:rFonts w:eastAsiaTheme="minorHAnsi"/>
          <w:sz w:val="34"/>
          <w:szCs w:val="34"/>
          <w:rtl/>
        </w:rPr>
      </w:pPr>
      <w:r>
        <w:rPr>
          <w:rFonts w:eastAsiaTheme="minorHAnsi"/>
          <w:sz w:val="34"/>
          <w:szCs w:val="34"/>
          <w:rtl/>
        </w:rPr>
        <w:t xml:space="preserve"> </w:t>
      </w:r>
      <w:r w:rsidR="0068600E">
        <w:rPr>
          <w:rFonts w:eastAsiaTheme="minorHAnsi"/>
          <w:sz w:val="34"/>
          <w:szCs w:val="34"/>
          <w:rtl/>
        </w:rPr>
        <w:t>قال المصنِّف –رحمه الله-</w:t>
      </w:r>
      <w:r>
        <w:rPr>
          <w:rFonts w:eastAsiaTheme="minorHAnsi"/>
          <w:sz w:val="34"/>
          <w:szCs w:val="34"/>
          <w:rtl/>
        </w:rPr>
        <w:t>:</w:t>
      </w:r>
      <w:r w:rsidR="0068600E">
        <w:rPr>
          <w:rFonts w:eastAsiaTheme="minorHAnsi"/>
          <w:sz w:val="34"/>
          <w:szCs w:val="34"/>
          <w:rtl/>
        </w:rPr>
        <w:t>"</w:t>
      </w:r>
      <w:r w:rsidR="0068600E">
        <w:rPr>
          <w:rFonts w:eastAsiaTheme="minorHAnsi"/>
          <w:b/>
          <w:bCs/>
          <w:sz w:val="34"/>
          <w:szCs w:val="34"/>
          <w:rtl/>
        </w:rPr>
        <w:t>وَقَالَ مُحَمَّدُ بْنُ عَلِيِّ بْنِ الْحُسَيْنِ: الْخُصُومَةُ تَمْحَقُ الدِّينَ وَتُثَبِّتُ الشَّحْنَاءَ فِي صُدُورِ الرِّجَالِ</w:t>
      </w:r>
      <w:r w:rsidR="0068600E">
        <w:rPr>
          <w:rFonts w:eastAsiaTheme="minorHAnsi"/>
          <w:sz w:val="34"/>
          <w:szCs w:val="34"/>
          <w:rtl/>
        </w:rPr>
        <w:t>"</w:t>
      </w:r>
      <w:r w:rsidR="0068600E">
        <w:rPr>
          <w:rStyle w:val="a4"/>
          <w:rFonts w:eastAsiaTheme="minorHAnsi"/>
          <w:sz w:val="34"/>
          <w:szCs w:val="34"/>
          <w:rtl/>
        </w:rPr>
        <w:footnoteReference w:id="536"/>
      </w:r>
      <w:r w:rsidR="0068600E">
        <w:rPr>
          <w:rFonts w:eastAsiaTheme="minorHAnsi"/>
          <w:sz w:val="34"/>
          <w:szCs w:val="34"/>
          <w:rtl/>
        </w:rPr>
        <w:t xml:space="preserve">. </w:t>
      </w:r>
    </w:p>
    <w:p w:rsidR="0068600E" w:rsidRDefault="0068600E" w:rsidP="00C87F54">
      <w:pPr>
        <w:pStyle w:val="a6"/>
        <w:numPr>
          <w:ilvl w:val="0"/>
          <w:numId w:val="57"/>
        </w:numPr>
        <w:spacing w:line="276" w:lineRule="auto"/>
        <w:ind w:left="-2" w:firstLine="0"/>
        <w:rPr>
          <w:rFonts w:eastAsiaTheme="minorHAnsi"/>
          <w:sz w:val="34"/>
          <w:szCs w:val="34"/>
          <w:rtl/>
        </w:rPr>
      </w:pPr>
      <w:r>
        <w:rPr>
          <w:rFonts w:eastAsiaTheme="minorHAnsi"/>
          <w:sz w:val="34"/>
          <w:szCs w:val="34"/>
          <w:rtl/>
        </w:rPr>
        <w:t>هذِهِ الصِّفةَ تُقلِّلُ كَرَامَةَ الرَّجُلِ</w:t>
      </w:r>
      <w:r w:rsidR="00483FC0">
        <w:rPr>
          <w:rFonts w:eastAsiaTheme="minorHAnsi"/>
          <w:sz w:val="34"/>
          <w:szCs w:val="34"/>
          <w:rtl/>
        </w:rPr>
        <w:t>:</w:t>
      </w:r>
    </w:p>
    <w:p w:rsidR="0068600E" w:rsidRDefault="0068600E" w:rsidP="0068600E">
      <w:pPr>
        <w:spacing w:line="276" w:lineRule="auto"/>
        <w:ind w:left="-2" w:firstLine="0"/>
        <w:rPr>
          <w:rFonts w:eastAsiaTheme="minorHAnsi"/>
          <w:sz w:val="34"/>
          <w:szCs w:val="34"/>
        </w:rPr>
      </w:pPr>
      <w:r>
        <w:rPr>
          <w:rFonts w:eastAsiaTheme="minorHAnsi"/>
          <w:sz w:val="34"/>
          <w:szCs w:val="34"/>
          <w:rtl/>
        </w:rPr>
        <w:t>قال المصنِّف –رحمه الله-</w:t>
      </w:r>
      <w:r w:rsidR="00483FC0">
        <w:rPr>
          <w:rFonts w:eastAsiaTheme="minorHAnsi"/>
          <w:sz w:val="34"/>
          <w:szCs w:val="34"/>
          <w:rtl/>
        </w:rPr>
        <w:t>:</w:t>
      </w:r>
      <w:r>
        <w:rPr>
          <w:rFonts w:eastAsiaTheme="minorHAnsi"/>
          <w:sz w:val="34"/>
          <w:szCs w:val="34"/>
          <w:rtl/>
        </w:rPr>
        <w:t>"</w:t>
      </w:r>
      <w:r>
        <w:rPr>
          <w:rFonts w:eastAsiaTheme="minorHAnsi"/>
          <w:b/>
          <w:bCs/>
          <w:sz w:val="34"/>
          <w:szCs w:val="34"/>
          <w:rtl/>
        </w:rPr>
        <w:t>قَالَ الْأَصْمَعِيُّ: سَمِعْتُ أَعْرَابِيًّا يَقُولُ: مَنْ لَاحَى الرِّجَالَ وَمَارَاهُمْ قَلَّتْ كَرَامَتُهُ، وَمَنْ أَكْثَرَ مِنْ شَيْءٍ عُرِفَ بِهِ</w:t>
      </w:r>
      <w:r>
        <w:rPr>
          <w:rFonts w:eastAsiaTheme="minorHAnsi"/>
          <w:sz w:val="34"/>
          <w:szCs w:val="34"/>
          <w:rtl/>
        </w:rPr>
        <w:t>"</w:t>
      </w:r>
      <w:r>
        <w:rPr>
          <w:rStyle w:val="a4"/>
          <w:rFonts w:eastAsiaTheme="minorHAnsi"/>
          <w:sz w:val="34"/>
          <w:szCs w:val="34"/>
          <w:rtl/>
        </w:rPr>
        <w:footnoteReference w:id="537"/>
      </w:r>
      <w:r>
        <w:rPr>
          <w:rFonts w:eastAsiaTheme="minorHAnsi"/>
          <w:sz w:val="34"/>
          <w:szCs w:val="34"/>
          <w:rtl/>
        </w:rPr>
        <w:t>.</w:t>
      </w:r>
    </w:p>
    <w:p w:rsidR="0068600E" w:rsidRDefault="0068600E" w:rsidP="00C87F54">
      <w:pPr>
        <w:pStyle w:val="a6"/>
        <w:numPr>
          <w:ilvl w:val="0"/>
          <w:numId w:val="57"/>
        </w:numPr>
        <w:ind w:left="-2" w:firstLine="0"/>
        <w:rPr>
          <w:rFonts w:eastAsiaTheme="minorHAnsi"/>
          <w:sz w:val="34"/>
          <w:szCs w:val="34"/>
          <w:rtl/>
        </w:rPr>
      </w:pPr>
      <w:r>
        <w:rPr>
          <w:rFonts w:eastAsiaTheme="minorHAnsi"/>
          <w:sz w:val="34"/>
          <w:szCs w:val="34"/>
          <w:rtl/>
        </w:rPr>
        <w:t>صاحِبُ هذِهِ الصِّفةِ تتمُّ خسَارَتُهُ</w:t>
      </w:r>
      <w:r w:rsidR="00483FC0">
        <w:rPr>
          <w:rFonts w:eastAsiaTheme="minorHAnsi"/>
          <w:sz w:val="34"/>
          <w:szCs w:val="34"/>
          <w:rtl/>
        </w:rPr>
        <w:t>:</w:t>
      </w:r>
    </w:p>
    <w:p w:rsidR="0068600E" w:rsidRDefault="0068600E" w:rsidP="0068600E">
      <w:pPr>
        <w:ind w:left="-2" w:firstLine="0"/>
        <w:rPr>
          <w:rFonts w:eastAsiaTheme="minorHAnsi"/>
          <w:b/>
          <w:bCs/>
          <w:sz w:val="34"/>
          <w:szCs w:val="34"/>
          <w:rtl/>
        </w:rPr>
      </w:pPr>
      <w:r>
        <w:rPr>
          <w:rFonts w:eastAsiaTheme="minorHAnsi"/>
          <w:sz w:val="34"/>
          <w:szCs w:val="34"/>
          <w:rtl/>
        </w:rPr>
        <w:t>قال المصنِّف –رحمه الله-</w:t>
      </w:r>
      <w:r w:rsidR="00483FC0">
        <w:rPr>
          <w:rFonts w:eastAsiaTheme="minorHAnsi"/>
          <w:sz w:val="34"/>
          <w:szCs w:val="34"/>
          <w:rtl/>
        </w:rPr>
        <w:t>:</w:t>
      </w:r>
      <w:r>
        <w:rPr>
          <w:rFonts w:eastAsiaTheme="minorHAnsi"/>
          <w:sz w:val="34"/>
          <w:szCs w:val="34"/>
          <w:rtl/>
        </w:rPr>
        <w:t>"</w:t>
      </w:r>
      <w:r>
        <w:rPr>
          <w:rFonts w:eastAsiaTheme="minorHAnsi"/>
          <w:b/>
          <w:bCs/>
          <w:sz w:val="34"/>
          <w:szCs w:val="34"/>
          <w:rtl/>
        </w:rPr>
        <w:t>وَقَالَ بِلَالُ بْنُ سَعْدٍ (الْإِمَامُ الَّذِي كَانَ يُصَلِّي فِي الْيَوْمِ وَاللَّيْلَةِ أَلْفَ ركْعَةٍ وَمَحَلُّهُ بِالشَّامِ كَالْحَسَنِ الْبَصْرِيِّ بِالْبَصْرَةِ) قَالَ: إذَا رَأَيْتَ الرَّجُلَ لَجُوجًا مُمَارِيًا فَقَدْ تَمَّتْ خَسَارَتُهُ</w:t>
      </w:r>
      <w:r>
        <w:rPr>
          <w:rFonts w:eastAsiaTheme="minorHAnsi"/>
          <w:sz w:val="34"/>
          <w:szCs w:val="34"/>
          <w:rtl/>
        </w:rPr>
        <w:t>"</w:t>
      </w:r>
      <w:r>
        <w:rPr>
          <w:rStyle w:val="a4"/>
          <w:rFonts w:eastAsiaTheme="minorHAnsi"/>
          <w:sz w:val="34"/>
          <w:szCs w:val="34"/>
          <w:rtl/>
        </w:rPr>
        <w:footnoteReference w:id="538"/>
      </w:r>
      <w:r>
        <w:rPr>
          <w:rFonts w:eastAsiaTheme="minorHAnsi"/>
          <w:sz w:val="34"/>
          <w:szCs w:val="34"/>
          <w:rtl/>
        </w:rPr>
        <w:t xml:space="preserve">. </w:t>
      </w:r>
    </w:p>
    <w:p w:rsidR="0068600E" w:rsidRDefault="0068600E" w:rsidP="00C87F54">
      <w:pPr>
        <w:pStyle w:val="a6"/>
        <w:numPr>
          <w:ilvl w:val="0"/>
          <w:numId w:val="54"/>
        </w:numPr>
        <w:ind w:left="-2" w:firstLine="0"/>
        <w:rPr>
          <w:rFonts w:eastAsiaTheme="minorHAnsi"/>
          <w:b/>
          <w:bCs/>
          <w:sz w:val="34"/>
          <w:szCs w:val="34"/>
          <w:rtl/>
        </w:rPr>
      </w:pPr>
      <w:r>
        <w:rPr>
          <w:rFonts w:eastAsiaTheme="minorHAnsi"/>
          <w:b/>
          <w:bCs/>
          <w:sz w:val="34"/>
          <w:szCs w:val="34"/>
          <w:rtl/>
        </w:rPr>
        <w:t>الحَذَرُ مِنَ نَشرِ الإِشَاعَاتِ</w:t>
      </w:r>
      <w:r w:rsidR="00483FC0">
        <w:rPr>
          <w:rFonts w:eastAsiaTheme="minorHAnsi"/>
          <w:b/>
          <w:bCs/>
          <w:sz w:val="34"/>
          <w:szCs w:val="34"/>
          <w:rtl/>
        </w:rPr>
        <w:t>:</w:t>
      </w:r>
    </w:p>
    <w:p w:rsidR="0068600E" w:rsidRDefault="00483FC0" w:rsidP="0068600E">
      <w:pPr>
        <w:ind w:left="-2" w:firstLine="0"/>
        <w:rPr>
          <w:rFonts w:eastAsiaTheme="minorHAnsi"/>
          <w:sz w:val="34"/>
          <w:szCs w:val="34"/>
          <w:rtl/>
        </w:rPr>
      </w:pPr>
      <w:r>
        <w:rPr>
          <w:rFonts w:eastAsiaTheme="minorHAnsi"/>
          <w:sz w:val="34"/>
          <w:szCs w:val="34"/>
          <w:rtl/>
        </w:rPr>
        <w:t xml:space="preserve"> </w:t>
      </w:r>
      <w:r w:rsidR="0068600E">
        <w:rPr>
          <w:rFonts w:eastAsiaTheme="minorHAnsi"/>
          <w:sz w:val="34"/>
          <w:szCs w:val="34"/>
          <w:rtl/>
        </w:rPr>
        <w:t>جاءَ في معاجِمِ اللُّغةِ</w:t>
      </w:r>
      <w:r>
        <w:rPr>
          <w:rFonts w:eastAsiaTheme="minorHAnsi"/>
          <w:sz w:val="34"/>
          <w:szCs w:val="34"/>
          <w:rtl/>
        </w:rPr>
        <w:t>:</w:t>
      </w:r>
      <w:r w:rsidR="0068600E">
        <w:rPr>
          <w:rFonts w:eastAsiaTheme="minorHAnsi"/>
          <w:sz w:val="34"/>
          <w:szCs w:val="34"/>
          <w:rtl/>
        </w:rPr>
        <w:t xml:space="preserve"> "شيع: قَالَ اللَّيْث: شاع الشيءُ يشِيع مَشَاع</w:t>
      </w:r>
      <w:r w:rsidR="00CB5B72">
        <w:rPr>
          <w:rFonts w:eastAsiaTheme="minorHAnsi"/>
          <w:sz w:val="34"/>
          <w:szCs w:val="34"/>
          <w:rtl/>
        </w:rPr>
        <w:t>ًا</w:t>
      </w:r>
      <w:r w:rsidR="0068600E">
        <w:rPr>
          <w:rFonts w:eastAsiaTheme="minorHAnsi"/>
          <w:sz w:val="34"/>
          <w:szCs w:val="34"/>
          <w:rtl/>
        </w:rPr>
        <w:t xml:space="preserve"> وشَيْعُوعةً فَهُوَ شَائِع: إِذا ظهر وتفرق، وَأَجَازَ غَيره شاع شُيُوع</w:t>
      </w:r>
      <w:r w:rsidR="00CB5B72">
        <w:rPr>
          <w:rFonts w:eastAsiaTheme="minorHAnsi"/>
          <w:sz w:val="34"/>
          <w:szCs w:val="34"/>
          <w:rtl/>
        </w:rPr>
        <w:t>ًا</w:t>
      </w:r>
      <w:r w:rsidR="0068600E">
        <w:rPr>
          <w:rFonts w:eastAsiaTheme="minorHAnsi"/>
          <w:sz w:val="34"/>
          <w:szCs w:val="34"/>
          <w:rtl/>
        </w:rPr>
        <w:t>. وَتقول: تَقْطُر قَطْرَة من لبن فِي المَاء فتشيع فِيهِ أَي تَفَرَّقُ فِيهِ، قَالَ: وَنصِيب فلَان شَائِع فِي جَمِيع هَذِه الدَّار"</w:t>
      </w:r>
      <w:r w:rsidR="0068600E">
        <w:rPr>
          <w:rStyle w:val="a4"/>
          <w:rFonts w:eastAsiaTheme="minorHAnsi"/>
          <w:sz w:val="34"/>
          <w:szCs w:val="34"/>
          <w:rtl/>
        </w:rPr>
        <w:footnoteReference w:id="539"/>
      </w:r>
      <w:r w:rsidR="0068600E">
        <w:rPr>
          <w:rFonts w:eastAsiaTheme="minorHAnsi"/>
          <w:sz w:val="34"/>
          <w:szCs w:val="34"/>
          <w:rtl/>
        </w:rPr>
        <w:t>.</w:t>
      </w:r>
    </w:p>
    <w:p w:rsidR="0068600E" w:rsidRDefault="0068600E" w:rsidP="0068600E">
      <w:pPr>
        <w:ind w:left="-2" w:firstLine="0"/>
        <w:rPr>
          <w:rFonts w:eastAsiaTheme="minorHAnsi"/>
          <w:sz w:val="34"/>
          <w:szCs w:val="34"/>
          <w:rtl/>
        </w:rPr>
      </w:pPr>
      <w:r>
        <w:rPr>
          <w:rFonts w:eastAsiaTheme="minorHAnsi"/>
          <w:sz w:val="34"/>
          <w:szCs w:val="34"/>
          <w:rtl/>
        </w:rPr>
        <w:t>شيع: (شَاعَ) الْخَبَرُ يَشِيعُ (شَيْعُوعَةً) ذَاعَ. وَسَهْمٌ (مُشَاعٌ) وَ (شَائِعٌ) أَيْ غَيْرُمَقْسُومٍ، وَ(أَشَاعَ)</w:t>
      </w:r>
      <w:r>
        <w:rPr>
          <w:rFonts w:eastAsiaTheme="minorHAnsi"/>
          <w:rtl/>
        </w:rPr>
        <w:t xml:space="preserve"> </w:t>
      </w:r>
      <w:r>
        <w:rPr>
          <w:rFonts w:eastAsiaTheme="minorHAnsi"/>
          <w:sz w:val="34"/>
          <w:szCs w:val="34"/>
          <w:rtl/>
        </w:rPr>
        <w:t>الْخَبَرَ أَذَاعَهُ"</w:t>
      </w:r>
      <w:r>
        <w:rPr>
          <w:rStyle w:val="a4"/>
          <w:rFonts w:eastAsiaTheme="minorHAnsi"/>
          <w:sz w:val="34"/>
          <w:szCs w:val="34"/>
          <w:rtl/>
        </w:rPr>
        <w:footnoteReference w:id="540"/>
      </w:r>
      <w:r>
        <w:rPr>
          <w:rFonts w:eastAsiaTheme="minorHAnsi"/>
          <w:sz w:val="34"/>
          <w:szCs w:val="34"/>
          <w:rtl/>
        </w:rPr>
        <w:t>.</w:t>
      </w:r>
    </w:p>
    <w:p w:rsidR="0068600E" w:rsidRDefault="00483FC0" w:rsidP="0068600E">
      <w:pPr>
        <w:ind w:left="-2" w:firstLine="0"/>
        <w:rPr>
          <w:rFonts w:eastAsiaTheme="minorHAnsi"/>
          <w:sz w:val="34"/>
          <w:szCs w:val="34"/>
          <w:rtl/>
        </w:rPr>
      </w:pPr>
      <w:r>
        <w:rPr>
          <w:rFonts w:eastAsiaTheme="minorHAnsi"/>
          <w:sz w:val="34"/>
          <w:szCs w:val="34"/>
          <w:rtl/>
        </w:rPr>
        <w:t xml:space="preserve"> </w:t>
      </w:r>
      <w:r w:rsidR="0068600E">
        <w:rPr>
          <w:rFonts w:eastAsiaTheme="minorHAnsi"/>
          <w:sz w:val="34"/>
          <w:szCs w:val="34"/>
          <w:rtl/>
        </w:rPr>
        <w:t>ويُلاحَظُ مِنَ التَّعرِيفَاتِ اللُّغويَّةِ، تَأكِيدُهَا عَلَى مَعنَى الشُّيُوعِ وَالإِنتِشَارِ وَالظُّهوُرِ في مَعنى الإِشَاعَةِ، وَلمْ يجِدِ البَاحِثُ تَعرِيف</w:t>
      </w:r>
      <w:r w:rsidR="00CB5B72">
        <w:rPr>
          <w:rFonts w:eastAsiaTheme="minorHAnsi"/>
          <w:sz w:val="34"/>
          <w:szCs w:val="34"/>
          <w:rtl/>
        </w:rPr>
        <w:t>ًا</w:t>
      </w:r>
      <w:r w:rsidR="0068600E">
        <w:rPr>
          <w:rFonts w:eastAsiaTheme="minorHAnsi"/>
          <w:sz w:val="34"/>
          <w:szCs w:val="34"/>
          <w:rtl/>
        </w:rPr>
        <w:t xml:space="preserve"> عِلميّ</w:t>
      </w:r>
      <w:r w:rsidR="00CB5B72">
        <w:rPr>
          <w:rFonts w:eastAsiaTheme="minorHAnsi"/>
          <w:sz w:val="34"/>
          <w:szCs w:val="34"/>
          <w:rtl/>
        </w:rPr>
        <w:t>ًا</w:t>
      </w:r>
      <w:r w:rsidR="0068600E">
        <w:rPr>
          <w:rFonts w:eastAsiaTheme="minorHAnsi"/>
          <w:sz w:val="34"/>
          <w:szCs w:val="34"/>
          <w:rtl/>
        </w:rPr>
        <w:t xml:space="preserve"> دَقيق</w:t>
      </w:r>
      <w:r w:rsidR="00CB5B72">
        <w:rPr>
          <w:rFonts w:eastAsiaTheme="minorHAnsi"/>
          <w:sz w:val="34"/>
          <w:szCs w:val="34"/>
          <w:rtl/>
        </w:rPr>
        <w:t>ًا</w:t>
      </w:r>
      <w:r w:rsidR="0068600E">
        <w:rPr>
          <w:rFonts w:eastAsiaTheme="minorHAnsi"/>
          <w:sz w:val="34"/>
          <w:szCs w:val="34"/>
          <w:rtl/>
        </w:rPr>
        <w:t>، وَمِن خِلَالِ مَا سَبقَ مِن التّعرِيفاتِ اللُّغويّةِ، وَضَعَ البَاحِثُ تَعريف</w:t>
      </w:r>
      <w:r w:rsidR="00CB5B72">
        <w:rPr>
          <w:rFonts w:eastAsiaTheme="minorHAnsi"/>
          <w:sz w:val="34"/>
          <w:szCs w:val="34"/>
          <w:rtl/>
        </w:rPr>
        <w:t>ًا</w:t>
      </w:r>
      <w:r w:rsidR="0068600E">
        <w:rPr>
          <w:rFonts w:eastAsiaTheme="minorHAnsi"/>
          <w:sz w:val="34"/>
          <w:szCs w:val="34"/>
          <w:rtl/>
        </w:rPr>
        <w:t xml:space="preserve"> إِجرائي</w:t>
      </w:r>
      <w:r w:rsidR="00CB5B72">
        <w:rPr>
          <w:rFonts w:eastAsiaTheme="minorHAnsi"/>
          <w:sz w:val="34"/>
          <w:szCs w:val="34"/>
          <w:rtl/>
        </w:rPr>
        <w:t>ًا</w:t>
      </w:r>
      <w:r w:rsidR="0068600E">
        <w:rPr>
          <w:rFonts w:eastAsiaTheme="minorHAnsi"/>
          <w:sz w:val="34"/>
          <w:szCs w:val="34"/>
          <w:rtl/>
        </w:rPr>
        <w:t xml:space="preserve"> لِلإشَاعَةِ بِأنّها</w:t>
      </w:r>
      <w:r>
        <w:rPr>
          <w:rFonts w:eastAsiaTheme="minorHAnsi"/>
          <w:sz w:val="34"/>
          <w:szCs w:val="34"/>
          <w:rtl/>
        </w:rPr>
        <w:t>:</w:t>
      </w:r>
      <w:r w:rsidR="0068600E">
        <w:rPr>
          <w:rFonts w:eastAsiaTheme="minorHAnsi"/>
          <w:sz w:val="34"/>
          <w:szCs w:val="34"/>
          <w:rtl/>
        </w:rPr>
        <w:t xml:space="preserve">(عِباراتٌ أو قَضَايا، قابِلةٍ للتّصدِيقِ تنتقِلُ مِن شَخصٍ إِلى شَخصٍ آخَرَ بِالكلِمةِ </w:t>
      </w:r>
      <w:r w:rsidR="0068600E">
        <w:rPr>
          <w:rFonts w:eastAsiaTheme="minorHAnsi"/>
          <w:sz w:val="34"/>
          <w:szCs w:val="34"/>
          <w:rtl/>
        </w:rPr>
        <w:lastRenderedPageBreak/>
        <w:t>المنطُوقَةِ، وَلَا تَحمِلُ مَعَاييرَ الصِّدقِ أوِ الكَذِبِ)</w:t>
      </w:r>
      <w:r>
        <w:rPr>
          <w:rFonts w:eastAsiaTheme="minorHAnsi"/>
          <w:sz w:val="34"/>
          <w:szCs w:val="34"/>
          <w:rtl/>
        </w:rPr>
        <w:t>.</w:t>
      </w:r>
    </w:p>
    <w:p w:rsidR="0068600E" w:rsidRDefault="00483FC0" w:rsidP="0068600E">
      <w:pPr>
        <w:spacing w:line="276" w:lineRule="auto"/>
        <w:ind w:left="-2" w:firstLine="0"/>
        <w:rPr>
          <w:rtl/>
        </w:rPr>
      </w:pPr>
      <w:r>
        <w:rPr>
          <w:rFonts w:eastAsiaTheme="minorHAnsi"/>
          <w:rtl/>
        </w:rPr>
        <w:t xml:space="preserve"> </w:t>
      </w:r>
      <w:r w:rsidR="0068600E">
        <w:rPr>
          <w:rFonts w:eastAsiaTheme="minorHAnsi"/>
          <w:rtl/>
        </w:rPr>
        <w:t>الإشاعةُ خطرُها كبيرٌ عَلَى المُجتمَعِ المدرسيِّ، تُدمِّرُ المُجتمَعَ المدرسيَّ ومِنهُ إلى المُجتمعِ العامّ، وتهدِمُ الأسرْ، وتُفرِّقُ بينَ الأحبّةِ، وتُهدِرُ الأموالَ، وتُضيَّعُ الإنجازاتِ.</w:t>
      </w:r>
    </w:p>
    <w:p w:rsidR="0068600E" w:rsidRDefault="0068600E" w:rsidP="0068600E">
      <w:pPr>
        <w:spacing w:line="276" w:lineRule="auto"/>
        <w:ind w:left="-2" w:firstLine="0"/>
        <w:rPr>
          <w:rFonts w:eastAsiaTheme="minorHAnsi"/>
          <w:rtl/>
        </w:rPr>
      </w:pPr>
      <w:r>
        <w:rPr>
          <w:rtl/>
        </w:rPr>
        <w:t>ويتضِحُ عَظِيمُ شَرِّها فِي حَادِثةِ الإِفكِ</w:t>
      </w:r>
      <w:r>
        <w:rPr>
          <w:rStyle w:val="a4"/>
          <w:rtl/>
        </w:rPr>
        <w:footnoteReference w:id="541"/>
      </w:r>
      <w:r w:rsidR="00483FC0">
        <w:rPr>
          <w:rtl/>
        </w:rPr>
        <w:t>:</w:t>
      </w:r>
      <w:r>
        <w:rPr>
          <w:rtl/>
        </w:rPr>
        <w:t xml:space="preserve"> كيفَ أنَ النّبِيَّ صلَّى اللهُ عليهِ وسلَّمَ مَكَثَ شَهر</w:t>
      </w:r>
      <w:r w:rsidR="00CB5B72">
        <w:rPr>
          <w:rtl/>
        </w:rPr>
        <w:t>ًا</w:t>
      </w:r>
      <w:r>
        <w:rPr>
          <w:rtl/>
        </w:rPr>
        <w:t xml:space="preserve"> كامِل</w:t>
      </w:r>
      <w:r w:rsidR="00CB5B72">
        <w:rPr>
          <w:rtl/>
        </w:rPr>
        <w:t>ًا</w:t>
      </w:r>
      <w:r>
        <w:rPr>
          <w:rtl/>
        </w:rPr>
        <w:t xml:space="preserve"> وَهُوَ مَهمومٌ محزونٌ، لَم ينزِلُ الوَحيُ عليهِ ليُبيَّنَ لَهُ حَقيقَةَ الأَمْرِ، وَلَا يَعرِفُ عنْ أَهلِ بيتِهِ إِلَّا الطُّهرَ وَالعَفَافَ.</w:t>
      </w:r>
    </w:p>
    <w:p w:rsidR="0068600E" w:rsidRDefault="00483FC0" w:rsidP="0068600E">
      <w:pPr>
        <w:spacing w:line="276" w:lineRule="auto"/>
        <w:ind w:left="-2" w:firstLine="0"/>
        <w:rPr>
          <w:rFonts w:eastAsiaTheme="minorHAnsi"/>
          <w:rtl/>
        </w:rPr>
      </w:pPr>
      <w:r>
        <w:rPr>
          <w:rFonts w:eastAsiaTheme="minorHAnsi"/>
          <w:rtl/>
        </w:rPr>
        <w:t xml:space="preserve"> </w:t>
      </w:r>
      <w:r w:rsidR="0068600E">
        <w:rPr>
          <w:rFonts w:eastAsiaTheme="minorHAnsi"/>
          <w:rtl/>
        </w:rPr>
        <w:t>وقدْ وجّهتِ الشريعةُ الإسلاميّةُ عِندَ حُلولِ الإشاعاتِ بِعِدّةِ نُقاطٍ، كالتّالِي</w:t>
      </w:r>
      <w:r>
        <w:rPr>
          <w:rFonts w:eastAsiaTheme="minorHAnsi"/>
          <w:rtl/>
        </w:rPr>
        <w:t>:</w:t>
      </w:r>
    </w:p>
    <w:p w:rsidR="0068600E" w:rsidRDefault="0068600E" w:rsidP="00C87F54">
      <w:pPr>
        <w:pStyle w:val="a6"/>
        <w:widowControl/>
        <w:numPr>
          <w:ilvl w:val="0"/>
          <w:numId w:val="58"/>
        </w:numPr>
        <w:autoSpaceDE w:val="0"/>
        <w:autoSpaceDN w:val="0"/>
        <w:adjustRightInd w:val="0"/>
        <w:spacing w:line="276" w:lineRule="auto"/>
        <w:ind w:left="-2" w:firstLine="0"/>
        <w:rPr>
          <w:rFonts w:ascii="Traditional Arabic" w:eastAsiaTheme="minorHAnsi" w:hAnsi="Traditional Arabic"/>
          <w:b/>
          <w:bCs/>
          <w:sz w:val="44"/>
          <w:szCs w:val="44"/>
          <w:rtl/>
          <w:lang w:eastAsia="en-US"/>
        </w:rPr>
      </w:pPr>
      <w:r>
        <w:rPr>
          <w:rtl/>
        </w:rPr>
        <w:t>التثَبُّتِ:</w:t>
      </w:r>
    </w:p>
    <w:p w:rsidR="0068600E" w:rsidRDefault="00483FC0" w:rsidP="0068600E">
      <w:pPr>
        <w:widowControl/>
        <w:autoSpaceDE w:val="0"/>
        <w:autoSpaceDN w:val="0"/>
        <w:adjustRightInd w:val="0"/>
        <w:spacing w:line="276" w:lineRule="auto"/>
        <w:ind w:left="-2" w:firstLine="0"/>
        <w:jc w:val="mediumKashida"/>
        <w:rPr>
          <w:rFonts w:ascii="Traditional Arabic" w:eastAsiaTheme="minorHAnsi" w:hAnsi="Traditional Arabic"/>
          <w:b/>
          <w:bCs/>
          <w:sz w:val="44"/>
          <w:szCs w:val="44"/>
          <w:lang w:eastAsia="en-US"/>
        </w:rPr>
      </w:pPr>
      <w:r>
        <w:rPr>
          <w:rFonts w:ascii="Traditional Arabic" w:hAnsi="Traditional Arabic"/>
          <w:color w:val="auto"/>
          <w:rtl/>
        </w:rPr>
        <w:t xml:space="preserve"> </w:t>
      </w:r>
      <w:r w:rsidR="0068600E">
        <w:rPr>
          <w:rFonts w:ascii="Traditional Arabic" w:hAnsi="Traditional Arabic"/>
          <w:color w:val="auto"/>
          <w:rtl/>
        </w:rPr>
        <w:t>يقولُ اللهُ تَعَالَى</w:t>
      </w:r>
      <w:r>
        <w:rPr>
          <w:rFonts w:ascii="Traditional Arabic" w:hAnsi="Traditional Arabic"/>
          <w:color w:val="auto"/>
          <w:rtl/>
        </w:rPr>
        <w:t>:</w:t>
      </w:r>
      <w:r w:rsidR="0068600E">
        <w:rPr>
          <w:b/>
          <w:color w:val="auto"/>
          <w:rtl/>
          <w:lang w:val="or-IN"/>
        </w:rPr>
        <w:t xml:space="preserve"> ﴿</w:t>
      </w:r>
      <w:r w:rsidR="0068600E">
        <w:rPr>
          <w:rFonts w:ascii="Traditional Arabic" w:eastAsiaTheme="minorHAnsi" w:hAnsi="Traditional Arabic"/>
          <w:color w:val="auto"/>
          <w:rtl/>
          <w:lang w:eastAsia="en-US"/>
        </w:rPr>
        <w:t>يَا أَيُّهَا الَّذِينَ آمَنُوا إِنْ جَآءَكُمْ فَاسِقٌ بِنَبَإٍ فَتَبَيَّنُوا أَنْ تُصِيبُوا قَوْمًا</w:t>
      </w:r>
      <w:r w:rsidR="0068600E">
        <w:rPr>
          <w:rFonts w:ascii="Traditional Arabic" w:eastAsiaTheme="minorHAnsi" w:hAnsi="Traditional Arabic"/>
          <w:b/>
          <w:bCs/>
          <w:sz w:val="44"/>
          <w:szCs w:val="44"/>
          <w:rtl/>
          <w:lang w:eastAsia="en-US"/>
        </w:rPr>
        <w:t xml:space="preserve"> </w:t>
      </w:r>
      <w:r w:rsidR="0068600E">
        <w:rPr>
          <w:rFonts w:ascii="Traditional Arabic" w:eastAsiaTheme="minorHAnsi" w:hAnsi="Traditional Arabic"/>
          <w:color w:val="auto"/>
          <w:rtl/>
          <w:lang w:eastAsia="en-US"/>
        </w:rPr>
        <w:t>بِجَهَالَةٍ فَتُصْبِحُوا عَلَى مَا فَعَلْتُمْ نَادِمِينَ</w:t>
      </w:r>
      <w:r w:rsidR="0068600E">
        <w:rPr>
          <w:b/>
          <w:color w:val="auto"/>
          <w:rtl/>
          <w:lang w:val="or-IN"/>
        </w:rPr>
        <w:t>﴾</w:t>
      </w:r>
      <w:r w:rsidR="0068600E">
        <w:rPr>
          <w:rStyle w:val="a4"/>
          <w:color w:val="auto"/>
          <w:rtl/>
        </w:rPr>
        <w:footnoteReference w:id="542"/>
      </w:r>
      <w:r w:rsidR="0068600E">
        <w:rPr>
          <w:rFonts w:ascii="Traditional Arabic" w:hAnsi="Traditional Arabic"/>
          <w:color w:val="auto"/>
          <w:rtl/>
        </w:rPr>
        <w:t>،</w:t>
      </w:r>
      <w:r w:rsidR="0068600E">
        <w:rPr>
          <w:rtl/>
        </w:rPr>
        <w:t xml:space="preserve"> وفي قِرَاءَةٍ أُخرَى (فتثبَّتُوا).</w:t>
      </w:r>
    </w:p>
    <w:p w:rsidR="0068600E" w:rsidRDefault="00483FC0" w:rsidP="0068600E">
      <w:pPr>
        <w:widowControl/>
        <w:autoSpaceDE w:val="0"/>
        <w:autoSpaceDN w:val="0"/>
        <w:adjustRightInd w:val="0"/>
        <w:spacing w:line="276" w:lineRule="auto"/>
        <w:ind w:left="-2" w:firstLine="0"/>
        <w:rPr>
          <w:rFonts w:ascii="Traditional Arabic" w:eastAsiaTheme="minorHAnsi" w:hAnsi="Traditional Arabic"/>
          <w:b/>
          <w:bCs/>
          <w:sz w:val="44"/>
          <w:szCs w:val="44"/>
          <w:rtl/>
          <w:lang w:eastAsia="en-US"/>
        </w:rPr>
      </w:pPr>
      <w:r>
        <w:rPr>
          <w:rtl/>
        </w:rPr>
        <w:t xml:space="preserve"> </w:t>
      </w:r>
      <w:r w:rsidR="0068600E">
        <w:rPr>
          <w:rtl/>
        </w:rPr>
        <w:t>ومِنَ طُرُقِ التّثَبُّتِ</w:t>
      </w:r>
      <w:r>
        <w:rPr>
          <w:rtl/>
        </w:rPr>
        <w:t>،</w:t>
      </w:r>
      <w:r w:rsidR="0068600E">
        <w:rPr>
          <w:rtl/>
        </w:rPr>
        <w:t xml:space="preserve"> إِرجَاعُ الأَمْرِ لِأَهلِ الاِخْتِصَاصِ</w:t>
      </w:r>
      <w:r>
        <w:rPr>
          <w:rtl/>
        </w:rPr>
        <w:t>:</w:t>
      </w:r>
    </w:p>
    <w:p w:rsidR="0068600E" w:rsidRDefault="0068600E" w:rsidP="0068600E">
      <w:pPr>
        <w:widowControl/>
        <w:autoSpaceDE w:val="0"/>
        <w:autoSpaceDN w:val="0"/>
        <w:adjustRightInd w:val="0"/>
        <w:spacing w:line="276" w:lineRule="auto"/>
        <w:ind w:left="-2" w:firstLine="0"/>
        <w:rPr>
          <w:rFonts w:ascii="Traditional Arabic" w:eastAsiaTheme="minorHAnsi" w:hAnsi="Traditional Arabic"/>
          <w:b/>
          <w:bCs/>
          <w:sz w:val="44"/>
          <w:szCs w:val="44"/>
          <w:rtl/>
          <w:lang w:eastAsia="en-US"/>
        </w:rPr>
      </w:pPr>
      <w:r>
        <w:rPr>
          <w:color w:val="auto"/>
          <w:rtl/>
        </w:rPr>
        <w:t>يقولُ اللهُ تَعَالَى</w:t>
      </w:r>
      <w:r w:rsidR="00483FC0">
        <w:rPr>
          <w:color w:val="auto"/>
          <w:rtl/>
        </w:rPr>
        <w:t>:</w:t>
      </w:r>
      <w:r>
        <w:rPr>
          <w:rFonts w:ascii="Traditional Arabic" w:eastAsiaTheme="minorHAnsi" w:hAnsi="Traditional Arabic"/>
          <w:color w:val="auto"/>
          <w:rtl/>
          <w:lang w:eastAsia="en-US"/>
        </w:rPr>
        <w:t xml:space="preserve"> </w:t>
      </w:r>
      <w:r>
        <w:rPr>
          <w:b/>
          <w:color w:val="auto"/>
          <w:rtl/>
          <w:lang w:val="or-IN"/>
        </w:rPr>
        <w:t>﴿</w:t>
      </w:r>
      <w:r>
        <w:rPr>
          <w:rFonts w:ascii="Traditional Arabic" w:eastAsiaTheme="minorHAnsi" w:hAnsi="Traditional Arabic"/>
          <w:color w:val="auto"/>
          <w:rtl/>
          <w:lang w:eastAsia="en-US"/>
        </w:rPr>
        <w:t>وَإِذَا جَآءَهُمْ أَمْرٌ مِنَ الْأَمْنِ أَوِ الْخَوْفِ أَذَاعُوا بِهِ وَلَوْ رَدُّوهُ إِلَى</w:t>
      </w:r>
      <w:r>
        <w:rPr>
          <w:rFonts w:ascii="Traditional Arabic" w:eastAsiaTheme="minorHAnsi" w:hAnsi="Traditional Arabic"/>
          <w:b/>
          <w:bCs/>
          <w:sz w:val="44"/>
          <w:szCs w:val="44"/>
          <w:rtl/>
          <w:lang w:eastAsia="en-US"/>
        </w:rPr>
        <w:t xml:space="preserve"> </w:t>
      </w:r>
      <w:r>
        <w:rPr>
          <w:rFonts w:ascii="Traditional Arabic" w:eastAsiaTheme="minorHAnsi" w:hAnsi="Traditional Arabic"/>
          <w:color w:val="auto"/>
          <w:rtl/>
          <w:lang w:eastAsia="en-US"/>
        </w:rPr>
        <w:t>الرَّسُولِ وَإِلَى أُولِي الْأَمْرِ مِنْهُمْ لَعَلِمَهُ الَّذِينَ يَسْتَنْبِطُونَهُ مِنْهُمْ وَلَوْلَا فَضْلُ اللَّهِ عَلَيْكُمْ وَرَحْمَتُهُ لَاتَّبَعْتُمُ الشَّيْطَانَ إِلَّا قَلِيلًا</w:t>
      </w:r>
      <w:r>
        <w:rPr>
          <w:b/>
          <w:color w:val="auto"/>
          <w:rtl/>
          <w:lang w:val="or-IN"/>
        </w:rPr>
        <w:t>﴾</w:t>
      </w:r>
      <w:r>
        <w:rPr>
          <w:rStyle w:val="a4"/>
          <w:color w:val="auto"/>
          <w:rtl/>
        </w:rPr>
        <w:footnoteReference w:id="543"/>
      </w:r>
      <w:r>
        <w:rPr>
          <w:color w:val="auto"/>
          <w:rtl/>
        </w:rPr>
        <w:t>، قالَ الشّيخُ السِّعدِيُّ</w:t>
      </w:r>
      <w:r w:rsidR="00483FC0">
        <w:rPr>
          <w:color w:val="auto"/>
          <w:rtl/>
        </w:rPr>
        <w:t>:</w:t>
      </w:r>
      <w:r>
        <w:rPr>
          <w:color w:val="auto"/>
          <w:rtl/>
        </w:rPr>
        <w:t xml:space="preserve">" </w:t>
      </w:r>
      <w:r>
        <w:rPr>
          <w:rFonts w:ascii="Traditional Arabic" w:eastAsiaTheme="minorHAnsi" w:hAnsi="Traditional Arabic"/>
          <w:color w:val="auto"/>
          <w:rtl/>
          <w:lang w:eastAsia="en-US"/>
        </w:rPr>
        <w:t>هَذَا تَأدِيبٌ مِنَ اللهِ لِعبَادِهِ عَنْ فِعْلِهِمْ هَذَا غَيرِ الَّلائِقِ، وَأَنَّهُ يَنبَغِي لَهُمْ إِذَا جَاءَهُمْ أَمرٌ مِنَ الأُمُورِ المُهِمّةِ وَالمَصَالِحِ العَامَّةِ مَا يَتعَلَّقُ بِالأَمنِ وَسرورِ المُؤمِنينَ، أوْ بِالخَوفِ الَّذِي فِيهِ مُصيبَةٌ عَليهِمْ أنْ يَتَثَبّتُوا وَلَا يَستعْجِلُوا بِإِشَاعَةِ ذَلِكَ الخَبَرِ، بَلْ يَرُدُّونَهُ إِلى الرَّسُولِ وَإِلى أُولِي الأَمْرِ مِنهُمْ، أَهلِ الرَّأيِ وَالعِلمِ وَالنُّصحِ وَالعقْلِ وَالرَّزَانَةِ، الّذينَ يَعرِفُونَ الأُمُور وَيعرِفُونَ المَصَالِحَ وضِدَّها، فإنْ رَأَوا فِي إِذاعَتِهِ مَصلحَةً وَنشَاط</w:t>
      </w:r>
      <w:r w:rsidR="00CB5B72">
        <w:rPr>
          <w:rFonts w:ascii="Traditional Arabic" w:eastAsiaTheme="minorHAnsi" w:hAnsi="Traditional Arabic"/>
          <w:color w:val="auto"/>
          <w:rtl/>
          <w:lang w:eastAsia="en-US"/>
        </w:rPr>
        <w:t>ًا</w:t>
      </w:r>
      <w:r>
        <w:rPr>
          <w:rFonts w:ascii="Traditional Arabic" w:eastAsiaTheme="minorHAnsi" w:hAnsi="Traditional Arabic"/>
          <w:color w:val="auto"/>
          <w:rtl/>
          <w:lang w:eastAsia="en-US"/>
        </w:rPr>
        <w:t xml:space="preserve"> للمُؤمِنينَ وَسُرُور</w:t>
      </w:r>
      <w:r w:rsidR="00CB5B72">
        <w:rPr>
          <w:rFonts w:ascii="Traditional Arabic" w:eastAsiaTheme="minorHAnsi" w:hAnsi="Traditional Arabic"/>
          <w:color w:val="auto"/>
          <w:rtl/>
          <w:lang w:eastAsia="en-US"/>
        </w:rPr>
        <w:t>ًا</w:t>
      </w:r>
      <w:r>
        <w:rPr>
          <w:rFonts w:ascii="Traditional Arabic" w:eastAsiaTheme="minorHAnsi" w:hAnsi="Traditional Arabic"/>
          <w:color w:val="auto"/>
          <w:rtl/>
          <w:lang w:eastAsia="en-US"/>
        </w:rPr>
        <w:t xml:space="preserve"> لَهُم وَتحَرُّز</w:t>
      </w:r>
      <w:r w:rsidR="00CB5B72">
        <w:rPr>
          <w:rFonts w:ascii="Traditional Arabic" w:eastAsiaTheme="minorHAnsi" w:hAnsi="Traditional Arabic"/>
          <w:color w:val="auto"/>
          <w:rtl/>
          <w:lang w:eastAsia="en-US"/>
        </w:rPr>
        <w:t>ًا</w:t>
      </w:r>
      <w:r>
        <w:rPr>
          <w:rFonts w:ascii="Traditional Arabic" w:eastAsiaTheme="minorHAnsi" w:hAnsi="Traditional Arabic"/>
          <w:color w:val="auto"/>
          <w:rtl/>
          <w:lang w:eastAsia="en-US"/>
        </w:rPr>
        <w:t xml:space="preserve"> مِنْ </w:t>
      </w:r>
      <w:r>
        <w:rPr>
          <w:rFonts w:ascii="Traditional Arabic" w:eastAsiaTheme="minorHAnsi" w:hAnsi="Traditional Arabic"/>
          <w:color w:val="auto"/>
          <w:rtl/>
          <w:lang w:eastAsia="en-US"/>
        </w:rPr>
        <w:lastRenderedPageBreak/>
        <w:t xml:space="preserve">أَعْدَائِهِمْ فَعَلُوا ذَلِكَ، وإِنْ رَأَوا أَنَّهُ لَيسَ فِيهِ مَصلَحَةً، أَو فِيهِ مَصلَحَةً وَلكِنْ مَضَرّتُهُ تَزيدُ عَلَى مَصلَحَتِهِ، لَمْ يُذِيعُوهِ، وَلِهذَا قَالَ: </w:t>
      </w:r>
      <w:r>
        <w:rPr>
          <w:b/>
          <w:color w:val="auto"/>
          <w:rtl/>
          <w:lang w:val="or-IN"/>
        </w:rPr>
        <w:t>﴿</w:t>
      </w:r>
      <w:r>
        <w:rPr>
          <w:rFonts w:ascii="Traditional Arabic" w:eastAsiaTheme="minorHAnsi" w:hAnsi="Traditional Arabic"/>
          <w:color w:val="auto"/>
          <w:rtl/>
          <w:lang w:eastAsia="en-US"/>
        </w:rPr>
        <w:t>لَعَلِمَهُ الَّذِينَ يَسْتَنْبِطُونَهُ مِنْهُمْ</w:t>
      </w:r>
      <w:r>
        <w:rPr>
          <w:b/>
          <w:color w:val="auto"/>
          <w:rtl/>
          <w:lang w:val="or-IN"/>
        </w:rPr>
        <w:t>﴾</w:t>
      </w:r>
      <w:r>
        <w:rPr>
          <w:rFonts w:ascii="Traditional Arabic" w:eastAsiaTheme="minorHAnsi" w:hAnsi="Traditional Arabic"/>
          <w:color w:val="auto"/>
          <w:rtl/>
          <w:lang w:eastAsia="en-US"/>
        </w:rPr>
        <w:t xml:space="preserve"> أيْ: يَستَخرِجُونَهُ بِفِكْرِهِم وَآرائِهِمُ السَّدِيدةِ وَعُلُومِهِمُ الرَّشِيدَةِ"</w:t>
      </w:r>
      <w:r>
        <w:rPr>
          <w:rStyle w:val="a4"/>
          <w:rFonts w:eastAsiaTheme="minorHAnsi"/>
          <w:color w:val="auto"/>
          <w:rtl/>
          <w:lang w:eastAsia="en-US"/>
        </w:rPr>
        <w:footnoteReference w:id="544"/>
      </w:r>
      <w:r>
        <w:rPr>
          <w:rFonts w:ascii="Traditional Arabic" w:eastAsiaTheme="minorHAnsi" w:hAnsi="Traditional Arabic"/>
          <w:color w:val="auto"/>
          <w:rtl/>
          <w:lang w:eastAsia="en-US"/>
        </w:rPr>
        <w:t>.</w:t>
      </w:r>
    </w:p>
    <w:p w:rsidR="0068600E" w:rsidRDefault="0068600E" w:rsidP="00C87F54">
      <w:pPr>
        <w:pStyle w:val="a6"/>
        <w:numPr>
          <w:ilvl w:val="0"/>
          <w:numId w:val="58"/>
        </w:numPr>
        <w:ind w:left="-2" w:firstLine="0"/>
        <w:jc w:val="left"/>
        <w:rPr>
          <w:rFonts w:eastAsiaTheme="minorHAnsi"/>
          <w:color w:val="auto"/>
          <w:rtl/>
        </w:rPr>
      </w:pPr>
      <w:r>
        <w:rPr>
          <w:rtl/>
        </w:rPr>
        <w:t>النَّاقِلُ لِلإشَاعَةِ مِنَ الفَاسِقِينَ</w:t>
      </w:r>
      <w:r w:rsidR="00483FC0">
        <w:rPr>
          <w:rtl/>
        </w:rPr>
        <w:t>:</w:t>
      </w:r>
    </w:p>
    <w:p w:rsidR="0068600E" w:rsidRDefault="00483FC0" w:rsidP="0068600E">
      <w:pPr>
        <w:ind w:left="-2" w:firstLine="0"/>
        <w:jc w:val="left"/>
        <w:rPr>
          <w:rFonts w:eastAsiaTheme="minorHAnsi"/>
          <w:color w:val="auto"/>
        </w:rPr>
      </w:pPr>
      <w:r>
        <w:rPr>
          <w:color w:val="auto"/>
          <w:rtl/>
        </w:rPr>
        <w:t xml:space="preserve"> </w:t>
      </w:r>
      <w:r w:rsidR="0068600E">
        <w:rPr>
          <w:color w:val="auto"/>
          <w:rtl/>
        </w:rPr>
        <w:t>في الآية السابقة يقول الله تعالى:</w:t>
      </w:r>
      <w:r w:rsidR="0068600E">
        <w:rPr>
          <w:b/>
          <w:color w:val="auto"/>
          <w:rtl/>
          <w:lang w:val="or-IN"/>
        </w:rPr>
        <w:t xml:space="preserve"> ﴿</w:t>
      </w:r>
      <w:r w:rsidR="0068600E">
        <w:rPr>
          <w:rFonts w:ascii="Traditional Arabic" w:eastAsiaTheme="minorHAnsi" w:hAnsi="Traditional Arabic"/>
          <w:color w:val="auto"/>
          <w:rtl/>
          <w:lang w:eastAsia="en-US"/>
        </w:rPr>
        <w:t xml:space="preserve"> يَا أَيُّهَا الَّذِينَ آمَنُوا إِنْ جَآءَكُمْ فَاسِقٌ بِنَبَإٍ فَتَبَيَّنُوا أَنْ تُصِيبُوا قَوْمًا بِجَهَالَةٍ فَتُصْبِحُوا عَلَى مَا فَعَلْتُمْ نَادِمِينَ</w:t>
      </w:r>
      <w:r w:rsidR="0068600E">
        <w:rPr>
          <w:b/>
          <w:color w:val="auto"/>
          <w:rtl/>
          <w:lang w:val="or-IN"/>
        </w:rPr>
        <w:t>﴾</w:t>
      </w:r>
      <w:r w:rsidR="0068600E">
        <w:rPr>
          <w:rStyle w:val="a4"/>
          <w:rFonts w:eastAsiaTheme="minorHAnsi"/>
          <w:color w:val="auto"/>
        </w:rPr>
        <w:footnoteReference w:id="545"/>
      </w:r>
      <w:r w:rsidR="0068600E">
        <w:rPr>
          <w:rFonts w:eastAsiaTheme="minorHAnsi"/>
          <w:color w:val="auto"/>
          <w:rtl/>
        </w:rPr>
        <w:t>،</w:t>
      </w:r>
      <w:r w:rsidR="0068600E">
        <w:rPr>
          <w:color w:val="auto"/>
          <w:rtl/>
        </w:rPr>
        <w:t>فجعلَ اللهُ مَنْ نَقَلَ الخَبَرَ دُونَ تثَبُّتٍ مِنَ الفَاسِقِينَ، وَ</w:t>
      </w:r>
      <w:r w:rsidR="0068600E">
        <w:rPr>
          <w:rFonts w:ascii="Traditional Arabic" w:eastAsiaTheme="minorHAnsi" w:hAnsi="Traditional Arabic"/>
          <w:color w:val="auto"/>
          <w:rtl/>
          <w:lang w:eastAsia="en-US"/>
        </w:rPr>
        <w:t>عَنْ أَبِي هُرَيْرَةَ قَالَ: قَالَ رَسُولُ اللهِ صَلَّى اللهُ عَلَيْهِ وَسَلَّمَ: "كَفَى بِالْمَرْءِ كَذِبًا أَنْ يُحَدِّثَ بِكُلِّ مَا سَمِعَ"</w:t>
      </w:r>
      <w:r w:rsidR="0068600E">
        <w:rPr>
          <w:rStyle w:val="a4"/>
          <w:color w:val="auto"/>
          <w:rtl/>
        </w:rPr>
        <w:footnoteReference w:id="546"/>
      </w:r>
      <w:r>
        <w:rPr>
          <w:color w:val="auto"/>
          <w:rtl/>
        </w:rPr>
        <w:t>.</w:t>
      </w:r>
      <w:r w:rsidR="0068600E">
        <w:rPr>
          <w:color w:val="auto"/>
          <w:rtl/>
        </w:rPr>
        <w:br/>
        <w:t>ث‌- التَّفَكُّرُ فِي عَوَاقِبِ الإِشَاعَةِ</w:t>
      </w:r>
      <w:r>
        <w:rPr>
          <w:color w:val="auto"/>
          <w:rtl/>
        </w:rPr>
        <w:t>:</w:t>
      </w:r>
      <w:r w:rsidR="0068600E">
        <w:rPr>
          <w:color w:val="auto"/>
          <w:rtl/>
        </w:rPr>
        <w:t xml:space="preserve"> </w:t>
      </w:r>
      <w:r w:rsidR="0068600E">
        <w:rPr>
          <w:color w:val="auto"/>
          <w:rtl/>
        </w:rPr>
        <w:br/>
        <w:t xml:space="preserve">وفيِ الآيةِ السّابِقةِ يقُولُ اللهُ تَعَالَى: </w:t>
      </w:r>
      <w:r w:rsidR="0068600E">
        <w:rPr>
          <w:b/>
          <w:color w:val="auto"/>
          <w:rtl/>
          <w:lang w:val="or-IN"/>
        </w:rPr>
        <w:t>﴿</w:t>
      </w:r>
      <w:r w:rsidR="0068600E">
        <w:rPr>
          <w:rFonts w:ascii="Traditional Arabic" w:eastAsiaTheme="minorHAnsi" w:hAnsi="Traditional Arabic"/>
          <w:color w:val="auto"/>
          <w:rtl/>
          <w:lang w:eastAsia="en-US"/>
        </w:rPr>
        <w:t>أَنْ تُصِيبُوا قَوْمًا بِجَهَالَةٍ فَتُصْبِحُوا عَلَى مَا فَعَلْتُمْ نَادِمِينَ</w:t>
      </w:r>
      <w:r w:rsidR="0068600E">
        <w:rPr>
          <w:b/>
          <w:color w:val="auto"/>
          <w:rtl/>
          <w:lang w:val="or-IN"/>
        </w:rPr>
        <w:t>﴾</w:t>
      </w:r>
      <w:r w:rsidR="0068600E">
        <w:rPr>
          <w:rStyle w:val="a4"/>
          <w:color w:val="auto"/>
          <w:rtl/>
        </w:rPr>
        <w:footnoteReference w:id="547"/>
      </w:r>
      <w:r w:rsidR="0068600E">
        <w:rPr>
          <w:rFonts w:eastAsiaTheme="minorHAnsi"/>
          <w:color w:val="auto"/>
          <w:rtl/>
        </w:rPr>
        <w:t>.</w:t>
      </w:r>
    </w:p>
    <w:p w:rsidR="0068600E" w:rsidRDefault="00483FC0" w:rsidP="0068600E">
      <w:pPr>
        <w:ind w:left="-2" w:firstLine="0"/>
        <w:rPr>
          <w:rFonts w:eastAsiaTheme="minorHAnsi"/>
          <w:b/>
          <w:bCs/>
          <w:rtl/>
        </w:rPr>
      </w:pPr>
      <w:r>
        <w:rPr>
          <w:rFonts w:eastAsiaTheme="minorHAnsi"/>
          <w:rtl/>
        </w:rPr>
        <w:t xml:space="preserve"> </w:t>
      </w:r>
      <w:r w:rsidR="0068600E">
        <w:rPr>
          <w:rFonts w:eastAsiaTheme="minorHAnsi"/>
          <w:rtl/>
        </w:rPr>
        <w:t>وقدْ وضَعَ المُصنِّفُ –رحِمهُ الله- فصل</w:t>
      </w:r>
      <w:r w:rsidR="00CB5B72">
        <w:rPr>
          <w:rFonts w:eastAsiaTheme="minorHAnsi"/>
          <w:rtl/>
        </w:rPr>
        <w:t>ًا</w:t>
      </w:r>
      <w:r w:rsidR="0068600E">
        <w:rPr>
          <w:rFonts w:eastAsiaTheme="minorHAnsi"/>
          <w:rtl/>
        </w:rPr>
        <w:t xml:space="preserve"> قال فيه</w:t>
      </w:r>
      <w:r>
        <w:rPr>
          <w:rFonts w:eastAsiaTheme="minorHAnsi"/>
          <w:rtl/>
        </w:rPr>
        <w:t>:</w:t>
      </w:r>
      <w:r w:rsidR="0068600E">
        <w:rPr>
          <w:rFonts w:eastAsiaTheme="minorHAnsi"/>
          <w:rtl/>
        </w:rPr>
        <w:t>"</w:t>
      </w:r>
      <w:r w:rsidR="0068600E">
        <w:rPr>
          <w:rFonts w:eastAsiaTheme="minorHAnsi"/>
          <w:b/>
          <w:bCs/>
          <w:rtl/>
        </w:rPr>
        <w:t>فَصْلٌ فِي الزَّعْمِ وَكَوْنِ زَعَمُوا مَطِيَّةَ الكذب</w:t>
      </w:r>
      <w:r w:rsidR="0068600E">
        <w:rPr>
          <w:rFonts w:eastAsiaTheme="minorHAnsi"/>
          <w:rtl/>
        </w:rPr>
        <w:t>"</w:t>
      </w:r>
      <w:r w:rsidR="0068600E">
        <w:rPr>
          <w:rStyle w:val="a4"/>
          <w:rFonts w:eastAsiaTheme="minorHAnsi"/>
          <w:rtl/>
        </w:rPr>
        <w:footnoteReference w:id="548"/>
      </w:r>
      <w:r w:rsidR="0068600E">
        <w:rPr>
          <w:rFonts w:eastAsiaTheme="minorHAnsi"/>
          <w:rtl/>
        </w:rPr>
        <w:t>.</w:t>
      </w:r>
    </w:p>
    <w:p w:rsidR="0068600E" w:rsidRDefault="00483FC0" w:rsidP="0068600E">
      <w:pPr>
        <w:ind w:left="-2" w:firstLine="0"/>
        <w:rPr>
          <w:rFonts w:eastAsiaTheme="minorHAnsi"/>
          <w:color w:val="auto"/>
          <w:rtl/>
        </w:rPr>
      </w:pPr>
      <w:r>
        <w:rPr>
          <w:rFonts w:eastAsiaTheme="minorHAnsi"/>
          <w:rtl/>
        </w:rPr>
        <w:t xml:space="preserve"> </w:t>
      </w:r>
      <w:r w:rsidR="0068600E">
        <w:rPr>
          <w:rFonts w:eastAsiaTheme="minorHAnsi"/>
          <w:rtl/>
        </w:rPr>
        <w:t>ثُمّ قالَ المُصنِّفُ –رحِمهُ الله-</w:t>
      </w:r>
      <w:r>
        <w:rPr>
          <w:rFonts w:eastAsiaTheme="minorHAnsi"/>
          <w:rtl/>
        </w:rPr>
        <w:t>:</w:t>
      </w:r>
      <w:r w:rsidR="0068600E">
        <w:rPr>
          <w:rFonts w:eastAsiaTheme="minorHAnsi"/>
          <w:rtl/>
        </w:rPr>
        <w:t>"قَالَ ابْنُ الْجَوْزِيِّ فِي تَفْسِيرِهِ</w:t>
      </w:r>
      <w:r>
        <w:rPr>
          <w:rFonts w:eastAsiaTheme="minorHAnsi"/>
          <w:rtl/>
        </w:rPr>
        <w:t>:</w:t>
      </w:r>
      <w:r w:rsidR="0068600E">
        <w:rPr>
          <w:rFonts w:eastAsiaTheme="minorHAnsi"/>
          <w:rtl/>
        </w:rPr>
        <w:t xml:space="preserve"> </w:t>
      </w:r>
      <w:r w:rsidR="0068600E">
        <w:rPr>
          <w:rFonts w:eastAsiaTheme="minorHAnsi"/>
          <w:b/>
          <w:bCs/>
          <w:rtl/>
        </w:rPr>
        <w:t>كَانَ ابْنُ عُمَرَ يَقُولُ زَعَمُوا كُنيةُ الْكَذِبِ</w:t>
      </w:r>
      <w:r w:rsidR="0068600E">
        <w:rPr>
          <w:rFonts w:eastAsiaTheme="minorHAnsi"/>
          <w:rtl/>
        </w:rPr>
        <w:t xml:space="preserve"> وَكَانَ مُجَاهِدٌ </w:t>
      </w:r>
      <w:r w:rsidR="0068600E">
        <w:rPr>
          <w:rFonts w:eastAsiaTheme="minorHAnsi"/>
          <w:b/>
          <w:bCs/>
          <w:rtl/>
        </w:rPr>
        <w:t>يَكْرَهُ أَنْ يَقُولَ الرَّجُلُ: زَعَمَ فُلَانٌ</w:t>
      </w:r>
      <w:r w:rsidR="0068600E">
        <w:rPr>
          <w:rFonts w:eastAsiaTheme="minorHAnsi"/>
          <w:rtl/>
        </w:rPr>
        <w:t xml:space="preserve"> اقْتَصَرَ ابْنُ الْجَوْزِيِّ عَلَى الْكَرَاهَةِ عِنْدَهُ"</w:t>
      </w:r>
      <w:r w:rsidR="0068600E">
        <w:rPr>
          <w:rStyle w:val="a4"/>
          <w:rFonts w:eastAsiaTheme="minorHAnsi"/>
          <w:rtl/>
        </w:rPr>
        <w:footnoteReference w:id="549"/>
      </w:r>
      <w:r w:rsidR="0068600E">
        <w:rPr>
          <w:rFonts w:eastAsiaTheme="minorHAnsi"/>
          <w:rtl/>
        </w:rPr>
        <w:t>.</w:t>
      </w:r>
    </w:p>
    <w:p w:rsidR="0068600E" w:rsidRDefault="00483FC0" w:rsidP="0068600E">
      <w:pPr>
        <w:ind w:left="-2" w:firstLine="0"/>
        <w:rPr>
          <w:rFonts w:eastAsiaTheme="minorHAnsi"/>
          <w:rtl/>
        </w:rPr>
      </w:pPr>
      <w:r>
        <w:rPr>
          <w:rFonts w:eastAsiaTheme="minorHAnsi"/>
          <w:rtl/>
        </w:rPr>
        <w:t xml:space="preserve"> </w:t>
      </w:r>
      <w:r w:rsidR="0068600E">
        <w:rPr>
          <w:rFonts w:eastAsiaTheme="minorHAnsi"/>
          <w:rtl/>
        </w:rPr>
        <w:t>قالَ المُصنِّفُ –رحِمهُ الله-</w:t>
      </w:r>
      <w:r>
        <w:rPr>
          <w:rFonts w:eastAsiaTheme="minorHAnsi"/>
          <w:rtl/>
        </w:rPr>
        <w:t>:</w:t>
      </w:r>
      <w:r w:rsidR="0068600E">
        <w:rPr>
          <w:rFonts w:eastAsiaTheme="minorHAnsi"/>
          <w:rtl/>
        </w:rPr>
        <w:t xml:space="preserve">"وَقَالَ أَبُو دَاوُد: </w:t>
      </w:r>
      <w:r w:rsidR="0068600E">
        <w:rPr>
          <w:rFonts w:eastAsiaTheme="minorHAnsi"/>
          <w:b/>
          <w:bCs/>
          <w:rtl/>
        </w:rPr>
        <w:t xml:space="preserve">بَابٌ فِي قَوْلِ الرَّجُلِ زَعَمُوا حَدَّثَنَا أَبُو بَكْرِ بْنُ </w:t>
      </w:r>
      <w:r w:rsidR="0068600E">
        <w:rPr>
          <w:rFonts w:eastAsiaTheme="minorHAnsi"/>
          <w:b/>
          <w:bCs/>
          <w:rtl/>
        </w:rPr>
        <w:lastRenderedPageBreak/>
        <w:t>أَبِي شَيْبَةَ ثنا وَكِيعٌ عَنْ الْأَوْزَاعِيِّ عَنْ يَحْيَى عَنْ أَبِي قِلَابَةَ قَالَ قَالَ ابْنُ مَسْعُودٍ لِأَبِي عَبْدِ اللَّهِ أَوْ قَالَ أَبُو عَبْدِ اللَّهِ لِابْنِ مَسْعُودٍ: مَا سَمِعْتَ مِنْ رَسُولِ اللَّهِ - صَلَّى اللَّهُ عَلَيْهِ وَسَلَّمَ - يَقُولُ فِي زَعَمُوا؟ قَالَ سَمِعْتُ رَسُولَ اللَّهِ - صَلَّى اللَّهُ عَلَيْهِ وَسَلَّمَ - يَقُول</w:t>
      </w:r>
      <w:r>
        <w:rPr>
          <w:rFonts w:eastAsiaTheme="minorHAnsi"/>
          <w:b/>
          <w:bCs/>
          <w:rtl/>
        </w:rPr>
        <w:t>:</w:t>
      </w:r>
      <w:r w:rsidR="0068600E">
        <w:rPr>
          <w:rFonts w:eastAsiaTheme="minorHAnsi"/>
          <w:b/>
          <w:bCs/>
          <w:rtl/>
        </w:rPr>
        <w:t>بِئْسَ مَطِيَّةُ الرَّجُلِ،</w:t>
      </w:r>
      <w:r w:rsidR="0068600E">
        <w:rPr>
          <w:rFonts w:eastAsiaTheme="minorHAnsi"/>
          <w:rtl/>
        </w:rPr>
        <w:t xml:space="preserve"> قَالَ أَبُو دَاوُد وَأَبُو عَبْدِ اللَّهِ حُذَيْفَةُ وَاقْتَصَرَ عَلَى هَذَا"</w:t>
      </w:r>
      <w:r w:rsidR="0068600E">
        <w:rPr>
          <w:rStyle w:val="a4"/>
          <w:rFonts w:eastAsiaTheme="minorHAnsi"/>
          <w:rtl/>
        </w:rPr>
        <w:footnoteReference w:id="550"/>
      </w:r>
      <w:r w:rsidR="0068600E">
        <w:rPr>
          <w:rFonts w:eastAsiaTheme="minorHAnsi"/>
          <w:rtl/>
        </w:rPr>
        <w:t>.</w:t>
      </w:r>
    </w:p>
    <w:p w:rsidR="0068600E" w:rsidRDefault="0068600E" w:rsidP="0068600E">
      <w:pPr>
        <w:ind w:left="-2" w:firstLine="0"/>
        <w:rPr>
          <w:rFonts w:eastAsiaTheme="minorHAnsi"/>
          <w:rtl/>
        </w:rPr>
      </w:pPr>
      <w:r>
        <w:rPr>
          <w:rFonts w:eastAsiaTheme="minorHAnsi"/>
          <w:rtl/>
        </w:rPr>
        <w:t>قالَ المُصنِّفُ –رحِمهُ الله-</w:t>
      </w:r>
      <w:r w:rsidR="00483FC0">
        <w:rPr>
          <w:rFonts w:eastAsiaTheme="minorHAnsi"/>
          <w:rtl/>
        </w:rPr>
        <w:t>:</w:t>
      </w:r>
      <w:r>
        <w:rPr>
          <w:rFonts w:eastAsiaTheme="minorHAnsi"/>
          <w:rtl/>
        </w:rPr>
        <w:t>"</w:t>
      </w:r>
      <w:r>
        <w:rPr>
          <w:rFonts w:eastAsiaTheme="minorHAnsi"/>
          <w:b/>
          <w:bCs/>
          <w:rtl/>
        </w:rPr>
        <w:t>وَالزَّعْمُ بِضَمِّ الزَّاي وَالْفَتْحِ قَرِيبٌ مِنْ الظَّنِّ قَالَ فِي شَرْحِ مُسْلِمٍ فِي سُجُودِ التِّلَاوَةِ الزَّعْمُ يُطْلَقُ عَلَى الْقَوْلِ الْمُحَقَّقِ، وَعَلَى الْكَذِبِ، وَعَلَى الْمَشْكُوكِ فِيهِ، وَيَنْزِلُ كُلُّ مَوْضِعٍ عَلَى مَا يَلِيقُ بِهِ وَقَالَ فِي أَوَّلِ خُطْبَةِ مُسْلِمٍ كَثُرَ الزَّعْمُ بِمَعْنَى الْقَوْلِ"</w:t>
      </w:r>
      <w:r>
        <w:rPr>
          <w:rStyle w:val="a4"/>
          <w:rFonts w:eastAsiaTheme="minorHAnsi"/>
          <w:rtl/>
        </w:rPr>
        <w:footnoteReference w:id="551"/>
      </w:r>
      <w:r>
        <w:rPr>
          <w:rFonts w:eastAsiaTheme="minorHAnsi"/>
          <w:rtl/>
        </w:rPr>
        <w:t>.</w:t>
      </w:r>
    </w:p>
    <w:p w:rsidR="0068600E" w:rsidRDefault="0068600E" w:rsidP="00C87F54">
      <w:pPr>
        <w:pStyle w:val="a6"/>
        <w:numPr>
          <w:ilvl w:val="0"/>
          <w:numId w:val="54"/>
        </w:numPr>
        <w:ind w:left="-2" w:firstLine="0"/>
        <w:rPr>
          <w:rFonts w:eastAsiaTheme="minorHAnsi"/>
          <w:b/>
          <w:bCs/>
          <w:rtl/>
        </w:rPr>
      </w:pPr>
      <w:r>
        <w:rPr>
          <w:rFonts w:eastAsiaTheme="minorHAnsi"/>
          <w:b/>
          <w:bCs/>
          <w:rtl/>
        </w:rPr>
        <w:t>البُهتُ وَالْغِيبَةِ وَالنَّمِيمَةِ وَالنِّفَاقِ</w:t>
      </w:r>
      <w:r w:rsidR="00483FC0">
        <w:rPr>
          <w:rFonts w:eastAsiaTheme="minorHAnsi"/>
          <w:b/>
          <w:bCs/>
          <w:rtl/>
        </w:rPr>
        <w:t>:</w:t>
      </w:r>
    </w:p>
    <w:p w:rsidR="0068600E" w:rsidRDefault="00483FC0" w:rsidP="0068600E">
      <w:pPr>
        <w:ind w:left="-2" w:firstLine="0"/>
        <w:rPr>
          <w:rFonts w:eastAsiaTheme="minorHAnsi"/>
          <w:b/>
          <w:bCs/>
          <w:rtl/>
        </w:rPr>
      </w:pPr>
      <w:r>
        <w:rPr>
          <w:rFonts w:eastAsiaTheme="minorHAnsi"/>
          <w:rtl/>
        </w:rPr>
        <w:t xml:space="preserve"> </w:t>
      </w:r>
      <w:r w:rsidR="0068600E">
        <w:rPr>
          <w:rFonts w:eastAsiaTheme="minorHAnsi"/>
          <w:rtl/>
        </w:rPr>
        <w:t>قالَ المُصنِّفُ –رحِمهُ الله-</w:t>
      </w:r>
      <w:r>
        <w:rPr>
          <w:rFonts w:eastAsiaTheme="minorHAnsi"/>
          <w:b/>
          <w:bCs/>
          <w:rtl/>
        </w:rPr>
        <w:t>:</w:t>
      </w:r>
      <w:r w:rsidR="0068600E">
        <w:rPr>
          <w:rFonts w:eastAsiaTheme="minorHAnsi"/>
          <w:b/>
          <w:bCs/>
          <w:rtl/>
        </w:rPr>
        <w:t>"فَصْلٌ فِي الْبُهْتِ وَالْغِيبَةِ وَالنَّمِيمَةِ وَالنِّفَاقِ"</w:t>
      </w:r>
      <w:r w:rsidR="0068600E">
        <w:rPr>
          <w:rStyle w:val="a4"/>
          <w:rFonts w:eastAsiaTheme="minorHAnsi"/>
          <w:b/>
          <w:bCs/>
          <w:rtl/>
        </w:rPr>
        <w:footnoteReference w:id="552"/>
      </w:r>
      <w:r w:rsidR="0068600E">
        <w:rPr>
          <w:rFonts w:eastAsiaTheme="minorHAnsi"/>
          <w:b/>
          <w:bCs/>
          <w:rtl/>
        </w:rPr>
        <w:t xml:space="preserve">، </w:t>
      </w:r>
      <w:r w:rsidR="0068600E">
        <w:rPr>
          <w:rFonts w:eastAsiaTheme="minorHAnsi"/>
          <w:rtl/>
        </w:rPr>
        <w:t>ثمّ قالَ –رحِمهُ الله-</w:t>
      </w:r>
      <w:r>
        <w:rPr>
          <w:rFonts w:eastAsiaTheme="minorHAnsi"/>
          <w:rtl/>
        </w:rPr>
        <w:t>:</w:t>
      </w:r>
      <w:r w:rsidR="0068600E">
        <w:rPr>
          <w:rFonts w:ascii="Traditional Arabic" w:eastAsiaTheme="minorHAnsi" w:hAnsi="Traditional Arabic"/>
          <w:b/>
          <w:bCs/>
          <w:sz w:val="44"/>
          <w:szCs w:val="44"/>
          <w:rtl/>
          <w:lang w:eastAsia="en-US"/>
        </w:rPr>
        <w:t>"</w:t>
      </w:r>
      <w:r w:rsidR="0068600E">
        <w:rPr>
          <w:rFonts w:eastAsiaTheme="minorHAnsi"/>
          <w:b/>
          <w:bCs/>
          <w:rtl/>
        </w:rPr>
        <w:t>وَيَحْرُمُ الْبُهْتُ وَالْغِيبَةُ وَالنَّمِيمَةُ وَكَلَامُ ذِي الْوَجْهَيْنِ"</w:t>
      </w:r>
      <w:r w:rsidR="0068600E">
        <w:rPr>
          <w:rStyle w:val="a4"/>
          <w:rFonts w:eastAsiaTheme="minorHAnsi"/>
          <w:rtl/>
        </w:rPr>
        <w:footnoteReference w:id="553"/>
      </w:r>
      <w:r w:rsidR="0068600E">
        <w:rPr>
          <w:rFonts w:eastAsiaTheme="minorHAnsi"/>
          <w:b/>
          <w:bCs/>
          <w:rtl/>
        </w:rPr>
        <w:t>.</w:t>
      </w:r>
    </w:p>
    <w:p w:rsidR="0068600E" w:rsidRDefault="0068600E" w:rsidP="00C87F54">
      <w:pPr>
        <w:pStyle w:val="a6"/>
        <w:numPr>
          <w:ilvl w:val="0"/>
          <w:numId w:val="59"/>
        </w:numPr>
        <w:ind w:left="-2" w:firstLine="0"/>
        <w:rPr>
          <w:rFonts w:eastAsiaTheme="minorHAnsi"/>
          <w:color w:val="auto"/>
          <w:rtl/>
        </w:rPr>
      </w:pPr>
      <w:r>
        <w:rPr>
          <w:rFonts w:eastAsiaTheme="minorHAnsi"/>
          <w:color w:val="auto"/>
          <w:rtl/>
        </w:rPr>
        <w:t xml:space="preserve">البُهتُ </w:t>
      </w:r>
      <w:r>
        <w:rPr>
          <w:rFonts w:ascii="Traditional Arabic" w:eastAsiaTheme="minorHAnsi" w:hAnsi="Traditional Arabic"/>
          <w:color w:val="auto"/>
          <w:rtl/>
          <w:lang w:eastAsia="en-US"/>
        </w:rPr>
        <w:t>والغِيبةُ</w:t>
      </w:r>
      <w:r w:rsidR="00483FC0">
        <w:rPr>
          <w:rFonts w:eastAsiaTheme="minorHAnsi"/>
          <w:color w:val="auto"/>
          <w:rtl/>
        </w:rPr>
        <w:t>:</w:t>
      </w:r>
    </w:p>
    <w:p w:rsidR="0068600E" w:rsidRDefault="00483FC0" w:rsidP="0068600E">
      <w:pPr>
        <w:spacing w:line="276" w:lineRule="auto"/>
        <w:ind w:left="-2" w:firstLine="0"/>
        <w:rPr>
          <w:rFonts w:eastAsiaTheme="minorHAnsi"/>
          <w:color w:val="auto"/>
          <w:rtl/>
        </w:rPr>
      </w:pPr>
      <w:r>
        <w:rPr>
          <w:rFonts w:eastAsiaTheme="minorHAnsi"/>
          <w:color w:val="auto"/>
          <w:rtl/>
        </w:rPr>
        <w:t xml:space="preserve"> </w:t>
      </w:r>
      <w:r w:rsidR="0068600E">
        <w:rPr>
          <w:rFonts w:eastAsiaTheme="minorHAnsi"/>
          <w:color w:val="auto"/>
          <w:rtl/>
        </w:rPr>
        <w:t>جاءَ فِي لِسانِ العربِ</w:t>
      </w:r>
      <w:r>
        <w:rPr>
          <w:rFonts w:eastAsiaTheme="minorHAnsi"/>
          <w:color w:val="auto"/>
          <w:rtl/>
        </w:rPr>
        <w:t>:</w:t>
      </w:r>
      <w:r w:rsidR="0068600E">
        <w:rPr>
          <w:rFonts w:eastAsiaTheme="minorHAnsi"/>
          <w:color w:val="auto"/>
          <w:rtl/>
        </w:rPr>
        <w:t xml:space="preserve">"البُهتُ </w:t>
      </w:r>
      <w:r w:rsidR="0068600E">
        <w:rPr>
          <w:rFonts w:ascii="Traditional Arabic" w:eastAsiaTheme="minorHAnsi" w:hAnsi="Traditional Arabic"/>
          <w:color w:val="auto"/>
          <w:rtl/>
          <w:lang w:eastAsia="en-US"/>
        </w:rPr>
        <w:t>والغِيبةُ</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 xml:space="preserve"> مِنَ الاغْتِيابِ. واغْتابَ الرجلُ صاحبَه اغْتِياب</w:t>
      </w:r>
      <w:r w:rsidR="00CB5B72">
        <w:rPr>
          <w:rFonts w:ascii="Traditional Arabic" w:eastAsiaTheme="minorHAnsi" w:hAnsi="Traditional Arabic"/>
          <w:color w:val="auto"/>
          <w:rtl/>
          <w:lang w:eastAsia="en-US"/>
        </w:rPr>
        <w:t>ًا</w:t>
      </w:r>
      <w:r w:rsidR="0068600E">
        <w:rPr>
          <w:rFonts w:ascii="Traditional Arabic" w:eastAsiaTheme="minorHAnsi" w:hAnsi="Traditional Arabic"/>
          <w:color w:val="auto"/>
          <w:rtl/>
          <w:lang w:eastAsia="en-US"/>
        </w:rPr>
        <w:t xml:space="preserve"> إِذا وَقَع فِيهِ، وَهُوَ أَن يَتَكَلَّمَ خَلْفَ إِنْسَانٍ مَسْتُورٍ بِسُوءٍ، أَو بِمَا يَغُمُّه لَوْ سَمِعَهُ وإِن كَانَ فِيهِ، فإِن كَانَ صِدْقًا، فَهُوَ غِيبةٌ؛ وإِن كَانَ كَذِبًا، فَهُوَ البَهْتُ والبُهْتانُ؛ كَذَلِكَ جَاءَ عَنِ النَّبِيِّ، صَلَّى اللَّهُ عَلَيْهِ وَسَلَّمَ، وَلَا يَكُونُ ذَلِكَ إِلا مِنْ وَرَائِهِ، وَالِاسْمُ: الغِيبةُ. وَفِي التَّنْزِيلِ الْعَزِيزِ: وَلا يَغْتَبْ بَعْضُكُمْ بَعْض</w:t>
      </w:r>
      <w:r w:rsidR="00CB5B72">
        <w:rPr>
          <w:rFonts w:ascii="Traditional Arabic" w:eastAsiaTheme="minorHAnsi" w:hAnsi="Traditional Arabic"/>
          <w:color w:val="auto"/>
          <w:rtl/>
          <w:lang w:eastAsia="en-US"/>
        </w:rPr>
        <w:t>ًا</w:t>
      </w:r>
      <w:r w:rsidR="0068600E">
        <w:rPr>
          <w:rFonts w:ascii="Traditional Arabic" w:eastAsiaTheme="minorHAnsi" w:hAnsi="Traditional Arabic"/>
          <w:color w:val="auto"/>
          <w:rtl/>
          <w:lang w:eastAsia="en-US"/>
        </w:rPr>
        <w:t>؛ أَي لَا يَتَناوَلْ رَجُلًا بظَهْرِ الغَيْبِ بِمَا يَسُوءُه مِمَّا هُوَ فِيهِ. وإِذا تَنَاوَلَهُ بِمَا لَيْسَ فِيهِ، فَهُوَ بَهْتٌ وبُهْتانٌ"</w:t>
      </w:r>
      <w:r w:rsidR="0068600E">
        <w:rPr>
          <w:rStyle w:val="a4"/>
          <w:rFonts w:eastAsiaTheme="minorHAnsi"/>
          <w:color w:val="auto"/>
          <w:rtl/>
          <w:lang w:eastAsia="en-US"/>
        </w:rPr>
        <w:footnoteReference w:id="554"/>
      </w:r>
      <w:r w:rsidR="0068600E">
        <w:rPr>
          <w:rFonts w:ascii="Traditional Arabic" w:eastAsiaTheme="minorHAnsi" w:hAnsi="Traditional Arabic"/>
          <w:color w:val="auto"/>
          <w:rtl/>
          <w:lang w:eastAsia="en-US"/>
        </w:rPr>
        <w:t>.</w:t>
      </w:r>
    </w:p>
    <w:p w:rsidR="0068600E" w:rsidRDefault="00483FC0" w:rsidP="0068600E">
      <w:pPr>
        <w:ind w:left="-2" w:firstLine="0"/>
        <w:rPr>
          <w:rFonts w:eastAsiaTheme="minorHAnsi"/>
          <w:b/>
          <w:bCs/>
          <w:rtl/>
        </w:rPr>
      </w:pPr>
      <w:r>
        <w:rPr>
          <w:rFonts w:eastAsiaTheme="minorHAnsi"/>
          <w:rtl/>
        </w:rPr>
        <w:lastRenderedPageBreak/>
        <w:t xml:space="preserve"> </w:t>
      </w:r>
      <w:r w:rsidR="0068600E">
        <w:rPr>
          <w:rFonts w:eastAsiaTheme="minorHAnsi"/>
          <w:rtl/>
        </w:rPr>
        <w:t>قالَ المُصنِّفُ –رحِمهُ الله-</w:t>
      </w:r>
      <w:r>
        <w:rPr>
          <w:rFonts w:eastAsiaTheme="minorHAnsi"/>
          <w:b/>
          <w:bCs/>
          <w:rtl/>
        </w:rPr>
        <w:t>:</w:t>
      </w:r>
      <w:r w:rsidR="0068600E">
        <w:rPr>
          <w:rFonts w:eastAsiaTheme="minorHAnsi"/>
          <w:b/>
          <w:bCs/>
          <w:rtl/>
        </w:rPr>
        <w:t>"</w:t>
      </w:r>
      <w:r w:rsidR="0068600E">
        <w:rPr>
          <w:rFonts w:eastAsiaTheme="minorHAnsi"/>
          <w:rtl/>
        </w:rPr>
        <w:t xml:space="preserve">عَنْ أَنَسِ بْنِ مَالِكٍ - رَضِيَ اللَّهُ عَنْهُ - </w:t>
      </w:r>
      <w:r w:rsidR="0068600E">
        <w:rPr>
          <w:rFonts w:eastAsiaTheme="minorHAnsi"/>
          <w:b/>
          <w:bCs/>
          <w:rtl/>
        </w:rPr>
        <w:t>قَالَ: قَالَ رَسُولُ اللَّهِ - صَلَّى اللَّهُ عَلَيْهِ وَسَلَّمَ – "لَمَّا عُرِجَ بِي مَرَرْتُ بِقَوْمٍ لَهُمْ أَظْفَارٌ مِنْ نُحَاسٍ يَخْمُشُونَ وُجُوهَهُمْ وَصُدُورَهُمْ، فَقُلْت يَا جِبْرِيلُ مَنْ هَؤُلَاءِ قَالَ: هَؤُلَاءِ الَّذِينَ يَأْكُلُونَ لُحُومَ النَّاسِ وَيَقَعُونَ فِي أَعْرَاضِهِمْ</w:t>
      </w:r>
      <w:r w:rsidR="0068600E">
        <w:rPr>
          <w:rFonts w:eastAsiaTheme="minorHAnsi"/>
          <w:rtl/>
        </w:rPr>
        <w:t>" رَوَاهُ أَبُو دَاوُد حَدَّثَنَا ابْن الْمُصَفَّى حَدَّثَنَا بَقِيَّةُ وَأَبُو الْمُغِيرَةِ قَالَا ثنا صَفْوَانُ حَدَّثَنِي رَاشِدُ بْنُ سَعْدٍ وَعَبْدُ الرَّحْمَن بْنُ جُبَيْرٍ عَنْ أَنَسٍ حَدِيثٌ صَحِيحٌ قَالَ حَدَّثَنِي يَحْيَى بْنُ عُثْمَانَ عَنْ بَقِيَّةَ لَيْسَ فِيهِ عَنْ أَنَسٍ، وَعَنْ سَعِيدِ بْنِ زَيْدٍ عَنْ النَّبِيِّ - صَلَّى اللَّهُ عَلَيْهِ وَسَلَّمَ - قَالَ: "</w:t>
      </w:r>
      <w:r w:rsidR="0068600E">
        <w:rPr>
          <w:rFonts w:eastAsiaTheme="minorHAnsi"/>
          <w:b/>
          <w:bCs/>
          <w:rtl/>
        </w:rPr>
        <w:t>إنَّ مِنْ أَرْبَى الرِّبَا الِاسْتِطَالَةَ فِي عِرْضِ الْمُسْلِمِ بِغَيْرِ حَقٍّ</w:t>
      </w:r>
      <w:r w:rsidR="0068600E">
        <w:rPr>
          <w:rFonts w:eastAsiaTheme="minorHAnsi"/>
          <w:rtl/>
        </w:rPr>
        <w:t xml:space="preserve">" رَوَاهُ أَحْمَدُ وَأَبُو دَاوُد، وَقَالَ ابْنُ عَبْدِ الْبَرِّ وَقَالَ عَدِيُّ بْنُ حَاتِمٍ </w:t>
      </w:r>
      <w:r w:rsidR="0068600E">
        <w:rPr>
          <w:rFonts w:eastAsiaTheme="minorHAnsi"/>
          <w:b/>
          <w:bCs/>
          <w:rtl/>
        </w:rPr>
        <w:t xml:space="preserve">الْغِيبَةُ مَرْعَى اللِّئَامِ، </w:t>
      </w:r>
      <w:r w:rsidR="0068600E">
        <w:rPr>
          <w:rFonts w:eastAsiaTheme="minorHAnsi"/>
          <w:rtl/>
        </w:rPr>
        <w:t xml:space="preserve">وَقَالَ أَبُو عَاصِمٍ النَّبِيلُ: </w:t>
      </w:r>
      <w:r w:rsidR="0068600E">
        <w:rPr>
          <w:rFonts w:eastAsiaTheme="minorHAnsi"/>
          <w:b/>
          <w:bCs/>
          <w:rtl/>
        </w:rPr>
        <w:t>لَا يَذْكُرُ فِي النَّاسِ مَا يَكْرَهُونَهُ إلَّا سِفْلَةٌ لَا دِينَ لَهُ،</w:t>
      </w:r>
      <w:r w:rsidR="0068600E">
        <w:rPr>
          <w:rFonts w:eastAsiaTheme="minorHAnsi"/>
          <w:rtl/>
        </w:rPr>
        <w:t xml:space="preserve"> وَرَوَى أَبُو دَاوُد عَنْ جَعْفَرِ بْنِ مُسَافِرٍ عَنْ عَمْرِو بْنِ أَبِي سَلَمَةَ عَنْ زُهَيْرٍ هُوَ ابْنُ مُحَمَّدٍ عَنْ الْعَلَاءِ بْنِ عَبْدِ الرَّحْمَنِ عَنْ أَبِيهِ عَنْ أَبِي هُرَيْرَةَ مَرْفُوعًا: "</w:t>
      </w:r>
      <w:r w:rsidR="0068600E">
        <w:rPr>
          <w:rFonts w:eastAsiaTheme="minorHAnsi"/>
          <w:b/>
          <w:bCs/>
          <w:rtl/>
        </w:rPr>
        <w:t>إنَّ مِنْ أَكْبَرِ الْكَبَائِرِ اسْتِطَالَةَ الْمَرْءِ فِي عِرْضِ رَجُلٍ مُسْلِمٍ بِغَيْرِ حَقٍّ، وَمِنْ الْكَبَائِرِ السَّبَّتَانِ بِالسَّبَّةِ</w:t>
      </w:r>
      <w:r w:rsidR="0068600E">
        <w:rPr>
          <w:rFonts w:eastAsiaTheme="minorHAnsi"/>
          <w:rtl/>
        </w:rPr>
        <w:t>" حَدِيثٌ حَسَنٌ"</w:t>
      </w:r>
      <w:r w:rsidR="0068600E">
        <w:rPr>
          <w:rStyle w:val="a4"/>
          <w:rFonts w:eastAsiaTheme="minorHAnsi"/>
          <w:rtl/>
        </w:rPr>
        <w:footnoteReference w:id="555"/>
      </w:r>
      <w:r w:rsidR="0068600E">
        <w:rPr>
          <w:rFonts w:eastAsiaTheme="minorHAnsi"/>
          <w:rtl/>
        </w:rPr>
        <w:t>.</w:t>
      </w:r>
    </w:p>
    <w:p w:rsidR="0068600E" w:rsidRDefault="00483FC0" w:rsidP="0068600E">
      <w:pPr>
        <w:ind w:left="-2" w:firstLine="0"/>
        <w:rPr>
          <w:rFonts w:eastAsiaTheme="minorHAnsi"/>
          <w:rtl/>
        </w:rPr>
      </w:pPr>
      <w:r>
        <w:rPr>
          <w:rFonts w:eastAsiaTheme="minorHAnsi"/>
          <w:rtl/>
        </w:rPr>
        <w:t xml:space="preserve"> </w:t>
      </w:r>
      <w:r w:rsidR="0068600E">
        <w:rPr>
          <w:rFonts w:eastAsiaTheme="minorHAnsi"/>
          <w:rtl/>
        </w:rPr>
        <w:t>وقالَ المُصنِّفُ –رحِمهُ الله-</w:t>
      </w:r>
      <w:r>
        <w:rPr>
          <w:rFonts w:eastAsiaTheme="minorHAnsi"/>
          <w:rtl/>
        </w:rPr>
        <w:t>:</w:t>
      </w:r>
      <w:r w:rsidR="0068600E">
        <w:rPr>
          <w:rFonts w:eastAsiaTheme="minorHAnsi"/>
          <w:rtl/>
        </w:rPr>
        <w:t>" وَرَوَى الْخَلَّالُ عَنْ مَالِكٍ أَنَّهُ سُئِلَ عَنْ الرَّجُلِ يَصِفُ الرَّجُلَ بِالْعَوَرِ أَوْ الْعَرَجِ لَا يُرِيدُ بِذَلِكَ شَيْنَهُ إلَّا إرَادَةَ أَنْ يُعْرَفَ؟ قَالَ لَا أَدْرِي هَذَا غِيبَةً، وَقَالَ مُحَمَّدُ بْنُ يَحْيَى الْكَحَّالُ لِأَبِي عَبْدِ اللَّهِ " الْغِيبَةُ أَنْ تَقُولَ فِي الرَّجُلِ مَا فِيهِ؟ قَالَ: نَعَمْ قَالَ: وَإِنْ قَالَ مَا لَيْسَ فِيهِ فَهَذَا بُهْتٌ "، وَهَذَا الَّذِي قَالَهُ أَحْمَدُ هُوَ الْمَعْرُوفُ عَنْ السَّلَفِ وَبِهِ جَاءَ الْحَدِيثُ رَوَاهُ أَحْمَدُ وَمُسْلِمٌ وَأَبُو دَاوُد مِنْ حَدِيثِ أَبِي هُرَيْرَةَ"</w:t>
      </w:r>
      <w:r w:rsidR="0068600E">
        <w:rPr>
          <w:rStyle w:val="a4"/>
          <w:rFonts w:eastAsiaTheme="minorHAnsi"/>
          <w:rtl/>
        </w:rPr>
        <w:footnoteReference w:id="556"/>
      </w:r>
      <w:r w:rsidR="0068600E">
        <w:rPr>
          <w:rFonts w:eastAsiaTheme="minorHAnsi"/>
          <w:rtl/>
        </w:rPr>
        <w:t>.</w:t>
      </w:r>
    </w:p>
    <w:p w:rsidR="0068600E" w:rsidRDefault="0068600E" w:rsidP="00C87F54">
      <w:pPr>
        <w:pStyle w:val="a6"/>
        <w:numPr>
          <w:ilvl w:val="0"/>
          <w:numId w:val="59"/>
        </w:numPr>
        <w:ind w:left="-2" w:firstLine="0"/>
        <w:rPr>
          <w:rFonts w:eastAsiaTheme="minorHAnsi"/>
          <w:rtl/>
        </w:rPr>
      </w:pPr>
      <w:r>
        <w:rPr>
          <w:rFonts w:ascii="Traditional Arabic" w:eastAsiaTheme="minorHAnsi" w:hAnsi="Traditional Arabic"/>
          <w:rtl/>
          <w:lang w:eastAsia="en-US"/>
        </w:rPr>
        <w:t>النّمِيمَةُ</w:t>
      </w:r>
      <w:r w:rsidR="00483FC0">
        <w:rPr>
          <w:rFonts w:ascii="Traditional Arabic" w:eastAsiaTheme="minorHAnsi" w:hAnsi="Traditional Arabic"/>
          <w:rtl/>
          <w:lang w:eastAsia="en-US"/>
        </w:rPr>
        <w:t>:</w:t>
      </w:r>
    </w:p>
    <w:p w:rsidR="0068600E" w:rsidRDefault="00483FC0" w:rsidP="0068600E">
      <w:pPr>
        <w:ind w:left="-2" w:firstLine="0"/>
        <w:rPr>
          <w:rFonts w:eastAsiaTheme="minorHAnsi"/>
        </w:rPr>
      </w:pPr>
      <w:r>
        <w:rPr>
          <w:rFonts w:ascii="Traditional Arabic" w:eastAsiaTheme="minorHAnsi" w:hAnsi="Traditional Arabic"/>
          <w:rtl/>
          <w:lang w:eastAsia="en-US"/>
        </w:rPr>
        <w:t xml:space="preserve"> </w:t>
      </w:r>
      <w:r w:rsidR="0068600E">
        <w:rPr>
          <w:rFonts w:ascii="Traditional Arabic" w:eastAsiaTheme="minorHAnsi" w:hAnsi="Traditional Arabic"/>
          <w:rtl/>
          <w:lang w:eastAsia="en-US"/>
        </w:rPr>
        <w:t>جاءَ فِي لِسان العربِ</w:t>
      </w:r>
      <w:r>
        <w:rPr>
          <w:rFonts w:ascii="Traditional Arabic" w:eastAsiaTheme="minorHAnsi" w:hAnsi="Traditional Arabic"/>
          <w:rtl/>
          <w:lang w:eastAsia="en-US"/>
        </w:rPr>
        <w:t>:</w:t>
      </w:r>
      <w:r w:rsidR="0068600E">
        <w:rPr>
          <w:rFonts w:ascii="Traditional Arabic" w:eastAsiaTheme="minorHAnsi" w:hAnsi="Traditional Arabic"/>
          <w:rtl/>
          <w:lang w:eastAsia="en-US"/>
        </w:rPr>
        <w:t xml:space="preserve">" </w:t>
      </w:r>
      <w:r w:rsidR="0068600E">
        <w:rPr>
          <w:rFonts w:ascii="Traditional Arabic" w:eastAsiaTheme="minorHAnsi" w:hAnsi="Traditional Arabic"/>
          <w:color w:val="auto"/>
          <w:rtl/>
          <w:lang w:eastAsia="en-US"/>
        </w:rPr>
        <w:t>نمم: النَّمُّ: التوريشُ والإِغْراءُ ورَفْع الحديثِ عَلَى وَجْهَ الإِشاعةِ والإِفْسادِ، وَقِيلَ: تَزْيينُ الْكَلَامِ بِالْكَذِبِ، التَّهْذِيبُ: النَّمِيمةُ والنَّمِيمُ</w:t>
      </w:r>
      <w:r w:rsidR="0068600E">
        <w:rPr>
          <w:rFonts w:ascii="Traditional Arabic" w:eastAsiaTheme="minorHAnsi" w:hAnsi="Traditional Arabic"/>
          <w:rtl/>
          <w:lang w:eastAsia="en-US"/>
        </w:rPr>
        <w:t xml:space="preserve"> هُمَا الِاسْمُ، والنعتُ نَمَّامٌ؛ وأَنشد ثَعْلَبٌ فِي تَعْدِيَةِ نَمَّ بِعلى:</w:t>
      </w:r>
    </w:p>
    <w:p w:rsidR="0068600E" w:rsidRDefault="0068600E" w:rsidP="0068600E">
      <w:pPr>
        <w:ind w:left="-2" w:firstLine="0"/>
        <w:jc w:val="center"/>
        <w:rPr>
          <w:rFonts w:eastAsiaTheme="minorHAnsi"/>
          <w:rtl/>
        </w:rPr>
      </w:pPr>
      <w:r>
        <w:rPr>
          <w:rFonts w:ascii="Traditional Arabic" w:eastAsiaTheme="minorHAnsi" w:hAnsi="Traditional Arabic"/>
          <w:rtl/>
          <w:lang w:eastAsia="en-US"/>
        </w:rPr>
        <w:t xml:space="preserve">ونَمَّ </w:t>
      </w:r>
      <w:r>
        <w:rPr>
          <w:rFonts w:ascii="Traditional Arabic" w:eastAsiaTheme="minorHAnsi" w:hAnsi="Traditional Arabic"/>
          <w:color w:val="auto"/>
          <w:rtl/>
          <w:lang w:eastAsia="en-US"/>
        </w:rPr>
        <w:t>عَلَيْكَ الكاشِحُونَ، وقَبْلَ ذَا</w:t>
      </w:r>
      <w:r w:rsidR="00483FC0">
        <w:rPr>
          <w:rFonts w:ascii="Traditional Arabic" w:eastAsiaTheme="minorHAnsi" w:hAnsi="Traditional Arabic"/>
          <w:color w:val="auto"/>
          <w:rtl/>
          <w:lang w:eastAsia="en-US"/>
        </w:rPr>
        <w:t>.</w:t>
      </w:r>
      <w:r>
        <w:rPr>
          <w:rFonts w:ascii="Traditional Arabic" w:eastAsiaTheme="minorHAnsi" w:hAnsi="Traditional Arabic"/>
          <w:color w:val="auto"/>
          <w:rtl/>
          <w:lang w:eastAsia="en-US"/>
        </w:rPr>
        <w:t>.. عَلَيْكَ الهَوَى</w:t>
      </w:r>
      <w:r>
        <w:rPr>
          <w:rFonts w:ascii="Traditional Arabic" w:eastAsiaTheme="minorHAnsi" w:hAnsi="Traditional Arabic"/>
          <w:rtl/>
          <w:lang w:eastAsia="en-US"/>
        </w:rPr>
        <w:t xml:space="preserve"> قَدْ نَمَّ، لَوْ نَفَعَ النَّمُ</w:t>
      </w:r>
    </w:p>
    <w:p w:rsidR="0068600E" w:rsidRDefault="00483FC0" w:rsidP="0068600E">
      <w:pPr>
        <w:spacing w:line="276" w:lineRule="auto"/>
        <w:ind w:left="-2" w:firstLine="0"/>
        <w:rPr>
          <w:rFonts w:ascii="Traditional Arabic" w:eastAsiaTheme="minorHAnsi" w:hAnsi="Traditional Arabic"/>
          <w:rtl/>
          <w:lang w:eastAsia="en-US"/>
        </w:rPr>
      </w:pPr>
      <w:r>
        <w:rPr>
          <w:rFonts w:ascii="Traditional Arabic" w:eastAsiaTheme="minorHAnsi" w:hAnsi="Traditional Arabic"/>
          <w:rtl/>
          <w:lang w:eastAsia="en-US"/>
        </w:rPr>
        <w:lastRenderedPageBreak/>
        <w:t xml:space="preserve"> </w:t>
      </w:r>
      <w:r w:rsidR="0068600E">
        <w:rPr>
          <w:rFonts w:ascii="Traditional Arabic" w:eastAsiaTheme="minorHAnsi" w:hAnsi="Traditional Arabic"/>
          <w:rtl/>
          <w:lang w:eastAsia="en-US"/>
        </w:rPr>
        <w:t>وَرَجُلٌ نَمُومٌ ونَمَّامٌ ومِنَمٌّ ونَمٌّ أَي قَتّاتٌ مِنْ قومٍ نَمِّين وأَنِمَّاءَ ونُمَّ، قَالَ أَبو بَكْرٍ: قَالَ أَبو الْعَبَّاسِ النَّمَّام مَعْنَاهُ فِي كَلَامِ الْعَرَبِ الَّذِي لَا يُمْسِك الأَحاديثَ وَلَمْ يَحْفَظْها، مِنْ قَوْلِهِمْ جُلودٌ نَمَّةٌ إِذَا كَانَتْ لَا تُمْسِك الماءَ. يُقَالُ: نَمَّ فلانٌ يَنِمُّ نَمّ</w:t>
      </w:r>
      <w:r w:rsidR="00CB5B72">
        <w:rPr>
          <w:rFonts w:ascii="Traditional Arabic" w:eastAsiaTheme="minorHAnsi" w:hAnsi="Traditional Arabic"/>
          <w:rtl/>
          <w:lang w:eastAsia="en-US"/>
        </w:rPr>
        <w:t>ًا</w:t>
      </w:r>
      <w:r w:rsidR="0068600E">
        <w:rPr>
          <w:rFonts w:ascii="Traditional Arabic" w:eastAsiaTheme="minorHAnsi" w:hAnsi="Traditional Arabic"/>
          <w:rtl/>
          <w:lang w:eastAsia="en-US"/>
        </w:rPr>
        <w:t xml:space="preserve"> إِذَا ضيَّعَ الأَحاديثَ وَلَمْ يَحْفَظْهَا"</w:t>
      </w:r>
      <w:r w:rsidR="0068600E">
        <w:rPr>
          <w:rStyle w:val="a4"/>
          <w:rFonts w:eastAsiaTheme="minorHAnsi"/>
          <w:rtl/>
          <w:lang w:eastAsia="en-US"/>
        </w:rPr>
        <w:footnoteReference w:id="557"/>
      </w:r>
      <w:r w:rsidR="0068600E">
        <w:rPr>
          <w:rFonts w:ascii="Traditional Arabic" w:eastAsiaTheme="minorHAnsi" w:hAnsi="Traditional Arabic"/>
          <w:rtl/>
          <w:lang w:eastAsia="en-US"/>
        </w:rPr>
        <w:t>.</w:t>
      </w:r>
    </w:p>
    <w:p w:rsidR="0068600E" w:rsidRDefault="00483FC0" w:rsidP="0068600E">
      <w:pPr>
        <w:spacing w:line="276" w:lineRule="auto"/>
        <w:ind w:left="-2" w:firstLine="0"/>
        <w:rPr>
          <w:rFonts w:eastAsiaTheme="minorHAnsi"/>
          <w:rtl/>
        </w:rPr>
      </w:pPr>
      <w:r>
        <w:rPr>
          <w:rFonts w:ascii="Traditional Arabic" w:eastAsiaTheme="minorHAnsi" w:hAnsi="Traditional Arabic"/>
          <w:rtl/>
          <w:lang w:eastAsia="en-US"/>
        </w:rPr>
        <w:t xml:space="preserve"> </w:t>
      </w:r>
      <w:r w:rsidR="0068600E">
        <w:rPr>
          <w:rFonts w:ascii="Traditional Arabic" w:eastAsiaTheme="minorHAnsi" w:hAnsi="Traditional Arabic"/>
          <w:rtl/>
          <w:lang w:eastAsia="en-US"/>
        </w:rPr>
        <w:t>ونقَلَ ابنُ مُفلِحٍ –رحِمهُ الله- قولَهُ:"</w:t>
      </w:r>
      <w:r w:rsidR="0068600E">
        <w:rPr>
          <w:rFonts w:eastAsiaTheme="minorHAnsi"/>
          <w:rtl/>
        </w:rPr>
        <w:t xml:space="preserve"> وَعِنْدَ البخاريِّ ومُسلِم، وَعِنْدَ غَيْرِهِمَا فِي أَوَّلِهِ أَنَّ النَّبِيَّ - صَلَّى اللَّهُ عَلَيْهِ وَسَلَّمَ – قَالَ</w:t>
      </w:r>
      <w:r>
        <w:rPr>
          <w:rFonts w:eastAsiaTheme="minorHAnsi"/>
          <w:rtl/>
        </w:rPr>
        <w:t>:</w:t>
      </w:r>
      <w:r w:rsidR="0068600E">
        <w:rPr>
          <w:rFonts w:eastAsiaTheme="minorHAnsi"/>
          <w:rtl/>
        </w:rPr>
        <w:t>"</w:t>
      </w:r>
      <w:r w:rsidR="0068600E">
        <w:rPr>
          <w:rFonts w:eastAsiaTheme="minorHAnsi"/>
          <w:b/>
          <w:bCs/>
          <w:rtl/>
        </w:rPr>
        <w:t>لَا يُبَلِّغْنِي أَحَدٌ عَنْ أَحَدٍ مِنْ أَصْحَابِي شَيْئًا فَإِنِّي أُحِبُّ أَنْ أَخْرُجَ إلَيْهِمْ وَأَنَا سَلِيمُ الصَّدْرِ</w:t>
      </w:r>
      <w:r w:rsidR="0068600E">
        <w:rPr>
          <w:rFonts w:eastAsiaTheme="minorHAnsi"/>
          <w:rtl/>
        </w:rPr>
        <w:t>"</w:t>
      </w:r>
      <w:r>
        <w:rPr>
          <w:rFonts w:eastAsiaTheme="minorHAnsi"/>
          <w:rtl/>
        </w:rPr>
        <w:t>.</w:t>
      </w:r>
      <w:r w:rsidR="0068600E">
        <w:rPr>
          <w:rFonts w:eastAsiaTheme="minorHAnsi"/>
          <w:rtl/>
        </w:rPr>
        <w:t xml:space="preserve"> قَالَ عَبْدُ اللَّهِ فَأُتِيَ رَسُولُ اللَّهِ - صَلَّى اللَّهُ عَلَيْهِ وَسَلَّمَ - إلَى الْحَدِيثِ، وَلِلتِّرْمِذِيِّ فِيهِ أَنَّ النَّبِيَّ - صَلَّى اللَّهُ عَلَيْهِ وَسَلَّمَ - قَالَ لِابْنِ مَسْعُودٍ: «دَعْنِي عَنْكَ فَقَدْ أُوذِيَ مُوسَى بِأَكْثَرَ مِنْ هَذَا فَصَبَرَ"</w:t>
      </w:r>
      <w:r w:rsidR="0068600E">
        <w:rPr>
          <w:rStyle w:val="a4"/>
          <w:rFonts w:eastAsiaTheme="minorHAnsi"/>
          <w:rtl/>
        </w:rPr>
        <w:footnoteReference w:id="558"/>
      </w:r>
      <w:r w:rsidR="0068600E">
        <w:rPr>
          <w:rFonts w:eastAsiaTheme="minorHAnsi"/>
          <w:rtl/>
        </w:rPr>
        <w:t>.</w:t>
      </w:r>
    </w:p>
    <w:p w:rsidR="0068600E" w:rsidRDefault="00483FC0" w:rsidP="0068600E">
      <w:pPr>
        <w:spacing w:line="276" w:lineRule="auto"/>
        <w:ind w:left="-2" w:firstLine="0"/>
        <w:rPr>
          <w:rFonts w:eastAsiaTheme="minorHAnsi"/>
          <w:rtl/>
        </w:rPr>
      </w:pPr>
      <w:r>
        <w:rPr>
          <w:rFonts w:eastAsiaTheme="minorHAnsi"/>
          <w:rtl/>
        </w:rPr>
        <w:t xml:space="preserve"> </w:t>
      </w:r>
      <w:r w:rsidR="0068600E">
        <w:rPr>
          <w:rFonts w:eastAsiaTheme="minorHAnsi"/>
          <w:rtl/>
        </w:rPr>
        <w:t>وَعَنْ ابْنِ مَسْعُودٍ مَرْفُوعًا</w:t>
      </w:r>
      <w:r>
        <w:rPr>
          <w:rFonts w:eastAsiaTheme="minorHAnsi"/>
          <w:rtl/>
        </w:rPr>
        <w:t>:</w:t>
      </w:r>
      <w:r w:rsidR="0068600E">
        <w:rPr>
          <w:rFonts w:eastAsiaTheme="minorHAnsi"/>
          <w:rtl/>
        </w:rPr>
        <w:t>"</w:t>
      </w:r>
      <w:r w:rsidR="0068600E">
        <w:rPr>
          <w:rFonts w:eastAsiaTheme="minorHAnsi"/>
          <w:b/>
          <w:bCs/>
          <w:rtl/>
        </w:rPr>
        <w:t>لَيْسَ الْمُؤْمِنُ بِطَعَّانٍ وَلَا لَعَّانٍ وَلَا فَاحِشٍ وَلَا بَذِيءٍ</w:t>
      </w:r>
      <w:r w:rsidR="0068600E">
        <w:rPr>
          <w:rFonts w:eastAsiaTheme="minorHAnsi"/>
          <w:rtl/>
        </w:rPr>
        <w:t>" رَوَاهُ أَحْمَدُ وَالتِّرْمِذِيُّ وَقَالَ: حَسَنٌ غَرِيبٌ. وَإِسْنَادُهُ جَيِّدٌ"</w:t>
      </w:r>
      <w:r w:rsidR="0068600E">
        <w:rPr>
          <w:rStyle w:val="a4"/>
          <w:rFonts w:eastAsiaTheme="minorHAnsi"/>
          <w:rtl/>
        </w:rPr>
        <w:footnoteReference w:id="559"/>
      </w:r>
      <w:r w:rsidR="0068600E">
        <w:rPr>
          <w:rFonts w:eastAsiaTheme="minorHAnsi"/>
          <w:rtl/>
        </w:rPr>
        <w:t>.</w:t>
      </w:r>
    </w:p>
    <w:p w:rsidR="0068600E" w:rsidRDefault="0068600E" w:rsidP="00C87F54">
      <w:pPr>
        <w:pStyle w:val="a6"/>
        <w:numPr>
          <w:ilvl w:val="0"/>
          <w:numId w:val="59"/>
        </w:numPr>
        <w:spacing w:line="276" w:lineRule="auto"/>
        <w:ind w:left="-2" w:firstLine="0"/>
        <w:rPr>
          <w:rFonts w:eastAsiaTheme="minorHAnsi"/>
          <w:color w:val="auto"/>
          <w:sz w:val="34"/>
          <w:szCs w:val="34"/>
          <w:rtl/>
        </w:rPr>
      </w:pPr>
      <w:r>
        <w:rPr>
          <w:rFonts w:ascii="Traditional Arabic" w:eastAsiaTheme="minorHAnsi" w:hAnsi="Traditional Arabic"/>
          <w:color w:val="auto"/>
          <w:sz w:val="34"/>
          <w:szCs w:val="34"/>
          <w:rtl/>
          <w:lang w:eastAsia="en-US"/>
        </w:rPr>
        <w:t>النِّفاقُ</w:t>
      </w:r>
      <w:r w:rsidR="00483FC0">
        <w:rPr>
          <w:rFonts w:ascii="Traditional Arabic" w:eastAsiaTheme="minorHAnsi" w:hAnsi="Traditional Arabic"/>
          <w:color w:val="auto"/>
          <w:sz w:val="34"/>
          <w:szCs w:val="34"/>
          <w:rtl/>
          <w:lang w:eastAsia="en-US"/>
        </w:rPr>
        <w:t>:</w:t>
      </w:r>
    </w:p>
    <w:p w:rsidR="0068600E" w:rsidRDefault="00483FC0" w:rsidP="0068600E">
      <w:pPr>
        <w:spacing w:line="276" w:lineRule="auto"/>
        <w:ind w:left="-2" w:firstLine="0"/>
        <w:rPr>
          <w:rFonts w:eastAsiaTheme="minorHAnsi"/>
          <w:sz w:val="34"/>
          <w:szCs w:val="34"/>
        </w:rPr>
      </w:pPr>
      <w:r>
        <w:rPr>
          <w:rFonts w:ascii="Traditional Arabic" w:eastAsiaTheme="minorHAnsi" w:hAnsi="Traditional Arabic"/>
          <w:color w:val="auto"/>
          <w:sz w:val="34"/>
          <w:szCs w:val="34"/>
          <w:rtl/>
          <w:lang w:eastAsia="en-US"/>
        </w:rPr>
        <w:t xml:space="preserve"> </w:t>
      </w:r>
      <w:r w:rsidR="0068600E">
        <w:rPr>
          <w:rFonts w:ascii="Traditional Arabic" w:eastAsiaTheme="minorHAnsi" w:hAnsi="Traditional Arabic"/>
          <w:color w:val="auto"/>
          <w:sz w:val="34"/>
          <w:szCs w:val="34"/>
          <w:rtl/>
          <w:lang w:eastAsia="en-US"/>
        </w:rPr>
        <w:t>جاءَ فِي مُختارِ الصِّحاحِ</w:t>
      </w:r>
      <w:r>
        <w:rPr>
          <w:rFonts w:ascii="Traditional Arabic" w:eastAsiaTheme="minorHAnsi" w:hAnsi="Traditional Arabic"/>
          <w:color w:val="auto"/>
          <w:sz w:val="34"/>
          <w:szCs w:val="34"/>
          <w:rtl/>
          <w:lang w:eastAsia="en-US"/>
        </w:rPr>
        <w:t>:</w:t>
      </w:r>
      <w:r w:rsidR="0068600E">
        <w:rPr>
          <w:rFonts w:ascii="Traditional Arabic" w:eastAsiaTheme="minorHAnsi" w:hAnsi="Traditional Arabic"/>
          <w:color w:val="auto"/>
          <w:sz w:val="34"/>
          <w:szCs w:val="34"/>
          <w:rtl/>
          <w:lang w:eastAsia="en-US"/>
        </w:rPr>
        <w:t>"النِّفَاقُ بِالْكَسْرِ فِعْلُ الْمُنَافِقِ"</w:t>
      </w:r>
      <w:r w:rsidR="0068600E">
        <w:rPr>
          <w:rStyle w:val="a4"/>
          <w:rFonts w:eastAsiaTheme="minorHAnsi"/>
          <w:color w:val="auto"/>
          <w:sz w:val="34"/>
          <w:szCs w:val="34"/>
          <w:rtl/>
          <w:lang w:eastAsia="en-US"/>
        </w:rPr>
        <w:footnoteReference w:id="560"/>
      </w:r>
      <w:r w:rsidR="0068600E">
        <w:rPr>
          <w:rFonts w:ascii="Traditional Arabic" w:eastAsiaTheme="minorHAnsi" w:hAnsi="Traditional Arabic"/>
          <w:color w:val="auto"/>
          <w:sz w:val="34"/>
          <w:szCs w:val="34"/>
          <w:rtl/>
          <w:lang w:eastAsia="en-US"/>
        </w:rPr>
        <w:t>، وفِي لِسانِ العربِ</w:t>
      </w:r>
      <w:r>
        <w:rPr>
          <w:rFonts w:ascii="Traditional Arabic" w:eastAsiaTheme="minorHAnsi" w:hAnsi="Traditional Arabic"/>
          <w:color w:val="auto"/>
          <w:sz w:val="34"/>
          <w:szCs w:val="34"/>
          <w:rtl/>
          <w:lang w:eastAsia="en-US"/>
        </w:rPr>
        <w:t>:</w:t>
      </w:r>
      <w:r w:rsidR="0068600E">
        <w:rPr>
          <w:rFonts w:ascii="Traditional Arabic" w:eastAsiaTheme="minorHAnsi" w:hAnsi="Traditional Arabic"/>
          <w:color w:val="auto"/>
          <w:sz w:val="34"/>
          <w:szCs w:val="34"/>
          <w:rtl/>
          <w:lang w:eastAsia="en-US"/>
        </w:rPr>
        <w:t>" وَيُقَالُ: قَلْبٌ مَرِيضٌ مِنَ العَداوةِ، وَهُوَ النِّفاقُ"</w:t>
      </w:r>
      <w:r w:rsidR="0068600E">
        <w:rPr>
          <w:rStyle w:val="a4"/>
          <w:rFonts w:eastAsiaTheme="minorHAnsi"/>
          <w:color w:val="auto"/>
          <w:sz w:val="34"/>
          <w:szCs w:val="34"/>
          <w:rtl/>
          <w:lang w:eastAsia="en-US"/>
        </w:rPr>
        <w:footnoteReference w:id="561"/>
      </w:r>
      <w:r w:rsidR="0068600E">
        <w:rPr>
          <w:rFonts w:ascii="Traditional Arabic" w:eastAsiaTheme="minorHAnsi" w:hAnsi="Traditional Arabic"/>
          <w:color w:val="auto"/>
          <w:sz w:val="34"/>
          <w:szCs w:val="34"/>
          <w:rtl/>
          <w:lang w:eastAsia="en-US"/>
        </w:rPr>
        <w:t>.</w:t>
      </w:r>
    </w:p>
    <w:p w:rsidR="0068600E" w:rsidRDefault="00483FC0" w:rsidP="0068600E">
      <w:pPr>
        <w:spacing w:line="276" w:lineRule="auto"/>
        <w:ind w:left="-2" w:firstLine="0"/>
        <w:rPr>
          <w:rFonts w:eastAsiaTheme="minorHAnsi"/>
          <w:sz w:val="34"/>
          <w:szCs w:val="34"/>
          <w:rtl/>
        </w:rPr>
      </w:pPr>
      <w:r>
        <w:rPr>
          <w:rFonts w:eastAsiaTheme="minorHAnsi"/>
          <w:sz w:val="34"/>
          <w:szCs w:val="34"/>
          <w:rtl/>
        </w:rPr>
        <w:t xml:space="preserve"> </w:t>
      </w:r>
      <w:r w:rsidR="0068600E">
        <w:rPr>
          <w:rFonts w:eastAsiaTheme="minorHAnsi"/>
          <w:sz w:val="34"/>
          <w:szCs w:val="34"/>
          <w:rtl/>
        </w:rPr>
        <w:t>وقالَ المُصنِّفُ –رحِمهُ الله- فِي تعريفِ النِّفاقِ</w:t>
      </w:r>
      <w:r>
        <w:rPr>
          <w:rFonts w:eastAsiaTheme="minorHAnsi"/>
          <w:sz w:val="34"/>
          <w:szCs w:val="34"/>
          <w:rtl/>
        </w:rPr>
        <w:t>:</w:t>
      </w:r>
      <w:r w:rsidR="0068600E">
        <w:rPr>
          <w:rFonts w:eastAsiaTheme="minorHAnsi"/>
          <w:sz w:val="34"/>
          <w:szCs w:val="34"/>
          <w:rtl/>
        </w:rPr>
        <w:t xml:space="preserve">"قَالَ ابْنُ عَقِيلٍ: النِّفَاقُ هُوَ: </w:t>
      </w:r>
      <w:r w:rsidR="0068600E">
        <w:rPr>
          <w:rFonts w:eastAsiaTheme="minorHAnsi"/>
          <w:b/>
          <w:bCs/>
          <w:sz w:val="34"/>
          <w:szCs w:val="34"/>
          <w:rtl/>
        </w:rPr>
        <w:t xml:space="preserve">إظْهَارُ الْجَمِيلِ، وَإِبْطَالُ </w:t>
      </w:r>
      <w:r w:rsidR="0068600E">
        <w:rPr>
          <w:rFonts w:eastAsiaTheme="minorHAnsi"/>
          <w:b/>
          <w:bCs/>
          <w:sz w:val="34"/>
          <w:szCs w:val="34"/>
          <w:rtl/>
        </w:rPr>
        <w:lastRenderedPageBreak/>
        <w:t>الْقَبِيحِ، وَإِضْمَارُ الشَّرِّ مَعَ إظْهَارِ الْخَيْرِ لِإِيقَاعِ الشَّرِّ</w:t>
      </w:r>
      <w:r w:rsidR="0068600E">
        <w:rPr>
          <w:sz w:val="34"/>
          <w:szCs w:val="34"/>
          <w:rtl/>
        </w:rPr>
        <w:t>"</w:t>
      </w:r>
      <w:r w:rsidR="0068600E">
        <w:rPr>
          <w:rStyle w:val="a4"/>
          <w:rFonts w:eastAsiaTheme="minorHAnsi"/>
          <w:sz w:val="34"/>
          <w:szCs w:val="34"/>
          <w:rtl/>
        </w:rPr>
        <w:footnoteReference w:id="562"/>
      </w:r>
      <w:r w:rsidR="0068600E">
        <w:rPr>
          <w:rFonts w:eastAsiaTheme="minorHAnsi"/>
          <w:sz w:val="34"/>
          <w:szCs w:val="34"/>
          <w:rtl/>
        </w:rPr>
        <w:t>.</w:t>
      </w:r>
    </w:p>
    <w:p w:rsidR="0068600E" w:rsidRDefault="0068600E" w:rsidP="0068600E">
      <w:pPr>
        <w:ind w:left="-2" w:firstLine="0"/>
        <w:rPr>
          <w:rFonts w:eastAsiaTheme="minorHAnsi"/>
          <w:rtl/>
        </w:rPr>
      </w:pPr>
      <w:r>
        <w:rPr>
          <w:rFonts w:eastAsiaTheme="minorHAnsi"/>
          <w:rtl/>
        </w:rPr>
        <w:t>قالَ المُصنِّفُ –رحِمهُ الله-</w:t>
      </w:r>
      <w:r w:rsidR="00483FC0">
        <w:rPr>
          <w:rFonts w:eastAsiaTheme="minorHAnsi"/>
          <w:rtl/>
        </w:rPr>
        <w:t>:</w:t>
      </w:r>
      <w:r>
        <w:rPr>
          <w:rFonts w:eastAsiaTheme="minorHAnsi"/>
          <w:rtl/>
        </w:rPr>
        <w:t>"وَعَنْ أَبِي هُرَيْرَةَ - رَضِيَ اللَّهُ عَنْهُ - مَرْفُوعًا</w:t>
      </w:r>
      <w:r w:rsidR="00483FC0">
        <w:rPr>
          <w:rFonts w:eastAsiaTheme="minorHAnsi"/>
          <w:rtl/>
        </w:rPr>
        <w:t>:</w:t>
      </w:r>
      <w:r>
        <w:rPr>
          <w:rFonts w:eastAsiaTheme="minorHAnsi"/>
          <w:rtl/>
        </w:rPr>
        <w:t xml:space="preserve"> </w:t>
      </w:r>
      <w:r>
        <w:rPr>
          <w:rFonts w:eastAsiaTheme="minorHAnsi"/>
          <w:b/>
          <w:bCs/>
          <w:rtl/>
        </w:rPr>
        <w:t>إنَّ شَرَّ النَّاسِ عِنْدَ اللَّهِ يَوْمَ الْقِيَامَةِ ذُو الْوَجْهَيْنِ الَّذِي يَأْتِي هَؤُلَاءِ بِوَجْهٍ وَهَؤُلَاءِ بِوَجْهٍ</w:t>
      </w:r>
      <w:r>
        <w:rPr>
          <w:rFonts w:eastAsiaTheme="minorHAnsi"/>
          <w:rtl/>
        </w:rPr>
        <w:t>" رَوَاهُ أَحْمَدُ وَالْبُخَارِيُّ وَمُسْلِمٌ. وَلَهُمَا "</w:t>
      </w:r>
      <w:r>
        <w:rPr>
          <w:rFonts w:eastAsiaTheme="minorHAnsi"/>
          <w:b/>
          <w:bCs/>
          <w:rtl/>
        </w:rPr>
        <w:t>وَتَجِدُونَ شَرَّ النَّاسِ</w:t>
      </w:r>
      <w:r>
        <w:rPr>
          <w:rFonts w:eastAsiaTheme="minorHAnsi"/>
          <w:rtl/>
        </w:rPr>
        <w:t>"، وَلِأَبِي دَاوُد وَالتِّرْمِذِيِّ "</w:t>
      </w:r>
      <w:r>
        <w:rPr>
          <w:rFonts w:eastAsiaTheme="minorHAnsi"/>
          <w:b/>
          <w:bCs/>
          <w:rtl/>
        </w:rPr>
        <w:t>إنَّ مِنْ شَرِّ النَّاسِ</w:t>
      </w:r>
      <w:r>
        <w:rPr>
          <w:rFonts w:eastAsiaTheme="minorHAnsi"/>
          <w:rtl/>
        </w:rPr>
        <w:t xml:space="preserve">" وَهَذَا؛ </w:t>
      </w:r>
      <w:r>
        <w:rPr>
          <w:rFonts w:eastAsiaTheme="minorHAnsi"/>
          <w:b/>
          <w:bCs/>
          <w:rtl/>
        </w:rPr>
        <w:t>لِأَنَّهُ نِفَاقٌ وَخِدَاعٌ وَكَذِبٌ وَتَحَيُّلٌ عَلَى اطِّلَاعِهِ عَلَى أَسْرَارِ الطَّائِفَتَيْنِ؛ لِأَنَّهُ يَأْتِي كُلَّ طَائِفَةٍ بِمَا يُرْضِيهَا، وَيُظْهِرُ أَنَّهُ مَعَهَا، وَهِيَ مُدَاهَنَةٌ مُحَرَّمَةٌ ذَكَرَ ذَلِكَ الْعُلَمَاءُ قَالَ ابْنُ عَقِيلٍ فِي الْفُنُونِ</w:t>
      </w:r>
      <w:r w:rsidR="00483FC0">
        <w:rPr>
          <w:rFonts w:eastAsiaTheme="minorHAnsi"/>
          <w:b/>
          <w:bCs/>
          <w:rtl/>
        </w:rPr>
        <w:t xml:space="preserve"> </w:t>
      </w:r>
      <w:r>
        <w:rPr>
          <w:rFonts w:eastAsiaTheme="minorHAnsi"/>
          <w:b/>
          <w:bCs/>
          <w:rtl/>
        </w:rPr>
        <w:t xml:space="preserve">قَالَ تَعَالَى: </w:t>
      </w:r>
      <w:r>
        <w:rPr>
          <w:b/>
          <w:color w:val="auto"/>
          <w:rtl/>
          <w:lang w:val="or-IN"/>
        </w:rPr>
        <w:t>﴿</w:t>
      </w:r>
      <w:r>
        <w:rPr>
          <w:rFonts w:eastAsiaTheme="minorHAnsi"/>
          <w:b/>
          <w:bCs/>
          <w:rtl/>
        </w:rPr>
        <w:t>كَأَنَّهُمْ خُشُبٌ مُسَنَّدَةٌ</w:t>
      </w:r>
      <w:r>
        <w:rPr>
          <w:b/>
          <w:color w:val="auto"/>
          <w:rtl/>
          <w:lang w:val="or-IN"/>
        </w:rPr>
        <w:t>﴾</w:t>
      </w:r>
      <w:r>
        <w:rPr>
          <w:rStyle w:val="a4"/>
          <w:rFonts w:eastAsiaTheme="minorHAnsi"/>
          <w:b/>
          <w:bCs/>
          <w:rtl/>
        </w:rPr>
        <w:footnoteReference w:id="563"/>
      </w:r>
      <w:r>
        <w:rPr>
          <w:rFonts w:eastAsiaTheme="minorHAnsi"/>
          <w:b/>
          <w:bCs/>
          <w:rtl/>
        </w:rPr>
        <w:t xml:space="preserve">، أَيْ: مَقْطُوعَةٌ مُمَالَةٌ إلَى الْحَائِطِ لَا تَقُومُ بِنَفْسِهَا وَلَا هِيَ ثَابِتَةٌ، إنَّمَا كَانُوا يَسْتَنِدُونَ إلَى مَنْ يَنْصُرُهُمْ، وَإِلَى مَنْ يَتَظَاهَرُونَ بِهِ </w:t>
      </w:r>
      <w:r>
        <w:rPr>
          <w:b/>
          <w:color w:val="auto"/>
          <w:rtl/>
          <w:lang w:val="or-IN"/>
        </w:rPr>
        <w:t>﴿</w:t>
      </w:r>
      <w:r>
        <w:rPr>
          <w:rFonts w:eastAsiaTheme="minorHAnsi"/>
          <w:b/>
          <w:bCs/>
          <w:rtl/>
        </w:rPr>
        <w:t>يَحْسَبُونَ كُلَّ صَيْحَةٍ عَلَيْهِمْ</w:t>
      </w:r>
      <w:r>
        <w:rPr>
          <w:b/>
          <w:color w:val="auto"/>
          <w:rtl/>
          <w:lang w:val="or-IN"/>
        </w:rPr>
        <w:t>﴾</w:t>
      </w:r>
      <w:r>
        <w:rPr>
          <w:rStyle w:val="a4"/>
          <w:rFonts w:eastAsiaTheme="minorHAnsi"/>
          <w:b/>
          <w:bCs/>
          <w:rtl/>
        </w:rPr>
        <w:footnoteReference w:id="564"/>
      </w:r>
      <w:r>
        <w:rPr>
          <w:rFonts w:eastAsiaTheme="minorHAnsi"/>
          <w:b/>
          <w:bCs/>
          <w:rtl/>
        </w:rPr>
        <w:t xml:space="preserve">، لِسُوءِ اعْتِقَادِهِمْ </w:t>
      </w:r>
      <w:r>
        <w:rPr>
          <w:b/>
          <w:color w:val="auto"/>
          <w:rtl/>
          <w:lang w:val="or-IN"/>
        </w:rPr>
        <w:t>﴿</w:t>
      </w:r>
      <w:r>
        <w:rPr>
          <w:rFonts w:eastAsiaTheme="minorHAnsi"/>
          <w:b/>
          <w:bCs/>
          <w:rtl/>
        </w:rPr>
        <w:t>هُمُ الْعَدُوُّ</w:t>
      </w:r>
      <w:r>
        <w:rPr>
          <w:b/>
          <w:color w:val="auto"/>
          <w:rtl/>
          <w:lang w:val="or-IN"/>
        </w:rPr>
        <w:t>﴾</w:t>
      </w:r>
      <w:r>
        <w:rPr>
          <w:rStyle w:val="a4"/>
          <w:rFonts w:eastAsiaTheme="minorHAnsi"/>
          <w:b/>
          <w:bCs/>
          <w:rtl/>
        </w:rPr>
        <w:footnoteReference w:id="565"/>
      </w:r>
      <w:r>
        <w:rPr>
          <w:rFonts w:eastAsiaTheme="minorHAnsi"/>
          <w:b/>
          <w:bCs/>
          <w:rtl/>
        </w:rPr>
        <w:t>، لِلتَّمَكُّنِ بَيْنَ الشَّرِّ بِالْمُخَاطَبَةِ وَالْمُدَاخَلَةِ وَعَنْ أَبِي الشَّعْثَاءِ " قَالَ: قِيلَ لِابْنِ عُمَرَ إنَّا نَدْخُلُ عَلَى أَمِيرِنَا فَنَقُولُ الْقَوْلَ فَإِذَا خَرَجْنَا قُلْنَا غَيْرَهُ قَالَ: كُنَّا نَعُدُّ ذَلِكَ عَلَى عَهْدِ رَسُولِ اللَّهِ - صَلَّى اللَّهُ عَلَيْهِ وَسَلَّمَ - مِنْ النِّفَاقِ " رَوَاهُ النَّسَائِيُّ وَابْنُ مَاجَهْ.</w:t>
      </w:r>
    </w:p>
    <w:p w:rsidR="0068600E" w:rsidRDefault="00483FC0" w:rsidP="0068600E">
      <w:pPr>
        <w:spacing w:line="276" w:lineRule="auto"/>
        <w:ind w:left="-2" w:firstLine="0"/>
        <w:rPr>
          <w:rFonts w:eastAsiaTheme="minorHAnsi"/>
          <w:rtl/>
        </w:rPr>
      </w:pPr>
      <w:r>
        <w:rPr>
          <w:rFonts w:eastAsiaTheme="minorHAnsi"/>
          <w:b/>
          <w:bCs/>
          <w:rtl/>
        </w:rPr>
        <w:t xml:space="preserve"> </w:t>
      </w:r>
      <w:r w:rsidR="0068600E">
        <w:rPr>
          <w:rFonts w:eastAsiaTheme="minorHAnsi"/>
          <w:b/>
          <w:bCs/>
          <w:rtl/>
        </w:rPr>
        <w:t>وَعَنْ ابْنِ عُمَرَ - رَضِيَ اللَّهُ عَنْهُمَا - مَرْفُوعًا "مَثَلُ الْمُنَافِقِ كَالشَّاةِ الْعَائِرَةِ بَيْنَ الْغَنَمَيْنِ تَعِيرُ إلَى هَذِهِ مَرَّةً وَإِلَى هَذِهِ مَرَّةً" رَوَاهُ أَحْمَدُ وَمُسْلِمٌ وَالنَّسَائِيُّ وَزَادَ</w:t>
      </w:r>
      <w:r>
        <w:rPr>
          <w:rFonts w:eastAsiaTheme="minorHAnsi"/>
          <w:b/>
          <w:bCs/>
          <w:rtl/>
        </w:rPr>
        <w:t>:</w:t>
      </w:r>
      <w:r w:rsidR="0068600E">
        <w:rPr>
          <w:rFonts w:eastAsiaTheme="minorHAnsi"/>
          <w:b/>
          <w:bCs/>
          <w:rtl/>
        </w:rPr>
        <w:t xml:space="preserve"> لَا تَدْرِي أَيَّهُمَا تَتْبَعُ"</w:t>
      </w:r>
      <w:r w:rsidR="0068600E">
        <w:rPr>
          <w:rStyle w:val="a4"/>
          <w:rFonts w:eastAsiaTheme="minorHAnsi"/>
          <w:rtl/>
        </w:rPr>
        <w:footnoteReference w:id="566"/>
      </w:r>
      <w:r>
        <w:rPr>
          <w:rFonts w:eastAsiaTheme="minorHAnsi"/>
          <w:rtl/>
        </w:rPr>
        <w:t>.</w:t>
      </w:r>
    </w:p>
    <w:p w:rsidR="0068600E" w:rsidRDefault="00483FC0" w:rsidP="0068600E">
      <w:pPr>
        <w:spacing w:line="276" w:lineRule="auto"/>
        <w:ind w:left="-2" w:firstLine="0"/>
        <w:rPr>
          <w:rFonts w:eastAsiaTheme="minorHAnsi"/>
          <w:rtl/>
        </w:rPr>
      </w:pPr>
      <w:r>
        <w:rPr>
          <w:rFonts w:eastAsiaTheme="minorHAnsi"/>
          <w:rtl/>
        </w:rPr>
        <w:t xml:space="preserve"> </w:t>
      </w:r>
      <w:r w:rsidR="0068600E">
        <w:rPr>
          <w:rFonts w:eastAsiaTheme="minorHAnsi"/>
          <w:rtl/>
        </w:rPr>
        <w:t>ثمّ ذكَرَ المُصنِّفُ</w:t>
      </w:r>
      <w:r w:rsidR="0068600E">
        <w:rPr>
          <w:rFonts w:eastAsiaTheme="minorHAnsi"/>
          <w:b/>
          <w:bCs/>
          <w:rtl/>
        </w:rPr>
        <w:t xml:space="preserve"> </w:t>
      </w:r>
      <w:r w:rsidR="0068600E">
        <w:rPr>
          <w:rFonts w:eastAsiaTheme="minorHAnsi"/>
          <w:rtl/>
        </w:rPr>
        <w:t>–رحِمهُ الله- بعض</w:t>
      </w:r>
      <w:r w:rsidR="00CB5B72">
        <w:rPr>
          <w:rFonts w:eastAsiaTheme="minorHAnsi"/>
          <w:rtl/>
        </w:rPr>
        <w:t>ًا</w:t>
      </w:r>
      <w:r w:rsidR="0068600E">
        <w:rPr>
          <w:rFonts w:eastAsiaTheme="minorHAnsi"/>
          <w:rtl/>
        </w:rPr>
        <w:t xml:space="preserve"> مِنْ صِفاتِ أهلِ النِّفاقِ، الّتي ينبغِي على المُعلِّمِ والمُتعلِّمِ الحذرُ مِنها</w:t>
      </w:r>
      <w:r>
        <w:rPr>
          <w:rFonts w:eastAsiaTheme="minorHAnsi"/>
          <w:rtl/>
        </w:rPr>
        <w:t>:</w:t>
      </w:r>
      <w:r w:rsidR="0068600E">
        <w:rPr>
          <w:rFonts w:eastAsiaTheme="minorHAnsi"/>
          <w:rtl/>
        </w:rPr>
        <w:t>"وَعَنْ أَبِي هُرَيْرَةَ مَرْفُوعًا</w:t>
      </w:r>
      <w:r>
        <w:rPr>
          <w:rFonts w:eastAsiaTheme="minorHAnsi"/>
          <w:rtl/>
        </w:rPr>
        <w:t>:</w:t>
      </w:r>
      <w:r w:rsidR="0068600E">
        <w:rPr>
          <w:rFonts w:eastAsiaTheme="minorHAnsi"/>
          <w:rtl/>
        </w:rPr>
        <w:t xml:space="preserve"> </w:t>
      </w:r>
      <w:r w:rsidR="0068600E">
        <w:rPr>
          <w:rFonts w:eastAsiaTheme="minorHAnsi"/>
          <w:b/>
          <w:bCs/>
          <w:rtl/>
        </w:rPr>
        <w:t>آيَةُ الْمُنَافِقِ ثَلَاثٌ، زَادَ مُسْلِمٌ</w:t>
      </w:r>
      <w:r>
        <w:rPr>
          <w:rFonts w:eastAsiaTheme="minorHAnsi"/>
          <w:b/>
          <w:bCs/>
          <w:rtl/>
        </w:rPr>
        <w:t>:</w:t>
      </w:r>
      <w:r w:rsidR="0068600E">
        <w:rPr>
          <w:rFonts w:eastAsiaTheme="minorHAnsi"/>
          <w:b/>
          <w:bCs/>
          <w:rtl/>
        </w:rPr>
        <w:t xml:space="preserve"> وَإِنْ صَامَ وَصَلَّى وَزَعَمَ أَنَّهُ مُسْلِمٌ: إذَا حَدَّثَ كَذَبَ، وَإِذَا وَعَدَ أَخْلَفَ، وَإِذَا عَاهَدَ غَدَرَ</w:t>
      </w:r>
      <w:r w:rsidR="0068600E">
        <w:rPr>
          <w:rFonts w:eastAsiaTheme="minorHAnsi"/>
          <w:rtl/>
        </w:rPr>
        <w:t xml:space="preserve">، رَوَاهُ الْبُخَارِيُّ وَمُسْلِمٌ، </w:t>
      </w:r>
      <w:r w:rsidR="0068600E">
        <w:rPr>
          <w:rFonts w:eastAsiaTheme="minorHAnsi"/>
          <w:rtl/>
        </w:rPr>
        <w:lastRenderedPageBreak/>
        <w:t>وَلَهُمَا أَيْضًا وَلِأَحْمَدَ وَغَيْرِهِ، "</w:t>
      </w:r>
      <w:r w:rsidR="0068600E">
        <w:rPr>
          <w:rFonts w:eastAsiaTheme="minorHAnsi"/>
          <w:b/>
          <w:bCs/>
          <w:rtl/>
        </w:rPr>
        <w:t>وَالثَّالِثَةُ وَإِذَا ائْتُمِنَ خَانَ</w:t>
      </w:r>
      <w:r w:rsidR="0068600E">
        <w:rPr>
          <w:rFonts w:eastAsiaTheme="minorHAnsi"/>
          <w:rtl/>
        </w:rPr>
        <w:t>"</w:t>
      </w:r>
      <w:r>
        <w:rPr>
          <w:rFonts w:eastAsiaTheme="minorHAnsi"/>
          <w:rtl/>
        </w:rPr>
        <w:t>.</w:t>
      </w:r>
    </w:p>
    <w:p w:rsidR="0068600E" w:rsidRDefault="00483FC0" w:rsidP="0068600E">
      <w:pPr>
        <w:spacing w:line="276" w:lineRule="auto"/>
        <w:ind w:left="-2" w:firstLine="0"/>
        <w:rPr>
          <w:rFonts w:eastAsiaTheme="minorHAnsi"/>
          <w:b/>
          <w:bCs/>
          <w:rtl/>
        </w:rPr>
      </w:pPr>
      <w:r>
        <w:rPr>
          <w:rFonts w:eastAsiaTheme="minorHAnsi"/>
          <w:rtl/>
        </w:rPr>
        <w:t xml:space="preserve"> </w:t>
      </w:r>
      <w:r w:rsidR="0068600E">
        <w:rPr>
          <w:rFonts w:eastAsiaTheme="minorHAnsi"/>
          <w:rtl/>
        </w:rPr>
        <w:t>وَعَنْ عَبْدِ اللَّهِ بْنِ عَمْرٍو مَرْفُوعًا "</w:t>
      </w:r>
      <w:r w:rsidR="0068600E">
        <w:rPr>
          <w:rFonts w:eastAsiaTheme="minorHAnsi"/>
          <w:b/>
          <w:bCs/>
          <w:rtl/>
        </w:rPr>
        <w:t>أَرْبَعٌ مَنْ كُنَّ فِيهِ كَانَ مُنَافِقًا، وَمَنْ كَانَتْ فِيهِ خَصْلَةٌ مِنْهُنَّ كَانَتْ فِيهِ خَصْلَةٌ مِنْ النِّفَاقِ حَتَّى يَدَعَهَا: إذَا ائْتُمِنَ خَانَ، وَإِذَا حَدَّثَ كَذَبَ، وَإِذَا عَاهَدَ غَدَرَ، وَإِذَا خَاصَمَ فَجَرَ</w:t>
      </w:r>
      <w:r w:rsidR="0068600E">
        <w:rPr>
          <w:rFonts w:eastAsiaTheme="minorHAnsi"/>
          <w:rtl/>
        </w:rPr>
        <w:t>" رَوَاهُ الْبُخَارِيُّ وَمُسْلِمٌ وَلَهُمَا أَيْضًا وَلِأَحْمَدَ وَغَيْرِهِ</w:t>
      </w:r>
    </w:p>
    <w:p w:rsidR="0068600E" w:rsidRDefault="0068600E" w:rsidP="0068600E">
      <w:pPr>
        <w:spacing w:line="276" w:lineRule="auto"/>
        <w:ind w:left="-2" w:firstLine="0"/>
        <w:rPr>
          <w:rFonts w:eastAsiaTheme="minorHAnsi"/>
          <w:b/>
          <w:bCs/>
          <w:rtl/>
        </w:rPr>
      </w:pPr>
      <w:r>
        <w:rPr>
          <w:rFonts w:eastAsiaTheme="minorHAnsi"/>
          <w:rtl/>
        </w:rPr>
        <w:t>"</w:t>
      </w:r>
      <w:r>
        <w:rPr>
          <w:rFonts w:eastAsiaTheme="minorHAnsi"/>
          <w:b/>
          <w:bCs/>
          <w:rtl/>
        </w:rPr>
        <w:t xml:space="preserve">وَإِذَا وَعَدَ أَخْلَفَ" </w:t>
      </w:r>
      <w:r>
        <w:rPr>
          <w:rFonts w:eastAsiaTheme="minorHAnsi"/>
          <w:rtl/>
        </w:rPr>
        <w:t>بَدَلُ</w:t>
      </w:r>
      <w:r>
        <w:rPr>
          <w:rFonts w:eastAsiaTheme="minorHAnsi"/>
          <w:b/>
          <w:bCs/>
          <w:rtl/>
        </w:rPr>
        <w:t xml:space="preserve"> "وَإِذَا ائْتُمِنَ خَانَ</w:t>
      </w:r>
      <w:r>
        <w:rPr>
          <w:rFonts w:eastAsiaTheme="minorHAnsi"/>
          <w:rtl/>
        </w:rPr>
        <w:t xml:space="preserve">" قَالَ التِّرْمِذِيُّ وَغَيْرُهُ: </w:t>
      </w:r>
      <w:r>
        <w:rPr>
          <w:rFonts w:eastAsiaTheme="minorHAnsi"/>
          <w:b/>
          <w:bCs/>
          <w:rtl/>
        </w:rPr>
        <w:t>مَعْنَاهُ عِنْدَ أَهْلِ الْعِلْمِ نِفَاقُ الْعَمَلِ وَإِنَّمَا كَانَ نِفَاقُ التَّكْذِيبِ عَلَى عَهْدِ رَسُولِ اللَّهِ - صَلَّى اللَّهُ عَلَيْهِ وَسَلَّمَ</w:t>
      </w:r>
      <w:r>
        <w:rPr>
          <w:rFonts w:eastAsiaTheme="minorHAnsi"/>
          <w:rtl/>
        </w:rPr>
        <w:t>"</w:t>
      </w:r>
      <w:r>
        <w:rPr>
          <w:rStyle w:val="a4"/>
          <w:rFonts w:eastAsiaTheme="minorHAnsi"/>
          <w:rtl/>
        </w:rPr>
        <w:footnoteReference w:id="567"/>
      </w:r>
      <w:r>
        <w:rPr>
          <w:rFonts w:eastAsiaTheme="minorHAnsi"/>
          <w:rtl/>
        </w:rPr>
        <w:t>.</w:t>
      </w:r>
    </w:p>
    <w:p w:rsidR="0068600E" w:rsidRDefault="0068600E" w:rsidP="00C87F54">
      <w:pPr>
        <w:pStyle w:val="a6"/>
        <w:numPr>
          <w:ilvl w:val="0"/>
          <w:numId w:val="54"/>
        </w:numPr>
        <w:spacing w:line="276" w:lineRule="auto"/>
        <w:ind w:left="-2" w:firstLine="0"/>
        <w:rPr>
          <w:rFonts w:eastAsiaTheme="minorHAnsi"/>
          <w:rtl/>
        </w:rPr>
      </w:pPr>
      <w:r>
        <w:rPr>
          <w:rFonts w:eastAsiaTheme="minorHAnsi"/>
          <w:b/>
          <w:bCs/>
          <w:rtl/>
        </w:rPr>
        <w:t>الحَذَرُ مِنَ الْمَكْرِ وَالْخَدِيعَةِ وَالسُّخْرِيَةِ وَالِاسْتِهْزَاءِ</w:t>
      </w:r>
      <w:r w:rsidR="00483FC0">
        <w:rPr>
          <w:rFonts w:eastAsiaTheme="minorHAnsi"/>
          <w:rtl/>
        </w:rPr>
        <w:t>:</w:t>
      </w:r>
    </w:p>
    <w:p w:rsidR="0068600E" w:rsidRDefault="0068600E" w:rsidP="00C87F54">
      <w:pPr>
        <w:pStyle w:val="a6"/>
        <w:numPr>
          <w:ilvl w:val="0"/>
          <w:numId w:val="60"/>
        </w:numPr>
        <w:spacing w:line="276" w:lineRule="auto"/>
        <w:ind w:left="-2" w:firstLine="0"/>
        <w:rPr>
          <w:rFonts w:eastAsiaTheme="minorHAnsi"/>
          <w:rtl/>
        </w:rPr>
      </w:pPr>
      <w:r>
        <w:rPr>
          <w:rFonts w:eastAsiaTheme="minorHAnsi"/>
          <w:rtl/>
        </w:rPr>
        <w:t>المكْرُ</w:t>
      </w:r>
      <w:r w:rsidR="00483FC0">
        <w:rPr>
          <w:rFonts w:eastAsiaTheme="minorHAnsi"/>
          <w:rtl/>
        </w:rPr>
        <w:t>:</w:t>
      </w:r>
    </w:p>
    <w:p w:rsidR="0068600E" w:rsidRDefault="00483FC0" w:rsidP="0068600E">
      <w:pPr>
        <w:spacing w:line="276" w:lineRule="auto"/>
        <w:ind w:left="-2" w:firstLine="0"/>
        <w:rPr>
          <w:rFonts w:eastAsiaTheme="minorHAnsi"/>
        </w:rPr>
      </w:pPr>
      <w:r>
        <w:rPr>
          <w:rFonts w:eastAsiaTheme="minorHAnsi"/>
          <w:rtl/>
        </w:rPr>
        <w:t xml:space="preserve"> </w:t>
      </w:r>
      <w:r w:rsidR="0068600E">
        <w:rPr>
          <w:rFonts w:eastAsiaTheme="minorHAnsi"/>
          <w:rtl/>
        </w:rPr>
        <w:t>جاء فِي مُختارِ الصِّحاح</w:t>
      </w:r>
      <w:r>
        <w:rPr>
          <w:rFonts w:eastAsiaTheme="minorHAnsi"/>
          <w:rtl/>
        </w:rPr>
        <w:t>:</w:t>
      </w:r>
      <w:r w:rsidR="0068600E">
        <w:rPr>
          <w:rFonts w:eastAsiaTheme="minorHAnsi"/>
          <w:rtl/>
        </w:rPr>
        <w:t>"</w:t>
      </w:r>
      <w:r w:rsidR="0068600E">
        <w:rPr>
          <w:rFonts w:ascii="Traditional Arabic" w:eastAsiaTheme="minorHAnsi" w:hAnsi="Traditional Arabic"/>
          <w:b/>
          <w:bCs/>
          <w:color w:val="800000"/>
          <w:sz w:val="44"/>
          <w:szCs w:val="44"/>
          <w:rtl/>
          <w:lang w:eastAsia="en-US"/>
        </w:rPr>
        <w:t xml:space="preserve"> </w:t>
      </w:r>
      <w:r w:rsidR="0068600E">
        <w:rPr>
          <w:rFonts w:ascii="Traditional Arabic" w:eastAsiaTheme="minorHAnsi" w:hAnsi="Traditional Arabic"/>
          <w:color w:val="auto"/>
          <w:rtl/>
          <w:lang w:eastAsia="en-US"/>
        </w:rPr>
        <w:t>م ك ر: الْمَكْرُ: الِاحْتِيَالُ وَالْخَدِيعَةُ وَقَدْ مَكَرَ بِهِ مِنْ بَابِ نَصَرَ فَهُوَ مَاكِرٌ وَ مَكَّارٌ</w:t>
      </w:r>
      <w:r w:rsidR="0068600E">
        <w:rPr>
          <w:rFonts w:ascii="Traditional Arabic" w:eastAsiaTheme="minorHAnsi" w:hAnsi="Traditional Arabic"/>
          <w:b/>
          <w:bCs/>
          <w:sz w:val="44"/>
          <w:szCs w:val="44"/>
          <w:rtl/>
          <w:lang w:eastAsia="en-US"/>
        </w:rPr>
        <w:t>"</w:t>
      </w:r>
      <w:r w:rsidR="0068600E">
        <w:rPr>
          <w:rStyle w:val="a4"/>
          <w:rFonts w:eastAsiaTheme="minorHAnsi"/>
          <w:rtl/>
        </w:rPr>
        <w:footnoteReference w:id="568"/>
      </w:r>
      <w:r w:rsidR="0068600E">
        <w:rPr>
          <w:rFonts w:eastAsiaTheme="minorHAnsi"/>
          <w:rtl/>
        </w:rPr>
        <w:t>.</w:t>
      </w:r>
    </w:p>
    <w:p w:rsidR="0068600E" w:rsidRDefault="0068600E" w:rsidP="00C87F54">
      <w:pPr>
        <w:pStyle w:val="a6"/>
        <w:numPr>
          <w:ilvl w:val="0"/>
          <w:numId w:val="60"/>
        </w:numPr>
        <w:spacing w:line="276" w:lineRule="auto"/>
        <w:ind w:left="-2" w:firstLine="0"/>
        <w:rPr>
          <w:rFonts w:eastAsiaTheme="minorHAnsi"/>
          <w:rtl/>
        </w:rPr>
      </w:pPr>
      <w:r>
        <w:rPr>
          <w:rFonts w:eastAsiaTheme="minorHAnsi"/>
          <w:rtl/>
        </w:rPr>
        <w:t>الخدِيعةُ</w:t>
      </w:r>
      <w:r w:rsidR="00483FC0">
        <w:rPr>
          <w:rFonts w:eastAsiaTheme="minorHAnsi"/>
          <w:rtl/>
        </w:rPr>
        <w:t>:</w:t>
      </w:r>
    </w:p>
    <w:p w:rsidR="0068600E" w:rsidRDefault="00483FC0" w:rsidP="0068600E">
      <w:pPr>
        <w:widowControl/>
        <w:autoSpaceDE w:val="0"/>
        <w:autoSpaceDN w:val="0"/>
        <w:adjustRightInd w:val="0"/>
        <w:spacing w:line="276" w:lineRule="auto"/>
        <w:ind w:left="-2" w:firstLine="0"/>
        <w:rPr>
          <w:rFonts w:ascii="Traditional Arabic" w:eastAsiaTheme="minorHAnsi" w:hAnsi="Traditional Arabic"/>
          <w:color w:val="auto"/>
          <w:lang w:eastAsia="en-US"/>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جاءَ فِي لِسانِ العرب</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"خدع: الخَدْعُ: إِظْهَارُ خِلَافَ مَا تُخْفيه. أَبُو زَيْدٍ: خَدَعَه يَخْدَعُه خِدْع</w:t>
      </w:r>
      <w:r w:rsidR="00CB5B72">
        <w:rPr>
          <w:rFonts w:ascii="Traditional Arabic" w:eastAsiaTheme="minorHAnsi" w:hAnsi="Traditional Arabic"/>
          <w:color w:val="auto"/>
          <w:rtl/>
          <w:lang w:eastAsia="en-US"/>
        </w:rPr>
        <w:t>ًا</w:t>
      </w:r>
      <w:r w:rsidR="0068600E">
        <w:rPr>
          <w:rFonts w:ascii="Traditional Arabic" w:eastAsiaTheme="minorHAnsi" w:hAnsi="Traditional Arabic"/>
          <w:color w:val="auto"/>
          <w:rtl/>
          <w:lang w:eastAsia="en-US"/>
        </w:rPr>
        <w:t>، بِالْكَسْرِ، مِثْلُ سَحَرَه يَسْحَرُه سِحْر</w:t>
      </w:r>
      <w:r w:rsidR="00CB5B72">
        <w:rPr>
          <w:rFonts w:ascii="Traditional Arabic" w:eastAsiaTheme="minorHAnsi" w:hAnsi="Traditional Arabic"/>
          <w:color w:val="auto"/>
          <w:rtl/>
          <w:lang w:eastAsia="en-US"/>
        </w:rPr>
        <w:t>ًا</w:t>
      </w:r>
      <w:r w:rsidR="0068600E">
        <w:rPr>
          <w:rFonts w:ascii="Traditional Arabic" w:eastAsiaTheme="minorHAnsi" w:hAnsi="Traditional Arabic"/>
          <w:color w:val="auto"/>
          <w:rtl/>
          <w:lang w:eastAsia="en-US"/>
        </w:rPr>
        <w:t>؛ قَالَ رؤْبة: وَقَدْ أُداهِي خِدْعَ مَن تَخَدَّعا.</w:t>
      </w:r>
    </w:p>
    <w:p w:rsidR="0068600E" w:rsidRDefault="0068600E" w:rsidP="0068600E">
      <w:pPr>
        <w:widowControl/>
        <w:autoSpaceDE w:val="0"/>
        <w:autoSpaceDN w:val="0"/>
        <w:adjustRightInd w:val="0"/>
        <w:spacing w:line="276" w:lineRule="auto"/>
        <w:ind w:left="-2" w:firstLine="0"/>
        <w:rPr>
          <w:rFonts w:ascii="Traditional Arabic" w:eastAsiaTheme="minorHAnsi" w:hAnsi="Traditional Arabic"/>
          <w:color w:val="auto"/>
          <w:rtl/>
          <w:lang w:eastAsia="en-US"/>
        </w:rPr>
      </w:pPr>
      <w:r>
        <w:rPr>
          <w:rFonts w:ascii="Traditional Arabic" w:eastAsiaTheme="minorHAnsi" w:hAnsi="Traditional Arabic"/>
          <w:color w:val="auto"/>
          <w:rtl/>
          <w:lang w:eastAsia="en-US"/>
        </w:rPr>
        <w:t>وَأَجَازَ غَيْرُهُ خَدْع</w:t>
      </w:r>
      <w:r w:rsidR="00CB5B72">
        <w:rPr>
          <w:rFonts w:ascii="Traditional Arabic" w:eastAsiaTheme="minorHAnsi" w:hAnsi="Traditional Arabic"/>
          <w:color w:val="auto"/>
          <w:rtl/>
          <w:lang w:eastAsia="en-US"/>
        </w:rPr>
        <w:t>ًا</w:t>
      </w:r>
      <w:r>
        <w:rPr>
          <w:rFonts w:ascii="Traditional Arabic" w:eastAsiaTheme="minorHAnsi" w:hAnsi="Traditional Arabic"/>
          <w:color w:val="auto"/>
          <w:rtl/>
          <w:lang w:eastAsia="en-US"/>
        </w:rPr>
        <w:t>، بِالْفَتْحِ، وخَدِيعةً وخُدْعةً أَي أَراد بِهِ الْمَكْرُوهَ، وَخَتَلَهُ مِنْ حَيْثُ لَا يَعْلَمُ، وخادَعَه مُخادَعة وخِداع</w:t>
      </w:r>
      <w:r w:rsidR="00CB5B72">
        <w:rPr>
          <w:rFonts w:ascii="Traditional Arabic" w:eastAsiaTheme="minorHAnsi" w:hAnsi="Traditional Arabic"/>
          <w:color w:val="auto"/>
          <w:rtl/>
          <w:lang w:eastAsia="en-US"/>
        </w:rPr>
        <w:t>ًا</w:t>
      </w:r>
      <w:r>
        <w:rPr>
          <w:rFonts w:ascii="Traditional Arabic" w:eastAsiaTheme="minorHAnsi" w:hAnsi="Traditional Arabic"/>
          <w:color w:val="auto"/>
          <w:rtl/>
          <w:lang w:eastAsia="en-US"/>
        </w:rPr>
        <w:t xml:space="preserve"> وخَدَّعَه، واخْتَدَعه: خَدَعه. قَالَ اللَّهُ عَزَّ وَجَلَّ: "يُخادِعُونَ اللَّهَ"</w:t>
      </w:r>
      <w:r>
        <w:rPr>
          <w:rStyle w:val="a4"/>
          <w:rFonts w:eastAsiaTheme="minorHAnsi"/>
          <w:color w:val="auto"/>
          <w:rtl/>
          <w:lang w:eastAsia="en-US"/>
        </w:rPr>
        <w:footnoteReference w:id="569"/>
      </w:r>
      <w:r>
        <w:rPr>
          <w:rFonts w:ascii="Traditional Arabic" w:eastAsiaTheme="minorHAnsi" w:hAnsi="Traditional Arabic"/>
          <w:color w:val="auto"/>
          <w:rtl/>
          <w:lang w:eastAsia="en-US"/>
        </w:rPr>
        <w:t>.</w:t>
      </w:r>
    </w:p>
    <w:p w:rsidR="0068600E" w:rsidRDefault="0068600E" w:rsidP="00C87F54">
      <w:pPr>
        <w:pStyle w:val="a6"/>
        <w:numPr>
          <w:ilvl w:val="0"/>
          <w:numId w:val="60"/>
        </w:numPr>
        <w:spacing w:line="276" w:lineRule="auto"/>
        <w:ind w:left="-2" w:firstLine="0"/>
        <w:rPr>
          <w:rFonts w:eastAsiaTheme="minorHAnsi"/>
          <w:rtl/>
        </w:rPr>
      </w:pPr>
      <w:r>
        <w:rPr>
          <w:rFonts w:eastAsiaTheme="minorHAnsi"/>
          <w:rtl/>
        </w:rPr>
        <w:t>السُّخريَةُ والاستِهزاءُ</w:t>
      </w:r>
      <w:r w:rsidR="00483FC0">
        <w:rPr>
          <w:rFonts w:eastAsiaTheme="minorHAnsi"/>
          <w:rtl/>
        </w:rPr>
        <w:t>:</w:t>
      </w:r>
    </w:p>
    <w:p w:rsidR="0068600E" w:rsidRDefault="00483FC0" w:rsidP="0068600E">
      <w:pPr>
        <w:spacing w:line="276" w:lineRule="auto"/>
        <w:ind w:left="-2" w:firstLine="0"/>
        <w:rPr>
          <w:rFonts w:eastAsiaTheme="minorHAnsi"/>
          <w:sz w:val="34"/>
          <w:szCs w:val="34"/>
        </w:rPr>
      </w:pPr>
      <w:r>
        <w:rPr>
          <w:rFonts w:eastAsiaTheme="minorHAnsi"/>
          <w:color w:val="auto"/>
          <w:rtl/>
        </w:rPr>
        <w:t xml:space="preserve"> </w:t>
      </w:r>
      <w:r w:rsidR="0068600E">
        <w:rPr>
          <w:rFonts w:eastAsiaTheme="minorHAnsi"/>
          <w:color w:val="auto"/>
          <w:sz w:val="34"/>
          <w:szCs w:val="34"/>
          <w:rtl/>
        </w:rPr>
        <w:t>جاءَ فِي مُختارِ الصِّحاحِ</w:t>
      </w:r>
      <w:r>
        <w:rPr>
          <w:rFonts w:eastAsiaTheme="minorHAnsi"/>
          <w:color w:val="auto"/>
          <w:sz w:val="34"/>
          <w:szCs w:val="34"/>
          <w:rtl/>
        </w:rPr>
        <w:t>:</w:t>
      </w:r>
      <w:r w:rsidR="0068600E">
        <w:rPr>
          <w:rFonts w:eastAsiaTheme="minorHAnsi"/>
          <w:color w:val="auto"/>
          <w:sz w:val="34"/>
          <w:szCs w:val="34"/>
          <w:rtl/>
        </w:rPr>
        <w:t>"</w:t>
      </w:r>
      <w:r w:rsidR="0068600E">
        <w:rPr>
          <w:rFonts w:ascii="Traditional Arabic" w:eastAsiaTheme="minorHAnsi" w:hAnsi="Traditional Arabic"/>
          <w:color w:val="auto"/>
          <w:sz w:val="34"/>
          <w:szCs w:val="34"/>
          <w:rtl/>
          <w:lang w:eastAsia="en-US"/>
        </w:rPr>
        <w:t xml:space="preserve"> وَقَالَ الْأَخْفَشُ: سَخِرَ</w:t>
      </w:r>
      <w:r>
        <w:rPr>
          <w:rFonts w:ascii="Traditional Arabic" w:eastAsiaTheme="minorHAnsi" w:hAnsi="Traditional Arabic"/>
          <w:color w:val="auto"/>
          <w:sz w:val="34"/>
          <w:szCs w:val="34"/>
          <w:rtl/>
          <w:lang w:eastAsia="en-US"/>
        </w:rPr>
        <w:t>:</w:t>
      </w:r>
      <w:r w:rsidR="0068600E">
        <w:rPr>
          <w:rFonts w:ascii="Traditional Arabic" w:eastAsiaTheme="minorHAnsi" w:hAnsi="Traditional Arabic"/>
          <w:color w:val="auto"/>
          <w:sz w:val="34"/>
          <w:szCs w:val="34"/>
          <w:rtl/>
          <w:lang w:eastAsia="en-US"/>
        </w:rPr>
        <w:t xml:space="preserve"> مِنْهُ وَبِهِ وَضَحِكَ مِنْهُ، وَبِهِ وَهَزِئَ مِنْهُ</w:t>
      </w:r>
      <w:r w:rsidR="0068600E">
        <w:rPr>
          <w:rFonts w:eastAsiaTheme="minorHAnsi"/>
          <w:sz w:val="34"/>
          <w:szCs w:val="34"/>
          <w:rtl/>
        </w:rPr>
        <w:t xml:space="preserve"> </w:t>
      </w:r>
      <w:r w:rsidR="0068600E">
        <w:rPr>
          <w:rFonts w:ascii="Traditional Arabic" w:eastAsiaTheme="minorHAnsi" w:hAnsi="Traditional Arabic"/>
          <w:color w:val="auto"/>
          <w:sz w:val="34"/>
          <w:szCs w:val="34"/>
          <w:rtl/>
          <w:lang w:eastAsia="en-US"/>
        </w:rPr>
        <w:t>وَبِهِ</w:t>
      </w:r>
      <w:r w:rsidR="0068600E">
        <w:rPr>
          <w:rFonts w:eastAsiaTheme="minorHAnsi"/>
          <w:color w:val="auto"/>
          <w:sz w:val="34"/>
          <w:szCs w:val="34"/>
          <w:rtl/>
        </w:rPr>
        <w:t>"</w:t>
      </w:r>
      <w:r w:rsidR="0068600E">
        <w:rPr>
          <w:rStyle w:val="a4"/>
          <w:rFonts w:eastAsiaTheme="minorHAnsi"/>
          <w:color w:val="auto"/>
          <w:sz w:val="34"/>
          <w:szCs w:val="34"/>
          <w:rtl/>
        </w:rPr>
        <w:footnoteReference w:id="570"/>
      </w:r>
      <w:r w:rsidR="0068600E">
        <w:rPr>
          <w:rFonts w:eastAsiaTheme="minorHAnsi"/>
          <w:color w:val="auto"/>
          <w:sz w:val="34"/>
          <w:szCs w:val="34"/>
          <w:rtl/>
        </w:rPr>
        <w:t>.</w:t>
      </w:r>
    </w:p>
    <w:p w:rsidR="0068600E" w:rsidRDefault="00483FC0" w:rsidP="0068600E">
      <w:pPr>
        <w:spacing w:line="276" w:lineRule="auto"/>
        <w:ind w:left="-2" w:firstLine="0"/>
        <w:rPr>
          <w:rFonts w:eastAsiaTheme="minorHAnsi"/>
          <w:b/>
          <w:bCs/>
          <w:rtl/>
        </w:rPr>
      </w:pPr>
      <w:r>
        <w:rPr>
          <w:rFonts w:eastAsiaTheme="minorHAnsi"/>
          <w:rtl/>
        </w:rPr>
        <w:lastRenderedPageBreak/>
        <w:t xml:space="preserve"> </w:t>
      </w:r>
      <w:r w:rsidR="0068600E">
        <w:rPr>
          <w:rFonts w:eastAsiaTheme="minorHAnsi"/>
          <w:rtl/>
        </w:rPr>
        <w:t>قالَ المُصنِّفُ –رحِمهُ الله-</w:t>
      </w:r>
      <w:r>
        <w:rPr>
          <w:rFonts w:eastAsiaTheme="minorHAnsi"/>
          <w:b/>
          <w:bCs/>
          <w:rtl/>
        </w:rPr>
        <w:t>:</w:t>
      </w:r>
      <w:r w:rsidR="0068600E">
        <w:rPr>
          <w:rFonts w:eastAsiaTheme="minorHAnsi"/>
          <w:b/>
          <w:bCs/>
          <w:rtl/>
        </w:rPr>
        <w:t>"فَصْلٌ فِي الْمَكْرِ وَالْخَدِيعَةِ وَالسُّخْرِيَةِ وَالِاسْتِهْزَاءِ، وَيُحَرَّمُ الْمَكْرُ وَالْخَدِيعَةُ، وَالسُّخْرِيَةُ وَالِاسْتِهْزَاءُ قَالَ اللَّهُ تَعَالَى</w:t>
      </w:r>
      <w:r>
        <w:rPr>
          <w:rFonts w:eastAsiaTheme="minorHAnsi"/>
          <w:b/>
          <w:bCs/>
          <w:rtl/>
        </w:rPr>
        <w:t>:</w:t>
      </w:r>
      <w:r w:rsidR="0068600E">
        <w:rPr>
          <w:b/>
          <w:color w:val="auto"/>
          <w:rtl/>
          <w:lang w:val="or-IN"/>
        </w:rPr>
        <w:t xml:space="preserve"> ﴿</w:t>
      </w:r>
      <w:r w:rsidR="0068600E">
        <w:rPr>
          <w:rtl/>
        </w:rPr>
        <w:t xml:space="preserve"> </w:t>
      </w:r>
      <w:r w:rsidR="0068600E">
        <w:rPr>
          <w:rFonts w:eastAsiaTheme="minorHAnsi"/>
          <w:b/>
          <w:bCs/>
          <w:rtl/>
        </w:rPr>
        <w:t>يَا أَيُّهَا الَّذِينَ آمَنُوا لا يَسْخَرْ قَوْمٌ مِنْ قَوْمٍ عَسَى أَنْ يَكُونُوا خَيْرًا مِنْهُمْ وَلا نِسَاءٌ مِنْ نِسَاءٍ عَسَى أَنْ يَكُنَّ خَيْرًا مِنْهُنَّ وَلا تَلْمِزُوا أَنْفُسَكُمْ وَلا تَنَابَزُوا بِالأَلْقَابِ</w:t>
      </w:r>
      <w:r w:rsidR="0068600E">
        <w:rPr>
          <w:b/>
          <w:color w:val="auto"/>
          <w:rtl/>
          <w:lang w:val="or-IN"/>
        </w:rPr>
        <w:t>﴾</w:t>
      </w:r>
      <w:r w:rsidR="0068600E">
        <w:rPr>
          <w:rStyle w:val="a4"/>
          <w:b/>
          <w:color w:val="auto"/>
          <w:rtl/>
          <w:lang w:val="or-IN"/>
        </w:rPr>
        <w:footnoteReference w:id="571"/>
      </w:r>
      <w:r w:rsidR="0068600E">
        <w:rPr>
          <w:rFonts w:eastAsiaTheme="minorHAnsi"/>
          <w:b/>
          <w:bCs/>
          <w:rtl/>
        </w:rPr>
        <w:t xml:space="preserve"> "</w:t>
      </w:r>
      <w:r w:rsidR="0068600E">
        <w:rPr>
          <w:rStyle w:val="a4"/>
          <w:rFonts w:eastAsiaTheme="minorHAnsi"/>
          <w:b/>
          <w:bCs/>
          <w:rtl/>
        </w:rPr>
        <w:footnoteReference w:id="572"/>
      </w:r>
      <w:r w:rsidR="0068600E">
        <w:rPr>
          <w:rFonts w:eastAsiaTheme="minorHAnsi"/>
          <w:rtl/>
        </w:rPr>
        <w:t>.</w:t>
      </w:r>
    </w:p>
    <w:p w:rsidR="0068600E" w:rsidRDefault="00483FC0" w:rsidP="0068600E">
      <w:pPr>
        <w:ind w:left="-2" w:firstLine="0"/>
        <w:rPr>
          <w:rFonts w:eastAsiaTheme="minorHAnsi"/>
          <w:rtl/>
        </w:rPr>
      </w:pPr>
      <w:r>
        <w:rPr>
          <w:rFonts w:eastAsiaTheme="minorHAnsi"/>
          <w:rtl/>
        </w:rPr>
        <w:t xml:space="preserve"> </w:t>
      </w:r>
      <w:r w:rsidR="0068600E">
        <w:rPr>
          <w:rFonts w:eastAsiaTheme="minorHAnsi"/>
          <w:rtl/>
        </w:rPr>
        <w:t xml:space="preserve">وقالَ المُصنِّفُ –رحِمهُ اللهُ- وَقَالَ تَعَالَى </w:t>
      </w:r>
      <w:r w:rsidR="0068600E">
        <w:rPr>
          <w:b/>
          <w:color w:val="auto"/>
          <w:rtl/>
          <w:lang w:val="or-IN"/>
        </w:rPr>
        <w:t>﴿</w:t>
      </w:r>
      <w:r w:rsidR="0068600E">
        <w:rPr>
          <w:rFonts w:eastAsiaTheme="minorHAnsi"/>
          <w:b/>
          <w:bCs/>
          <w:rtl/>
        </w:rPr>
        <w:t>وَيْلٌ لِكُلِّ هُمَزَةٍ لُمَزَةٍ</w:t>
      </w:r>
      <w:r w:rsidR="0068600E">
        <w:rPr>
          <w:b/>
          <w:color w:val="auto"/>
          <w:rtl/>
          <w:lang w:val="or-IN"/>
        </w:rPr>
        <w:t>﴾</w:t>
      </w:r>
      <w:r w:rsidR="0068600E">
        <w:rPr>
          <w:rStyle w:val="a4"/>
          <w:rFonts w:eastAsiaTheme="minorHAnsi"/>
          <w:rtl/>
        </w:rPr>
        <w:footnoteReference w:id="573"/>
      </w:r>
      <w:r w:rsidR="0068600E">
        <w:rPr>
          <w:rFonts w:eastAsiaTheme="minorHAnsi"/>
          <w:rtl/>
        </w:rPr>
        <w:t>، وَلِلتِّرْمِذِيِّ وَقَالَ غَرِيبٌ مِنْ حَدِيثِ أَبِي سَلَمَةَ الْكِنْدِيِّ عَنْ فَرْقَدٍ السَّبَخِيِّ عَنْ مُرَّةَ بْنِ شَرَاحِيلَ الْهَمْدَانِيِّ عَنْ أَبِي بَكْرٍ الصِّدِّيقِ - رَضِيَ اللَّهُ عَنْهُ - مَرْفُوعًا "</w:t>
      </w:r>
      <w:r w:rsidR="0068600E">
        <w:rPr>
          <w:rFonts w:eastAsiaTheme="minorHAnsi"/>
          <w:b/>
          <w:bCs/>
          <w:rtl/>
        </w:rPr>
        <w:t>مَلْعُونٌ مَنْ ضَارَّ مُؤْمِنًا أَوْ مَكَرَ بِهِ</w:t>
      </w:r>
      <w:r w:rsidR="0068600E">
        <w:rPr>
          <w:rFonts w:eastAsiaTheme="minorHAnsi"/>
          <w:rtl/>
        </w:rPr>
        <w:t>" إسْنَادُهُ ضَعِيفٌ.</w:t>
      </w:r>
    </w:p>
    <w:p w:rsidR="0068600E" w:rsidRDefault="0068600E" w:rsidP="0068600E">
      <w:pPr>
        <w:ind w:left="-2" w:firstLine="0"/>
        <w:rPr>
          <w:rFonts w:eastAsiaTheme="minorHAnsi"/>
          <w:rtl/>
        </w:rPr>
      </w:pPr>
      <w:r>
        <w:rPr>
          <w:rFonts w:eastAsiaTheme="minorHAnsi"/>
          <w:rtl/>
        </w:rPr>
        <w:t>وَعَنْ لُؤْلُؤَةَ عَنْ أَبِي صِرْمَةَ "</w:t>
      </w:r>
      <w:r>
        <w:rPr>
          <w:rFonts w:eastAsiaTheme="minorHAnsi"/>
          <w:b/>
          <w:bCs/>
          <w:rtl/>
        </w:rPr>
        <w:t>مَنْ ضَارَّ ضَارَّ اللَّهُ بِهِ، وَمَنْ شَاقَّ شَقَّ اللَّهُ عَلَيْهِ</w:t>
      </w:r>
      <w:r>
        <w:rPr>
          <w:rFonts w:eastAsiaTheme="minorHAnsi"/>
          <w:rtl/>
        </w:rPr>
        <w:t>" رَوَاهُ أَبُودَاوُد وَابْنُ مَاجَهْ، وَالتِّرْمِذِيُّ وَقَالَ: حَسَنٌ غَرِيبٌ وَفِي نُسْخَةٍ صَحِيحٌ إسْنَادٌ جَيِّدٌ مَعَ أَنَّ لُؤْلُؤَةَ تَفَرَّدَ عَنْهَا مُحَمَّدُ بْنُ يَحْيَى بْنِ حِبَّانَ"</w:t>
      </w:r>
      <w:r>
        <w:rPr>
          <w:rStyle w:val="a4"/>
          <w:rFonts w:eastAsiaTheme="minorHAnsi"/>
          <w:rtl/>
        </w:rPr>
        <w:footnoteReference w:id="574"/>
      </w:r>
      <w:r>
        <w:rPr>
          <w:rFonts w:eastAsiaTheme="minorHAnsi"/>
          <w:rtl/>
        </w:rPr>
        <w:t>.</w:t>
      </w:r>
    </w:p>
    <w:p w:rsidR="0068600E" w:rsidRDefault="0068600E" w:rsidP="00C87F54">
      <w:pPr>
        <w:pStyle w:val="a6"/>
        <w:numPr>
          <w:ilvl w:val="0"/>
          <w:numId w:val="54"/>
        </w:numPr>
        <w:ind w:left="-2" w:firstLine="0"/>
        <w:rPr>
          <w:rFonts w:eastAsiaTheme="minorHAnsi"/>
          <w:rtl/>
        </w:rPr>
      </w:pPr>
      <w:r>
        <w:rPr>
          <w:rFonts w:eastAsiaTheme="minorHAnsi"/>
          <w:b/>
          <w:bCs/>
          <w:rtl/>
        </w:rPr>
        <w:t>الحَذَرُ مِنْ بَذَاءَةِ اللِّسَانِ</w:t>
      </w:r>
      <w:r w:rsidR="00483FC0">
        <w:rPr>
          <w:rFonts w:eastAsiaTheme="minorHAnsi"/>
          <w:b/>
          <w:bCs/>
          <w:rtl/>
        </w:rPr>
        <w:t>:</w:t>
      </w:r>
    </w:p>
    <w:p w:rsidR="0068600E" w:rsidRDefault="00483FC0" w:rsidP="0068600E">
      <w:pPr>
        <w:spacing w:line="276" w:lineRule="auto"/>
        <w:ind w:left="-2" w:firstLine="0"/>
        <w:rPr>
          <w:rFonts w:eastAsiaTheme="minorHAnsi"/>
          <w:rtl/>
        </w:rPr>
      </w:pPr>
      <w:r>
        <w:rPr>
          <w:rFonts w:eastAsiaTheme="minorHAnsi"/>
          <w:rtl/>
        </w:rPr>
        <w:t xml:space="preserve"> </w:t>
      </w:r>
      <w:r w:rsidR="0068600E">
        <w:rPr>
          <w:rFonts w:eastAsiaTheme="minorHAnsi"/>
          <w:rtl/>
        </w:rPr>
        <w:t>قَالَ المُصنِّفُ –رحِمهُ الله-</w:t>
      </w:r>
      <w:r>
        <w:rPr>
          <w:rFonts w:eastAsiaTheme="minorHAnsi"/>
          <w:rtl/>
        </w:rPr>
        <w:t>:</w:t>
      </w:r>
      <w:r w:rsidR="0068600E">
        <w:rPr>
          <w:rFonts w:eastAsiaTheme="minorHAnsi"/>
          <w:rtl/>
        </w:rPr>
        <w:t>"</w:t>
      </w:r>
      <w:r w:rsidR="0068600E">
        <w:rPr>
          <w:rFonts w:eastAsiaTheme="minorHAnsi"/>
          <w:b/>
          <w:bCs/>
          <w:rtl/>
        </w:rPr>
        <w:t>فَصْلٌ فِي حِفْظِ اللِّسَانِ وَتَوَقِّي الْكَلَامِ</w:t>
      </w:r>
      <w:r w:rsidR="0068600E">
        <w:rPr>
          <w:rFonts w:eastAsiaTheme="minorHAnsi"/>
          <w:rtl/>
        </w:rPr>
        <w:t>"</w:t>
      </w:r>
      <w:r w:rsidR="0068600E">
        <w:rPr>
          <w:rStyle w:val="a4"/>
          <w:rFonts w:eastAsiaTheme="minorHAnsi"/>
          <w:rtl/>
        </w:rPr>
        <w:footnoteReference w:id="575"/>
      </w:r>
      <w:r w:rsidR="0068600E">
        <w:rPr>
          <w:rFonts w:eastAsiaTheme="minorHAnsi"/>
          <w:rtl/>
        </w:rPr>
        <w:t>.</w:t>
      </w:r>
    </w:p>
    <w:p w:rsidR="0068600E" w:rsidRDefault="0068600E" w:rsidP="0068600E">
      <w:pPr>
        <w:spacing w:line="276" w:lineRule="auto"/>
        <w:ind w:left="-2" w:firstLine="0"/>
        <w:rPr>
          <w:rFonts w:eastAsiaTheme="minorHAnsi"/>
          <w:rtl/>
        </w:rPr>
      </w:pPr>
      <w:r>
        <w:rPr>
          <w:rFonts w:eastAsiaTheme="minorHAnsi"/>
          <w:rtl/>
        </w:rPr>
        <w:t>وينبغِي على المُعلّمِ والمُتعلِّمِ حِفظُ الألسُنِ مِنْ أنْ تقَعَ فِي الفُحشِ مِنَ الكَلَامِ، أوْ أنْ تتعوّدَ عَلَى الكلامِ الّذي لا فائِدَةَ مِنهُ، أوْ أنْ تتعوّدَ علَى الكَلامِ الكَثيرِ، ولِذا كانَ مِنْ عادَةِ العُلماءِ العامِلينَ والمُتعلِّمينَ الصّادِقينَ توقِّي اللِّسانِ وَحِفْظِ الْكَلَامِ</w:t>
      </w:r>
      <w:r w:rsidR="00483FC0">
        <w:rPr>
          <w:rFonts w:eastAsiaTheme="minorHAnsi"/>
          <w:rtl/>
        </w:rPr>
        <w:t>.</w:t>
      </w:r>
    </w:p>
    <w:p w:rsidR="0068600E" w:rsidRDefault="00483FC0" w:rsidP="0068600E">
      <w:pPr>
        <w:ind w:left="-2" w:firstLine="0"/>
        <w:rPr>
          <w:rFonts w:eastAsiaTheme="minorHAnsi"/>
          <w:rtl/>
        </w:rPr>
      </w:pPr>
      <w:r>
        <w:rPr>
          <w:rFonts w:eastAsiaTheme="minorHAnsi"/>
          <w:rtl/>
        </w:rPr>
        <w:t xml:space="preserve"> </w:t>
      </w:r>
      <w:r w:rsidR="0068600E">
        <w:rPr>
          <w:rFonts w:eastAsiaTheme="minorHAnsi"/>
          <w:rtl/>
        </w:rPr>
        <w:t>قالَ المُصنِّفُ –رحِمهُ الله-</w:t>
      </w:r>
      <w:r>
        <w:rPr>
          <w:rFonts w:eastAsiaTheme="minorHAnsi"/>
          <w:rtl/>
        </w:rPr>
        <w:t>:</w:t>
      </w:r>
      <w:r w:rsidR="0068600E">
        <w:rPr>
          <w:rFonts w:eastAsiaTheme="minorHAnsi"/>
          <w:rtl/>
        </w:rPr>
        <w:t>"وَرَوَى الْخَلَّالُ عَنْ عَطَاءٍ قَالَ</w:t>
      </w:r>
      <w:r>
        <w:rPr>
          <w:rFonts w:eastAsiaTheme="minorHAnsi"/>
          <w:rtl/>
        </w:rPr>
        <w:t>:</w:t>
      </w:r>
      <w:r w:rsidR="0068600E">
        <w:rPr>
          <w:rFonts w:eastAsiaTheme="minorHAnsi"/>
          <w:b/>
          <w:bCs/>
          <w:rtl/>
        </w:rPr>
        <w:t xml:space="preserve">كَانُوا يَكْرَهُونَ فُضُولَ الْكَلَامِ، </w:t>
      </w:r>
      <w:r w:rsidR="0068600E">
        <w:rPr>
          <w:rFonts w:eastAsiaTheme="minorHAnsi"/>
          <w:b/>
          <w:bCs/>
          <w:rtl/>
        </w:rPr>
        <w:lastRenderedPageBreak/>
        <w:t>وَكَانُوا يَعُدُّونَ فُضُولَ الْكَلَامِ مَا عَدَا كِتَابَ اللَّهِ أَنْ نَقْرَأَهُ أَوْ أَمْرًا بِمَعْرُوفٍ، أَوْ نَهْيًا عَنْ مُنْكَرٍ أَوْ أَنْ تَنْطِقَ فِي مَعِيشَتِكَ بِمَا لَا بُدَّ لَكَ مِنْهُ</w:t>
      </w:r>
      <w:r w:rsidR="0068600E">
        <w:rPr>
          <w:rFonts w:eastAsiaTheme="minorHAnsi"/>
          <w:rtl/>
        </w:rPr>
        <w:t>"</w:t>
      </w:r>
      <w:r w:rsidR="0068600E">
        <w:rPr>
          <w:rStyle w:val="a4"/>
          <w:rFonts w:eastAsiaTheme="minorHAnsi"/>
          <w:rtl/>
        </w:rPr>
        <w:footnoteReference w:id="576"/>
      </w:r>
      <w:r w:rsidR="0068600E">
        <w:rPr>
          <w:rFonts w:eastAsiaTheme="minorHAnsi"/>
          <w:rtl/>
        </w:rPr>
        <w:t>.</w:t>
      </w:r>
    </w:p>
    <w:p w:rsidR="0068600E" w:rsidRDefault="00483FC0" w:rsidP="0068600E">
      <w:pPr>
        <w:ind w:left="-2" w:firstLine="0"/>
        <w:rPr>
          <w:rFonts w:eastAsiaTheme="minorHAnsi"/>
          <w:rtl/>
        </w:rPr>
      </w:pPr>
      <w:r>
        <w:rPr>
          <w:rFonts w:eastAsiaTheme="minorHAnsi"/>
          <w:rtl/>
        </w:rPr>
        <w:t xml:space="preserve"> </w:t>
      </w:r>
      <w:r w:rsidR="0068600E">
        <w:rPr>
          <w:rFonts w:eastAsiaTheme="minorHAnsi"/>
          <w:rtl/>
        </w:rPr>
        <w:t>وقالَ المُصنِّفُ فِي موضِعٍ آخرَ</w:t>
      </w:r>
      <w:r>
        <w:rPr>
          <w:rFonts w:eastAsiaTheme="minorHAnsi"/>
          <w:rtl/>
        </w:rPr>
        <w:t>:</w:t>
      </w:r>
      <w:r w:rsidR="0068600E">
        <w:rPr>
          <w:rFonts w:eastAsiaTheme="minorHAnsi"/>
          <w:rtl/>
        </w:rPr>
        <w:t xml:space="preserve">" وَقَالَ ابْنُ عَبْدِ الْبَرِّ: قَالَ أَبُو هُرَيْرَةَ </w:t>
      </w:r>
      <w:r w:rsidR="0068600E">
        <w:rPr>
          <w:rFonts w:eastAsiaTheme="minorHAnsi"/>
          <w:b/>
          <w:bCs/>
          <w:rtl/>
        </w:rPr>
        <w:t>لَا خَيْرَ فِي فُضُولِ الْكَلَامِ</w:t>
      </w:r>
      <w:r w:rsidR="0068600E">
        <w:rPr>
          <w:rFonts w:eastAsiaTheme="minorHAnsi"/>
          <w:rtl/>
        </w:rPr>
        <w:t xml:space="preserve">، وَقَالَ عُمَرُ بْنُ الْخَطَّابِ </w:t>
      </w:r>
      <w:r w:rsidR="0068600E">
        <w:rPr>
          <w:rFonts w:eastAsiaTheme="minorHAnsi"/>
          <w:b/>
          <w:bCs/>
          <w:rtl/>
        </w:rPr>
        <w:t>مَنْ كَثُرَ كَلَامُهُ كَثُرَ سَقْطُهُ</w:t>
      </w:r>
      <w:r w:rsidR="0068600E">
        <w:rPr>
          <w:rFonts w:eastAsiaTheme="minorHAnsi"/>
          <w:rtl/>
        </w:rPr>
        <w:t>"</w:t>
      </w:r>
      <w:r w:rsidR="0068600E">
        <w:rPr>
          <w:rStyle w:val="a4"/>
          <w:rFonts w:eastAsiaTheme="minorHAnsi"/>
          <w:rtl/>
        </w:rPr>
        <w:footnoteReference w:id="577"/>
      </w:r>
      <w:r w:rsidR="0068600E">
        <w:rPr>
          <w:rFonts w:eastAsiaTheme="minorHAnsi"/>
          <w:rtl/>
        </w:rPr>
        <w:t>.</w:t>
      </w:r>
    </w:p>
    <w:p w:rsidR="0068600E" w:rsidRDefault="00483FC0" w:rsidP="0068600E">
      <w:pPr>
        <w:ind w:left="-2" w:firstLine="0"/>
        <w:rPr>
          <w:rFonts w:eastAsiaTheme="minorHAnsi"/>
          <w:rtl/>
        </w:rPr>
      </w:pPr>
      <w:r>
        <w:rPr>
          <w:rFonts w:eastAsiaTheme="minorHAnsi"/>
          <w:rtl/>
        </w:rPr>
        <w:t xml:space="preserve"> </w:t>
      </w:r>
      <w:r w:rsidR="0068600E">
        <w:rPr>
          <w:rFonts w:eastAsiaTheme="minorHAnsi"/>
          <w:rtl/>
        </w:rPr>
        <w:t>ثمّ قال المُصنِّفُ –رحِمهُ الله-</w:t>
      </w:r>
      <w:r>
        <w:rPr>
          <w:rFonts w:eastAsiaTheme="minorHAnsi"/>
          <w:rtl/>
        </w:rPr>
        <w:t>:</w:t>
      </w:r>
      <w:r w:rsidR="0068600E">
        <w:rPr>
          <w:rFonts w:eastAsiaTheme="minorHAnsi"/>
          <w:rtl/>
        </w:rPr>
        <w:t xml:space="preserve">"وَقَالَ خَالِدُ بْنُ صَفْوَانَ: لِرَجُلٍ كَثِيرٌ كَلَامُهُ: </w:t>
      </w:r>
      <w:r w:rsidR="0068600E">
        <w:rPr>
          <w:rFonts w:eastAsiaTheme="minorHAnsi"/>
          <w:b/>
          <w:bCs/>
          <w:rtl/>
        </w:rPr>
        <w:t>إنَّ الْبَلَاغَةَ لَيْسَتْ بِكَثْرَةِ الْكَلَامِ، وَلَا بِخِفَّةِ اللِّسَانِ، وَلَا بِكَثْرَةِ الْهَذَيَانِ، وَلَكِنَّهُ إصَابَةُ الْمَعْنَى وَالْقَصْدُ إلَى الْحُجَّةِ</w:t>
      </w:r>
      <w:r w:rsidR="0068600E">
        <w:rPr>
          <w:rFonts w:eastAsiaTheme="minorHAnsi"/>
          <w:rtl/>
        </w:rPr>
        <w:t>، وَسُئِلَ عُبَيْدُ اللَّهِ بْنُ عَبْدِ اللَّهِ بْنِ عُتْبَةَ مَا الْبَلَاغَةُ؟ قَالَ</w:t>
      </w:r>
      <w:r>
        <w:rPr>
          <w:rFonts w:eastAsiaTheme="minorHAnsi"/>
          <w:rtl/>
        </w:rPr>
        <w:t>:</w:t>
      </w:r>
      <w:r w:rsidR="0068600E">
        <w:rPr>
          <w:rFonts w:eastAsiaTheme="minorHAnsi"/>
          <w:rtl/>
        </w:rPr>
        <w:t>"</w:t>
      </w:r>
      <w:r w:rsidR="0068600E">
        <w:rPr>
          <w:rFonts w:eastAsiaTheme="minorHAnsi"/>
          <w:b/>
          <w:bCs/>
          <w:rtl/>
        </w:rPr>
        <w:t>الْقَصْدُ إلَى عَيْنِ الْحُجَّةِ بِقَلِيلِ اللَّفْظِ</w:t>
      </w:r>
      <w:r w:rsidR="0068600E">
        <w:rPr>
          <w:rFonts w:eastAsiaTheme="minorHAnsi"/>
          <w:rtl/>
        </w:rPr>
        <w:t xml:space="preserve"> "، وَقِيلَ لِبَعْضِ الْيُونَانِيَّةِ مَا الْبَلَاغَةُ؟ قَالَ: " </w:t>
      </w:r>
      <w:r w:rsidR="0068600E">
        <w:rPr>
          <w:rFonts w:eastAsiaTheme="minorHAnsi"/>
          <w:b/>
          <w:bCs/>
          <w:rtl/>
        </w:rPr>
        <w:t>تَصْحِيحُ الْأَقْسَامِ، وَاخْتِيَارُ الْكَلَامِ</w:t>
      </w:r>
      <w:r w:rsidR="0068600E">
        <w:rPr>
          <w:rFonts w:eastAsiaTheme="minorHAnsi"/>
          <w:rtl/>
        </w:rPr>
        <w:t xml:space="preserve">"، وَقِيلَ لِرَجُلٍ مِنْ الرُّومِ مَا الْبَلَاغَةُ؟ فَقَالَ: " </w:t>
      </w:r>
      <w:r w:rsidR="0068600E">
        <w:rPr>
          <w:rFonts w:eastAsiaTheme="minorHAnsi"/>
          <w:b/>
          <w:bCs/>
          <w:rtl/>
        </w:rPr>
        <w:t>حُسْنُ الِاقْتِصَادِ عِنْدَ الْبَدِيهَةِ، وَإِيضَاحُ الدَّلَالَةِ، وَالْبَصَرُ بِالْحُجَّةِ، وَانْتِهَازُ مَوْضِعِ الْفُرْصَةِ</w:t>
      </w:r>
      <w:r w:rsidR="0068600E">
        <w:rPr>
          <w:rFonts w:eastAsiaTheme="minorHAnsi"/>
          <w:rtl/>
        </w:rPr>
        <w:t xml:space="preserve"> "، وَفِي الْخَبَرِ الْمَأْثُورِ " </w:t>
      </w:r>
      <w:r w:rsidR="0068600E">
        <w:rPr>
          <w:rFonts w:eastAsiaTheme="minorHAnsi"/>
          <w:b/>
          <w:bCs/>
          <w:rtl/>
        </w:rPr>
        <w:t>الْخَيْرُ كُلُّهُ فِي ثَلَاثٍ: السُّكُوتِ، وَالْكَلَامِ، وَالنَّظَرِ، فَطُوبَى لِمَنْ كَانَ سُكُوتُهُ فِكْرَةً، وَكَلَامُهُ حِكْمَةً، وَنَظَرُهُ عِبْرَةً</w:t>
      </w:r>
      <w:r w:rsidR="0068600E">
        <w:rPr>
          <w:rFonts w:eastAsiaTheme="minorHAnsi"/>
          <w:rtl/>
        </w:rPr>
        <w:t xml:space="preserve">"، وَقَالَ ابْنُ الْقَاسِمِ: </w:t>
      </w:r>
      <w:r w:rsidR="0068600E">
        <w:rPr>
          <w:rFonts w:eastAsiaTheme="minorHAnsi"/>
          <w:b/>
          <w:bCs/>
          <w:rtl/>
        </w:rPr>
        <w:t>سَمِعْتُ مَالِكًا يَقُولُ: لَا خَيْرَ فِي كَثْرَةِ الْكَلَامِ وَاعْتُبِرَ ذَلِكَ بِالنِّسَاءِ وَالصِّبْيَانِ. أَعْمَالُهُمْ أَبَدًا يَتَكَلَّمُونَ وَلَا يَصْمُتُونَ</w:t>
      </w:r>
      <w:r w:rsidR="0068600E">
        <w:rPr>
          <w:rFonts w:eastAsiaTheme="minorHAnsi"/>
          <w:rtl/>
        </w:rPr>
        <w:t>"</w:t>
      </w:r>
      <w:r w:rsidR="0068600E">
        <w:rPr>
          <w:rStyle w:val="a4"/>
          <w:rFonts w:eastAsiaTheme="minorHAnsi"/>
          <w:rtl/>
        </w:rPr>
        <w:footnoteReference w:id="578"/>
      </w:r>
      <w:r w:rsidR="0068600E">
        <w:rPr>
          <w:rFonts w:eastAsiaTheme="minorHAnsi"/>
          <w:rtl/>
        </w:rPr>
        <w:t>.</w:t>
      </w:r>
    </w:p>
    <w:p w:rsidR="0068600E" w:rsidRDefault="00483FC0" w:rsidP="0068600E">
      <w:pPr>
        <w:ind w:left="-2" w:firstLine="0"/>
        <w:rPr>
          <w:rFonts w:eastAsiaTheme="minorHAnsi"/>
          <w:rtl/>
        </w:rPr>
      </w:pPr>
      <w:r>
        <w:rPr>
          <w:rFonts w:eastAsiaTheme="minorHAnsi"/>
          <w:rtl/>
        </w:rPr>
        <w:t xml:space="preserve"> </w:t>
      </w:r>
      <w:r w:rsidR="0068600E">
        <w:rPr>
          <w:rFonts w:eastAsiaTheme="minorHAnsi"/>
          <w:rtl/>
        </w:rPr>
        <w:t>ثُمّ ذكَرَ المُصنِّفُ –رحِمهُ الله- فوائِدَ حِفظِ اللِّسانِ</w:t>
      </w:r>
      <w:r>
        <w:rPr>
          <w:rFonts w:eastAsiaTheme="minorHAnsi"/>
          <w:rtl/>
        </w:rPr>
        <w:t>:</w:t>
      </w:r>
    </w:p>
    <w:p w:rsidR="0068600E" w:rsidRDefault="0068600E" w:rsidP="00C87F54">
      <w:pPr>
        <w:pStyle w:val="a6"/>
        <w:numPr>
          <w:ilvl w:val="0"/>
          <w:numId w:val="61"/>
        </w:numPr>
        <w:ind w:left="-2" w:firstLine="0"/>
        <w:rPr>
          <w:rFonts w:eastAsiaTheme="minorHAnsi"/>
          <w:rtl/>
        </w:rPr>
      </w:pPr>
      <w:r>
        <w:rPr>
          <w:rFonts w:eastAsiaTheme="minorHAnsi"/>
          <w:rtl/>
        </w:rPr>
        <w:t>النّجاةُ فِي الدُّنيا</w:t>
      </w:r>
      <w:r w:rsidR="00483FC0">
        <w:rPr>
          <w:rFonts w:eastAsiaTheme="minorHAnsi"/>
          <w:rtl/>
        </w:rPr>
        <w:t>:</w:t>
      </w:r>
    </w:p>
    <w:p w:rsidR="0068600E" w:rsidRDefault="00483FC0" w:rsidP="0068600E">
      <w:pPr>
        <w:spacing w:line="276" w:lineRule="auto"/>
        <w:ind w:left="-2" w:firstLine="0"/>
        <w:rPr>
          <w:rFonts w:eastAsiaTheme="minorHAnsi"/>
          <w:rtl/>
        </w:rPr>
      </w:pPr>
      <w:r>
        <w:rPr>
          <w:rFonts w:eastAsiaTheme="minorHAnsi"/>
          <w:rtl/>
        </w:rPr>
        <w:t xml:space="preserve"> </w:t>
      </w:r>
      <w:r w:rsidR="0068600E">
        <w:rPr>
          <w:rFonts w:eastAsiaTheme="minorHAnsi"/>
          <w:rtl/>
        </w:rPr>
        <w:t>قالَ المُصنِّفُ –رحِمهُ اللهُ-</w:t>
      </w:r>
      <w:r>
        <w:rPr>
          <w:rFonts w:eastAsiaTheme="minorHAnsi"/>
          <w:rtl/>
        </w:rPr>
        <w:t>:</w:t>
      </w:r>
      <w:r w:rsidR="0068600E">
        <w:rPr>
          <w:rFonts w:eastAsiaTheme="minorHAnsi"/>
          <w:rtl/>
        </w:rPr>
        <w:t>"وَعَنْ ابْنِ عَمْرٍو مَرْفُوعًا "</w:t>
      </w:r>
      <w:r w:rsidR="0068600E">
        <w:rPr>
          <w:rFonts w:eastAsiaTheme="minorHAnsi"/>
          <w:b/>
          <w:bCs/>
          <w:rtl/>
        </w:rPr>
        <w:t>مَنْ صَمَتَ نَجَا</w:t>
      </w:r>
      <w:r w:rsidR="0068600E">
        <w:rPr>
          <w:rFonts w:eastAsiaTheme="minorHAnsi"/>
          <w:rtl/>
        </w:rPr>
        <w:t xml:space="preserve">" رَوَاهُ أَحْمَدُ وَالتِّرْمِذِيُّ وَقَالَ غَرِيبٌ لَا نَعْرِفُهُ إلَّا مِنْ حَدِيثِ ابْنِ لَهِيعَةَ، وَعَنْ أَبِي سَعِيدٍ قَالَ: " </w:t>
      </w:r>
      <w:r w:rsidR="0068600E">
        <w:rPr>
          <w:rFonts w:eastAsiaTheme="minorHAnsi"/>
          <w:b/>
          <w:bCs/>
          <w:rtl/>
        </w:rPr>
        <w:t>إذَا أَصْبَحَ ابْنُ آدَمَ قَالَتْ الْأَعْضَاءُ كُلُّهَا لِلِّسَانِ اتَّقِ اللَّهَ فِينَا فَإِنَّمَا نَحْنُ بِكَ فَإِنْ اسْتَقَمْتَ اسْتَقَمْنَا وَإِنْ اعْوَجَجْتَ اعْوَجَجْنَا</w:t>
      </w:r>
      <w:r w:rsidR="0068600E">
        <w:rPr>
          <w:rFonts w:eastAsiaTheme="minorHAnsi"/>
          <w:rtl/>
        </w:rPr>
        <w:t xml:space="preserve"> " رَوَاهُ التِّرْمِذِيُّ مَرْفُوعًا قَالَ وَهُوَ أَصَحُّ"</w:t>
      </w:r>
      <w:r w:rsidR="0068600E">
        <w:rPr>
          <w:rStyle w:val="a4"/>
          <w:rFonts w:eastAsiaTheme="minorHAnsi"/>
          <w:rtl/>
        </w:rPr>
        <w:footnoteReference w:id="579"/>
      </w:r>
      <w:r w:rsidR="0068600E">
        <w:rPr>
          <w:rFonts w:eastAsiaTheme="minorHAnsi"/>
          <w:rtl/>
        </w:rPr>
        <w:t>.</w:t>
      </w:r>
    </w:p>
    <w:p w:rsidR="0068600E" w:rsidRDefault="0068600E" w:rsidP="00C87F54">
      <w:pPr>
        <w:pStyle w:val="a6"/>
        <w:numPr>
          <w:ilvl w:val="0"/>
          <w:numId w:val="61"/>
        </w:numPr>
        <w:ind w:left="-2" w:firstLine="0"/>
        <w:rPr>
          <w:rFonts w:eastAsiaTheme="minorHAnsi"/>
          <w:rtl/>
        </w:rPr>
      </w:pPr>
      <w:r>
        <w:rPr>
          <w:rFonts w:eastAsiaTheme="minorHAnsi"/>
          <w:rtl/>
        </w:rPr>
        <w:lastRenderedPageBreak/>
        <w:t>النَّجاةُ فِي الآخِرةِ</w:t>
      </w:r>
      <w:r w:rsidR="00483FC0">
        <w:rPr>
          <w:rFonts w:eastAsiaTheme="minorHAnsi"/>
          <w:rtl/>
        </w:rPr>
        <w:t>:</w:t>
      </w:r>
    </w:p>
    <w:p w:rsidR="0068600E" w:rsidRDefault="00483FC0" w:rsidP="0068600E">
      <w:pPr>
        <w:ind w:left="-2" w:firstLine="0"/>
        <w:rPr>
          <w:rFonts w:eastAsiaTheme="minorHAnsi"/>
          <w:rtl/>
        </w:rPr>
      </w:pPr>
      <w:r>
        <w:rPr>
          <w:rFonts w:eastAsiaTheme="minorHAnsi"/>
          <w:rtl/>
        </w:rPr>
        <w:t xml:space="preserve"> </w:t>
      </w:r>
      <w:r w:rsidR="0068600E">
        <w:rPr>
          <w:rFonts w:eastAsiaTheme="minorHAnsi"/>
          <w:rtl/>
        </w:rPr>
        <w:t>قالَ المُصنِّفُ –رحِمهُ اللهُ-</w:t>
      </w:r>
      <w:r>
        <w:rPr>
          <w:rFonts w:eastAsiaTheme="minorHAnsi"/>
          <w:rtl/>
        </w:rPr>
        <w:t>:</w:t>
      </w:r>
      <w:r w:rsidR="0068600E">
        <w:rPr>
          <w:rFonts w:eastAsiaTheme="minorHAnsi"/>
          <w:rtl/>
        </w:rPr>
        <w:t>وَعَنْ أَبِي هُرَيْرَةَ مَرْفُوعًا "</w:t>
      </w:r>
      <w:r w:rsidR="0068600E">
        <w:rPr>
          <w:rFonts w:eastAsiaTheme="minorHAnsi"/>
          <w:b/>
          <w:bCs/>
          <w:rtl/>
        </w:rPr>
        <w:t>إنَّ الْعَبْدَ لَيَتَكَلَّمُ بِالْكَلِمَةِ مَا يَتَبَيَّنُ فِيهَا يَزِلُّ بِهَا فِي النَّارِ أَبْعَدَ مِمَّا بَيْنَ الْمَشْرِقِ وَالْمَغْرِبِ</w:t>
      </w:r>
      <w:r w:rsidR="0068600E">
        <w:rPr>
          <w:rFonts w:eastAsiaTheme="minorHAnsi"/>
          <w:rtl/>
        </w:rPr>
        <w:t xml:space="preserve">" رَوَاهُ أَحْمَدُ وَالْبُخَارِيُّ وَمُسْلِمٌ. </w:t>
      </w:r>
      <w:r w:rsidR="0068600E">
        <w:rPr>
          <w:rFonts w:eastAsiaTheme="minorHAnsi"/>
          <w:b/>
          <w:bCs/>
          <w:rtl/>
        </w:rPr>
        <w:t>وَمَعْنَى مَا يَتَبَيَّنُ فِيهَا لَا يَتَأَمَّلُهَا وَيَجْتَهِدُ فِيهَا وَفِيمَا تَقْتَضِيهِ.</w:t>
      </w:r>
      <w:r w:rsidR="0068600E">
        <w:rPr>
          <w:rFonts w:eastAsiaTheme="minorHAnsi"/>
          <w:rtl/>
        </w:rPr>
        <w:t xml:space="preserve"> وَفِي رِيَاضِ الصَّالِحِينَ </w:t>
      </w:r>
      <w:r w:rsidR="0068600E">
        <w:rPr>
          <w:rFonts w:eastAsiaTheme="minorHAnsi"/>
          <w:b/>
          <w:bCs/>
          <w:rtl/>
        </w:rPr>
        <w:t>لَا يَتَبَيَّنُ فِيهَا أَخَيْرٌ أَمْ لَا؟</w:t>
      </w:r>
      <w:r w:rsidR="0068600E">
        <w:rPr>
          <w:rFonts w:eastAsiaTheme="minorHAnsi"/>
          <w:rtl/>
        </w:rPr>
        <w:t xml:space="preserve"> وَفِي شَرْحِ مُسْلِمٍ فِي أَوَاخِرِ الْكِتَابِ مَعْنَاهُ </w:t>
      </w:r>
      <w:r w:rsidR="0068600E">
        <w:rPr>
          <w:rFonts w:eastAsiaTheme="minorHAnsi"/>
          <w:b/>
          <w:bCs/>
          <w:rtl/>
        </w:rPr>
        <w:t xml:space="preserve">لَا يَتَدَبَّرُهَا وَيُفَكِّرُ فِي قُبْحِهَا وَمَا يَخَافُ أَنْ يَتَرَتَّبَ عَلَيْهَا، </w:t>
      </w:r>
      <w:r w:rsidR="0068600E">
        <w:rPr>
          <w:rFonts w:eastAsiaTheme="minorHAnsi"/>
          <w:rtl/>
        </w:rPr>
        <w:t>وَلِأَحْمَدَ وَالْبُخَارِيِّ</w:t>
      </w:r>
      <w:r>
        <w:rPr>
          <w:rFonts w:eastAsiaTheme="minorHAnsi"/>
          <w:rtl/>
        </w:rPr>
        <w:t>:</w:t>
      </w:r>
      <w:r w:rsidR="0068600E">
        <w:rPr>
          <w:rFonts w:eastAsiaTheme="minorHAnsi"/>
          <w:rtl/>
        </w:rPr>
        <w:t>"</w:t>
      </w:r>
      <w:r w:rsidR="0068600E">
        <w:rPr>
          <w:rFonts w:eastAsiaTheme="minorHAnsi"/>
          <w:b/>
          <w:bCs/>
          <w:rtl/>
        </w:rPr>
        <w:t>إنَّ الْعَبْدَ لَيَتَكَلَّمُ بِالْكَلِمَةِ مِنْ رِضْوَانِ اللَّهِ لَا يُلْقِي لَهَا بَالًا يَرْفَعُهُ اللَّهُ بِهَا، وَإِنَّ الْعَبْدَ لَيَتَكَلَّمُ بِالْكَلِمَةِ مِنْ سَخَطِ اللَّهِ لَا يُلْقِي لَهَا بَالًا يَهْوِي بِهَا فِي نَارِ جَهَنَّمَ</w:t>
      </w:r>
      <w:r w:rsidR="0068600E">
        <w:rPr>
          <w:rFonts w:eastAsiaTheme="minorHAnsi"/>
          <w:rtl/>
        </w:rPr>
        <w:t>" وَلِلتِّرْمِذِيِّ وَابْنِ مَاجَهْ</w:t>
      </w:r>
      <w:r>
        <w:rPr>
          <w:rFonts w:eastAsiaTheme="minorHAnsi"/>
          <w:rtl/>
        </w:rPr>
        <w:t>:</w:t>
      </w:r>
      <w:r w:rsidR="0068600E">
        <w:rPr>
          <w:rFonts w:eastAsiaTheme="minorHAnsi"/>
          <w:rtl/>
        </w:rPr>
        <w:t>"</w:t>
      </w:r>
      <w:r w:rsidR="0068600E">
        <w:rPr>
          <w:rFonts w:eastAsiaTheme="minorHAnsi"/>
          <w:b/>
          <w:bCs/>
          <w:rtl/>
        </w:rPr>
        <w:t>إنَّ الرَّجُلَ لَيَتَكَلَّمُ بِالْكَلِمَةِ لَا يَرَى بِهَا بَأْسًا يَهْوِي بِهَا سَبْعِينَ خَرِيفًا فِي النَّارِ</w:t>
      </w:r>
      <w:r w:rsidR="0068600E">
        <w:rPr>
          <w:rFonts w:eastAsiaTheme="minorHAnsi"/>
          <w:rtl/>
        </w:rPr>
        <w:t>" فَهَذِهِ الرِّوَايَةُ إنْ صَحَّتْ، مَعْنَاهَا</w:t>
      </w:r>
      <w:r>
        <w:rPr>
          <w:rFonts w:eastAsiaTheme="minorHAnsi"/>
          <w:rtl/>
        </w:rPr>
        <w:t>:</w:t>
      </w:r>
      <w:r w:rsidR="0068600E">
        <w:rPr>
          <w:rFonts w:eastAsiaTheme="minorHAnsi"/>
          <w:rtl/>
        </w:rPr>
        <w:t xml:space="preserve"> </w:t>
      </w:r>
      <w:r w:rsidR="0068600E">
        <w:rPr>
          <w:rFonts w:eastAsiaTheme="minorHAnsi"/>
          <w:b/>
          <w:bCs/>
          <w:rtl/>
        </w:rPr>
        <w:t xml:space="preserve">لَا يَتَأَمَّلُهَا وَيَجْتَهِدُ فِيهَا وَفِيمَا تَقْتَضِيهِ بَلْ قَالَهَا فِي بَادِئِ الرَّأْيِ </w:t>
      </w:r>
      <w:r w:rsidR="0068600E">
        <w:rPr>
          <w:rFonts w:eastAsiaTheme="minorHAnsi"/>
          <w:rtl/>
        </w:rPr>
        <w:t>وَرَوَاهُ مَالِكٌ وَأَحْمَدُ وَالتِّرْمِذِيُّ وَابْنُ مَاجَهْ مِنْ حَدِيثِ بِلَالِ بْنِ الْحَارِثِ وَفِيهِ "</w:t>
      </w:r>
      <w:r w:rsidR="0068600E">
        <w:rPr>
          <w:rFonts w:eastAsiaTheme="minorHAnsi"/>
          <w:b/>
          <w:bCs/>
          <w:rtl/>
        </w:rPr>
        <w:t>مَا كَانَ يَظُنُّ أَنْ تَبْلُغَ مَا بَلَغَتْ</w:t>
      </w:r>
      <w:r w:rsidR="0068600E">
        <w:rPr>
          <w:rFonts w:eastAsiaTheme="minorHAnsi"/>
          <w:rtl/>
        </w:rPr>
        <w:t>"</w:t>
      </w:r>
      <w:r>
        <w:rPr>
          <w:rFonts w:eastAsiaTheme="minorHAnsi"/>
          <w:rtl/>
        </w:rPr>
        <w:t>،</w:t>
      </w:r>
      <w:r w:rsidR="0068600E">
        <w:rPr>
          <w:rFonts w:eastAsiaTheme="minorHAnsi"/>
          <w:rtl/>
        </w:rPr>
        <w:t xml:space="preserve"> وَفِيهِ "</w:t>
      </w:r>
      <w:r w:rsidR="0068600E">
        <w:rPr>
          <w:rFonts w:eastAsiaTheme="minorHAnsi"/>
          <w:b/>
          <w:bCs/>
          <w:rtl/>
        </w:rPr>
        <w:t>يَكْتُبُ اللَّهُ لَهُ بِهَا رِضْوَانَهُ إلَى يَوْمِ الْقِيَامَةِ</w:t>
      </w:r>
      <w:r w:rsidR="0068600E">
        <w:rPr>
          <w:rFonts w:eastAsiaTheme="minorHAnsi"/>
          <w:rtl/>
        </w:rPr>
        <w:t>"</w:t>
      </w:r>
      <w:r>
        <w:rPr>
          <w:rFonts w:eastAsiaTheme="minorHAnsi"/>
          <w:rtl/>
        </w:rPr>
        <w:t>،</w:t>
      </w:r>
      <w:r w:rsidR="0068600E">
        <w:rPr>
          <w:rFonts w:eastAsiaTheme="minorHAnsi"/>
          <w:rtl/>
        </w:rPr>
        <w:t xml:space="preserve"> وَفِيهِ "</w:t>
      </w:r>
      <w:r w:rsidR="0068600E">
        <w:rPr>
          <w:rFonts w:eastAsiaTheme="minorHAnsi"/>
          <w:b/>
          <w:bCs/>
          <w:rtl/>
        </w:rPr>
        <w:t>يَكْتُبُ اللَّهُ لَهُ بِهَا سَخَطَهُ إلَى يَوْمِ الْقِيَامَةِ</w:t>
      </w:r>
      <w:r w:rsidR="0068600E">
        <w:rPr>
          <w:rFonts w:eastAsiaTheme="minorHAnsi"/>
          <w:rtl/>
        </w:rPr>
        <w:t>" قَالَ التِّرْمِذِيُّ: حَسَنٌ صَحِيحٌ"</w:t>
      </w:r>
      <w:r w:rsidR="0068600E">
        <w:rPr>
          <w:rStyle w:val="a4"/>
          <w:rFonts w:eastAsiaTheme="minorHAnsi"/>
          <w:rtl/>
        </w:rPr>
        <w:footnoteReference w:id="580"/>
      </w:r>
      <w:r w:rsidR="0068600E">
        <w:rPr>
          <w:rFonts w:eastAsiaTheme="minorHAnsi"/>
          <w:rtl/>
        </w:rPr>
        <w:t>.</w:t>
      </w:r>
    </w:p>
    <w:p w:rsidR="0068600E" w:rsidRDefault="0068600E" w:rsidP="0068600E">
      <w:pPr>
        <w:ind w:left="-2" w:firstLine="0"/>
        <w:rPr>
          <w:rFonts w:eastAsiaTheme="minorHAnsi"/>
          <w:rtl/>
        </w:rPr>
      </w:pPr>
      <w:r>
        <w:rPr>
          <w:rFonts w:eastAsiaTheme="minorHAnsi"/>
          <w:rtl/>
        </w:rPr>
        <w:t>ثمّ بيّنَ المُصنِّفُ –رحِمهُ الله- الحالاتِ الّتي يجوزُ فِيها إطلاقُ اللِّسانِ</w:t>
      </w:r>
      <w:r w:rsidR="00483FC0">
        <w:rPr>
          <w:rFonts w:eastAsiaTheme="minorHAnsi"/>
          <w:rtl/>
        </w:rPr>
        <w:t>:</w:t>
      </w:r>
    </w:p>
    <w:p w:rsidR="0068600E" w:rsidRDefault="0068600E" w:rsidP="00C87F54">
      <w:pPr>
        <w:pStyle w:val="a6"/>
        <w:numPr>
          <w:ilvl w:val="0"/>
          <w:numId w:val="62"/>
        </w:numPr>
        <w:ind w:left="-2" w:firstLine="0"/>
        <w:rPr>
          <w:rFonts w:eastAsiaTheme="minorHAnsi"/>
          <w:rtl/>
        </w:rPr>
      </w:pPr>
      <w:r>
        <w:rPr>
          <w:rFonts w:eastAsiaTheme="minorHAnsi"/>
          <w:rtl/>
        </w:rPr>
        <w:t>الأمرُ بِالمعرُوفِ والنّهيُ عنِ المُنكرِ</w:t>
      </w:r>
      <w:r w:rsidR="00483FC0">
        <w:rPr>
          <w:rFonts w:eastAsiaTheme="minorHAnsi"/>
          <w:rtl/>
        </w:rPr>
        <w:t>:</w:t>
      </w:r>
    </w:p>
    <w:p w:rsidR="0068600E" w:rsidRDefault="00483FC0" w:rsidP="0068600E">
      <w:pPr>
        <w:spacing w:line="276" w:lineRule="auto"/>
        <w:ind w:left="-2" w:firstLine="0"/>
        <w:rPr>
          <w:rFonts w:eastAsiaTheme="minorHAnsi"/>
          <w:rtl/>
        </w:rPr>
      </w:pPr>
      <w:r>
        <w:rPr>
          <w:rFonts w:eastAsiaTheme="minorHAnsi"/>
          <w:rtl/>
        </w:rPr>
        <w:t xml:space="preserve"> </w:t>
      </w:r>
      <w:r w:rsidR="0068600E">
        <w:rPr>
          <w:rFonts w:eastAsiaTheme="minorHAnsi"/>
          <w:rtl/>
        </w:rPr>
        <w:t>قال</w:t>
      </w:r>
      <w:r>
        <w:rPr>
          <w:rFonts w:eastAsiaTheme="minorHAnsi"/>
          <w:rtl/>
        </w:rPr>
        <w:t>:</w:t>
      </w:r>
      <w:r w:rsidR="0068600E">
        <w:rPr>
          <w:rFonts w:eastAsiaTheme="minorHAnsi"/>
          <w:rtl/>
        </w:rPr>
        <w:t>"وَلِلتِّرْمِذِيِّ عَنْ مُحَمَّدِ بْنِ بَشَّارٍ وَغَيْرِ وَاحِدٍ عَنْ مُحَمَّدِ بْنِ يَزِيدَ بْنِ خُنَيْسٍ الْمَكِّيِّ سَمِعْتُ سَعِيدَ بْنَ حَسَّانَ الْمَخْزُومِيَّ حَدَّثَتْنِي أَمُّ صَالِحٍ عَنْ صَفِيَّةَ بِنْتِ شَيْبَةَ عَنْ أَمِّ حَبِيبَةَ مَرْفُوعًا</w:t>
      </w:r>
      <w:r>
        <w:rPr>
          <w:rFonts w:eastAsiaTheme="minorHAnsi"/>
          <w:rtl/>
        </w:rPr>
        <w:t>:</w:t>
      </w:r>
      <w:r w:rsidR="0068600E">
        <w:rPr>
          <w:rFonts w:eastAsiaTheme="minorHAnsi"/>
          <w:rtl/>
        </w:rPr>
        <w:t>"</w:t>
      </w:r>
      <w:r w:rsidR="0068600E">
        <w:rPr>
          <w:rFonts w:eastAsiaTheme="minorHAnsi"/>
          <w:b/>
          <w:bCs/>
          <w:rtl/>
        </w:rPr>
        <w:t>كُلُّ كَلَامِ ابْنِ آدَمَ عَلَيْهِ لَا لَهُ إلَّا أَمْرًا بِمَعْرُوفٍ أَوْ نَهْيًا عَنْ مُنْكَرٍ أَوْ ذِكْرَ اللَّهِ عَزَّ وَجَلَّ</w:t>
      </w:r>
      <w:r w:rsidR="0068600E">
        <w:rPr>
          <w:rFonts w:eastAsiaTheme="minorHAnsi"/>
          <w:rtl/>
        </w:rPr>
        <w:t>" وَرَوَاهُ ابْنُ مَاجَهْ عَنْ ابْنِ الْيَسَارِ"</w:t>
      </w:r>
      <w:r w:rsidR="0068600E">
        <w:rPr>
          <w:rStyle w:val="a4"/>
          <w:rFonts w:eastAsiaTheme="minorHAnsi"/>
          <w:rtl/>
        </w:rPr>
        <w:footnoteReference w:id="581"/>
      </w:r>
      <w:r w:rsidR="0068600E">
        <w:rPr>
          <w:rFonts w:eastAsiaTheme="minorHAnsi"/>
          <w:rtl/>
        </w:rPr>
        <w:t>.</w:t>
      </w:r>
    </w:p>
    <w:p w:rsidR="0068600E" w:rsidRDefault="0068600E" w:rsidP="00C87F54">
      <w:pPr>
        <w:pStyle w:val="a6"/>
        <w:numPr>
          <w:ilvl w:val="0"/>
          <w:numId w:val="62"/>
        </w:numPr>
        <w:ind w:left="-2" w:firstLine="0"/>
        <w:rPr>
          <w:rFonts w:eastAsiaTheme="minorHAnsi"/>
          <w:rtl/>
        </w:rPr>
      </w:pPr>
      <w:r>
        <w:rPr>
          <w:rFonts w:eastAsiaTheme="minorHAnsi"/>
          <w:rtl/>
        </w:rPr>
        <w:t>كثرةُ ذِكرِ اللهِ تعالى</w:t>
      </w:r>
      <w:r w:rsidR="00483FC0">
        <w:rPr>
          <w:rFonts w:eastAsiaTheme="minorHAnsi"/>
          <w:rtl/>
        </w:rPr>
        <w:t>:</w:t>
      </w:r>
    </w:p>
    <w:p w:rsidR="0068600E" w:rsidRDefault="00483FC0" w:rsidP="0068600E">
      <w:pPr>
        <w:ind w:left="-2" w:firstLine="0"/>
        <w:rPr>
          <w:rFonts w:eastAsiaTheme="minorHAnsi"/>
        </w:rPr>
      </w:pPr>
      <w:r>
        <w:rPr>
          <w:rFonts w:eastAsiaTheme="minorHAnsi"/>
          <w:rtl/>
        </w:rPr>
        <w:t xml:space="preserve"> </w:t>
      </w:r>
      <w:r w:rsidR="0068600E">
        <w:rPr>
          <w:rFonts w:eastAsiaTheme="minorHAnsi"/>
          <w:rtl/>
        </w:rPr>
        <w:t>قال المصنف</w:t>
      </w:r>
      <w:r>
        <w:rPr>
          <w:rFonts w:eastAsiaTheme="minorHAnsi"/>
          <w:rtl/>
        </w:rPr>
        <w:t>:</w:t>
      </w:r>
      <w:r w:rsidR="0068600E">
        <w:rPr>
          <w:rFonts w:eastAsiaTheme="minorHAnsi"/>
          <w:rtl/>
        </w:rPr>
        <w:t xml:space="preserve">"وَرَوَى التِّرْمِذِيُّ عَنْ أَبي عَبْدِ اللَّهِ بْنُ أَبِي بَلْخٍ الْبَغْدَادِيُّ صَاحِبِ أَحْمَدَ بْنِ حَنْبَلٍ عَنْ عَلِيِّ بْنِ حَفْصٍ ثنا إبْرَاهِيمُ بْنُ عَبْدِ اللَّهِ بْنِ حَاطِبٍ عَنْ عَبْدِ اللَّهِ بْنِ دِينَارٍ عَنْ ابْن عُمَرَ </w:t>
      </w:r>
      <w:r w:rsidR="0068600E">
        <w:rPr>
          <w:rFonts w:eastAsiaTheme="minorHAnsi"/>
          <w:rtl/>
        </w:rPr>
        <w:lastRenderedPageBreak/>
        <w:t>مَرْفُوعًا</w:t>
      </w:r>
      <w:r>
        <w:rPr>
          <w:rFonts w:eastAsiaTheme="minorHAnsi"/>
          <w:rtl/>
        </w:rPr>
        <w:t>:</w:t>
      </w:r>
      <w:r w:rsidR="0068600E">
        <w:rPr>
          <w:rFonts w:eastAsiaTheme="minorHAnsi"/>
          <w:rtl/>
        </w:rPr>
        <w:t>"</w:t>
      </w:r>
      <w:r w:rsidR="0068600E">
        <w:rPr>
          <w:rFonts w:eastAsiaTheme="minorHAnsi"/>
          <w:b/>
          <w:bCs/>
          <w:rtl/>
        </w:rPr>
        <w:t>لَا تُكْثِرُوا الْكَلَامَ بِغَيْرِ ذِكْرِ اللَّهِ فَإِنَّ كَثْرَةَ الْكَلَامِ بِغَيْرِ ذِكْرِ اللَّهِ قَسْوَةٌ لِلْقَلْبِ، وَإِنَّ أَبْعَدَ النَّاسِ مِنْ اللَّهِ تَعَالَى الْقَلْبُ الْقَاسِي</w:t>
      </w:r>
      <w:r w:rsidR="0068600E">
        <w:rPr>
          <w:rFonts w:eastAsiaTheme="minorHAnsi"/>
          <w:rtl/>
        </w:rPr>
        <w:t>"</w:t>
      </w:r>
      <w:r w:rsidR="0068600E">
        <w:rPr>
          <w:rStyle w:val="a4"/>
          <w:rFonts w:eastAsiaTheme="minorHAnsi"/>
          <w:rtl/>
        </w:rPr>
        <w:footnoteReference w:id="582"/>
      </w:r>
      <w:r w:rsidR="0068600E">
        <w:rPr>
          <w:rFonts w:eastAsiaTheme="minorHAnsi"/>
          <w:rtl/>
        </w:rPr>
        <w:t>.</w:t>
      </w:r>
    </w:p>
    <w:p w:rsidR="0068600E" w:rsidRDefault="0068600E" w:rsidP="00C87F54">
      <w:pPr>
        <w:pStyle w:val="a6"/>
        <w:numPr>
          <w:ilvl w:val="0"/>
          <w:numId w:val="54"/>
        </w:numPr>
        <w:ind w:left="-2" w:firstLine="0"/>
        <w:rPr>
          <w:rFonts w:eastAsiaTheme="minorHAnsi"/>
          <w:rtl/>
        </w:rPr>
      </w:pPr>
      <w:r>
        <w:rPr>
          <w:rFonts w:eastAsiaTheme="minorHAnsi"/>
          <w:b/>
          <w:bCs/>
          <w:rtl/>
        </w:rPr>
        <w:t>ترْكُ العَصَبِيّةِ القَبَليّةِ</w:t>
      </w:r>
      <w:r w:rsidR="00483FC0">
        <w:rPr>
          <w:rFonts w:eastAsiaTheme="minorHAnsi"/>
          <w:b/>
          <w:bCs/>
          <w:rtl/>
        </w:rPr>
        <w:t>:</w:t>
      </w:r>
    </w:p>
    <w:p w:rsidR="0068600E" w:rsidRDefault="00483FC0" w:rsidP="0068600E">
      <w:pPr>
        <w:widowControl/>
        <w:autoSpaceDE w:val="0"/>
        <w:autoSpaceDN w:val="0"/>
        <w:adjustRightInd w:val="0"/>
        <w:spacing w:line="276" w:lineRule="auto"/>
        <w:ind w:left="-2" w:firstLine="0"/>
        <w:rPr>
          <w:rFonts w:ascii="Traditional Arabic" w:eastAsiaTheme="minorHAnsi" w:hAnsi="Traditional Arabic"/>
          <w:color w:val="auto"/>
          <w:rtl/>
          <w:lang w:eastAsia="en-US"/>
        </w:rPr>
      </w:pPr>
      <w:r>
        <w:rPr>
          <w:rFonts w:eastAsiaTheme="minorHAnsi"/>
          <w:rtl/>
        </w:rPr>
        <w:t xml:space="preserve"> </w:t>
      </w:r>
      <w:r w:rsidR="0068600E">
        <w:rPr>
          <w:rFonts w:eastAsiaTheme="minorHAnsi"/>
          <w:rtl/>
        </w:rPr>
        <w:t>العصبيّةُ</w:t>
      </w:r>
      <w:r>
        <w:rPr>
          <w:rFonts w:eastAsiaTheme="minorHAnsi"/>
          <w:rtl/>
        </w:rPr>
        <w:t>:</w:t>
      </w:r>
      <w:r w:rsidR="0068600E">
        <w:rPr>
          <w:rFonts w:eastAsiaTheme="minorHAnsi"/>
          <w:rtl/>
        </w:rPr>
        <w:t xml:space="preserve"> جاءَ فِي لِسانِ العرَبِ</w:t>
      </w:r>
      <w:r>
        <w:rPr>
          <w:rFonts w:eastAsiaTheme="minorHAnsi"/>
          <w:rtl/>
        </w:rPr>
        <w:t>:</w:t>
      </w:r>
      <w:r w:rsidR="0068600E">
        <w:rPr>
          <w:rFonts w:eastAsiaTheme="minorHAnsi"/>
          <w:rtl/>
        </w:rPr>
        <w:t>"</w:t>
      </w:r>
      <w:r w:rsidR="0068600E">
        <w:rPr>
          <w:rFonts w:ascii="Traditional Arabic" w:eastAsiaTheme="minorHAnsi" w:hAnsi="Traditional Arabic"/>
          <w:b/>
          <w:bCs/>
          <w:sz w:val="44"/>
          <w:szCs w:val="44"/>
          <w:rtl/>
          <w:lang w:eastAsia="en-US"/>
        </w:rPr>
        <w:t xml:space="preserve"> </w:t>
      </w:r>
      <w:r w:rsidR="0068600E">
        <w:rPr>
          <w:rFonts w:ascii="Traditional Arabic" w:eastAsiaTheme="minorHAnsi" w:hAnsi="Traditional Arabic"/>
          <w:color w:val="auto"/>
          <w:rtl/>
          <w:lang w:eastAsia="en-US"/>
        </w:rPr>
        <w:t>والتَّعَصُّبُ: مِنَ العَصَبِيَّة. والعَصَبِيَّةُ: أَن يَدْعُوَ الرجلَ إِلى نُصْرةِ عَصَبَتِه، والتَّأَلُّبِ مَعَهُمْ، عَلَى مَنْ يُناوِيهم، ظَالِمِينَ كانوا أَو مَظْلُومِينَ. وَقَدْ تَعَصَّبُوا عَلَيْهِمْ إِذا تَجَمَّعُوا، فإِذا تَجَمَّعُوا عَلَى فَرِيقٍ آخَرَ، قِيلَ: تَعَصَّبُوا. وَفِي الْحَدِيثِ: العَصَبِيُّ مَنْ يُعِين قومَه عَلَى الظُّلْم.</w:t>
      </w:r>
    </w:p>
    <w:p w:rsidR="0068600E" w:rsidRDefault="00483FC0" w:rsidP="0068600E">
      <w:pPr>
        <w:widowControl/>
        <w:autoSpaceDE w:val="0"/>
        <w:autoSpaceDN w:val="0"/>
        <w:adjustRightInd w:val="0"/>
        <w:spacing w:line="276" w:lineRule="auto"/>
        <w:ind w:left="-2" w:firstLine="0"/>
        <w:rPr>
          <w:rFonts w:ascii="Traditional Arabic" w:eastAsiaTheme="minorHAnsi" w:hAnsi="Traditional Arabic"/>
          <w:color w:val="auto"/>
          <w:rtl/>
          <w:lang w:eastAsia="en-US"/>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العَصَبِيُّ هُوَ الَّذِي يَغْضَبُ لعَصَبتِه، ويُحامي عَنْهُمْ. والعَصَبةُ: الأَقاربُ مِنْ جِهَةِ الأَب، لأَنهم يُعَصِّبونه، ويَعْتَصبُ بِهِمْ أَي يُحِيطُون بِهِ، ويَشْتَدُّ بِهِمْ. وَفِي الْحَدِيثِ: لَيْسَ مِنَّا مَنْ دَعا إِلى عَصَبِيَّةٍ أَو قاتَلَ عَصَبِيَّةً.</w:t>
      </w:r>
    </w:p>
    <w:p w:rsidR="0068600E" w:rsidRDefault="00483FC0" w:rsidP="0068600E">
      <w:pPr>
        <w:widowControl/>
        <w:autoSpaceDE w:val="0"/>
        <w:autoSpaceDN w:val="0"/>
        <w:adjustRightInd w:val="0"/>
        <w:ind w:left="-2" w:firstLine="0"/>
        <w:rPr>
          <w:rFonts w:ascii="Traditional Arabic" w:eastAsiaTheme="minorHAnsi" w:hAnsi="Traditional Arabic"/>
          <w:color w:val="auto"/>
          <w:rtl/>
          <w:lang w:eastAsia="en-US"/>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العَصَبِيَّةُ والتَّعَصُّبُ: المُحاماةُ والمُدافعةُ. وتَعَصَّبْنا لَهُ وَمَعَهُ: نَصَرناه. وعَصَبةُ الرَّجُل: قومُه الَّذِينَ يَتَعَصَّبونَ لَهُ، كأَنه عَلَى حَذْفِ الزائدِ. وعَصَبُ الْقَوْمِ: خِيارُهم. وعَصَبُوا بِهِ: اجْتَمَعُوا حَوْلَه، قَالَ سَاعِدَةُ:</w:t>
      </w:r>
    </w:p>
    <w:p w:rsidR="0068600E" w:rsidRDefault="0068600E" w:rsidP="0068600E">
      <w:pPr>
        <w:widowControl/>
        <w:autoSpaceDE w:val="0"/>
        <w:autoSpaceDN w:val="0"/>
        <w:adjustRightInd w:val="0"/>
        <w:ind w:left="-2" w:firstLine="0"/>
        <w:jc w:val="center"/>
        <w:rPr>
          <w:rFonts w:ascii="Traditional Arabic" w:eastAsiaTheme="minorHAnsi" w:hAnsi="Traditional Arabic"/>
          <w:color w:val="auto"/>
          <w:rtl/>
          <w:lang w:eastAsia="en-US"/>
        </w:rPr>
      </w:pPr>
      <w:r>
        <w:rPr>
          <w:rFonts w:ascii="Traditional Arabic" w:eastAsiaTheme="minorHAnsi" w:hAnsi="Traditional Arabic"/>
          <w:color w:val="auto"/>
          <w:rtl/>
          <w:lang w:eastAsia="en-US"/>
        </w:rPr>
        <w:t>ولكنْ رأَيتُ القومَ قَدْ عَصَبوا بِهِ</w:t>
      </w:r>
      <w:r w:rsidR="00483FC0">
        <w:rPr>
          <w:rFonts w:ascii="Traditional Arabic" w:eastAsiaTheme="minorHAnsi" w:hAnsi="Traditional Arabic"/>
          <w:color w:val="auto"/>
          <w:rtl/>
          <w:lang w:eastAsia="en-US"/>
        </w:rPr>
        <w:t>.</w:t>
      </w:r>
      <w:r>
        <w:rPr>
          <w:rFonts w:ascii="Traditional Arabic" w:eastAsiaTheme="minorHAnsi" w:hAnsi="Traditional Arabic"/>
          <w:color w:val="auto"/>
          <w:rtl/>
          <w:lang w:eastAsia="en-US"/>
        </w:rPr>
        <w:t>.. فَلَا شَكَّ أَنْ قَدْ كَانَ ثَمَّ لَحِيمُ</w:t>
      </w:r>
    </w:p>
    <w:p w:rsidR="0068600E" w:rsidRDefault="00483FC0" w:rsidP="0068600E">
      <w:pPr>
        <w:ind w:left="-2" w:firstLine="0"/>
        <w:rPr>
          <w:rFonts w:eastAsiaTheme="minorHAnsi"/>
          <w:color w:val="auto"/>
          <w:rtl/>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واعْصَوصَبُوا: اسْتَجمعوا، فإِذا تَجَمَّعُوا عَلَى فريقٍ آخرَ، قِيلَ: تَعَصَّبُوا. واعْصَوصَبُوا: اسْتَجْمَعُوا وَصَارُوا عِصابةً وعَصائِبَ"</w:t>
      </w:r>
      <w:r w:rsidR="0068600E">
        <w:rPr>
          <w:rStyle w:val="a4"/>
          <w:rFonts w:eastAsiaTheme="minorHAnsi"/>
          <w:color w:val="auto"/>
          <w:rtl/>
        </w:rPr>
        <w:footnoteReference w:id="583"/>
      </w:r>
      <w:r w:rsidR="0068600E">
        <w:rPr>
          <w:rFonts w:eastAsiaTheme="minorHAnsi"/>
          <w:color w:val="auto"/>
          <w:rtl/>
        </w:rPr>
        <w:t>.</w:t>
      </w:r>
    </w:p>
    <w:p w:rsidR="0068600E" w:rsidRDefault="00483FC0" w:rsidP="0068600E">
      <w:pPr>
        <w:ind w:left="-2" w:firstLine="0"/>
        <w:rPr>
          <w:rFonts w:eastAsiaTheme="minorHAnsi"/>
          <w:color w:val="auto"/>
          <w:rtl/>
        </w:rPr>
      </w:pPr>
      <w:r>
        <w:rPr>
          <w:rFonts w:eastAsiaTheme="minorHAnsi"/>
          <w:color w:val="auto"/>
          <w:rtl/>
        </w:rPr>
        <w:t xml:space="preserve"> </w:t>
      </w:r>
      <w:r w:rsidR="0068600E">
        <w:rPr>
          <w:rFonts w:eastAsiaTheme="minorHAnsi"/>
          <w:color w:val="auto"/>
          <w:rtl/>
        </w:rPr>
        <w:t>ويتّضِحُ مِنَ التعريفاتِ اللُّغويّةِ السّابِقَةِ المَعانِي التّاليةِ</w:t>
      </w:r>
      <w:r>
        <w:rPr>
          <w:rFonts w:eastAsiaTheme="minorHAnsi"/>
          <w:color w:val="auto"/>
          <w:rtl/>
        </w:rPr>
        <w:t>:</w:t>
      </w:r>
    </w:p>
    <w:p w:rsidR="0068600E" w:rsidRDefault="0068600E" w:rsidP="0068600E">
      <w:pPr>
        <w:ind w:left="-2" w:firstLine="0"/>
        <w:rPr>
          <w:rFonts w:eastAsiaTheme="minorHAnsi"/>
          <w:color w:val="auto"/>
          <w:rtl/>
        </w:rPr>
      </w:pPr>
      <w:r>
        <w:rPr>
          <w:rFonts w:eastAsiaTheme="minorHAnsi"/>
          <w:color w:val="auto"/>
          <w:rtl/>
        </w:rPr>
        <w:t>نصرةُ الأقارِبِ مظلُومينَ أو ظالِمينَ، التجمُّعُ معَ العَصَبَةِ، المُحاماةُ والمُدافعَةُ.</w:t>
      </w:r>
    </w:p>
    <w:p w:rsidR="0068600E" w:rsidRDefault="00483FC0" w:rsidP="0068600E">
      <w:pPr>
        <w:spacing w:line="276" w:lineRule="auto"/>
        <w:ind w:left="-2" w:firstLine="0"/>
        <w:rPr>
          <w:rFonts w:eastAsiaTheme="minorHAnsi"/>
          <w:color w:val="auto"/>
          <w:rtl/>
        </w:rPr>
      </w:pPr>
      <w:r>
        <w:rPr>
          <w:rFonts w:eastAsiaTheme="minorHAnsi"/>
          <w:color w:val="auto"/>
          <w:rtl/>
        </w:rPr>
        <w:t xml:space="preserve"> </w:t>
      </w:r>
      <w:r w:rsidR="0068600E">
        <w:rPr>
          <w:rFonts w:eastAsiaTheme="minorHAnsi"/>
          <w:color w:val="auto"/>
          <w:rtl/>
        </w:rPr>
        <w:t xml:space="preserve">وهذِه العصبيّاتِ القبليّةِ وغيرِها مِنَ العصبيّاتِ بشكل عامّ كالتَّعَصُّبِ لِلأنديةِ فِي كُرَةِ القَدَمِ وغيرِها، هذِهِ العصبيّاتِ يحصُلُ بِسببِها تفكُّكُ المُجتمعِ المدرسيِّ، وحُصُولُ المشاكلِ، وعدمُ </w:t>
      </w:r>
      <w:r w:rsidR="0068600E">
        <w:rPr>
          <w:rFonts w:eastAsiaTheme="minorHAnsi"/>
          <w:color w:val="auto"/>
          <w:rtl/>
        </w:rPr>
        <w:lastRenderedPageBreak/>
        <w:t>الاستقرارِ، بلْ قدْ يتطوّرُ الأمرُ فتحصُلُ قضاي</w:t>
      </w:r>
      <w:r w:rsidR="00CB5B72">
        <w:rPr>
          <w:rFonts w:eastAsiaTheme="minorHAnsi"/>
          <w:color w:val="auto"/>
          <w:rtl/>
        </w:rPr>
        <w:t>ًا</w:t>
      </w:r>
      <w:r w:rsidR="0068600E">
        <w:rPr>
          <w:rFonts w:eastAsiaTheme="minorHAnsi"/>
          <w:color w:val="auto"/>
          <w:rtl/>
        </w:rPr>
        <w:t xml:space="preserve"> جِنائِيةً تتسبّبُ بِكثيرٍ مِنَ المشاكِلِ الّتي لا يتِمُّ إيقافُها عِندَ بابِ المدرسةِ، بلْ قدْ تتطوّرُ إلى الخارجِ، فتتَّسِعِ المُشكِلةُ، وتحصُلُ فجوةٌ بينَ المُتعلِّمِ والمُجتمعِ المدرسيّ.</w:t>
      </w:r>
    </w:p>
    <w:p w:rsidR="0068600E" w:rsidRDefault="00483FC0" w:rsidP="0068600E">
      <w:pPr>
        <w:ind w:left="-2" w:firstLine="0"/>
        <w:rPr>
          <w:rFonts w:eastAsiaTheme="minorHAnsi"/>
          <w:color w:val="auto"/>
          <w:rtl/>
        </w:rPr>
      </w:pPr>
      <w:r>
        <w:rPr>
          <w:rFonts w:eastAsiaTheme="minorHAnsi"/>
          <w:color w:val="auto"/>
          <w:rtl/>
        </w:rPr>
        <w:t xml:space="preserve"> </w:t>
      </w:r>
      <w:r w:rsidR="0068600E">
        <w:rPr>
          <w:rFonts w:eastAsiaTheme="minorHAnsi"/>
          <w:color w:val="auto"/>
          <w:rtl/>
        </w:rPr>
        <w:t>وقدْ أشارَ المُصنِّفُ –رحِمهُ اللهُ- إلى مساوئ العصبيّةِ، فقالَ</w:t>
      </w:r>
      <w:r>
        <w:rPr>
          <w:rFonts w:eastAsiaTheme="minorHAnsi"/>
          <w:color w:val="auto"/>
          <w:rtl/>
        </w:rPr>
        <w:t>:</w:t>
      </w:r>
    </w:p>
    <w:p w:rsidR="0068600E" w:rsidRDefault="0068600E" w:rsidP="0068600E">
      <w:pPr>
        <w:ind w:left="-2" w:firstLine="0"/>
        <w:rPr>
          <w:rFonts w:eastAsiaTheme="minorHAnsi"/>
          <w:rtl/>
        </w:rPr>
      </w:pPr>
      <w:r>
        <w:rPr>
          <w:rFonts w:eastAsiaTheme="minorHAnsi"/>
          <w:rtl/>
        </w:rPr>
        <w:t>:"وَقَالَ أَبُو دَاوُد</w:t>
      </w:r>
      <w:r w:rsidR="00483FC0">
        <w:rPr>
          <w:rFonts w:eastAsiaTheme="minorHAnsi"/>
          <w:rtl/>
        </w:rPr>
        <w:t>:</w:t>
      </w:r>
      <w:r>
        <w:rPr>
          <w:rFonts w:eastAsiaTheme="minorHAnsi"/>
          <w:rtl/>
        </w:rPr>
        <w:t xml:space="preserve"> بَابٌ فِي الْعَصَبِيَّةِ، ثُمَّ رَوَى بِإِسْنَادٍ جَيِّدٍ إلَى سِمَاكٍ عَنْ عَبْدِ الرَّحْمَنِ بْنِ عَبْدِ اللَّهِ بْنِ مَسْعُودٍ عَنْ أَبِيهِ مَوْقُوفًا وَمَرْفُوعًا قَالَ</w:t>
      </w:r>
      <w:r w:rsidR="00483FC0">
        <w:rPr>
          <w:rFonts w:eastAsiaTheme="minorHAnsi"/>
          <w:rtl/>
        </w:rPr>
        <w:t>:</w:t>
      </w:r>
      <w:r>
        <w:rPr>
          <w:rFonts w:eastAsiaTheme="minorHAnsi"/>
          <w:rtl/>
        </w:rPr>
        <w:t>"</w:t>
      </w:r>
      <w:r>
        <w:rPr>
          <w:rFonts w:eastAsiaTheme="minorHAnsi"/>
          <w:b/>
          <w:bCs/>
          <w:rtl/>
        </w:rPr>
        <w:t>مَنْ نَصَرَ قَوْمَهُ عَلَى غَيْرِ الْحَقِّ فَهُوَ كَالْبَعِيرِ الَّذِي رَدِيَ فَهُوَ يَنْزِعُ بِذَنَبِهِ</w:t>
      </w:r>
      <w:r>
        <w:rPr>
          <w:rFonts w:eastAsiaTheme="minorHAnsi"/>
          <w:rtl/>
        </w:rPr>
        <w:t>" حَدِيثٌ حَسَنٌ</w:t>
      </w:r>
      <w:r w:rsidR="00483FC0">
        <w:rPr>
          <w:rFonts w:eastAsiaTheme="minorHAnsi"/>
          <w:rtl/>
        </w:rPr>
        <w:t>،</w:t>
      </w:r>
      <w:r>
        <w:rPr>
          <w:rFonts w:eastAsiaTheme="minorHAnsi"/>
          <w:rtl/>
        </w:rPr>
        <w:t xml:space="preserve"> وَيُقَالُ: رَدِيَ وَتَرَدَّى لُغَتَانِ كَأَنَّهُ تَفَعَّلَ مِنْ الرَّدَى الْهَلَاكُ، </w:t>
      </w:r>
      <w:r>
        <w:rPr>
          <w:rFonts w:eastAsiaTheme="minorHAnsi"/>
          <w:b/>
          <w:bCs/>
          <w:rtl/>
        </w:rPr>
        <w:t xml:space="preserve">أَرَادَ أَنَّهُ وَقَعَ فِي الْإِثْمِ وَهَلَكَ كَالْبَعِيرِ إذَا تَرَدَّى فِي الْبِئْرِ وَأُرِيدَ أَنْ يَنْزِعَ بِذَنَبِهِ فَلَا يَقْدِرُ عَلَى خَلَاصِهِ، </w:t>
      </w:r>
      <w:r>
        <w:rPr>
          <w:rFonts w:eastAsiaTheme="minorHAnsi"/>
          <w:rtl/>
        </w:rPr>
        <w:t>وَعَنْ بِنْتِ وَاثِلَةَ سَمِعَتْ أَبَاهَا يَقُولُ: قُلْتُ يَا رَسُولَ اللَّهِ مَا الْعَصَبِيَّةُ قَالَ</w:t>
      </w:r>
      <w:r w:rsidR="00483FC0">
        <w:rPr>
          <w:rFonts w:eastAsiaTheme="minorHAnsi"/>
          <w:rtl/>
        </w:rPr>
        <w:t>:</w:t>
      </w:r>
      <w:r>
        <w:rPr>
          <w:rFonts w:eastAsiaTheme="minorHAnsi"/>
          <w:rtl/>
        </w:rPr>
        <w:t>"</w:t>
      </w:r>
      <w:r>
        <w:rPr>
          <w:rFonts w:eastAsiaTheme="minorHAnsi"/>
          <w:b/>
          <w:bCs/>
          <w:rtl/>
        </w:rPr>
        <w:t>أَنْ تُعِينَ قَوْمَكَ عَلَى الظُّلْمِ</w:t>
      </w:r>
      <w:r>
        <w:rPr>
          <w:rFonts w:eastAsiaTheme="minorHAnsi"/>
          <w:rtl/>
        </w:rPr>
        <w:t>" حَدِيثٌ حُسْنَ رَوَاهُ أَبُو دَاوُد، وقدْ أشارَ المُصنِّفُ –رحِمهُ اللهُ- إلى أنّ المحبّةَ للقبيلةِ والأهلِ والأقاربِ، والّتي لا يَحصُلُ بِسبَبِها ظُلمٌ للآخرينَ، ليستْ مِنَ العصبيّةِ المذمُومةِ، فقالَ</w:t>
      </w:r>
      <w:r w:rsidR="00483FC0">
        <w:rPr>
          <w:rFonts w:eastAsiaTheme="minorHAnsi"/>
          <w:rtl/>
        </w:rPr>
        <w:t>:</w:t>
      </w:r>
      <w:r>
        <w:rPr>
          <w:rFonts w:eastAsiaTheme="minorHAnsi"/>
          <w:rtl/>
        </w:rPr>
        <w:t xml:space="preserve"> "وَلِأَحْمَدَ وَابْنِ مَاجَهْ عنْ واثِلَةَ</w:t>
      </w:r>
      <w:r w:rsidR="00483FC0">
        <w:rPr>
          <w:rFonts w:eastAsiaTheme="minorHAnsi"/>
          <w:rtl/>
        </w:rPr>
        <w:t>:</w:t>
      </w:r>
      <w:r>
        <w:rPr>
          <w:rFonts w:eastAsiaTheme="minorHAnsi"/>
          <w:rtl/>
        </w:rPr>
        <w:t xml:space="preserve"> </w:t>
      </w:r>
      <w:r>
        <w:rPr>
          <w:rFonts w:eastAsiaTheme="minorHAnsi"/>
          <w:b/>
          <w:bCs/>
          <w:rtl/>
        </w:rPr>
        <w:t>قُلْتُ يَا رَسُولَ اللَّهِ أَمِنَ الْعَصَبِيَّةِ أَنْ يُحِبَّ الرَّجُلُ قَوْمَهُ قَالَ لَا وَلَكِنْ مِنْ الْعَصَبِيَّةِ أَنْ يَنْصُرَ الرَّجُلُ قَوْمَهُ عَلَى الظُّلْمِ</w:t>
      </w:r>
      <w:r>
        <w:rPr>
          <w:rFonts w:eastAsiaTheme="minorHAnsi"/>
          <w:rtl/>
        </w:rPr>
        <w:t>"</w:t>
      </w:r>
      <w:r>
        <w:rPr>
          <w:rStyle w:val="a4"/>
          <w:rFonts w:eastAsiaTheme="minorHAnsi"/>
          <w:rtl/>
        </w:rPr>
        <w:footnoteReference w:id="584"/>
      </w:r>
      <w:r w:rsidR="00483FC0">
        <w:rPr>
          <w:rFonts w:eastAsiaTheme="minorHAnsi"/>
          <w:rtl/>
        </w:rPr>
        <w:t>.</w:t>
      </w:r>
      <w:r>
        <w:rPr>
          <w:rFonts w:eastAsiaTheme="minorHAnsi"/>
          <w:rtl/>
        </w:rPr>
        <w:t xml:space="preserve"> </w:t>
      </w:r>
    </w:p>
    <w:p w:rsidR="0068600E" w:rsidRDefault="00483FC0" w:rsidP="0068600E">
      <w:pPr>
        <w:ind w:left="-2" w:firstLine="0"/>
        <w:rPr>
          <w:rFonts w:eastAsiaTheme="minorHAnsi"/>
          <w:sz w:val="34"/>
          <w:szCs w:val="34"/>
          <w:rtl/>
        </w:rPr>
      </w:pPr>
      <w:r>
        <w:rPr>
          <w:rFonts w:eastAsiaTheme="minorHAnsi"/>
          <w:sz w:val="34"/>
          <w:szCs w:val="34"/>
          <w:rtl/>
        </w:rPr>
        <w:t xml:space="preserve"> </w:t>
      </w:r>
      <w:r w:rsidR="0068600E">
        <w:rPr>
          <w:rFonts w:eastAsiaTheme="minorHAnsi"/>
          <w:sz w:val="34"/>
          <w:szCs w:val="34"/>
          <w:rtl/>
        </w:rPr>
        <w:t>ثمّ قَالَ المُصنِّفُ –رحِمهُ اللهُ-</w:t>
      </w:r>
      <w:r>
        <w:rPr>
          <w:rFonts w:eastAsiaTheme="minorHAnsi"/>
          <w:sz w:val="34"/>
          <w:szCs w:val="34"/>
          <w:rtl/>
        </w:rPr>
        <w:t>:</w:t>
      </w:r>
      <w:r w:rsidR="0068600E">
        <w:rPr>
          <w:rFonts w:eastAsiaTheme="minorHAnsi"/>
          <w:sz w:val="34"/>
          <w:szCs w:val="34"/>
          <w:rtl/>
        </w:rPr>
        <w:t>"وَعَنْ سُرَاقَةَ قَالَ خَطَبَنَا رَسُولُ اللَّهِ - صَلَّى اللَّهُ عَلَيْهِ وَسَلَّمَ - فَقَالَ "</w:t>
      </w:r>
      <w:r w:rsidR="0068600E">
        <w:rPr>
          <w:rFonts w:eastAsiaTheme="minorHAnsi"/>
          <w:b/>
          <w:bCs/>
          <w:sz w:val="34"/>
          <w:szCs w:val="34"/>
          <w:rtl/>
        </w:rPr>
        <w:t>خَيْرُكُمْ الْمُدَافِعُ عَنْ عَشِيرَتِهِ مَا لَمْ يَأْثَمْ</w:t>
      </w:r>
      <w:r w:rsidR="0068600E">
        <w:rPr>
          <w:rFonts w:eastAsiaTheme="minorHAnsi"/>
          <w:sz w:val="34"/>
          <w:szCs w:val="34"/>
          <w:rtl/>
        </w:rPr>
        <w:t>" إسْنَادُهُ ضَعِيفٌ وَرَوَاهُ أَبُو دَاوُد</w:t>
      </w:r>
      <w:r w:rsidR="0068600E">
        <w:rPr>
          <w:rStyle w:val="a4"/>
          <w:rFonts w:eastAsiaTheme="minorHAnsi"/>
          <w:sz w:val="34"/>
          <w:szCs w:val="34"/>
          <w:rtl/>
        </w:rPr>
        <w:footnoteReference w:id="585"/>
      </w:r>
      <w:r w:rsidR="0068600E">
        <w:rPr>
          <w:rFonts w:eastAsiaTheme="minorHAnsi"/>
          <w:sz w:val="34"/>
          <w:szCs w:val="34"/>
          <w:rtl/>
        </w:rPr>
        <w:t>.</w:t>
      </w:r>
    </w:p>
    <w:p w:rsidR="0068600E" w:rsidRDefault="0068600E" w:rsidP="0068600E">
      <w:pPr>
        <w:ind w:left="-2" w:firstLine="0"/>
        <w:rPr>
          <w:rFonts w:eastAsiaTheme="minorHAnsi"/>
          <w:sz w:val="34"/>
          <w:szCs w:val="34"/>
          <w:rtl/>
        </w:rPr>
      </w:pPr>
      <w:r>
        <w:rPr>
          <w:rFonts w:eastAsiaTheme="minorHAnsi"/>
          <w:sz w:val="34"/>
          <w:szCs w:val="34"/>
          <w:rtl/>
        </w:rPr>
        <w:t>وقَالَ المُصنِّفُ –رحِمهُ اللهُ- بعدَ ذلِكَ</w:t>
      </w:r>
      <w:r w:rsidR="00483FC0">
        <w:rPr>
          <w:rFonts w:eastAsiaTheme="minorHAnsi"/>
          <w:sz w:val="34"/>
          <w:szCs w:val="34"/>
          <w:rtl/>
        </w:rPr>
        <w:t>:</w:t>
      </w:r>
      <w:r>
        <w:rPr>
          <w:rFonts w:eastAsiaTheme="minorHAnsi"/>
          <w:sz w:val="34"/>
          <w:szCs w:val="34"/>
          <w:rtl/>
        </w:rPr>
        <w:t>"وَفِي هَذَا الْبَابِ رَوَى أَبُو دَاوُد مِنْ حَدِيثِ ابْنِ إِسْحَاقَ عَنْ دَاوُد بْنِ حُصَيْنٍ عَنْ عَبْدِ الرَّحْمَنِ بْنِ أَبِي عُقْبَةَ عَنْ أَبِي عُقْبَةَ وَكَانَ مَوْلًى مِنْ أَهْلِ فَارِسَ قَالَ</w:t>
      </w:r>
      <w:r w:rsidR="00483FC0">
        <w:rPr>
          <w:rFonts w:eastAsiaTheme="minorHAnsi"/>
          <w:sz w:val="34"/>
          <w:szCs w:val="34"/>
          <w:rtl/>
        </w:rPr>
        <w:t>:</w:t>
      </w:r>
      <w:r>
        <w:rPr>
          <w:rFonts w:eastAsiaTheme="minorHAnsi"/>
          <w:sz w:val="34"/>
          <w:szCs w:val="34"/>
          <w:rtl/>
        </w:rPr>
        <w:t xml:space="preserve"> </w:t>
      </w:r>
      <w:r>
        <w:rPr>
          <w:rFonts w:eastAsiaTheme="minorHAnsi"/>
          <w:b/>
          <w:bCs/>
          <w:sz w:val="34"/>
          <w:szCs w:val="34"/>
          <w:rtl/>
        </w:rPr>
        <w:t>شَهِدْت مَعَ رَسُولِ اللَّهِ أُحُدًا فَضَرَبْتُ رَجُلًا مِنْ الْمُشْرِكِينَ فَقُلْتُ: خُذْهَا وَأَنَا الْغُلَامُ الْفَارِسِيُّ، فَالْتَفَتَ إلَيَّ وَقَالَ فَهَلَّا قُلْتَ وَأَنَا الْغُلَامُ الْأَنْصَارِيُّ</w:t>
      </w:r>
      <w:r>
        <w:rPr>
          <w:rFonts w:eastAsiaTheme="minorHAnsi"/>
          <w:sz w:val="34"/>
          <w:szCs w:val="34"/>
          <w:rtl/>
        </w:rPr>
        <w:t>" رَوَاهُ أَحْمَدُ وَابْنُ مَاجَهْ مِنْ رِوَايَةِ ابْنِ إِسْحَاقَ وَهُوَ مُدَلِّسٌ وَعَبْدُ الرَّحْمَنِ تَفَرَّدَ عَنْهُ دَاوُد وَوَثَّقَهُ ابْنُ حِبَّانَ،وَلِمُسْلِمٍ مِنْ حَدِيثِ جُنْدُبٍ</w:t>
      </w:r>
      <w:r w:rsidR="00483FC0">
        <w:rPr>
          <w:rFonts w:eastAsiaTheme="minorHAnsi"/>
          <w:sz w:val="34"/>
          <w:szCs w:val="34"/>
          <w:rtl/>
        </w:rPr>
        <w:t>:</w:t>
      </w:r>
      <w:r>
        <w:rPr>
          <w:rFonts w:eastAsiaTheme="minorHAnsi"/>
          <w:sz w:val="34"/>
          <w:szCs w:val="34"/>
          <w:rtl/>
        </w:rPr>
        <w:t>"</w:t>
      </w:r>
      <w:r>
        <w:rPr>
          <w:rFonts w:eastAsiaTheme="minorHAnsi"/>
          <w:b/>
          <w:bCs/>
          <w:sz w:val="34"/>
          <w:szCs w:val="34"/>
          <w:rtl/>
        </w:rPr>
        <w:t>مَنْ قُتِلَ تَحْتَ رَايَةٍ عِمِّيَّةٍ يَدْعُو عَصَبِيَّةً أَوْ يَنْصُرُ عَصَبِيَّةً فَقِتْلَتُهُ جَاهِلِيَّةٌ</w:t>
      </w:r>
      <w:r>
        <w:rPr>
          <w:rFonts w:eastAsiaTheme="minorHAnsi"/>
          <w:sz w:val="34"/>
          <w:szCs w:val="34"/>
          <w:rtl/>
        </w:rPr>
        <w:t>"</w:t>
      </w:r>
      <w:r>
        <w:rPr>
          <w:rStyle w:val="a4"/>
          <w:rFonts w:eastAsiaTheme="minorHAnsi"/>
          <w:sz w:val="34"/>
          <w:szCs w:val="34"/>
          <w:rtl/>
        </w:rPr>
        <w:footnoteReference w:id="586"/>
      </w:r>
      <w:r>
        <w:rPr>
          <w:rFonts w:eastAsiaTheme="minorHAnsi"/>
          <w:sz w:val="34"/>
          <w:szCs w:val="34"/>
          <w:rtl/>
        </w:rPr>
        <w:t>.</w:t>
      </w:r>
    </w:p>
    <w:p w:rsidR="0068600E" w:rsidRDefault="0068600E" w:rsidP="0068600E">
      <w:pPr>
        <w:ind w:left="-2" w:firstLine="0"/>
        <w:rPr>
          <w:rFonts w:eastAsiaTheme="minorHAnsi"/>
          <w:sz w:val="34"/>
          <w:szCs w:val="34"/>
          <w:rtl/>
        </w:rPr>
      </w:pPr>
      <w:r>
        <w:rPr>
          <w:rFonts w:ascii="Traditional Arabic" w:eastAsiaTheme="minorHAnsi" w:hAnsi="Traditional Arabic" w:cs="PT Bold Heading" w:hint="cs"/>
          <w:color w:val="auto"/>
          <w:u w:val="single"/>
          <w:rtl/>
          <w:lang w:eastAsia="en-US"/>
        </w:rPr>
        <w:lastRenderedPageBreak/>
        <w:t>المبحَثُ الثّانِي</w:t>
      </w:r>
      <w:r w:rsidR="00483FC0">
        <w:rPr>
          <w:rFonts w:ascii="Traditional Arabic" w:eastAsiaTheme="minorHAnsi" w:hAnsi="Traditional Arabic" w:cs="PT Bold Heading" w:hint="cs"/>
          <w:color w:val="auto"/>
          <w:u w:val="single"/>
          <w:rtl/>
          <w:lang w:eastAsia="en-US"/>
        </w:rPr>
        <w:t>:</w:t>
      </w:r>
      <w:r>
        <w:rPr>
          <w:rFonts w:ascii="Traditional Arabic" w:eastAsiaTheme="minorHAnsi" w:hAnsi="Traditional Arabic" w:cs="PT Bold Heading" w:hint="cs"/>
          <w:color w:val="auto"/>
          <w:u w:val="single"/>
          <w:rtl/>
          <w:lang w:eastAsia="en-US"/>
        </w:rPr>
        <w:t xml:space="preserve"> تطهيرُ النُّفُوسِ وإحياؤُهَا</w:t>
      </w:r>
      <w:r w:rsidR="00483FC0">
        <w:rPr>
          <w:rFonts w:ascii="Traditional Arabic" w:eastAsiaTheme="minorHAnsi" w:hAnsi="Traditional Arabic" w:cs="PT Bold Heading" w:hint="cs"/>
          <w:color w:val="auto"/>
          <w:u w:val="single"/>
          <w:rtl/>
          <w:lang w:eastAsia="en-US"/>
        </w:rPr>
        <w:t>:</w:t>
      </w:r>
    </w:p>
    <w:p w:rsidR="0068600E" w:rsidRDefault="0068600E" w:rsidP="0068600E">
      <w:pPr>
        <w:ind w:left="-2" w:firstLine="0"/>
        <w:rPr>
          <w:rFonts w:eastAsiaTheme="minorHAnsi"/>
          <w:b/>
          <w:bCs/>
          <w:rtl/>
        </w:rPr>
      </w:pPr>
      <w:r>
        <w:rPr>
          <w:rFonts w:eastAsiaTheme="minorHAnsi"/>
          <w:b/>
          <w:bCs/>
          <w:rtl/>
        </w:rPr>
        <w:t>تمهيد</w:t>
      </w:r>
      <w:r w:rsidR="00483FC0">
        <w:rPr>
          <w:rFonts w:eastAsiaTheme="minorHAnsi"/>
          <w:b/>
          <w:bCs/>
          <w:rtl/>
        </w:rPr>
        <w:t>:</w:t>
      </w:r>
    </w:p>
    <w:p w:rsidR="0068600E" w:rsidRDefault="00483FC0" w:rsidP="0068600E">
      <w:pPr>
        <w:spacing w:line="276" w:lineRule="auto"/>
        <w:ind w:left="-2" w:firstLine="0"/>
        <w:rPr>
          <w:rFonts w:eastAsiaTheme="minorHAnsi"/>
          <w:rtl/>
        </w:rPr>
      </w:pPr>
      <w:r>
        <w:rPr>
          <w:rFonts w:eastAsiaTheme="minorHAnsi"/>
          <w:rtl/>
        </w:rPr>
        <w:t xml:space="preserve"> </w:t>
      </w:r>
      <w:r w:rsidR="0068600E">
        <w:rPr>
          <w:rFonts w:eastAsiaTheme="minorHAnsi"/>
          <w:rtl/>
        </w:rPr>
        <w:t>تحتاجُ البيئةُ التعليميّةُ إلى تطهيرِ النُّفُوسِ بينَ أفرادِهَا، فالمُتعلِّمُونَ بِحاجةٍ إلى تطهيرِ أنفُسِهِمْ معَ بعْضِهِمُ البعض، والمُعلِّمُونَ بِحاجَةٍ إلَى ذلِكَ فِيمَا بينَهُمْ، والمُعلِّمُونَ والمُتعلِّمُونَ بِحاجةٍ إلَى إحياءِ أنفُسِهِمْ بالإخلاصِ للهِ تعالى وتوحيدِهِ وحُسنِ الظنِّ بِالآخَرِينَ، كيْ يتحقّقَ الأمنُ النَّفسِي بينَ الأفرادِ فِي البيئةِ التّعلِيمِيّةِ ممّا ينعَكِسُ عَلَى سيرِ العمليّةِ التعليميّةِ برُمَّتِها، وهَذا التَّطهيرُ والإحياءُ للنّفوسِ، ذكَرَهُ المُصنِّفُ –رحِمهُ اللهُ- فِي عِدّةِ نُقاطٍ كالتّالِي</w:t>
      </w:r>
      <w:r>
        <w:rPr>
          <w:rFonts w:eastAsiaTheme="minorHAnsi"/>
          <w:rtl/>
        </w:rPr>
        <w:t>:</w:t>
      </w:r>
    </w:p>
    <w:p w:rsidR="0068600E" w:rsidRDefault="0068600E" w:rsidP="00C87F54">
      <w:pPr>
        <w:pStyle w:val="a6"/>
        <w:widowControl/>
        <w:numPr>
          <w:ilvl w:val="0"/>
          <w:numId w:val="63"/>
        </w:numPr>
        <w:autoSpaceDE w:val="0"/>
        <w:autoSpaceDN w:val="0"/>
        <w:adjustRightInd w:val="0"/>
        <w:ind w:left="-2" w:firstLine="0"/>
        <w:jc w:val="left"/>
        <w:rPr>
          <w:rFonts w:ascii="Traditional Arabic" w:eastAsiaTheme="minorHAnsi" w:hAnsi="Traditional Arabic"/>
          <w:b/>
          <w:bCs/>
          <w:color w:val="auto"/>
          <w:rtl/>
          <w:lang w:eastAsia="en-US"/>
        </w:rPr>
      </w:pPr>
      <w:r>
        <w:rPr>
          <w:rFonts w:ascii="Traditional Arabic" w:eastAsiaTheme="minorHAnsi" w:hAnsi="Traditional Arabic"/>
          <w:b/>
          <w:bCs/>
          <w:color w:val="auto"/>
          <w:rtl/>
          <w:lang w:eastAsia="en-US"/>
        </w:rPr>
        <w:t>الإِخلاصُ للهِ تَعالَى</w:t>
      </w:r>
      <w:r w:rsidR="00483FC0">
        <w:rPr>
          <w:rFonts w:ascii="Traditional Arabic" w:eastAsiaTheme="minorHAnsi" w:hAnsi="Traditional Arabic"/>
          <w:b/>
          <w:bCs/>
          <w:color w:val="auto"/>
          <w:rtl/>
          <w:lang w:eastAsia="en-US"/>
        </w:rPr>
        <w:t>:</w:t>
      </w:r>
    </w:p>
    <w:p w:rsidR="0068600E" w:rsidRDefault="00483FC0" w:rsidP="0068600E">
      <w:pPr>
        <w:spacing w:line="276" w:lineRule="auto"/>
        <w:ind w:left="-2" w:firstLine="0"/>
        <w:rPr>
          <w:rFonts w:ascii="Traditional Arabic" w:eastAsiaTheme="minorHAnsi" w:hAnsi="Traditional Arabic"/>
          <w:color w:val="auto"/>
          <w:rtl/>
          <w:lang w:eastAsia="en-US"/>
        </w:rPr>
      </w:pPr>
      <w:r>
        <w:rPr>
          <w:rFonts w:eastAsiaTheme="minorHAnsi"/>
          <w:rtl/>
        </w:rPr>
        <w:t xml:space="preserve"> </w:t>
      </w:r>
      <w:r w:rsidR="0068600E">
        <w:rPr>
          <w:rFonts w:eastAsiaTheme="minorHAnsi"/>
          <w:rtl/>
        </w:rPr>
        <w:t xml:space="preserve">جاءَ فِي مُختارِ الصِّحاحِ، </w:t>
      </w:r>
      <w:r w:rsidR="0068600E">
        <w:rPr>
          <w:rFonts w:eastAsiaTheme="minorHAnsi"/>
          <w:color w:val="auto"/>
          <w:rtl/>
        </w:rPr>
        <w:t xml:space="preserve">فِي مادّةِ </w:t>
      </w:r>
      <w:r w:rsidR="0068600E">
        <w:rPr>
          <w:rFonts w:ascii="Traditional Arabic" w:eastAsiaTheme="minorHAnsi" w:hAnsi="Traditional Arabic"/>
          <w:color w:val="auto"/>
          <w:rtl/>
          <w:lang w:eastAsia="en-US"/>
        </w:rPr>
        <w:t>خ ل ص: (خَلَصَ) الشَّيْءُ صَارَ (خَالِصًا) وَبَابُهُ دَخَلَ، وَ (خَلَصَ) إِلَيْهِ الشَّيْءُ وَصَلَ، وَ (خَلَّصَهُ) مِنْ كَذَا (تَخْلِيصًا) أَيْ نَجَّاهُ (فَتَخَلَّصَ)</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 xml:space="preserve"> وَ (خُلَاصَةُ) السَّمْنِ بِالضَّمِّ مَا خَلَصَ مِنْهُ، وَكَذَا (خِلَاصَتُهُ) بِالْكَسْرِ، وَ (أَخْلَصَ) السَّمْنَ طَبَخَهُ، وَ (الْإِخْلَاصُ) أَيْضًا فِي الطَّاعَةِ تَرْكُ الرِّيَاءِ وَقَدْ (أَخْلَصَ) لِلَّهِ الدِّينَ، وَ (خَالَصَهُ) فِي الْعِشْرَةِ صَافَاهُ، وَهَذَا الشَّيْءُ (خَالِصَةٌ) لَكَ أَيْ خَاصَّةٌ، وَ (اسْتَخْلَصَهُ) لِنَفْسِهِ اسْتَخَصَّهُ"</w:t>
      </w:r>
      <w:r w:rsidR="0068600E">
        <w:rPr>
          <w:rStyle w:val="a4"/>
          <w:rFonts w:eastAsiaTheme="minorHAnsi"/>
          <w:color w:val="auto"/>
          <w:rtl/>
        </w:rPr>
        <w:footnoteReference w:id="587"/>
      </w:r>
      <w:r w:rsidR="0068600E">
        <w:rPr>
          <w:rFonts w:eastAsiaTheme="minorHAnsi"/>
          <w:color w:val="auto"/>
          <w:rtl/>
        </w:rPr>
        <w:t>.</w:t>
      </w:r>
    </w:p>
    <w:p w:rsidR="0068600E" w:rsidRDefault="0068600E" w:rsidP="0068600E">
      <w:pPr>
        <w:ind w:left="-2" w:firstLine="0"/>
        <w:rPr>
          <w:rFonts w:eastAsiaTheme="minorHAnsi"/>
          <w:rtl/>
        </w:rPr>
      </w:pPr>
      <w:r>
        <w:rPr>
          <w:rFonts w:eastAsiaTheme="minorHAnsi"/>
          <w:rtl/>
        </w:rPr>
        <w:t>والمعانِي اللُّغويَّةِ السَّابِقَةِ كُلُّها تَدَورُ حولَ</w:t>
      </w:r>
      <w:r w:rsidR="00483FC0">
        <w:rPr>
          <w:rFonts w:eastAsiaTheme="minorHAnsi"/>
          <w:rtl/>
        </w:rPr>
        <w:t>:</w:t>
      </w:r>
      <w:r>
        <w:rPr>
          <w:rFonts w:eastAsiaTheme="minorHAnsi"/>
          <w:rtl/>
        </w:rPr>
        <w:t xml:space="preserve"> </w:t>
      </w:r>
      <w:r>
        <w:rPr>
          <w:rFonts w:eastAsiaTheme="minorHAnsi"/>
          <w:b/>
          <w:bCs/>
          <w:rtl/>
        </w:rPr>
        <w:t>تخليصِ المُعاملَةِ مِنَ الشَّوائِبِ</w:t>
      </w:r>
      <w:r w:rsidR="00483FC0">
        <w:rPr>
          <w:rFonts w:eastAsiaTheme="minorHAnsi"/>
          <w:rtl/>
        </w:rPr>
        <w:t>.</w:t>
      </w:r>
    </w:p>
    <w:p w:rsidR="0068600E" w:rsidRDefault="00483FC0" w:rsidP="0068600E">
      <w:pPr>
        <w:ind w:left="-2" w:firstLine="0"/>
        <w:rPr>
          <w:rFonts w:eastAsiaTheme="minorHAnsi"/>
          <w:sz w:val="34"/>
          <w:szCs w:val="34"/>
          <w:rtl/>
        </w:rPr>
      </w:pPr>
      <w:r>
        <w:rPr>
          <w:rFonts w:eastAsiaTheme="minorHAnsi"/>
          <w:rtl/>
        </w:rPr>
        <w:t xml:space="preserve"> </w:t>
      </w:r>
      <w:r w:rsidR="0068600E">
        <w:rPr>
          <w:rFonts w:eastAsiaTheme="minorHAnsi"/>
          <w:rtl/>
        </w:rPr>
        <w:t>قالَ المُصنِّفُ -رَحِمَهُ الله-</w:t>
      </w:r>
      <w:r>
        <w:rPr>
          <w:rFonts w:eastAsiaTheme="minorHAnsi"/>
          <w:rtl/>
        </w:rPr>
        <w:t>:</w:t>
      </w:r>
      <w:r w:rsidR="0068600E">
        <w:rPr>
          <w:rFonts w:eastAsiaTheme="minorHAnsi"/>
          <w:rtl/>
        </w:rPr>
        <w:t>"</w:t>
      </w:r>
      <w:r w:rsidR="0068600E">
        <w:rPr>
          <w:rFonts w:eastAsiaTheme="minorHAnsi"/>
          <w:b/>
          <w:bCs/>
          <w:rtl/>
        </w:rPr>
        <w:t>فَصْلٌ فِي إصْلَاحِ السَّرِيرَةِ وَالْإِخْلَاصِ وَعَلَامَاتِ فَسَادِ الْقَلْبِ</w:t>
      </w:r>
      <w:r w:rsidR="0068600E">
        <w:rPr>
          <w:rFonts w:eastAsiaTheme="minorHAnsi"/>
          <w:rtl/>
        </w:rPr>
        <w:t>"</w:t>
      </w:r>
      <w:r w:rsidR="0068600E">
        <w:rPr>
          <w:rStyle w:val="a4"/>
          <w:rFonts w:eastAsiaTheme="minorHAnsi"/>
          <w:rtl/>
        </w:rPr>
        <w:footnoteReference w:id="588"/>
      </w:r>
      <w:r w:rsidR="0068600E">
        <w:rPr>
          <w:rFonts w:eastAsiaTheme="minorHAnsi"/>
          <w:rtl/>
        </w:rPr>
        <w:t>، والمُعلِّمُ والمُتعلِّمُ ينبغِي عليهِمَا أنْ يهتمّا بِهذا الجانِبِ أشدَّ الاهتِمامِ، ويعتَنِيانِ بِهِ أشدَّ العِنايةِ، وقدْ كانَ العُلماءُ المُسلِمُونَ يُوصُونَ أنفُسَهُمْ أوّل</w:t>
      </w:r>
      <w:r w:rsidR="00CB5B72">
        <w:rPr>
          <w:rFonts w:eastAsiaTheme="minorHAnsi"/>
          <w:rtl/>
        </w:rPr>
        <w:t>ًا</w:t>
      </w:r>
      <w:r w:rsidR="0068600E">
        <w:rPr>
          <w:rFonts w:eastAsiaTheme="minorHAnsi"/>
          <w:rtl/>
        </w:rPr>
        <w:t xml:space="preserve"> بالإخلاصِ للهِ تعالى فِي جميعِ العِباداتِ، وخُصُوص</w:t>
      </w:r>
      <w:r w:rsidR="00CB5B72">
        <w:rPr>
          <w:rFonts w:eastAsiaTheme="minorHAnsi"/>
          <w:rtl/>
        </w:rPr>
        <w:t>ًا</w:t>
      </w:r>
      <w:r w:rsidR="0068600E">
        <w:rPr>
          <w:rFonts w:eastAsiaTheme="minorHAnsi"/>
          <w:rtl/>
        </w:rPr>
        <w:t xml:space="preserve"> طَلَبَ العِلمِ، ويُوصونَ إخوانهُمُ العلماءَ بِذلِك أيض</w:t>
      </w:r>
      <w:r w:rsidR="00CB5B72">
        <w:rPr>
          <w:rFonts w:eastAsiaTheme="minorHAnsi"/>
          <w:rtl/>
        </w:rPr>
        <w:t>ًا</w:t>
      </w:r>
      <w:r w:rsidR="0068600E">
        <w:rPr>
          <w:rFonts w:eastAsiaTheme="minorHAnsi"/>
          <w:rtl/>
        </w:rPr>
        <w:t>، ويوصُونَ المُتعلِّمينَ بهِ أيض</w:t>
      </w:r>
      <w:r w:rsidR="00CB5B72">
        <w:rPr>
          <w:rFonts w:eastAsiaTheme="minorHAnsi"/>
          <w:rtl/>
        </w:rPr>
        <w:t>ًا</w:t>
      </w:r>
      <w:r w:rsidR="0068600E">
        <w:rPr>
          <w:rFonts w:eastAsiaTheme="minorHAnsi"/>
          <w:rtl/>
        </w:rPr>
        <w:t xml:space="preserve">، وهَذَا إنْ دلَّ فإنّما يدُلُّ عَلَى عِظَمِ وأهميّةِ الإخلاصِ فِي طلَبِ العلمِ، وأنَّ هَذا الأمرَ، تزكُوا </w:t>
      </w:r>
      <w:r w:rsidR="0068600E">
        <w:rPr>
          <w:rFonts w:eastAsiaTheme="minorHAnsi"/>
          <w:sz w:val="34"/>
          <w:szCs w:val="34"/>
          <w:rtl/>
        </w:rPr>
        <w:lastRenderedPageBreak/>
        <w:t>وتصلُحُ بِهِ النُّفوس، وقدْ أشارَ إلى ذلِكَ المُصنِّفُ –رحِمهُ الله- فقالَ</w:t>
      </w:r>
      <w:r>
        <w:rPr>
          <w:rFonts w:eastAsiaTheme="minorHAnsi"/>
          <w:sz w:val="34"/>
          <w:szCs w:val="34"/>
          <w:rtl/>
        </w:rPr>
        <w:t>:</w:t>
      </w:r>
      <w:r w:rsidR="0068600E">
        <w:rPr>
          <w:rFonts w:eastAsiaTheme="minorHAnsi"/>
          <w:sz w:val="34"/>
          <w:szCs w:val="34"/>
          <w:rtl/>
        </w:rPr>
        <w:t>"فِي الْأَثَرِ</w:t>
      </w:r>
      <w:r>
        <w:rPr>
          <w:rFonts w:eastAsiaTheme="minorHAnsi"/>
          <w:sz w:val="34"/>
          <w:szCs w:val="34"/>
          <w:rtl/>
        </w:rPr>
        <w:t>:</w:t>
      </w:r>
      <w:r w:rsidR="0068600E">
        <w:rPr>
          <w:rFonts w:eastAsiaTheme="minorHAnsi"/>
          <w:sz w:val="34"/>
          <w:szCs w:val="34"/>
          <w:rtl/>
        </w:rPr>
        <w:t xml:space="preserve"> </w:t>
      </w:r>
      <w:r w:rsidR="0068600E">
        <w:rPr>
          <w:rFonts w:eastAsiaTheme="minorHAnsi"/>
          <w:b/>
          <w:bCs/>
          <w:sz w:val="34"/>
          <w:szCs w:val="34"/>
          <w:rtl/>
        </w:rPr>
        <w:t>مَنْ أَصْلَحَ سَرِيرَتَهُ أَصْلَحَ اللَّهُ عَلَانِيَتَهُ، وَمَنْ أَصْلَحَ مَا بَيْنَهُ وَبَيْنَ اللَّهِ عَزَّ وَجَلَّ أَصْلَحَ اللَّهُ مَا بَيْنَهُ وَبَيْنَ النَّاسِ،</w:t>
      </w:r>
      <w:r w:rsidR="0068600E">
        <w:rPr>
          <w:rFonts w:eastAsiaTheme="minorHAnsi"/>
          <w:sz w:val="34"/>
          <w:szCs w:val="34"/>
          <w:rtl/>
        </w:rPr>
        <w:t xml:space="preserve"> قَالَ سُفْيَانُ بْنُ عُيَيْنَةَ " </w:t>
      </w:r>
      <w:r w:rsidR="0068600E">
        <w:rPr>
          <w:rFonts w:eastAsiaTheme="minorHAnsi"/>
          <w:b/>
          <w:bCs/>
          <w:sz w:val="34"/>
          <w:szCs w:val="34"/>
          <w:rtl/>
        </w:rPr>
        <w:t>كَانَ الْعُلَمَاءُ فِيمَا مَضَى يَكْتُبُ بَعْضُهُمْ إلَى بَعْضٍ بِهَؤُلَاءِ الْكَلِمَاتِ</w:t>
      </w:r>
      <w:r w:rsidR="0068600E">
        <w:rPr>
          <w:rFonts w:eastAsiaTheme="minorHAnsi"/>
          <w:sz w:val="34"/>
          <w:szCs w:val="34"/>
          <w:rtl/>
        </w:rPr>
        <w:t xml:space="preserve"> " فَذَكَرَ ذَلِكَ وَفِي آخِرِهِ </w:t>
      </w:r>
      <w:r w:rsidR="0068600E">
        <w:rPr>
          <w:rFonts w:eastAsiaTheme="minorHAnsi"/>
          <w:b/>
          <w:bCs/>
          <w:sz w:val="34"/>
          <w:szCs w:val="34"/>
          <w:rtl/>
        </w:rPr>
        <w:t>وَمَنْ عَمِلَ لِآخِرَتِهِ كَفَاهُ اللَّهُ عَزَّ وَجَلَّ أَمْرَ دُنْيَاهُ</w:t>
      </w:r>
      <w:r w:rsidR="0068600E">
        <w:rPr>
          <w:rFonts w:eastAsiaTheme="minorHAnsi"/>
          <w:sz w:val="34"/>
          <w:szCs w:val="34"/>
          <w:rtl/>
        </w:rPr>
        <w:t xml:space="preserve"> رَوَاهُ أَبُو بَكْرِ بْنُ أَبِي الدُّنْيَا فِي كِتَابِ الْإِخْلَاصِ"</w:t>
      </w:r>
      <w:r w:rsidR="0068600E">
        <w:rPr>
          <w:rStyle w:val="a4"/>
          <w:rFonts w:eastAsiaTheme="minorHAnsi"/>
          <w:sz w:val="34"/>
          <w:szCs w:val="34"/>
          <w:rtl/>
        </w:rPr>
        <w:footnoteReference w:id="589"/>
      </w:r>
      <w:r w:rsidR="0068600E">
        <w:rPr>
          <w:rFonts w:eastAsiaTheme="minorHAnsi"/>
          <w:sz w:val="34"/>
          <w:szCs w:val="34"/>
          <w:rtl/>
        </w:rPr>
        <w:t>.</w:t>
      </w:r>
    </w:p>
    <w:p w:rsidR="0068600E" w:rsidRDefault="00483FC0" w:rsidP="0068600E">
      <w:pPr>
        <w:ind w:left="-2" w:firstLine="0"/>
        <w:rPr>
          <w:rFonts w:eastAsiaTheme="minorHAnsi"/>
          <w:sz w:val="34"/>
          <w:szCs w:val="34"/>
          <w:rtl/>
        </w:rPr>
      </w:pPr>
      <w:r>
        <w:rPr>
          <w:rFonts w:eastAsiaTheme="minorHAnsi"/>
          <w:sz w:val="34"/>
          <w:szCs w:val="34"/>
          <w:rtl/>
        </w:rPr>
        <w:t xml:space="preserve"> </w:t>
      </w:r>
      <w:r w:rsidR="0068600E">
        <w:rPr>
          <w:rFonts w:eastAsiaTheme="minorHAnsi"/>
          <w:sz w:val="34"/>
          <w:szCs w:val="34"/>
          <w:rtl/>
        </w:rPr>
        <w:t>ثُمَّ أشارَ المُصنِّفُ –رحِمهُ الله- إلى محلِّ الإخلاصِ مِنَ الجسدِ وتأثيرِه علَى بقيّةِ الأعضاءِ، فقالَ</w:t>
      </w:r>
      <w:r>
        <w:rPr>
          <w:rFonts w:eastAsiaTheme="minorHAnsi"/>
          <w:sz w:val="34"/>
          <w:szCs w:val="34"/>
          <w:rtl/>
        </w:rPr>
        <w:t>:</w:t>
      </w:r>
      <w:r w:rsidR="0068600E">
        <w:rPr>
          <w:rFonts w:eastAsiaTheme="minorHAnsi"/>
          <w:sz w:val="34"/>
          <w:szCs w:val="34"/>
          <w:rtl/>
        </w:rPr>
        <w:t>"وَقَالَ أَبُو بَكْرِ بْنُ أَبِي الدُّنْيَا فِي كِتَابِ الْإِخْلَاصِ</w:t>
      </w:r>
      <w:r>
        <w:rPr>
          <w:rFonts w:eastAsiaTheme="minorHAnsi"/>
          <w:sz w:val="34"/>
          <w:szCs w:val="34"/>
          <w:rtl/>
        </w:rPr>
        <w:t>:</w:t>
      </w:r>
      <w:r w:rsidR="0068600E">
        <w:rPr>
          <w:rFonts w:eastAsiaTheme="minorHAnsi"/>
          <w:sz w:val="34"/>
          <w:szCs w:val="34"/>
          <w:rtl/>
        </w:rPr>
        <w:t xml:space="preserve"> </w:t>
      </w:r>
      <w:r w:rsidR="0068600E">
        <w:rPr>
          <w:rFonts w:eastAsiaTheme="minorHAnsi"/>
          <w:b/>
          <w:bCs/>
          <w:sz w:val="34"/>
          <w:szCs w:val="34"/>
          <w:rtl/>
        </w:rPr>
        <w:t>أَلَا إنَّ فِي الْجَسَدِ مُضْغَةً إذَا صَلَحَتْ صَلَحَ لَهَا سَائِرُ الْجَسَدِ، وَإِذَا فَسَدَتْ فَسَدَ لَهَا سَائِرُ الْجَسَدِ</w:t>
      </w:r>
      <w:r w:rsidR="0068600E">
        <w:rPr>
          <w:rFonts w:eastAsiaTheme="minorHAnsi"/>
          <w:sz w:val="34"/>
          <w:szCs w:val="34"/>
          <w:rtl/>
        </w:rPr>
        <w:t>"</w:t>
      </w:r>
      <w:r w:rsidR="0068600E">
        <w:rPr>
          <w:rStyle w:val="a4"/>
          <w:rFonts w:eastAsiaTheme="minorHAnsi"/>
          <w:sz w:val="34"/>
          <w:szCs w:val="34"/>
          <w:rtl/>
        </w:rPr>
        <w:footnoteReference w:id="590"/>
      </w:r>
      <w:r>
        <w:rPr>
          <w:rFonts w:eastAsiaTheme="minorHAnsi"/>
          <w:sz w:val="34"/>
          <w:szCs w:val="34"/>
          <w:rtl/>
        </w:rPr>
        <w:t>.</w:t>
      </w:r>
    </w:p>
    <w:p w:rsidR="0068600E" w:rsidRDefault="00483FC0" w:rsidP="0068600E">
      <w:pPr>
        <w:ind w:left="-2" w:firstLine="0"/>
        <w:rPr>
          <w:rFonts w:eastAsiaTheme="minorHAnsi"/>
          <w:sz w:val="34"/>
          <w:szCs w:val="34"/>
          <w:rtl/>
        </w:rPr>
      </w:pPr>
      <w:r>
        <w:rPr>
          <w:rFonts w:eastAsiaTheme="minorHAnsi"/>
          <w:sz w:val="34"/>
          <w:szCs w:val="34"/>
          <w:rtl/>
        </w:rPr>
        <w:t xml:space="preserve"> </w:t>
      </w:r>
      <w:r w:rsidR="0068600E">
        <w:rPr>
          <w:rFonts w:eastAsiaTheme="minorHAnsi"/>
          <w:sz w:val="34"/>
          <w:szCs w:val="34"/>
          <w:rtl/>
        </w:rPr>
        <w:t>ثمّ نقلَ المُصنِّفُ –رحِمهُ الله- كَلامًا لشيخِ الإسلامِ ابنِ تيميةَ رحمه الله، فقالَ</w:t>
      </w:r>
      <w:r>
        <w:rPr>
          <w:rFonts w:eastAsiaTheme="minorHAnsi"/>
          <w:sz w:val="34"/>
          <w:szCs w:val="34"/>
          <w:rtl/>
        </w:rPr>
        <w:t>:</w:t>
      </w:r>
      <w:r w:rsidR="0068600E">
        <w:rPr>
          <w:rFonts w:eastAsiaTheme="minorHAnsi"/>
          <w:sz w:val="34"/>
          <w:szCs w:val="34"/>
          <w:rtl/>
        </w:rPr>
        <w:t xml:space="preserve">"قَالَ الشَّيْخُ تَقِيُّ الدِّينِ - رَحِمَهُ اللَّهُ -: </w:t>
      </w:r>
      <w:r w:rsidR="0068600E">
        <w:rPr>
          <w:rFonts w:eastAsiaTheme="minorHAnsi"/>
          <w:b/>
          <w:bCs/>
          <w:sz w:val="34"/>
          <w:szCs w:val="34"/>
          <w:rtl/>
        </w:rPr>
        <w:t>فَأَخْبَرَ أَنَّ صَلَاحَ الْقَلْبِ مُسْتَلْزِمٌ لِصَلَاحِ سَائِرِ الْجَسَدِ، وَفَسَادَهُ مُسْتَلْزِمٌ لِفَسَادِهِ، فَإِذَا رَأَى ظَاهِرَ الْجَسَدِ فَاسِدًا غَيْرَ صَالِحٍ عَلِمَ أَنَّ الْقَلْبَ لَيْسَ بِصَالِحٍ بَلْ فَاسِدٌ، وَيَمْتَنِعُ فَسَادُ الظَّاهِرِ مَعَ صَلَاحِ الْبَاطِنِ كَمَا يَمْتَنِعُ صَلَاحُ الظَّاهِرِ مَعَ فَسَادِ الْبَاطِنِ إذْ كَانَ صَلَاحُ الظَّاهِرِ وَفَسَادُهُ مُلَازِمًا لِصَلَاحِ الْبَاطِنِ وَفَسَادِهِ</w:t>
      </w:r>
      <w:r w:rsidR="0068600E">
        <w:rPr>
          <w:rFonts w:eastAsiaTheme="minorHAnsi"/>
          <w:sz w:val="34"/>
          <w:szCs w:val="34"/>
          <w:rtl/>
        </w:rPr>
        <w:t>"</w:t>
      </w:r>
      <w:r w:rsidR="0068600E">
        <w:rPr>
          <w:rStyle w:val="a4"/>
          <w:rFonts w:eastAsiaTheme="minorHAnsi"/>
          <w:sz w:val="34"/>
          <w:szCs w:val="34"/>
          <w:rtl/>
        </w:rPr>
        <w:footnoteReference w:id="591"/>
      </w:r>
      <w:r w:rsidR="0068600E">
        <w:rPr>
          <w:rFonts w:eastAsiaTheme="minorHAnsi"/>
          <w:sz w:val="34"/>
          <w:szCs w:val="34"/>
          <w:rtl/>
        </w:rPr>
        <w:t>.</w:t>
      </w:r>
    </w:p>
    <w:p w:rsidR="0068600E" w:rsidRDefault="00483FC0" w:rsidP="0068600E">
      <w:pPr>
        <w:ind w:left="-2" w:firstLine="0"/>
        <w:rPr>
          <w:rFonts w:eastAsiaTheme="minorHAnsi"/>
          <w:sz w:val="34"/>
          <w:szCs w:val="34"/>
          <w:rtl/>
        </w:rPr>
      </w:pPr>
      <w:r>
        <w:rPr>
          <w:rFonts w:eastAsiaTheme="minorHAnsi"/>
          <w:rtl/>
        </w:rPr>
        <w:t xml:space="preserve"> </w:t>
      </w:r>
      <w:r w:rsidR="0068600E">
        <w:rPr>
          <w:rFonts w:eastAsiaTheme="minorHAnsi"/>
          <w:sz w:val="34"/>
          <w:szCs w:val="34"/>
          <w:rtl/>
        </w:rPr>
        <w:t>ثمّ شرح المصنف –رحمه الله- كلامَ شيخِ الإسلامِ فقالَ</w:t>
      </w:r>
      <w:r>
        <w:rPr>
          <w:rFonts w:eastAsiaTheme="minorHAnsi"/>
          <w:sz w:val="34"/>
          <w:szCs w:val="34"/>
          <w:rtl/>
        </w:rPr>
        <w:t>:</w:t>
      </w:r>
      <w:r w:rsidR="0068600E">
        <w:rPr>
          <w:rFonts w:eastAsiaTheme="minorHAnsi"/>
          <w:sz w:val="34"/>
          <w:szCs w:val="34"/>
          <w:rtl/>
        </w:rPr>
        <w:t xml:space="preserve">"قَالَ عُثْمَانُ - رَضِيَ اللَّهُ عَنْهُ - </w:t>
      </w:r>
      <w:r w:rsidR="0068600E">
        <w:rPr>
          <w:rFonts w:eastAsiaTheme="minorHAnsi"/>
          <w:b/>
          <w:bCs/>
          <w:sz w:val="34"/>
          <w:szCs w:val="34"/>
          <w:rtl/>
        </w:rPr>
        <w:t>مَا أَسَرَّ أَحَدٌ سَرِيرَةً إلَّا أَظْهَرَهَا اللَّهُ عَزَّ وَجَلَّ عَلَى صَفَحَاتِ وَجْهِهِ وَفَلَتَاتِ لِسَانِهِ</w:t>
      </w:r>
      <w:r w:rsidR="0068600E">
        <w:rPr>
          <w:rFonts w:eastAsiaTheme="minorHAnsi"/>
          <w:sz w:val="34"/>
          <w:szCs w:val="34"/>
          <w:rtl/>
        </w:rPr>
        <w:t xml:space="preserve"> وَقَالَ ابْنُ عَقِيلٍ فِي الْفُنُونِ: </w:t>
      </w:r>
      <w:r w:rsidR="0068600E">
        <w:rPr>
          <w:rFonts w:eastAsiaTheme="minorHAnsi"/>
          <w:b/>
          <w:bCs/>
          <w:sz w:val="34"/>
          <w:szCs w:val="34"/>
          <w:rtl/>
        </w:rPr>
        <w:t>لِلْإِيمَانِ رَوَائِحُ وَلَوَائِحُ لَا تَخْفَى عَلَى اطِّلَاعِ مُكَلَّفٍ بِالتَّلَمُّحِ لِلْمُتَفَرِّسِ، وَقَلَّ أَنْ يُضْمِرَ مُضْمِرٌ شَيْئًا إلَّا وَظَهَرَ مَعَ الزَّمَانِ عَلَى فَلَتَاتِ لِسَانِهِ وَصَفَحَاتِ وَجْهِهِ</w:t>
      </w:r>
      <w:r w:rsidR="0068600E">
        <w:rPr>
          <w:rFonts w:eastAsiaTheme="minorHAnsi"/>
          <w:sz w:val="34"/>
          <w:szCs w:val="34"/>
          <w:rtl/>
        </w:rPr>
        <w:t>"</w:t>
      </w:r>
      <w:r w:rsidR="0068600E">
        <w:rPr>
          <w:rStyle w:val="a4"/>
          <w:rFonts w:eastAsiaTheme="minorHAnsi"/>
          <w:sz w:val="34"/>
          <w:szCs w:val="34"/>
          <w:rtl/>
        </w:rPr>
        <w:footnoteReference w:id="592"/>
      </w:r>
      <w:r w:rsidR="0068600E">
        <w:rPr>
          <w:rFonts w:eastAsiaTheme="minorHAnsi"/>
          <w:sz w:val="34"/>
          <w:szCs w:val="34"/>
          <w:rtl/>
        </w:rPr>
        <w:t>.</w:t>
      </w:r>
    </w:p>
    <w:p w:rsidR="0068600E" w:rsidRDefault="00483FC0" w:rsidP="0068600E">
      <w:pPr>
        <w:spacing w:line="276" w:lineRule="auto"/>
        <w:ind w:left="-2" w:firstLine="0"/>
        <w:rPr>
          <w:rFonts w:eastAsiaTheme="minorHAnsi"/>
          <w:sz w:val="34"/>
          <w:szCs w:val="34"/>
          <w:rtl/>
        </w:rPr>
      </w:pPr>
      <w:r>
        <w:rPr>
          <w:sz w:val="34"/>
          <w:szCs w:val="34"/>
          <w:rtl/>
        </w:rPr>
        <w:t xml:space="preserve"> </w:t>
      </w:r>
      <w:r w:rsidR="0068600E">
        <w:rPr>
          <w:sz w:val="34"/>
          <w:szCs w:val="34"/>
          <w:rtl/>
        </w:rPr>
        <w:t>ومَنْ حقّقَ الإخلاصَ بِصِدقٍ، اِستحقَّ مرتبةَ العبوديّةِ للهِ تعالى، والّتي هِي أشرفُ مقاماتِ العبدِ عِندَ اللهِ عزّ وجلّ، قالَ ابنُ مُفلِحٍ –رحِمهُ الله-</w:t>
      </w:r>
      <w:r>
        <w:rPr>
          <w:sz w:val="34"/>
          <w:szCs w:val="34"/>
          <w:rtl/>
        </w:rPr>
        <w:t>:</w:t>
      </w:r>
      <w:r w:rsidR="0068600E">
        <w:rPr>
          <w:rFonts w:eastAsiaTheme="minorHAnsi"/>
          <w:sz w:val="34"/>
          <w:szCs w:val="34"/>
          <w:rtl/>
        </w:rPr>
        <w:t xml:space="preserve"> </w:t>
      </w:r>
      <w:r w:rsidR="0068600E">
        <w:rPr>
          <w:rFonts w:eastAsiaTheme="minorHAnsi"/>
          <w:b/>
          <w:bCs/>
          <w:sz w:val="34"/>
          <w:szCs w:val="34"/>
          <w:rtl/>
        </w:rPr>
        <w:t>وَعَنْ أَبِي هُرَيْرَةَ مَرْفُوعًا "إنَّ الْعَبْدَ إذَا صَلَّى فِي الْعَلَانِيَةِ فَأَحْسَنَ وَصَلَّى فِي السِّرِّ فَأَحْسَنَ. قَالَ اللَّهُ عَزَّ وَجَلَّ هَذَا عَبْدِي حَقًّا</w:t>
      </w:r>
      <w:r w:rsidR="0068600E">
        <w:rPr>
          <w:rFonts w:eastAsiaTheme="minorHAnsi"/>
          <w:sz w:val="34"/>
          <w:szCs w:val="34"/>
          <w:rtl/>
        </w:rPr>
        <w:t>" رَوَاهُ ابْنُ مَاجَهْ"</w:t>
      </w:r>
      <w:r w:rsidR="0068600E">
        <w:rPr>
          <w:rStyle w:val="a4"/>
          <w:rFonts w:eastAsiaTheme="minorHAnsi"/>
          <w:sz w:val="34"/>
          <w:szCs w:val="34"/>
          <w:rtl/>
        </w:rPr>
        <w:footnoteReference w:id="593"/>
      </w:r>
      <w:r w:rsidR="0068600E">
        <w:rPr>
          <w:rFonts w:eastAsiaTheme="minorHAnsi"/>
          <w:sz w:val="34"/>
          <w:szCs w:val="34"/>
          <w:rtl/>
        </w:rPr>
        <w:t>.</w:t>
      </w:r>
    </w:p>
    <w:p w:rsidR="0068600E" w:rsidRDefault="00483FC0" w:rsidP="0068600E">
      <w:pPr>
        <w:ind w:left="-2" w:firstLine="0"/>
        <w:rPr>
          <w:rFonts w:eastAsiaTheme="minorHAnsi"/>
          <w:rtl/>
        </w:rPr>
      </w:pPr>
      <w:r>
        <w:rPr>
          <w:rFonts w:eastAsiaTheme="minorHAnsi"/>
          <w:rtl/>
        </w:rPr>
        <w:lastRenderedPageBreak/>
        <w:t xml:space="preserve"> </w:t>
      </w:r>
      <w:r w:rsidR="0068600E">
        <w:rPr>
          <w:rFonts w:eastAsiaTheme="minorHAnsi"/>
          <w:rtl/>
        </w:rPr>
        <w:t>وكانَ مِنْ عادَةِ العُلماءِ والعُبّادِ، أنّهُمْ لا يفرحُونَ بِمَدحِ المادِحِينَ، وذلِكَ لأنّهُمْ اِستكملُوا حقيقةَ الإخلاصِ، وذاقُوا طعمَها، وهَذا ما ينبغِي أنْ يكُونَ عليهِ المُعلِّمُ والمُتعلِّمُ داخِلَ البيئةِ التربويّةِ التعليميّةِ، قالَ المُصنِّفُ –رحِمهُ الله-</w:t>
      </w:r>
      <w:r>
        <w:rPr>
          <w:rFonts w:eastAsiaTheme="minorHAnsi"/>
          <w:rtl/>
        </w:rPr>
        <w:t>:</w:t>
      </w:r>
      <w:r w:rsidR="0068600E">
        <w:rPr>
          <w:rFonts w:eastAsiaTheme="minorHAnsi"/>
          <w:rtl/>
        </w:rPr>
        <w:t xml:space="preserve">"وَرَوَى أَحْمَدُ عَنْ مَالِكِ بْنِ دِينَارٍ قَالَ: </w:t>
      </w:r>
      <w:r w:rsidR="0068600E">
        <w:rPr>
          <w:rFonts w:eastAsiaTheme="minorHAnsi"/>
          <w:b/>
          <w:bCs/>
          <w:rtl/>
        </w:rPr>
        <w:t>مُذْ عَرَفْتُ النَّاسَ لَمْ أَفْرَحْ بِمَدْحِهِمْ وَلَمْ أَكْرَهْ مَذَمَّتَهُمْ قِيلَ وَلِمَ ذَاكَ؟ قَالَ لِأَنَّ حَامِدَهُمْ مُفَرِّطٌ، وَذَامَّهُمْ مُفَرِّطٌ</w:t>
      </w:r>
      <w:r w:rsidR="0068600E">
        <w:rPr>
          <w:rFonts w:eastAsiaTheme="minorHAnsi"/>
          <w:rtl/>
        </w:rPr>
        <w:t>"</w:t>
      </w:r>
      <w:r w:rsidR="0068600E">
        <w:rPr>
          <w:rStyle w:val="a4"/>
          <w:rFonts w:eastAsiaTheme="minorHAnsi"/>
          <w:rtl/>
        </w:rPr>
        <w:footnoteReference w:id="594"/>
      </w:r>
      <w:r w:rsidR="0068600E">
        <w:rPr>
          <w:rFonts w:eastAsiaTheme="minorHAnsi"/>
          <w:rtl/>
        </w:rPr>
        <w:t>.</w:t>
      </w:r>
    </w:p>
    <w:p w:rsidR="0068600E" w:rsidRDefault="0068600E" w:rsidP="00C87F54">
      <w:pPr>
        <w:pStyle w:val="a6"/>
        <w:numPr>
          <w:ilvl w:val="0"/>
          <w:numId w:val="63"/>
        </w:numPr>
        <w:spacing w:line="276" w:lineRule="auto"/>
        <w:ind w:left="-2" w:firstLine="0"/>
        <w:rPr>
          <w:rFonts w:eastAsiaTheme="minorHAnsi"/>
          <w:b/>
          <w:bCs/>
          <w:rtl/>
        </w:rPr>
      </w:pPr>
      <w:r>
        <w:rPr>
          <w:b/>
          <w:bCs/>
          <w:rtl/>
        </w:rPr>
        <w:t>إِحياءُ القُلُوبِ بِتوحِيدِ اللهِ تَعَالَى</w:t>
      </w:r>
      <w:r w:rsidR="00483FC0">
        <w:rPr>
          <w:b/>
          <w:bCs/>
          <w:rtl/>
        </w:rPr>
        <w:t>:</w:t>
      </w:r>
    </w:p>
    <w:p w:rsidR="0068600E" w:rsidRDefault="00483FC0" w:rsidP="0068600E">
      <w:pPr>
        <w:widowControl/>
        <w:autoSpaceDE w:val="0"/>
        <w:autoSpaceDN w:val="0"/>
        <w:adjustRightInd w:val="0"/>
        <w:spacing w:line="276" w:lineRule="auto"/>
        <w:ind w:left="-2" w:firstLine="0"/>
        <w:rPr>
          <w:rFonts w:ascii="Traditional Arabic" w:eastAsiaTheme="minorHAnsi" w:hAnsi="Traditional Arabic"/>
          <w:color w:val="auto"/>
          <w:sz w:val="34"/>
          <w:szCs w:val="34"/>
          <w:rtl/>
          <w:lang w:eastAsia="en-US"/>
        </w:rPr>
      </w:pPr>
      <w:r>
        <w:rPr>
          <w:rFonts w:eastAsiaTheme="minorHAnsi"/>
          <w:rtl/>
        </w:rPr>
        <w:t xml:space="preserve"> </w:t>
      </w:r>
      <w:r w:rsidR="0068600E">
        <w:rPr>
          <w:rFonts w:eastAsiaTheme="minorHAnsi"/>
          <w:sz w:val="34"/>
          <w:szCs w:val="34"/>
          <w:rtl/>
        </w:rPr>
        <w:t xml:space="preserve">إفرادُ اللهِ تعالى بِالتوحيدِ والانقِيادُ لهُ بِالطّاعةِ والخُلُوصُ مِنَ الشِّركِ وأهلِهِ والخُلُوصُ مِنَ المعاصِي والآثام، هَذَا الحقُّ هوَ أعظمُ الحُقوقِ للهِ تعالى على خلقِهِ، </w:t>
      </w:r>
      <w:r w:rsidR="0068600E">
        <w:rPr>
          <w:rFonts w:ascii="Traditional Arabic" w:eastAsiaTheme="minorHAnsi" w:hAnsi="Traditional Arabic"/>
          <w:color w:val="auto"/>
          <w:sz w:val="34"/>
          <w:szCs w:val="34"/>
          <w:rtl/>
          <w:lang w:eastAsia="en-US"/>
        </w:rPr>
        <w:t>عَنْ مُعَاذٍ رَضِيَ اللَّهُ عَنْهُ، قَالَ: "كُنْتُ رِدْفَ النَّبِيِّ صَلَّى اللهُ عَلَيْهِ وَسَلَّمَ عَلَى حِمَارٍ يُقَالُ لَهُ عُفَيْرٌ، فَقَالَ: يَا مُعَاذُ، هَلْ تَدْرِي حَقَّ اللَّهِ عَلَى عِبَادِهِ، وَمَا حَقُّ العِبَادِ عَلَى اللَّهِ؟</w:t>
      </w:r>
      <w:r>
        <w:rPr>
          <w:rFonts w:ascii="Traditional Arabic" w:eastAsiaTheme="minorHAnsi" w:hAnsi="Traditional Arabic"/>
          <w:color w:val="auto"/>
          <w:sz w:val="34"/>
          <w:szCs w:val="34"/>
          <w:rtl/>
          <w:lang w:eastAsia="en-US"/>
        </w:rPr>
        <w:t>،</w:t>
      </w:r>
      <w:r w:rsidR="0068600E">
        <w:rPr>
          <w:rFonts w:ascii="Traditional Arabic" w:eastAsiaTheme="minorHAnsi" w:hAnsi="Traditional Arabic"/>
          <w:color w:val="auto"/>
          <w:sz w:val="34"/>
          <w:szCs w:val="34"/>
          <w:rtl/>
          <w:lang w:eastAsia="en-US"/>
        </w:rPr>
        <w:t xml:space="preserve"> قُلْتُ: اللَّهُ وَرَسُولُهُ أَعْلَمُ، قَالَ: فَإِنَّ حَقَّ اللَّهِ عَلَى العِبَادِ أَنْ يَعْبُدُوهُ وَلاَ يُشْرِكُوا بِهِ شَيْئًا، وَحَقَّ العِبَادِ عَلَى اللَّهِ أَنْ لاَ يُعَذِّبَ مَنْ لاَ يُشْرِكُ بِهِ شَيْئًا</w:t>
      </w:r>
      <w:r>
        <w:rPr>
          <w:rFonts w:ascii="Traditional Arabic" w:eastAsiaTheme="minorHAnsi" w:hAnsi="Traditional Arabic"/>
          <w:color w:val="auto"/>
          <w:sz w:val="34"/>
          <w:szCs w:val="34"/>
          <w:rtl/>
          <w:lang w:eastAsia="en-US"/>
        </w:rPr>
        <w:t>،</w:t>
      </w:r>
      <w:r w:rsidR="0068600E">
        <w:rPr>
          <w:rFonts w:ascii="Traditional Arabic" w:eastAsiaTheme="minorHAnsi" w:hAnsi="Traditional Arabic"/>
          <w:color w:val="auto"/>
          <w:sz w:val="34"/>
          <w:szCs w:val="34"/>
          <w:rtl/>
          <w:lang w:eastAsia="en-US"/>
        </w:rPr>
        <w:t xml:space="preserve"> فَقُلْتُ: يَا رَسُولَ اللَّهِ أَفَلاَ أُبَشِّرُ بِهِ النَّاسَ؟ قَالَ: لاَ تُبَشِّرْهُمْ، فَيَتَّكِلُوا"</w:t>
      </w:r>
      <w:r w:rsidR="0068600E">
        <w:rPr>
          <w:rStyle w:val="a4"/>
          <w:rFonts w:eastAsiaTheme="minorHAnsi"/>
          <w:color w:val="auto"/>
          <w:sz w:val="34"/>
          <w:szCs w:val="34"/>
          <w:rtl/>
          <w:lang w:eastAsia="en-US"/>
        </w:rPr>
        <w:footnoteReference w:id="595"/>
      </w:r>
      <w:r w:rsidR="0068600E">
        <w:rPr>
          <w:rFonts w:ascii="Traditional Arabic" w:eastAsiaTheme="minorHAnsi" w:hAnsi="Traditional Arabic"/>
          <w:color w:val="auto"/>
          <w:sz w:val="34"/>
          <w:szCs w:val="34"/>
          <w:rtl/>
          <w:lang w:eastAsia="en-US"/>
        </w:rPr>
        <w:t>.</w:t>
      </w:r>
    </w:p>
    <w:p w:rsidR="0068600E" w:rsidRDefault="00483FC0" w:rsidP="0068600E">
      <w:pPr>
        <w:widowControl/>
        <w:autoSpaceDE w:val="0"/>
        <w:autoSpaceDN w:val="0"/>
        <w:adjustRightInd w:val="0"/>
        <w:ind w:left="-2" w:firstLine="0"/>
        <w:rPr>
          <w:sz w:val="34"/>
          <w:szCs w:val="34"/>
          <w:rtl/>
        </w:rPr>
      </w:pPr>
      <w:r>
        <w:rPr>
          <w:rFonts w:ascii="Traditional Arabic" w:eastAsiaTheme="minorHAnsi" w:hAnsi="Traditional Arabic"/>
          <w:color w:val="auto"/>
          <w:sz w:val="34"/>
          <w:szCs w:val="34"/>
          <w:rtl/>
          <w:lang w:eastAsia="en-US"/>
        </w:rPr>
        <w:t xml:space="preserve"> </w:t>
      </w:r>
      <w:r w:rsidR="0068600E">
        <w:rPr>
          <w:rFonts w:ascii="Traditional Arabic" w:eastAsiaTheme="minorHAnsi" w:hAnsi="Traditional Arabic"/>
          <w:color w:val="auto"/>
          <w:sz w:val="34"/>
          <w:szCs w:val="34"/>
          <w:rtl/>
          <w:lang w:eastAsia="en-US"/>
        </w:rPr>
        <w:t>قالَ المُصنِّفُ –رحمهُ الله تعالى-</w:t>
      </w:r>
      <w:r>
        <w:rPr>
          <w:rFonts w:ascii="Traditional Arabic" w:eastAsiaTheme="minorHAnsi" w:hAnsi="Traditional Arabic"/>
          <w:color w:val="auto"/>
          <w:sz w:val="34"/>
          <w:szCs w:val="34"/>
          <w:rtl/>
          <w:lang w:eastAsia="en-US"/>
        </w:rPr>
        <w:t>:</w:t>
      </w:r>
      <w:r w:rsidR="0068600E">
        <w:rPr>
          <w:rFonts w:ascii="Traditional Arabic" w:eastAsiaTheme="minorHAnsi" w:hAnsi="Traditional Arabic"/>
          <w:color w:val="auto"/>
          <w:sz w:val="34"/>
          <w:szCs w:val="34"/>
          <w:rtl/>
          <w:lang w:eastAsia="en-US"/>
        </w:rPr>
        <w:t>"</w:t>
      </w:r>
      <w:r w:rsidR="0068600E">
        <w:rPr>
          <w:rFonts w:eastAsiaTheme="minorHAnsi"/>
          <w:b/>
          <w:bCs/>
          <w:sz w:val="34"/>
          <w:szCs w:val="34"/>
          <w:rtl/>
        </w:rPr>
        <w:t>وَاعْلَمْ أَنَّ الْقُلُوبَ تَضْعُفُ وَتَمْرَضُ وَرُبَّمَا مَاتَتْ بِالْغَفْلَةِ وَالذُّنُوبِ وتْرك إعْمَالِهِ فِيمَا خُلِقَ لَهُ مِنْ أَعْمَالِ الْقُلُوبِ الْمَطْلُوبَةِ شَرْعًا وَأَعْظَمُ ذَلِكَ الشِّرْكُ، وَتَحْيَا وَتَقْوَى وَتَصِحُّ بِالتَّوْحِيدِ، وَالْيَقَظَةِ وَإِعْمَالِهِ فِيمَا خُلِقَ لَهُ وَالضِّدُّ يَزُولُ بِضِدِّهِ وَيَنْفَعِلُ عَنْهُ عَكْسَ مَا كَانَ مُنْفَعِلًا عَنْهُ</w:t>
      </w:r>
      <w:r w:rsidR="0068600E">
        <w:rPr>
          <w:sz w:val="34"/>
          <w:szCs w:val="34"/>
          <w:rtl/>
        </w:rPr>
        <w:t>"</w:t>
      </w:r>
      <w:r w:rsidR="0068600E">
        <w:rPr>
          <w:rStyle w:val="a4"/>
          <w:rFonts w:eastAsiaTheme="minorHAnsi"/>
          <w:sz w:val="34"/>
          <w:szCs w:val="34"/>
          <w:rtl/>
        </w:rPr>
        <w:footnoteReference w:id="596"/>
      </w:r>
      <w:r w:rsidR="0068600E">
        <w:rPr>
          <w:rFonts w:eastAsiaTheme="minorHAnsi"/>
          <w:sz w:val="34"/>
          <w:szCs w:val="34"/>
          <w:rtl/>
        </w:rPr>
        <w:t>.</w:t>
      </w:r>
    </w:p>
    <w:p w:rsidR="0068600E" w:rsidRDefault="00483FC0" w:rsidP="0068600E">
      <w:pPr>
        <w:ind w:left="-2" w:firstLine="0"/>
        <w:rPr>
          <w:sz w:val="34"/>
          <w:szCs w:val="34"/>
          <w:rtl/>
        </w:rPr>
      </w:pPr>
      <w:r>
        <w:rPr>
          <w:rFonts w:eastAsiaTheme="minorHAnsi"/>
          <w:sz w:val="34"/>
          <w:szCs w:val="34"/>
          <w:rtl/>
        </w:rPr>
        <w:t xml:space="preserve"> </w:t>
      </w:r>
      <w:r w:rsidR="0068600E">
        <w:rPr>
          <w:rFonts w:eastAsiaTheme="minorHAnsi"/>
          <w:sz w:val="34"/>
          <w:szCs w:val="34"/>
          <w:rtl/>
        </w:rPr>
        <w:t>وقالَ المُصنِّفُ –رحمه الله- فِي موضِعٍ آخرَ</w:t>
      </w:r>
      <w:r>
        <w:rPr>
          <w:rFonts w:eastAsiaTheme="minorHAnsi"/>
          <w:sz w:val="34"/>
          <w:szCs w:val="34"/>
          <w:rtl/>
        </w:rPr>
        <w:t>:</w:t>
      </w:r>
      <w:r w:rsidR="0068600E">
        <w:rPr>
          <w:rFonts w:eastAsiaTheme="minorHAnsi"/>
          <w:sz w:val="34"/>
          <w:szCs w:val="34"/>
          <w:rtl/>
        </w:rPr>
        <w:t xml:space="preserve">"وَقَالَ ابْنُ عَقِيلٍ فِي الْفُنُونِ: </w:t>
      </w:r>
      <w:r w:rsidR="0068600E">
        <w:rPr>
          <w:rFonts w:eastAsiaTheme="minorHAnsi"/>
          <w:b/>
          <w:bCs/>
          <w:sz w:val="34"/>
          <w:szCs w:val="34"/>
          <w:rtl/>
        </w:rPr>
        <w:t>وَاَللَّهِ مَا أَعْتَمِدُ عَلَى أَنِّي مُؤْمِنٌ بِصَلَاتِي وَصَوْمِي بَلْ أَعْتَمِدُ إذَا رَأَيْتُ قَلْبِي فِي الشَّدَائِدِ يَفْزَعُ إلَيْهِ، وَشُكْرِي لِمَا أَنْعَمَ عَلَيَّ</w:t>
      </w:r>
      <w:r w:rsidR="0068600E">
        <w:rPr>
          <w:rFonts w:eastAsiaTheme="minorHAnsi"/>
          <w:sz w:val="34"/>
          <w:szCs w:val="34"/>
          <w:rtl/>
        </w:rPr>
        <w:t>"</w:t>
      </w:r>
      <w:r w:rsidR="0068600E">
        <w:rPr>
          <w:rStyle w:val="a4"/>
          <w:sz w:val="34"/>
          <w:szCs w:val="34"/>
          <w:rtl/>
        </w:rPr>
        <w:footnoteReference w:id="597"/>
      </w:r>
      <w:r w:rsidR="0068600E">
        <w:rPr>
          <w:sz w:val="34"/>
          <w:szCs w:val="34"/>
          <w:rtl/>
        </w:rPr>
        <w:t>.</w:t>
      </w:r>
    </w:p>
    <w:p w:rsidR="0068600E" w:rsidRDefault="00483FC0" w:rsidP="0068600E">
      <w:pPr>
        <w:ind w:left="-2" w:firstLine="0"/>
        <w:rPr>
          <w:rtl/>
        </w:rPr>
      </w:pPr>
      <w:r>
        <w:rPr>
          <w:rtl/>
        </w:rPr>
        <w:lastRenderedPageBreak/>
        <w:t xml:space="preserve"> </w:t>
      </w:r>
      <w:r w:rsidR="0068600E">
        <w:rPr>
          <w:rtl/>
        </w:rPr>
        <w:t>لِذا ينبغِي على المعلِّمِ والمُتعلِّمِ أنْ يتأدَّبا بِهذا الأدبِ الّذي يأتِي فِي مُقدَّمِ الآدابِ التربويّة، والّذي ينبغِي على المُعلِّمين انْ يتربَّوا عليهِ ويُربُّوا المُتعلِّمينَ عليهِ، حتّى يتمَّ تهذيبُ نُفُوسِهِم، وتربيتِها عَلَى الخُضُوعِ لأوامِرِ اللهِ تعالى والانقيادِ إليهِ جلّ وعلا، وتحكيمِ أمرِهِ فِي كلِّ صغيرَةٍ وكبيرةٍ، داخِلَ المُجتمَعِ المدرسيِّ وخارِجَهُ</w:t>
      </w:r>
      <w:r>
        <w:rPr>
          <w:rtl/>
        </w:rPr>
        <w:t>.</w:t>
      </w:r>
    </w:p>
    <w:p w:rsidR="0068600E" w:rsidRDefault="0068600E" w:rsidP="00C87F54">
      <w:pPr>
        <w:pStyle w:val="a6"/>
        <w:numPr>
          <w:ilvl w:val="0"/>
          <w:numId w:val="63"/>
        </w:numPr>
        <w:spacing w:line="276" w:lineRule="auto"/>
        <w:ind w:left="-2" w:firstLine="0"/>
        <w:rPr>
          <w:b/>
          <w:bCs/>
          <w:rtl/>
        </w:rPr>
      </w:pPr>
      <w:r>
        <w:rPr>
          <w:b/>
          <w:bCs/>
          <w:rtl/>
        </w:rPr>
        <w:t>التَّوبةُ إِلَى اللهِ تَعَالَى</w:t>
      </w:r>
      <w:r w:rsidR="00483FC0">
        <w:rPr>
          <w:b/>
          <w:bCs/>
          <w:rtl/>
        </w:rPr>
        <w:t>:</w:t>
      </w:r>
    </w:p>
    <w:p w:rsidR="0068600E" w:rsidRDefault="00483FC0" w:rsidP="0068600E">
      <w:pPr>
        <w:spacing w:line="276" w:lineRule="auto"/>
        <w:ind w:left="-2" w:firstLine="0"/>
        <w:rPr>
          <w:rFonts w:eastAsiaTheme="minorHAnsi"/>
          <w:rtl/>
        </w:rPr>
      </w:pPr>
      <w:r>
        <w:rPr>
          <w:rFonts w:eastAsiaTheme="minorHAnsi"/>
          <w:rtl/>
        </w:rPr>
        <w:t xml:space="preserve"> </w:t>
      </w:r>
      <w:r w:rsidR="0068600E">
        <w:rPr>
          <w:rFonts w:eastAsiaTheme="minorHAnsi"/>
          <w:rtl/>
        </w:rPr>
        <w:t>العبدُ مَهْمَا بَلغَ فِي هذِهِ الدُّنيا، فهوَ مُبتلىً بِفِعْلِ المعَاصِي الّتي لَا يُمكِنُ الفِكاكُ مِنْها إِلّا بِالتّوبةِ إِلى اللهِ تَعَالَى وَأَدَاءِ حُقُوقِ الخَلْقِ، قالَ المصنِّفُ –رحِمهُ الله- فِي تعرِيفِ التّوبةِ</w:t>
      </w:r>
      <w:r>
        <w:rPr>
          <w:rFonts w:eastAsiaTheme="minorHAnsi"/>
          <w:rtl/>
        </w:rPr>
        <w:t>:</w:t>
      </w:r>
      <w:r w:rsidR="0068600E">
        <w:rPr>
          <w:rFonts w:eastAsiaTheme="minorHAnsi"/>
          <w:rtl/>
        </w:rPr>
        <w:t>"</w:t>
      </w:r>
      <w:r w:rsidR="0068600E">
        <w:rPr>
          <w:rFonts w:eastAsiaTheme="minorHAnsi"/>
          <w:b/>
          <w:bCs/>
          <w:rtl/>
        </w:rPr>
        <w:t>وَالتَّوْبَةُ هِيَ: النَّدَمُ عَلَى مَا مَضَى مِنْ الْمَعَاصِي وَالذُّنُوبِ، وَالْعَزْمُ عَلَى تَرْكِهَا دَائِمًا لِلَّهِ عَزَّ وَجَلَّ لَا لِأَجْلِ نَفْعِ الدُّنْيَا أَوْ أَذًى، وَأَنْ لَا تَكُونَ عَنْ إكْرَاهٍ أَوْ إلْجَاءٍ، بَلْ اخْتِيَارًا حَالَ التَّكْلِيفِ</w:t>
      </w:r>
      <w:r w:rsidR="0068600E">
        <w:rPr>
          <w:rFonts w:eastAsiaTheme="minorHAnsi"/>
          <w:rtl/>
        </w:rPr>
        <w:t xml:space="preserve">، وَقِيلَ: </w:t>
      </w:r>
      <w:r w:rsidR="0068600E">
        <w:rPr>
          <w:rFonts w:eastAsiaTheme="minorHAnsi"/>
          <w:b/>
          <w:bCs/>
          <w:rtl/>
        </w:rPr>
        <w:t>يُشْتَرَطُ مَعَ ذَلِكَ: اللَّهُمَّ إنِّي تَائِبٌ إلَيْكَ مِنْ كَذَا، وَكَذَا، وَأَسْتَغْفِرُ اللَّهَ</w:t>
      </w:r>
      <w:r w:rsidR="0068600E">
        <w:rPr>
          <w:rFonts w:eastAsiaTheme="minorHAnsi"/>
          <w:rtl/>
        </w:rPr>
        <w:t xml:space="preserve">، وَهُوَ ظَاهِرُ مَا فِي الْمُسْتَوْعِبِ، </w:t>
      </w:r>
      <w:r w:rsidR="0068600E">
        <w:rPr>
          <w:rFonts w:eastAsiaTheme="minorHAnsi"/>
          <w:b/>
          <w:bCs/>
          <w:rtl/>
        </w:rPr>
        <w:t>فَظَاهِرُ هَذَا اعْتِبَارُ التَّوْبَةِ بِالتَّلَفُّظِ وَالِاسْتِغْفَارِ</w:t>
      </w:r>
      <w:r w:rsidR="0068600E">
        <w:rPr>
          <w:rFonts w:eastAsiaTheme="minorHAnsi"/>
          <w:rtl/>
        </w:rPr>
        <w:t>، وَلَعَلَّ الْمُرَادَ اعْتِبَارُ أَحَدِهِمَا وَلَمْ أَجِدْ مَنْ صَرَّحَ بِاعْتِبَارِهِمَا وَلَا أَعْلَمُ لَهُ وَجْهًا"</w:t>
      </w:r>
      <w:r w:rsidR="0068600E">
        <w:rPr>
          <w:rStyle w:val="a4"/>
          <w:rFonts w:eastAsiaTheme="minorHAnsi"/>
          <w:rtl/>
        </w:rPr>
        <w:footnoteReference w:id="598"/>
      </w:r>
      <w:r w:rsidR="0068600E">
        <w:rPr>
          <w:rFonts w:eastAsiaTheme="minorHAnsi"/>
          <w:rtl/>
        </w:rPr>
        <w:t>.</w:t>
      </w:r>
    </w:p>
    <w:p w:rsidR="0068600E" w:rsidRDefault="00483FC0" w:rsidP="0068600E">
      <w:pPr>
        <w:ind w:left="-2" w:firstLine="0"/>
        <w:rPr>
          <w:rFonts w:eastAsiaTheme="minorHAnsi"/>
          <w:color w:val="auto"/>
          <w:rtl/>
          <w:lang w:eastAsia="en-US"/>
        </w:rPr>
      </w:pPr>
      <w:r>
        <w:rPr>
          <w:rFonts w:eastAsiaTheme="minorHAnsi"/>
          <w:color w:val="auto"/>
          <w:rtl/>
          <w:lang w:eastAsia="en-US"/>
        </w:rPr>
        <w:t xml:space="preserve"> </w:t>
      </w:r>
      <w:r w:rsidR="0068600E">
        <w:rPr>
          <w:rFonts w:eastAsiaTheme="minorHAnsi"/>
          <w:color w:val="auto"/>
          <w:rtl/>
          <w:lang w:eastAsia="en-US"/>
        </w:rPr>
        <w:t>ويُشترَطُ للتَّوبةِ الاستغفارُ مِنَ الذّنبِ الّذي وقَعَ فِيهِ العبدُ، يُشيرُ إلَى ذلِك المُصنِّفُ-رحِمهُ الله- فيقُولُ</w:t>
      </w:r>
      <w:r>
        <w:rPr>
          <w:rFonts w:eastAsiaTheme="minorHAnsi"/>
          <w:color w:val="auto"/>
          <w:rtl/>
          <w:lang w:eastAsia="en-US"/>
        </w:rPr>
        <w:t>:</w:t>
      </w:r>
      <w:r w:rsidR="0068600E">
        <w:rPr>
          <w:rFonts w:eastAsiaTheme="minorHAnsi"/>
          <w:color w:val="auto"/>
          <w:rtl/>
          <w:lang w:eastAsia="en-US"/>
        </w:rPr>
        <w:t xml:space="preserve">" </w:t>
      </w:r>
      <w:r w:rsidR="0068600E">
        <w:rPr>
          <w:rFonts w:eastAsiaTheme="minorHAnsi"/>
          <w:rtl/>
        </w:rPr>
        <w:t>وَقَدْ رَوَى التِّرْمِذِيُّ وَقَالَ حَسَنٌ غَرِيبٌ عَنْ أَنَسٍ مَرْفُوعًا "</w:t>
      </w:r>
      <w:r w:rsidR="0068600E">
        <w:rPr>
          <w:rFonts w:eastAsiaTheme="minorHAnsi"/>
          <w:b/>
          <w:bCs/>
          <w:rtl/>
        </w:rPr>
        <w:t>قَالَ اللَّهُ عَزَّ وَجَلَّ يَا ابْنَ آدَمَ إنَّكَ مَا دَعَوْتَنِي وَرَجَوْتَنِي غَفَرْتُ لَكَ عَلَى مَا كَانَ مِنْكَ وَلَا أُبَالِي يَا ابْنَ آدَمَ لَوْ بَلَغَتْ ذُنُوبُكَ عَنَانَ السَّمَاءِ ثُمَّ اسْتَغْفَرْتنِي غَفَرْتُ لَكَ وَلَا أُبَالِي يَا ابْنَ آدَمَ لَوْ أَتَيْتَنِي بِقُرَابِ الْأَرْضِ خَطَايَا ثُمَّ لَقِيتَنِي لَا تُشْرِكُ بِي شَيْئًا لَأَتَيْتُكَ بِقُرَابِهَا مَغْفِرَةً</w:t>
      </w:r>
      <w:r w:rsidR="0068600E">
        <w:rPr>
          <w:rFonts w:eastAsiaTheme="minorHAnsi"/>
          <w:rtl/>
        </w:rPr>
        <w:t>"</w:t>
      </w:r>
      <w:r>
        <w:rPr>
          <w:rFonts w:eastAsiaTheme="minorHAnsi"/>
          <w:rtl/>
        </w:rPr>
        <w:t>.</w:t>
      </w:r>
    </w:p>
    <w:p w:rsidR="0068600E" w:rsidRDefault="00483FC0" w:rsidP="0068600E">
      <w:pPr>
        <w:ind w:left="-2" w:firstLine="0"/>
        <w:rPr>
          <w:rFonts w:eastAsiaTheme="minorHAnsi"/>
          <w:color w:val="auto"/>
          <w:rtl/>
          <w:lang w:eastAsia="en-US"/>
        </w:rPr>
      </w:pPr>
      <w:r>
        <w:rPr>
          <w:rFonts w:eastAsiaTheme="minorHAnsi"/>
          <w:rtl/>
        </w:rPr>
        <w:t xml:space="preserve"> </w:t>
      </w:r>
      <w:r w:rsidR="0068600E">
        <w:rPr>
          <w:rFonts w:eastAsiaTheme="minorHAnsi"/>
          <w:rtl/>
        </w:rPr>
        <w:t>قَالَ المُصنِّفُ –رحِمَهُ اللهُ-</w:t>
      </w:r>
      <w:r>
        <w:rPr>
          <w:rFonts w:eastAsiaTheme="minorHAnsi"/>
          <w:rtl/>
        </w:rPr>
        <w:t>:</w:t>
      </w:r>
      <w:r w:rsidR="0068600E">
        <w:rPr>
          <w:rFonts w:eastAsiaTheme="minorHAnsi"/>
          <w:rtl/>
        </w:rPr>
        <w:t xml:space="preserve">"فَقَوْلُهُ: </w:t>
      </w:r>
      <w:r w:rsidR="0068600E">
        <w:rPr>
          <w:rFonts w:eastAsiaTheme="minorHAnsi"/>
          <w:b/>
          <w:bCs/>
          <w:rtl/>
        </w:rPr>
        <w:t>ثُمَّ اسْتَغْفَرْتَنِي غَفَرْتُ لَكَ، عَلَّقَ الْغُفْرَانَ عَلَى الِاسْتِغْفَارِ دَلَّ عَلَى اعْتِبَارِهِ، وَالْمُرَادُ أَنَّهُ اسْتَغْفَرَ مِنْ ذُنُوبِهِ تَوْبَةً وَإِلَّا فَالِاسْتِغْفَارُ بِلَا تَوْبَةٍ لَا يُوجِبُ الْغُفْرَانَ</w:t>
      </w:r>
      <w:r w:rsidR="0068600E">
        <w:rPr>
          <w:rFonts w:eastAsiaTheme="minorHAnsi"/>
          <w:rtl/>
        </w:rPr>
        <w:t xml:space="preserve"> قَالَ ذُو النُّونِ الْمِصْرِيُّ: </w:t>
      </w:r>
      <w:r w:rsidR="0068600E">
        <w:rPr>
          <w:rFonts w:eastAsiaTheme="minorHAnsi"/>
          <w:b/>
          <w:bCs/>
          <w:rtl/>
        </w:rPr>
        <w:t>وَهُوَ تَوْبَةُ الْكَذَّابِينَ</w:t>
      </w:r>
      <w:r w:rsidR="0068600E">
        <w:rPr>
          <w:rFonts w:eastAsiaTheme="minorHAnsi"/>
          <w:rtl/>
        </w:rPr>
        <w:t>، وَلِهَذَا قَالَ فِي شَرْحِ مُسْلِمٍ: (</w:t>
      </w:r>
      <w:r w:rsidR="0068600E">
        <w:rPr>
          <w:rFonts w:eastAsiaTheme="minorHAnsi"/>
          <w:b/>
          <w:bCs/>
          <w:rtl/>
        </w:rPr>
        <w:t>بَابُ سُقُوطِ الذُّنُوبِ بِالِاسْتِغْفَارِ تَوْبَةً</w:t>
      </w:r>
      <w:r w:rsidR="0068600E">
        <w:rPr>
          <w:rFonts w:eastAsiaTheme="minorHAnsi"/>
          <w:rtl/>
        </w:rPr>
        <w:t xml:space="preserve">) يُرِيدُ مَا فِي مُسْلِمٍ عَنْ أَبِي هُرَيْرَةَ - رَضِيَ اللَّهُ عَنْهُ - قَالَ: قَالَ رَسُولُ </w:t>
      </w:r>
      <w:r w:rsidR="0068600E">
        <w:rPr>
          <w:rFonts w:eastAsiaTheme="minorHAnsi"/>
          <w:rtl/>
        </w:rPr>
        <w:lastRenderedPageBreak/>
        <w:t>اللَّهِ - صَلَّى اللَّهُ عَلَيْهِ وَسَلَّمَ – "</w:t>
      </w:r>
      <w:r w:rsidR="0068600E">
        <w:rPr>
          <w:rFonts w:eastAsiaTheme="minorHAnsi"/>
          <w:b/>
          <w:bCs/>
          <w:rtl/>
        </w:rPr>
        <w:t>وَاَلَّذِي نَفْسِي بِيَدِهِ لَوْ لَمْ تُذْنِبُوا لَذَهَبَ اللَّهُ بِكُمْ وَلَجَاءَ بِقَوْمٍ يُذْنِبُونَ فَيَسْتَغْفِرُونَ اللَّهَ عَزَّ وَجَلَّ فَيَغْفِرُ لَهُمْ</w:t>
      </w:r>
      <w:r w:rsidR="0068600E">
        <w:rPr>
          <w:rFonts w:eastAsiaTheme="minorHAnsi"/>
          <w:rtl/>
        </w:rPr>
        <w:t>"</w:t>
      </w:r>
      <w:r w:rsidR="0068600E">
        <w:rPr>
          <w:rStyle w:val="a4"/>
          <w:rFonts w:eastAsiaTheme="minorHAnsi"/>
          <w:rtl/>
        </w:rPr>
        <w:footnoteReference w:id="599"/>
      </w:r>
      <w:r w:rsidR="0068600E">
        <w:rPr>
          <w:rFonts w:eastAsiaTheme="minorHAnsi"/>
          <w:rtl/>
        </w:rPr>
        <w:t>.</w:t>
      </w:r>
    </w:p>
    <w:p w:rsidR="0068600E" w:rsidRDefault="0068600E" w:rsidP="0068600E">
      <w:pPr>
        <w:ind w:left="-2" w:firstLine="0"/>
        <w:rPr>
          <w:rFonts w:eastAsiaTheme="minorHAnsi"/>
          <w:color w:val="auto"/>
          <w:rtl/>
          <w:lang w:eastAsia="en-US"/>
        </w:rPr>
      </w:pPr>
      <w:r>
        <w:rPr>
          <w:rFonts w:eastAsiaTheme="minorHAnsi"/>
          <w:color w:val="auto"/>
          <w:rtl/>
          <w:lang w:eastAsia="en-US"/>
        </w:rPr>
        <w:t>شُرُوطُ التّوبةِ</w:t>
      </w:r>
      <w:r w:rsidR="00483FC0">
        <w:rPr>
          <w:rFonts w:eastAsiaTheme="minorHAnsi"/>
          <w:color w:val="auto"/>
          <w:rtl/>
          <w:lang w:eastAsia="en-US"/>
        </w:rPr>
        <w:t>:</w:t>
      </w:r>
    </w:p>
    <w:p w:rsidR="0068600E" w:rsidRDefault="00483FC0" w:rsidP="0068600E">
      <w:pPr>
        <w:ind w:left="-2" w:firstLine="0"/>
        <w:rPr>
          <w:rFonts w:eastAsiaTheme="minorHAnsi"/>
          <w:rtl/>
        </w:rPr>
      </w:pPr>
      <w:r>
        <w:rPr>
          <w:rFonts w:eastAsiaTheme="minorHAnsi"/>
          <w:rtl/>
        </w:rPr>
        <w:t xml:space="preserve"> </w:t>
      </w:r>
      <w:r w:rsidR="0068600E">
        <w:rPr>
          <w:rFonts w:eastAsiaTheme="minorHAnsi"/>
          <w:rtl/>
        </w:rPr>
        <w:t>قالَ الإِمَامُ النَّوَوِيُّ رَحِمَهُ اللهُ</w:t>
      </w:r>
      <w:r>
        <w:rPr>
          <w:rFonts w:eastAsiaTheme="minorHAnsi"/>
          <w:rtl/>
        </w:rPr>
        <w:t>:</w:t>
      </w:r>
      <w:r w:rsidR="0068600E">
        <w:rPr>
          <w:rFonts w:eastAsiaTheme="minorHAnsi"/>
          <w:rtl/>
        </w:rPr>
        <w:t>" قَالَ العُلمَاءُ: التَّوْبَةُ وَاجبَةٌ مِنْ كُلِّ ذَنْب, فإنْ كَانتِ المَعْصِيَةُ بَيْنَ العَبْدِ وبَيْنَ اللهِ تَعَالَى لاَ تَتَعلَّقُ بحقّ آدَمِيٍّ, فَلَهَا ثَلاثَةُ شُرُوط:</w:t>
      </w:r>
    </w:p>
    <w:p w:rsidR="0068600E" w:rsidRDefault="0068600E" w:rsidP="0068600E">
      <w:pPr>
        <w:ind w:left="-2" w:firstLine="0"/>
        <w:rPr>
          <w:rFonts w:eastAsiaTheme="minorHAnsi"/>
          <w:rtl/>
        </w:rPr>
      </w:pPr>
      <w:r>
        <w:rPr>
          <w:rFonts w:eastAsiaTheme="minorHAnsi"/>
          <w:rtl/>
        </w:rPr>
        <w:t>أحَدُها: أنْ يُقلِعَ عَنِ المَعصِيَةِ.</w:t>
      </w:r>
    </w:p>
    <w:p w:rsidR="0068600E" w:rsidRDefault="0068600E" w:rsidP="0068600E">
      <w:pPr>
        <w:ind w:left="-2" w:firstLine="0"/>
        <w:rPr>
          <w:rFonts w:eastAsiaTheme="minorHAnsi"/>
          <w:rtl/>
        </w:rPr>
      </w:pPr>
      <w:r>
        <w:rPr>
          <w:rFonts w:eastAsiaTheme="minorHAnsi"/>
          <w:rtl/>
        </w:rPr>
        <w:t>والثَّانِي: أَنْ يَنْدَمَ عَلَى فِعْلِهَا.</w:t>
      </w:r>
    </w:p>
    <w:p w:rsidR="0068600E" w:rsidRDefault="0068600E" w:rsidP="0068600E">
      <w:pPr>
        <w:ind w:left="-2" w:firstLine="0"/>
        <w:rPr>
          <w:rFonts w:eastAsiaTheme="minorHAnsi"/>
          <w:rtl/>
        </w:rPr>
      </w:pPr>
      <w:r>
        <w:rPr>
          <w:rFonts w:eastAsiaTheme="minorHAnsi"/>
          <w:rtl/>
        </w:rPr>
        <w:t>والثَّالثُ: أنْ يَعْزِمَ أَنْ لا يعُودَ إِلَيْهَا أَبَد</w:t>
      </w:r>
      <w:r w:rsidR="00CB5B72">
        <w:rPr>
          <w:rFonts w:eastAsiaTheme="minorHAnsi"/>
          <w:rtl/>
        </w:rPr>
        <w:t>ًا</w:t>
      </w:r>
      <w:r>
        <w:rPr>
          <w:rFonts w:eastAsiaTheme="minorHAnsi"/>
          <w:rtl/>
        </w:rPr>
        <w:t>. فَإِنْ فُقِدَ أَحَدُ الثَّلاثَةِ لَمْ تَصِحَّ تَوبَتُهُ.</w:t>
      </w:r>
    </w:p>
    <w:p w:rsidR="0068600E" w:rsidRDefault="0068600E" w:rsidP="0068600E">
      <w:pPr>
        <w:ind w:left="-2" w:firstLine="0"/>
        <w:rPr>
          <w:rFonts w:eastAsiaTheme="minorHAnsi"/>
          <w:color w:val="auto"/>
          <w:rtl/>
          <w:lang w:eastAsia="en-US"/>
        </w:rPr>
      </w:pPr>
      <w:r>
        <w:rPr>
          <w:rFonts w:eastAsiaTheme="minorHAnsi"/>
          <w:rtl/>
        </w:rPr>
        <w:t>وإنْ كَانَتِ المَعْصِيةُ تَتَعَلقُ بآدَمِيٍّ فَشُرُوطُهَا أرْبَعَةٌ: هذِهِ الثَّلاثَةُ, وأنْ يَبْرَأ مِنْ حَقّ صَاحِبِها, فَإِنْ كَانَتْ مال</w:t>
      </w:r>
      <w:r w:rsidR="00CB5B72">
        <w:rPr>
          <w:rFonts w:eastAsiaTheme="minorHAnsi"/>
          <w:rtl/>
        </w:rPr>
        <w:t>ًا</w:t>
      </w:r>
      <w:r>
        <w:rPr>
          <w:rFonts w:eastAsiaTheme="minorHAnsi"/>
          <w:rtl/>
        </w:rPr>
        <w:t xml:space="preserve"> أَوْ نَحْوَهُ رَدَّهُ إِلَيْه, وإنْ كَانَت حَدَّ قَذْفٍ ونَحْوَهُ مَكَّنَهُ مِنْهُ أَوْ طَلَبَ عَفْوَهُ, وإنْ كَانْت غِيبَةً استَحَلَّهُ مِنْهَا. ويجِبُ أنْ يَتُوبَ مِنْ جميعِ الذُّنُوبِ, فَإِنْ تَابَ مِنْ بَعْضِها صَحَّتْ تَوْبَتُهُ عِنْدَ أهْلِ الحَقِّ مِنْ ذلِكَ الذَّنْبِ, وبَقِيَ عَلَيهِ البَاقي</w:t>
      </w:r>
      <w:r>
        <w:rPr>
          <w:rFonts w:eastAsiaTheme="minorHAnsi"/>
          <w:rtl/>
          <w:lang w:eastAsia="en-US"/>
        </w:rPr>
        <w:t>"</w:t>
      </w:r>
      <w:r>
        <w:rPr>
          <w:rStyle w:val="a4"/>
          <w:rFonts w:eastAsiaTheme="minorHAnsi"/>
          <w:rtl/>
          <w:lang w:eastAsia="en-US"/>
        </w:rPr>
        <w:footnoteReference w:id="600"/>
      </w:r>
      <w:r w:rsidR="00483FC0">
        <w:rPr>
          <w:rFonts w:eastAsiaTheme="minorHAnsi"/>
          <w:color w:val="auto"/>
          <w:rtl/>
          <w:lang w:eastAsia="en-US"/>
        </w:rPr>
        <w:t>.</w:t>
      </w:r>
    </w:p>
    <w:p w:rsidR="0068600E" w:rsidRDefault="00483FC0" w:rsidP="0068600E">
      <w:pPr>
        <w:ind w:left="-2" w:firstLine="0"/>
        <w:rPr>
          <w:rFonts w:eastAsiaTheme="minorHAnsi"/>
          <w:rtl/>
        </w:rPr>
      </w:pPr>
      <w:r>
        <w:rPr>
          <w:rFonts w:eastAsiaTheme="minorHAnsi"/>
          <w:color w:val="auto"/>
          <w:rtl/>
          <w:lang w:eastAsia="en-US"/>
        </w:rPr>
        <w:t xml:space="preserve"> </w:t>
      </w:r>
      <w:r w:rsidR="0068600E">
        <w:rPr>
          <w:rFonts w:eastAsiaTheme="minorHAnsi"/>
          <w:color w:val="auto"/>
          <w:rtl/>
          <w:lang w:eastAsia="en-US"/>
        </w:rPr>
        <w:t>وزادَ المٌصنِّفُ –رحِمَهُ اللهُ- شرط</w:t>
      </w:r>
      <w:r w:rsidR="00CB5B72">
        <w:rPr>
          <w:rFonts w:eastAsiaTheme="minorHAnsi"/>
          <w:color w:val="auto"/>
          <w:rtl/>
          <w:lang w:eastAsia="en-US"/>
        </w:rPr>
        <w:t>ًا</w:t>
      </w:r>
      <w:r w:rsidR="0068600E">
        <w:rPr>
          <w:rFonts w:eastAsiaTheme="minorHAnsi"/>
          <w:color w:val="auto"/>
          <w:rtl/>
          <w:lang w:eastAsia="en-US"/>
        </w:rPr>
        <w:t xml:space="preserve"> خامِس</w:t>
      </w:r>
      <w:r w:rsidR="00CB5B72">
        <w:rPr>
          <w:rFonts w:eastAsiaTheme="minorHAnsi"/>
          <w:color w:val="auto"/>
          <w:rtl/>
          <w:lang w:eastAsia="en-US"/>
        </w:rPr>
        <w:t>ًا</w:t>
      </w:r>
      <w:r w:rsidR="0068600E">
        <w:rPr>
          <w:rFonts w:eastAsiaTheme="minorHAnsi"/>
          <w:color w:val="auto"/>
          <w:rtl/>
          <w:lang w:eastAsia="en-US"/>
        </w:rPr>
        <w:t>، نقَلَهُ عنِ ابنِ عقِيلٍ رحِمهُ اللهُ، فَقالَ</w:t>
      </w:r>
      <w:r>
        <w:rPr>
          <w:rFonts w:eastAsiaTheme="minorHAnsi"/>
          <w:color w:val="auto"/>
          <w:rtl/>
          <w:lang w:eastAsia="en-US"/>
        </w:rPr>
        <w:t>:</w:t>
      </w:r>
      <w:r w:rsidR="0068600E">
        <w:rPr>
          <w:rFonts w:eastAsiaTheme="minorHAnsi"/>
          <w:color w:val="auto"/>
          <w:rtl/>
          <w:lang w:eastAsia="en-US"/>
        </w:rPr>
        <w:t>"</w:t>
      </w:r>
      <w:r w:rsidR="0068600E">
        <w:rPr>
          <w:rFonts w:eastAsiaTheme="minorHAnsi"/>
          <w:rtl/>
        </w:rPr>
        <w:t>وَأَنْ يَكُونَ إذَا ذَكَرَهَا انْزَعَجَ قَلْبُهُ، وَتَغَيَّرَتْ صِفَتُهُ وَلَمْ يَرْتَحْ لِذِكْرِهَا وَلَا يُنَمِّقُ فِي الْمَجَالِسِ صِفَتَهَا فَمَنْ فَعَلَ ذَلِكَ لَمْ تَكُنْ تَوْبَةً"</w:t>
      </w:r>
      <w:r w:rsidR="0068600E">
        <w:rPr>
          <w:rStyle w:val="a4"/>
          <w:rFonts w:eastAsiaTheme="minorHAnsi"/>
          <w:rtl/>
        </w:rPr>
        <w:footnoteReference w:id="601"/>
      </w:r>
      <w:r w:rsidR="0068600E">
        <w:rPr>
          <w:rFonts w:eastAsiaTheme="minorHAnsi"/>
          <w:rtl/>
        </w:rPr>
        <w:t>.</w:t>
      </w:r>
    </w:p>
    <w:p w:rsidR="0068600E" w:rsidRDefault="00483FC0" w:rsidP="0068600E">
      <w:pPr>
        <w:ind w:left="-2" w:firstLine="0"/>
        <w:rPr>
          <w:rFonts w:eastAsiaTheme="minorHAnsi"/>
          <w:rtl/>
        </w:rPr>
      </w:pPr>
      <w:r>
        <w:rPr>
          <w:rFonts w:eastAsiaTheme="minorHAnsi"/>
          <w:rtl/>
        </w:rPr>
        <w:t xml:space="preserve"> </w:t>
      </w:r>
      <w:r w:rsidR="0068600E">
        <w:rPr>
          <w:rFonts w:eastAsiaTheme="minorHAnsi"/>
          <w:rtl/>
        </w:rPr>
        <w:t>ثُمّ أشارَ المُصنِّفُ –رحِمهُ الله- إِلَى أنَّهُ يُستحَبُّ للتّائِبِ مُفارقَةُ الأصحابِ الّذينَ كانُوا يحُثُّونَهُ عَلَى الشرِّ فقالَ</w:t>
      </w:r>
      <w:r>
        <w:rPr>
          <w:rFonts w:eastAsiaTheme="minorHAnsi"/>
          <w:rtl/>
        </w:rPr>
        <w:t>:</w:t>
      </w:r>
      <w:r w:rsidR="0068600E">
        <w:rPr>
          <w:rFonts w:eastAsiaTheme="minorHAnsi"/>
          <w:rtl/>
        </w:rPr>
        <w:t>"فَصْلٌ فِيمَا عَلَى التَّائِبِ مِنْ قَضَاءِ الْعِبَادَاتِ وَمُفَارَقَةِ قَرِينِ السُّوءِ وَمَوَاضِعِ الذُّنُوبِ"</w:t>
      </w:r>
      <w:r w:rsidR="0068600E">
        <w:rPr>
          <w:rStyle w:val="a4"/>
          <w:rFonts w:eastAsiaTheme="minorHAnsi"/>
          <w:rtl/>
        </w:rPr>
        <w:footnoteReference w:id="602"/>
      </w:r>
      <w:r w:rsidR="0068600E">
        <w:rPr>
          <w:rFonts w:eastAsiaTheme="minorHAnsi"/>
          <w:rtl/>
        </w:rPr>
        <w:t>.</w:t>
      </w:r>
    </w:p>
    <w:p w:rsidR="0068600E" w:rsidRDefault="0068600E" w:rsidP="0068600E">
      <w:pPr>
        <w:ind w:left="-2" w:firstLine="0"/>
        <w:rPr>
          <w:rFonts w:eastAsiaTheme="minorHAnsi"/>
          <w:rtl/>
        </w:rPr>
      </w:pPr>
      <w:r>
        <w:rPr>
          <w:rFonts w:eastAsiaTheme="minorHAnsi"/>
          <w:rtl/>
        </w:rPr>
        <w:t>وذَكَرَ المُصنِّفُ –رحِمَهُ اللهُ- فِي هَذَا الفَصْلِ مَا جاءَ</w:t>
      </w:r>
      <w:r w:rsidR="00483FC0">
        <w:rPr>
          <w:rFonts w:eastAsiaTheme="minorHAnsi"/>
          <w:rtl/>
        </w:rPr>
        <w:t>:</w:t>
      </w:r>
      <w:r>
        <w:rPr>
          <w:rFonts w:eastAsiaTheme="minorHAnsi"/>
          <w:rtl/>
        </w:rPr>
        <w:t xml:space="preserve">"فِي الصَّحِيحَيْنِ مِنْ حَدِيثِ أَبِي سَعِيدٍ، فِي </w:t>
      </w:r>
      <w:r>
        <w:rPr>
          <w:rFonts w:eastAsiaTheme="minorHAnsi"/>
          <w:rtl/>
        </w:rPr>
        <w:lastRenderedPageBreak/>
        <w:t>الَّذِي قَتَلَ مِائَةَ نَفْسٍ وَقَالَ لَهُ الرَّجُلُ الْعَالِمُ: مَنْ يَحُولُ بَيْنَكَ وَبَيْنَ التَّوْبَةِ؟ انْطَلِقْ إلَى أَرْضِ كَذَا وَكَذَا فَإِنَّ بِهَا أُنَاسًا يَعْبُدُونَ اللَّهَ عَزَّ وَجَلَّ فَاعْبُدْ اللَّهَ تَعَالَى مَعَهُمْ وَلَا تَرْجِعْ إلَى أَرْضِكَ فَإِنَّهَا أَرْضُ سُوءٍ"</w:t>
      </w:r>
      <w:r w:rsidR="00483FC0">
        <w:rPr>
          <w:rFonts w:eastAsiaTheme="minorHAnsi"/>
          <w:rtl/>
        </w:rPr>
        <w:t>،</w:t>
      </w:r>
      <w:r>
        <w:rPr>
          <w:rFonts w:eastAsiaTheme="minorHAnsi"/>
          <w:rtl/>
        </w:rPr>
        <w:t xml:space="preserve"> قَالَ فِي شَرْحِ مُسْلِمٍ قَالَ الْعُلَمَاءُ: فِي هَذَا اسْتِحْبَابُ مُفَارِقَةِ التَّائِبِ الْمَوَاضِعَ الَّتِي أَصَابَ فِيهَا الذُّنُوبَ وَالْإِخْوَانَ الْمُسَاعِدِينَ لَهُ عَلَى ذَلِكَ وَمُقَاطَعَتِهِمْ مَا دَامُوا عَلَى حَالِهِمْ، وَأَنْ يَسْتَبْدِلَهُمْ بِصُحْبَتِهِ أَهْلَ الْخَيْرِ وَتَتَأَكَّدُ بِذَلِكَ تَوْبَتُهُ"</w:t>
      </w:r>
      <w:r>
        <w:rPr>
          <w:rStyle w:val="a4"/>
          <w:rFonts w:eastAsiaTheme="minorHAnsi"/>
          <w:rtl/>
        </w:rPr>
        <w:footnoteReference w:id="603"/>
      </w:r>
      <w:r>
        <w:rPr>
          <w:rFonts w:eastAsiaTheme="minorHAnsi"/>
          <w:rtl/>
        </w:rPr>
        <w:t>.</w:t>
      </w:r>
    </w:p>
    <w:p w:rsidR="0068600E" w:rsidRDefault="00483FC0" w:rsidP="0068600E">
      <w:pPr>
        <w:ind w:left="-2" w:firstLine="0"/>
        <w:rPr>
          <w:rFonts w:eastAsiaTheme="minorHAnsi"/>
          <w:rtl/>
        </w:rPr>
      </w:pPr>
      <w:r>
        <w:rPr>
          <w:rFonts w:eastAsiaTheme="minorHAnsi"/>
          <w:rtl/>
        </w:rPr>
        <w:t xml:space="preserve"> </w:t>
      </w:r>
      <w:r w:rsidR="0068600E">
        <w:rPr>
          <w:rFonts w:eastAsiaTheme="minorHAnsi"/>
          <w:rtl/>
        </w:rPr>
        <w:t>فينبَغِي التأدُّبُ بِهَذا الأدَبِ، كيْ تتعوّدَ النُّفوسُ علَى عَدَمِ الاستِمرارِ علَى الخَطَإ</w:t>
      </w:r>
      <w:r>
        <w:rPr>
          <w:rFonts w:eastAsiaTheme="minorHAnsi"/>
          <w:rtl/>
        </w:rPr>
        <w:t>.</w:t>
      </w:r>
    </w:p>
    <w:p w:rsidR="0068600E" w:rsidRDefault="0068600E" w:rsidP="00C87F54">
      <w:pPr>
        <w:pStyle w:val="a6"/>
        <w:numPr>
          <w:ilvl w:val="0"/>
          <w:numId w:val="63"/>
        </w:numPr>
        <w:ind w:left="-2" w:firstLine="0"/>
        <w:rPr>
          <w:rFonts w:eastAsiaTheme="minorHAnsi"/>
          <w:sz w:val="34"/>
          <w:szCs w:val="34"/>
          <w:rtl/>
        </w:rPr>
      </w:pPr>
      <w:r>
        <w:rPr>
          <w:rFonts w:ascii="Traditional Arabic" w:eastAsiaTheme="minorHAnsi" w:hAnsi="Traditional Arabic"/>
          <w:b/>
          <w:bCs/>
          <w:color w:val="auto"/>
          <w:sz w:val="34"/>
          <w:szCs w:val="34"/>
          <w:rtl/>
          <w:lang w:eastAsia="en-US"/>
        </w:rPr>
        <w:t>حُسنُ الظنِّ بِالآخَرِينَ</w:t>
      </w:r>
      <w:r w:rsidR="00483FC0">
        <w:rPr>
          <w:rFonts w:ascii="Traditional Arabic" w:eastAsiaTheme="minorHAnsi" w:hAnsi="Traditional Arabic"/>
          <w:b/>
          <w:bCs/>
          <w:color w:val="auto"/>
          <w:sz w:val="34"/>
          <w:szCs w:val="34"/>
          <w:rtl/>
          <w:lang w:eastAsia="en-US"/>
        </w:rPr>
        <w:t>:</w:t>
      </w:r>
    </w:p>
    <w:p w:rsidR="0068600E" w:rsidRDefault="00483FC0" w:rsidP="0068600E">
      <w:pPr>
        <w:widowControl/>
        <w:autoSpaceDE w:val="0"/>
        <w:autoSpaceDN w:val="0"/>
        <w:adjustRightInd w:val="0"/>
        <w:ind w:left="-2" w:firstLine="0"/>
        <w:rPr>
          <w:rFonts w:ascii="Traditional Arabic" w:eastAsiaTheme="minorHAnsi" w:hAnsi="Traditional Arabic"/>
          <w:color w:val="auto"/>
          <w:sz w:val="34"/>
          <w:szCs w:val="34"/>
          <w:rtl/>
          <w:lang w:eastAsia="en-US"/>
        </w:rPr>
      </w:pPr>
      <w:r>
        <w:rPr>
          <w:rFonts w:eastAsiaTheme="minorHAnsi"/>
          <w:sz w:val="34"/>
          <w:szCs w:val="34"/>
          <w:rtl/>
        </w:rPr>
        <w:t xml:space="preserve"> </w:t>
      </w:r>
      <w:r w:rsidR="0068600E">
        <w:rPr>
          <w:rFonts w:eastAsiaTheme="minorHAnsi"/>
          <w:sz w:val="34"/>
          <w:szCs w:val="34"/>
          <w:rtl/>
        </w:rPr>
        <w:t xml:space="preserve">حُسنُ الظنِّ بِالآخَرِينَ مِنَ الآدابِ الّتي دعَتْ إليها الشريعةُ، وتقرّرتْ فِي الفِطرِ السّلِيمَةِ، قالَ </w:t>
      </w:r>
      <w:r w:rsidR="0068600E">
        <w:rPr>
          <w:rFonts w:ascii="Traditional Arabic" w:eastAsiaTheme="minorHAnsi" w:hAnsi="Traditional Arabic"/>
          <w:color w:val="auto"/>
          <w:sz w:val="34"/>
          <w:szCs w:val="34"/>
          <w:rtl/>
        </w:rPr>
        <w:t>تعالى</w:t>
      </w:r>
      <w:r>
        <w:rPr>
          <w:rFonts w:ascii="Traditional Arabic" w:eastAsiaTheme="minorHAnsi" w:hAnsi="Traditional Arabic"/>
          <w:color w:val="auto"/>
          <w:sz w:val="34"/>
          <w:szCs w:val="34"/>
          <w:rtl/>
        </w:rPr>
        <w:t>:</w:t>
      </w:r>
      <w:r w:rsidR="0068600E">
        <w:rPr>
          <w:rFonts w:ascii="Traditional Arabic" w:eastAsiaTheme="minorHAnsi" w:hAnsi="Traditional Arabic"/>
          <w:color w:val="auto"/>
          <w:sz w:val="34"/>
          <w:szCs w:val="34"/>
          <w:rtl/>
          <w:lang w:eastAsia="en-US"/>
        </w:rPr>
        <w:t xml:space="preserve"> </w:t>
      </w:r>
      <w:r w:rsidR="0068600E">
        <w:rPr>
          <w:b/>
          <w:color w:val="auto"/>
          <w:sz w:val="34"/>
          <w:szCs w:val="34"/>
          <w:rtl/>
          <w:lang w:val="or-IN"/>
        </w:rPr>
        <w:t>﴿</w:t>
      </w:r>
      <w:r w:rsidR="0068600E">
        <w:rPr>
          <w:rFonts w:ascii="Traditional Arabic" w:eastAsiaTheme="minorHAnsi" w:hAnsi="Traditional Arabic"/>
          <w:color w:val="auto"/>
          <w:sz w:val="34"/>
          <w:szCs w:val="34"/>
          <w:rtl/>
          <w:lang w:eastAsia="en-US"/>
        </w:rPr>
        <w:t>يَا أَيُّهَا الَّذِينَ آمَنُوا اجْتَنِبُوا كَثِيرًا مِنَ الظَّنِّ إِنَّ بَعْضَ الظَّنِّ إِثْمٌ وَلَا تَجَسَّسُوا</w:t>
      </w:r>
      <w:r w:rsidR="0068600E">
        <w:rPr>
          <w:b/>
          <w:color w:val="auto"/>
          <w:sz w:val="34"/>
          <w:szCs w:val="34"/>
          <w:rtl/>
          <w:lang w:val="or-IN"/>
        </w:rPr>
        <w:t>﴾</w:t>
      </w:r>
      <w:r w:rsidR="0068600E">
        <w:rPr>
          <w:rStyle w:val="a4"/>
          <w:rFonts w:eastAsiaTheme="minorHAnsi"/>
          <w:color w:val="auto"/>
          <w:sz w:val="34"/>
          <w:szCs w:val="34"/>
          <w:rtl/>
        </w:rPr>
        <w:footnoteReference w:id="604"/>
      </w:r>
      <w:r w:rsidR="0068600E">
        <w:rPr>
          <w:rFonts w:ascii="Traditional Arabic" w:eastAsiaTheme="minorHAnsi" w:hAnsi="Traditional Arabic"/>
          <w:color w:val="auto"/>
          <w:sz w:val="34"/>
          <w:szCs w:val="34"/>
          <w:rtl/>
        </w:rPr>
        <w:t>، قالَ القرطبيُّ رحمه الله، في تفسيرها</w:t>
      </w:r>
      <w:r>
        <w:rPr>
          <w:rFonts w:ascii="Traditional Arabic" w:eastAsiaTheme="minorHAnsi" w:hAnsi="Traditional Arabic"/>
          <w:color w:val="auto"/>
          <w:sz w:val="34"/>
          <w:szCs w:val="34"/>
          <w:rtl/>
        </w:rPr>
        <w:t>:</w:t>
      </w:r>
      <w:r w:rsidR="0068600E">
        <w:rPr>
          <w:rFonts w:ascii="Traditional Arabic" w:eastAsiaTheme="minorHAnsi" w:hAnsi="Traditional Arabic"/>
          <w:color w:val="auto"/>
          <w:sz w:val="34"/>
          <w:szCs w:val="34"/>
          <w:rtl/>
        </w:rPr>
        <w:t>"</w:t>
      </w:r>
      <w:r w:rsidR="0068600E">
        <w:rPr>
          <w:rFonts w:ascii="Traditional Arabic" w:eastAsiaTheme="minorHAnsi" w:hAnsi="Traditional Arabic"/>
          <w:color w:val="auto"/>
          <w:sz w:val="34"/>
          <w:szCs w:val="34"/>
          <w:rtl/>
          <w:lang w:eastAsia="en-US"/>
        </w:rPr>
        <w:t xml:space="preserve"> أَيْ لَا تَظُنُّوا بِأَهْلِ الْخَيْرِ سُوءًا إِنْ كُنْتُمْ تَعْلَمُونَ مِنْ ظَاهِرِ أَمْرِهِمُ الْخَيْرَ. الثَّانِيَةُ- ثَبَتَ فِي الصَّحِيحَيْنِ عَنْ أَبِي هُرَيْرَةَ أَنَّ النَّبِيَّ صَلَّى اللَّهُ عَلَيْهِ وَسَلَّمَ قَالَ: إِيَّاكُمْ وَالظَّنَّ فَإِنَّ الظَّنَّ أَكْذَبُ الْحَدِيثِ وَلَا تَحَسَّسُوا وَلَا تَجَسَّسُوا وَلَا تَنَاجَشُوا وَلَا تَحَاسَدُوا وَلَا تَبَاغَضُوا وَلَا تَدَابَرُوا وَكُونُوا عِبَادَ اللَّهِ إِخْوَانًا، لَفْظُ الْبُخَارِيِّ، قَالَ </w:t>
      </w:r>
      <w:r w:rsidR="0068600E">
        <w:rPr>
          <w:rFonts w:ascii="Traditional Arabic" w:eastAsiaTheme="minorHAnsi" w:hAnsi="Traditional Arabic"/>
          <w:b/>
          <w:bCs/>
          <w:color w:val="auto"/>
          <w:sz w:val="34"/>
          <w:szCs w:val="34"/>
          <w:rtl/>
          <w:lang w:eastAsia="en-US"/>
        </w:rPr>
        <w:t>عُلَمَاؤُنَا</w:t>
      </w:r>
      <w:r w:rsidR="0068600E">
        <w:rPr>
          <w:rFonts w:ascii="Traditional Arabic" w:eastAsiaTheme="minorHAnsi" w:hAnsi="Traditional Arabic"/>
          <w:color w:val="auto"/>
          <w:sz w:val="34"/>
          <w:szCs w:val="34"/>
          <w:rtl/>
          <w:lang w:eastAsia="en-US"/>
        </w:rPr>
        <w:t>: فَالظَّنُّ هُنَا وَفِي الْآيَةِ هُوَ التُّهْمَةُ. وَمَحَلُّ التَّحْذِيرِ وَالنَّهْيِ إِنَّمَا هُوَ تُهْمَةٌ لَا سَبَبَ لَهَا يُوجِبُهَا، كَمَنْ يُتَّهَمُ بِالْفَاحِشَةِ أَوْ بِشُرْبِ الْخَمْرِ مَثَلًا وَلَمْ يَظْهَرْ عَلَيْهِ مَا يَقْتَضِي ذَلِكَ. وَدَلِيلُ كَوْنِ الظَّنِّ هُنَا بمعنى التهمة قول تَعَالَى:" وَلا تَجَسَّسُوا" وَذَلِكَ أَنَّهُ قَدْ يَقَعُ لَهُ خَاطِرُ التُّهْمَةِ ابْتِدَاءً وَيُرِيدُ أَنْ يَتَجَسَّسَ خبر ذلك ويبحث عنه، ويتبصر ويستمع لتحقق مَا وَقَعَ لَهُ مِنْ تِلْكَ التُّهْمَةِ. فَنَهَى النَّبِيِّ صَلَّى اللَّهُ عَلَيْهِ وَسَلَّمَ عَنْ ذَلِكَ. وَإِنْ شِئْتَ قُلْتَ: وَالَّذِي يُمَيِّزُ الظُّنُونَ الَّتِي يَجِبُ اجْتِنَابُهَا عَمَّا سِوَاهَا، أَنَّ كُلَّ مَا لَمْ تُعْرَفْ لَهُ أَمَارَةٌ صَحِيحَةٌ وَسَبَبٌ ظَاهِرٌ كان حراما واجب الاجتناب"</w:t>
      </w:r>
      <w:r w:rsidR="0068600E">
        <w:rPr>
          <w:rStyle w:val="a4"/>
          <w:rFonts w:eastAsiaTheme="minorHAnsi"/>
          <w:color w:val="auto"/>
          <w:sz w:val="34"/>
          <w:szCs w:val="34"/>
          <w:rtl/>
          <w:lang w:eastAsia="en-US"/>
        </w:rPr>
        <w:footnoteReference w:id="605"/>
      </w:r>
      <w:r w:rsidR="0068600E">
        <w:rPr>
          <w:rFonts w:ascii="Traditional Arabic" w:eastAsiaTheme="minorHAnsi" w:hAnsi="Traditional Arabic"/>
          <w:color w:val="auto"/>
          <w:sz w:val="34"/>
          <w:szCs w:val="34"/>
          <w:rtl/>
          <w:lang w:eastAsia="en-US"/>
        </w:rPr>
        <w:t>.</w:t>
      </w:r>
    </w:p>
    <w:p w:rsidR="0068600E" w:rsidRDefault="0068600E" w:rsidP="0068600E">
      <w:pPr>
        <w:ind w:left="-2" w:firstLine="0"/>
        <w:rPr>
          <w:rFonts w:eastAsiaTheme="minorHAnsi"/>
          <w:sz w:val="34"/>
          <w:szCs w:val="34"/>
          <w:rtl/>
        </w:rPr>
      </w:pPr>
      <w:r>
        <w:rPr>
          <w:rFonts w:ascii="Traditional Arabic" w:eastAsiaTheme="minorHAnsi" w:hAnsi="Traditional Arabic"/>
          <w:color w:val="auto"/>
          <w:sz w:val="34"/>
          <w:szCs w:val="34"/>
          <w:rtl/>
          <w:lang w:eastAsia="en-US"/>
        </w:rPr>
        <w:t>قالَ المُصنِّفُ –رحمه الله- فِي الآيةِ السَّابقةِ</w:t>
      </w:r>
      <w:r w:rsidR="00483FC0">
        <w:rPr>
          <w:rFonts w:ascii="Traditional Arabic" w:eastAsiaTheme="minorHAnsi" w:hAnsi="Traditional Arabic"/>
          <w:color w:val="auto"/>
          <w:sz w:val="34"/>
          <w:szCs w:val="34"/>
          <w:rtl/>
          <w:lang w:eastAsia="en-US"/>
        </w:rPr>
        <w:t>:</w:t>
      </w:r>
      <w:r>
        <w:rPr>
          <w:rFonts w:ascii="Traditional Arabic" w:eastAsiaTheme="minorHAnsi" w:hAnsi="Traditional Arabic"/>
          <w:color w:val="auto"/>
          <w:sz w:val="34"/>
          <w:szCs w:val="34"/>
          <w:rtl/>
          <w:lang w:eastAsia="en-US"/>
        </w:rPr>
        <w:t>"</w:t>
      </w:r>
      <w:r>
        <w:rPr>
          <w:rFonts w:eastAsiaTheme="minorHAnsi"/>
          <w:sz w:val="34"/>
          <w:szCs w:val="34"/>
          <w:rtl/>
        </w:rPr>
        <w:t xml:space="preserve">ذَكَرَ الْبَغَوِيّ أَنَّ الْمُرَادَ بِالْآيَةِ سُوءُ الظَّنِّ ثُمَّ ذَكَرَ قَوْلَ سُفْيَانَ، وَذَكَرَ الْقُرْطُبِيُّ مَا ذَكَرَهُ الْمَهْدَوِيُّ عَنْ أَكْثَرِ الْعُلَمَاءِ أَنَّ ظَنَّ الْقَبِيحِ بِمَنْ ظَاهِرُهُ الْخَيْرُ لَا يَجُوزُ </w:t>
      </w:r>
      <w:r>
        <w:rPr>
          <w:rFonts w:eastAsiaTheme="minorHAnsi"/>
          <w:sz w:val="34"/>
          <w:szCs w:val="34"/>
          <w:rtl/>
        </w:rPr>
        <w:lastRenderedPageBreak/>
        <w:t>وَإِنَّهُ لَا حَرَجَ بِظَنِّ الْقَبِيحِ بِمَنْ ظَاهِرُهُ قَبِيحٌ"</w:t>
      </w:r>
      <w:r>
        <w:rPr>
          <w:rStyle w:val="a4"/>
          <w:rFonts w:eastAsiaTheme="minorHAnsi"/>
          <w:sz w:val="34"/>
          <w:szCs w:val="34"/>
          <w:rtl/>
        </w:rPr>
        <w:footnoteReference w:id="606"/>
      </w:r>
      <w:r>
        <w:rPr>
          <w:rFonts w:eastAsiaTheme="minorHAnsi"/>
          <w:sz w:val="34"/>
          <w:szCs w:val="34"/>
          <w:rtl/>
        </w:rPr>
        <w:t>.</w:t>
      </w:r>
    </w:p>
    <w:p w:rsidR="0068600E" w:rsidRDefault="00483FC0" w:rsidP="0068600E">
      <w:pPr>
        <w:widowControl/>
        <w:autoSpaceDE w:val="0"/>
        <w:autoSpaceDN w:val="0"/>
        <w:adjustRightInd w:val="0"/>
        <w:ind w:left="-2" w:firstLine="0"/>
        <w:rPr>
          <w:rFonts w:ascii="Simplified Arabic" w:eastAsiaTheme="minorHAnsi" w:hAnsi="Simplified Arabic" w:cs="Simplified Arabic"/>
          <w:color w:val="FF0000"/>
          <w:sz w:val="34"/>
          <w:szCs w:val="34"/>
          <w:rtl/>
          <w:lang w:eastAsia="en-US"/>
        </w:rPr>
      </w:pPr>
      <w:r>
        <w:rPr>
          <w:rFonts w:ascii="Traditional Arabic" w:eastAsiaTheme="minorHAnsi" w:hAnsi="Traditional Arabic"/>
          <w:sz w:val="34"/>
          <w:szCs w:val="34"/>
          <w:rtl/>
          <w:lang w:eastAsia="en-US"/>
        </w:rPr>
        <w:t xml:space="preserve"> </w:t>
      </w:r>
      <w:r w:rsidR="0068600E">
        <w:rPr>
          <w:rFonts w:eastAsiaTheme="minorHAnsi"/>
          <w:sz w:val="34"/>
          <w:szCs w:val="34"/>
          <w:rtl/>
        </w:rPr>
        <w:t>قالَ المُصنِّفُ –رحِمهُ الله-</w:t>
      </w:r>
      <w:r>
        <w:rPr>
          <w:rFonts w:eastAsiaTheme="minorHAnsi"/>
          <w:sz w:val="34"/>
          <w:szCs w:val="34"/>
          <w:rtl/>
        </w:rPr>
        <w:t>:</w:t>
      </w:r>
      <w:r w:rsidR="0068600E">
        <w:rPr>
          <w:rFonts w:eastAsiaTheme="minorHAnsi"/>
          <w:sz w:val="34"/>
          <w:szCs w:val="34"/>
          <w:rtl/>
        </w:rPr>
        <w:t xml:space="preserve">"فَصْلٌ </w:t>
      </w:r>
      <w:r w:rsidR="0068600E">
        <w:rPr>
          <w:rFonts w:eastAsiaTheme="minorHAnsi"/>
          <w:b/>
          <w:bCs/>
          <w:sz w:val="34"/>
          <w:szCs w:val="34"/>
          <w:rtl/>
        </w:rPr>
        <w:t>فِي حُسْنِ الظَّنِّ بِأَهْلِ الدِّينِ، بالمسلمين</w:t>
      </w:r>
      <w:r w:rsidR="0068600E">
        <w:rPr>
          <w:rFonts w:eastAsiaTheme="minorHAnsi"/>
          <w:sz w:val="34"/>
          <w:szCs w:val="34"/>
          <w:rtl/>
        </w:rPr>
        <w:t>"</w:t>
      </w:r>
      <w:r w:rsidR="0068600E">
        <w:rPr>
          <w:rStyle w:val="a4"/>
          <w:rFonts w:eastAsiaTheme="minorHAnsi"/>
          <w:sz w:val="34"/>
          <w:szCs w:val="34"/>
          <w:rtl/>
        </w:rPr>
        <w:footnoteReference w:id="607"/>
      </w:r>
      <w:r w:rsidR="0068600E">
        <w:rPr>
          <w:rFonts w:eastAsiaTheme="minorHAnsi"/>
          <w:sz w:val="34"/>
          <w:szCs w:val="34"/>
          <w:rtl/>
        </w:rPr>
        <w:t>، وظاهِرُ كلامِ المُصنِّفِ –رحِمَهُ اللهُ- أنَّ هَذا الأدَبَ لا ينبغِي التحلِّي بِهِ إلّا معَ المُسلِمينَ.</w:t>
      </w:r>
    </w:p>
    <w:p w:rsidR="0068600E" w:rsidRDefault="0068600E" w:rsidP="0068600E">
      <w:pPr>
        <w:ind w:left="-2" w:firstLine="0"/>
        <w:rPr>
          <w:rFonts w:eastAsiaTheme="minorHAnsi"/>
          <w:sz w:val="34"/>
          <w:szCs w:val="34"/>
          <w:rtl/>
        </w:rPr>
      </w:pPr>
      <w:r>
        <w:rPr>
          <w:rFonts w:eastAsiaTheme="minorHAnsi"/>
          <w:sz w:val="34"/>
          <w:szCs w:val="34"/>
          <w:rtl/>
        </w:rPr>
        <w:t>ثُمّ قالَ المُصنِّفُ –رحِمهُ اللهُ-</w:t>
      </w:r>
      <w:r w:rsidR="00483FC0">
        <w:rPr>
          <w:rFonts w:eastAsiaTheme="minorHAnsi"/>
          <w:sz w:val="34"/>
          <w:szCs w:val="34"/>
          <w:rtl/>
        </w:rPr>
        <w:t>:</w:t>
      </w:r>
      <w:r>
        <w:rPr>
          <w:rFonts w:eastAsiaTheme="minorHAnsi"/>
          <w:sz w:val="34"/>
          <w:szCs w:val="34"/>
          <w:rtl/>
        </w:rPr>
        <w:t>"وَظَاهِرُ قَوْلِهِ عَلَيْهِ السَّلَامُ</w:t>
      </w:r>
      <w:r w:rsidR="00483FC0">
        <w:rPr>
          <w:rFonts w:eastAsiaTheme="minorHAnsi"/>
          <w:sz w:val="34"/>
          <w:szCs w:val="34"/>
          <w:rtl/>
        </w:rPr>
        <w:t>:</w:t>
      </w:r>
      <w:r>
        <w:rPr>
          <w:rFonts w:eastAsiaTheme="minorHAnsi"/>
          <w:sz w:val="34"/>
          <w:szCs w:val="34"/>
          <w:rtl/>
        </w:rPr>
        <w:t xml:space="preserve"> إيَّاكُمْ وَالظَّنَّ فَإِنَّ الظَّنَّ أَكْذَبُ الْحَدِيثِ، أَنَّ اسْتِمْرَاءَ ظَنِّ السُّوءِ وَتَحْقِيقَهُ لَا يَجُوزُ، وَأَوَّلَهُ بَعْضُ الْعُلَمَاءِ عَلَى الْحُكْمِ فِي الشَّرْعِ بِظَنٍّ مُجَرَّدٍ بِلَا دَلِيلٍ وَلَيْسَ بِمُتَّجِهٍ"</w:t>
      </w:r>
      <w:r>
        <w:rPr>
          <w:rStyle w:val="a4"/>
          <w:rFonts w:eastAsiaTheme="minorHAnsi"/>
          <w:sz w:val="34"/>
          <w:szCs w:val="34"/>
          <w:rtl/>
        </w:rPr>
        <w:footnoteReference w:id="608"/>
      </w:r>
      <w:r>
        <w:rPr>
          <w:rFonts w:eastAsiaTheme="minorHAnsi"/>
          <w:sz w:val="34"/>
          <w:szCs w:val="34"/>
          <w:rtl/>
        </w:rPr>
        <w:t>.</w:t>
      </w:r>
    </w:p>
    <w:p w:rsidR="0068600E" w:rsidRDefault="00483FC0" w:rsidP="0068600E">
      <w:pPr>
        <w:ind w:left="-2" w:firstLine="0"/>
        <w:rPr>
          <w:rFonts w:eastAsiaTheme="minorHAnsi"/>
          <w:sz w:val="34"/>
          <w:szCs w:val="34"/>
          <w:rtl/>
        </w:rPr>
      </w:pPr>
      <w:r>
        <w:rPr>
          <w:rFonts w:eastAsiaTheme="minorHAnsi"/>
          <w:sz w:val="34"/>
          <w:szCs w:val="34"/>
          <w:rtl/>
        </w:rPr>
        <w:t xml:space="preserve"> </w:t>
      </w:r>
      <w:r w:rsidR="0068600E">
        <w:rPr>
          <w:rFonts w:eastAsiaTheme="minorHAnsi"/>
          <w:sz w:val="34"/>
          <w:szCs w:val="34"/>
          <w:rtl/>
        </w:rPr>
        <w:t>قالَ المُصنِّفُ –رحمه الله- مبيِّن</w:t>
      </w:r>
      <w:r w:rsidR="00CB5B72">
        <w:rPr>
          <w:rFonts w:eastAsiaTheme="minorHAnsi"/>
          <w:sz w:val="34"/>
          <w:szCs w:val="34"/>
          <w:rtl/>
        </w:rPr>
        <w:t>ًا</w:t>
      </w:r>
      <w:r w:rsidR="0068600E">
        <w:rPr>
          <w:rFonts w:eastAsiaTheme="minorHAnsi"/>
          <w:sz w:val="34"/>
          <w:szCs w:val="34"/>
          <w:rtl/>
        </w:rPr>
        <w:t xml:space="preserve"> متى يأثَمُ الإنسانُ بِالظنِّ</w:t>
      </w:r>
      <w:r>
        <w:rPr>
          <w:rFonts w:eastAsiaTheme="minorHAnsi"/>
          <w:sz w:val="34"/>
          <w:szCs w:val="34"/>
          <w:rtl/>
        </w:rPr>
        <w:t>:</w:t>
      </w:r>
      <w:r w:rsidR="0068600E">
        <w:rPr>
          <w:rFonts w:eastAsiaTheme="minorHAnsi"/>
          <w:sz w:val="34"/>
          <w:szCs w:val="34"/>
          <w:rtl/>
        </w:rPr>
        <w:t>"وَرَوَى التِّرْمِذِيُّ عَنْ سُفْيَانَ: الظَّنُّ الَّذِي يَأْثَمُ بِهِ مَا تَكَلَّمَ بِهِ، فَإِنْ لَمْ يَتَكَلَّمْ لَمْ يَأْثَمْ"</w:t>
      </w:r>
      <w:r w:rsidR="0068600E">
        <w:rPr>
          <w:rStyle w:val="a4"/>
          <w:rFonts w:eastAsiaTheme="minorHAnsi"/>
          <w:sz w:val="34"/>
          <w:szCs w:val="34"/>
          <w:rtl/>
        </w:rPr>
        <w:footnoteReference w:id="609"/>
      </w:r>
      <w:r w:rsidR="0068600E">
        <w:rPr>
          <w:rFonts w:eastAsiaTheme="minorHAnsi"/>
          <w:sz w:val="34"/>
          <w:szCs w:val="34"/>
          <w:rtl/>
        </w:rPr>
        <w:t>.</w:t>
      </w:r>
    </w:p>
    <w:p w:rsidR="0068600E" w:rsidRDefault="0068600E" w:rsidP="0068600E">
      <w:pPr>
        <w:ind w:left="-2" w:firstLine="0"/>
        <w:rPr>
          <w:rFonts w:eastAsiaTheme="minorHAnsi"/>
          <w:sz w:val="34"/>
          <w:szCs w:val="34"/>
          <w:rtl/>
        </w:rPr>
      </w:pPr>
      <w:r>
        <w:rPr>
          <w:rFonts w:eastAsiaTheme="minorHAnsi"/>
          <w:sz w:val="34"/>
          <w:szCs w:val="34"/>
          <w:rtl/>
        </w:rPr>
        <w:t>ثمّ ذكَر المُصنِّفُ تقسيمَ الظنِّ إلى قِسمينِ، مِن كلامِ الْقَاضِي أَبِي يَعْلَى، فقالَ</w:t>
      </w:r>
      <w:r w:rsidR="00483FC0">
        <w:rPr>
          <w:rFonts w:eastAsiaTheme="minorHAnsi"/>
          <w:sz w:val="34"/>
          <w:szCs w:val="34"/>
          <w:rtl/>
        </w:rPr>
        <w:t>:</w:t>
      </w:r>
      <w:r>
        <w:rPr>
          <w:rFonts w:eastAsiaTheme="minorHAnsi"/>
          <w:sz w:val="34"/>
          <w:szCs w:val="34"/>
          <w:rtl/>
        </w:rPr>
        <w:t xml:space="preserve"> </w:t>
      </w:r>
    </w:p>
    <w:p w:rsidR="0068600E" w:rsidRDefault="0068600E" w:rsidP="00C87F54">
      <w:pPr>
        <w:pStyle w:val="a6"/>
        <w:numPr>
          <w:ilvl w:val="0"/>
          <w:numId w:val="64"/>
        </w:numPr>
        <w:ind w:left="-2" w:firstLine="0"/>
        <w:rPr>
          <w:rFonts w:eastAsiaTheme="minorHAnsi"/>
          <w:sz w:val="34"/>
          <w:szCs w:val="34"/>
          <w:rtl/>
        </w:rPr>
      </w:pPr>
      <w:r>
        <w:rPr>
          <w:rFonts w:eastAsiaTheme="minorHAnsi"/>
          <w:b/>
          <w:bCs/>
          <w:sz w:val="34"/>
          <w:szCs w:val="34"/>
          <w:rtl/>
        </w:rPr>
        <w:t>"إنَّ الظَّنَّ مِنْهُ مَحْظُورٌ وَهُوَ سُوءُ الظَّنِّ بِاَللَّهِ، وَالْوَاجِبُ حُسْنُ الظَّنِّ بِاَللَّهِ عَزَّ وَجَلَّ، وَكَذَلِكَ سُوءُ الظَّنِّ بِالْمُسْلِمِ الَّذِي ظَاهِرُهُ الْعَدَالَةُ مَحْظُورٌ</w:t>
      </w:r>
      <w:r w:rsidR="00483FC0">
        <w:rPr>
          <w:rFonts w:eastAsiaTheme="minorHAnsi"/>
          <w:sz w:val="34"/>
          <w:szCs w:val="34"/>
          <w:rtl/>
        </w:rPr>
        <w:t>.</w:t>
      </w:r>
    </w:p>
    <w:p w:rsidR="0068600E" w:rsidRDefault="0068600E" w:rsidP="0068600E">
      <w:pPr>
        <w:ind w:left="-2" w:firstLine="0"/>
        <w:rPr>
          <w:rFonts w:eastAsiaTheme="minorHAnsi"/>
          <w:sz w:val="34"/>
          <w:szCs w:val="34"/>
        </w:rPr>
      </w:pPr>
      <w:r>
        <w:rPr>
          <w:rFonts w:eastAsiaTheme="minorHAnsi"/>
          <w:sz w:val="34"/>
          <w:szCs w:val="34"/>
          <w:rtl/>
        </w:rPr>
        <w:t>ب-</w:t>
      </w:r>
      <w:r>
        <w:rPr>
          <w:rFonts w:eastAsiaTheme="minorHAnsi"/>
          <w:b/>
          <w:bCs/>
          <w:sz w:val="34"/>
          <w:szCs w:val="34"/>
          <w:rtl/>
        </w:rPr>
        <w:t>وَظَنٌّ مَأْمُورٌ بِهِ كَشَهَادَةِ الْعَدْلِ، وَتَحَرِّي الْقِبْلَةِ، وَتَقْوِيمِ الْمُتْلَفَاتِ، وَأَرْشِ الْجِنَايَاتِ، وَالظَّنِّ الْمُبَاحِ كَمَنْ شَكَّ فِي صَلَاتِهِ إنْ شَاءَ عَمِلَ بِظَنِّهِ وَإِنْ شَاءَ بِالْيَقِينِ</w:t>
      </w:r>
      <w:r>
        <w:rPr>
          <w:rFonts w:eastAsiaTheme="minorHAnsi"/>
          <w:sz w:val="34"/>
          <w:szCs w:val="34"/>
          <w:rtl/>
        </w:rPr>
        <w:t>"</w:t>
      </w:r>
      <w:r>
        <w:rPr>
          <w:rStyle w:val="a4"/>
          <w:rFonts w:eastAsiaTheme="minorHAnsi"/>
          <w:sz w:val="34"/>
          <w:szCs w:val="34"/>
          <w:rtl/>
        </w:rPr>
        <w:footnoteReference w:id="610"/>
      </w:r>
      <w:r>
        <w:rPr>
          <w:rFonts w:eastAsiaTheme="minorHAnsi"/>
          <w:sz w:val="34"/>
          <w:szCs w:val="34"/>
          <w:rtl/>
        </w:rPr>
        <w:t>.</w:t>
      </w:r>
    </w:p>
    <w:p w:rsidR="006B0AC0" w:rsidRDefault="00483FC0" w:rsidP="0068600E">
      <w:pPr>
        <w:ind w:left="-2" w:firstLine="0"/>
        <w:rPr>
          <w:rFonts w:eastAsiaTheme="minorHAnsi"/>
          <w:sz w:val="34"/>
          <w:szCs w:val="34"/>
        </w:rPr>
      </w:pPr>
      <w:r>
        <w:rPr>
          <w:rFonts w:eastAsiaTheme="minorHAnsi"/>
          <w:sz w:val="34"/>
          <w:szCs w:val="34"/>
          <w:rtl/>
        </w:rPr>
        <w:t xml:space="preserve"> </w:t>
      </w:r>
      <w:r w:rsidR="0068600E">
        <w:rPr>
          <w:rFonts w:eastAsiaTheme="minorHAnsi"/>
          <w:sz w:val="34"/>
          <w:szCs w:val="34"/>
          <w:rtl/>
        </w:rPr>
        <w:t>قالَ المُصنِّفُ –رحمه الله- مبيِّن</w:t>
      </w:r>
      <w:r w:rsidR="00CB5B72">
        <w:rPr>
          <w:rFonts w:eastAsiaTheme="minorHAnsi"/>
          <w:sz w:val="34"/>
          <w:szCs w:val="34"/>
          <w:rtl/>
        </w:rPr>
        <w:t>ًا</w:t>
      </w:r>
      <w:r w:rsidR="0068600E">
        <w:rPr>
          <w:rFonts w:eastAsiaTheme="minorHAnsi"/>
          <w:sz w:val="34"/>
          <w:szCs w:val="34"/>
          <w:rtl/>
        </w:rPr>
        <w:t xml:space="preserve"> عدم جوازِ الظنِّ بأخيكَ المُسلم دونَ بيّنةٍ ولا بُرهان:"قَالَ ابْنُ عَبْدِ الْبَرِّ فِي كِتَابِ بَهْجَةِ الْمَجَالِسِ قَالَ عُمَرُ بْنُ الْخَطَّابِ: - رَضِيَ اللَّهُ عَنْهُ - لَا يَحِلُّ لِامْرِئٍ مُسْلِمٍ يَسْمَعُ مِنْ أَخِيهِ كَلِمَةً يَظُنُّ بِهَا سُوءًا وَهُوَ يَجِدُ لَهَا فِي شَيْءٍ مِنْ الْخَيْرِ مَخْرَجًا"</w:t>
      </w:r>
      <w:r w:rsidR="0068600E">
        <w:rPr>
          <w:rStyle w:val="a4"/>
          <w:rFonts w:eastAsiaTheme="minorHAnsi"/>
          <w:sz w:val="34"/>
          <w:szCs w:val="34"/>
          <w:rtl/>
        </w:rPr>
        <w:footnoteReference w:id="611"/>
      </w:r>
      <w:r w:rsidR="0068600E">
        <w:rPr>
          <w:rFonts w:eastAsiaTheme="minorHAnsi"/>
          <w:sz w:val="34"/>
          <w:szCs w:val="34"/>
          <w:rtl/>
        </w:rPr>
        <w:t>، وقالَ المُصنِّفُ –رحمه الله-</w:t>
      </w:r>
      <w:r>
        <w:rPr>
          <w:rFonts w:eastAsiaTheme="minorHAnsi"/>
          <w:sz w:val="34"/>
          <w:szCs w:val="34"/>
          <w:rtl/>
        </w:rPr>
        <w:t>:</w:t>
      </w:r>
      <w:r w:rsidR="0068600E">
        <w:rPr>
          <w:rFonts w:eastAsiaTheme="minorHAnsi"/>
          <w:sz w:val="34"/>
          <w:szCs w:val="34"/>
          <w:rtl/>
        </w:rPr>
        <w:t>"وَرَوَى الْحَاكِمُ فِي تَارِيخِهِ عَنْ بِشْرِ بْنِ الْحَارِثِ يَعْنِي الْحَافِي قَالَ: صُحْبَةُ الْأَشْرَارِ. أَوْرَثَتْ سُوءَ الظَّنِّ بِالْأَخْيَارِ"</w:t>
      </w:r>
      <w:r w:rsidR="0068600E">
        <w:rPr>
          <w:rStyle w:val="a4"/>
          <w:rFonts w:eastAsiaTheme="minorHAnsi"/>
          <w:sz w:val="34"/>
          <w:szCs w:val="34"/>
          <w:rtl/>
        </w:rPr>
        <w:footnoteReference w:id="612"/>
      </w:r>
      <w:r w:rsidR="0068600E">
        <w:rPr>
          <w:rFonts w:eastAsiaTheme="minorHAnsi"/>
          <w:sz w:val="34"/>
          <w:szCs w:val="34"/>
          <w:rtl/>
        </w:rPr>
        <w:t>.</w:t>
      </w:r>
    </w:p>
    <w:p w:rsidR="006B0AC0" w:rsidRDefault="006B0AC0">
      <w:pPr>
        <w:widowControl/>
        <w:bidi w:val="0"/>
        <w:spacing w:after="200" w:line="276" w:lineRule="auto"/>
        <w:ind w:firstLine="0"/>
        <w:jc w:val="left"/>
        <w:rPr>
          <w:rFonts w:eastAsiaTheme="minorHAnsi"/>
          <w:sz w:val="34"/>
          <w:szCs w:val="34"/>
        </w:rPr>
      </w:pPr>
      <w:r>
        <w:rPr>
          <w:rFonts w:eastAsiaTheme="minorHAnsi"/>
          <w:sz w:val="34"/>
          <w:szCs w:val="34"/>
        </w:rPr>
        <w:br w:type="page"/>
      </w:r>
    </w:p>
    <w:p w:rsidR="0068600E" w:rsidRDefault="0068600E" w:rsidP="0068600E">
      <w:pPr>
        <w:ind w:left="-2" w:firstLine="0"/>
        <w:rPr>
          <w:rFonts w:eastAsiaTheme="minorHAnsi"/>
          <w:sz w:val="34"/>
          <w:szCs w:val="34"/>
        </w:rPr>
      </w:pPr>
    </w:p>
    <w:p w:rsidR="0068600E" w:rsidRDefault="0068600E" w:rsidP="0068600E">
      <w:pPr>
        <w:ind w:firstLine="0"/>
        <w:rPr>
          <w:rFonts w:cs="PT Bold Heading"/>
          <w:color w:val="auto"/>
          <w:u w:val="single"/>
          <w:rtl/>
        </w:rPr>
      </w:pPr>
      <w:r>
        <w:rPr>
          <w:rFonts w:cs="PT Bold Heading" w:hint="cs"/>
          <w:color w:val="auto"/>
          <w:u w:val="single"/>
          <w:rtl/>
        </w:rPr>
        <w:t>المبحثُ الثّالثُ</w:t>
      </w:r>
      <w:r w:rsidR="00483FC0">
        <w:rPr>
          <w:rFonts w:cs="PT Bold Heading" w:hint="cs"/>
          <w:color w:val="auto"/>
          <w:u w:val="single"/>
          <w:rtl/>
        </w:rPr>
        <w:t>:</w:t>
      </w:r>
      <w:r>
        <w:rPr>
          <w:rFonts w:cs="PT Bold Heading" w:hint="cs"/>
          <w:color w:val="auto"/>
          <w:u w:val="single"/>
          <w:rtl/>
        </w:rPr>
        <w:t xml:space="preserve"> التحلِّي بِمكارمِ الأخلَاقِ</w:t>
      </w:r>
      <w:r w:rsidR="00483FC0">
        <w:rPr>
          <w:rFonts w:cs="PT Bold Heading" w:hint="cs"/>
          <w:color w:val="auto"/>
          <w:u w:val="single"/>
          <w:rtl/>
        </w:rPr>
        <w:t>:</w:t>
      </w:r>
    </w:p>
    <w:p w:rsidR="0068600E" w:rsidRDefault="0068600E" w:rsidP="0068600E">
      <w:pPr>
        <w:ind w:left="-2" w:firstLine="0"/>
        <w:rPr>
          <w:rFonts w:ascii="Traditional Arabic" w:hAnsi="Traditional Arabic"/>
          <w:b/>
          <w:bCs/>
          <w:color w:val="auto"/>
          <w:rtl/>
        </w:rPr>
      </w:pPr>
      <w:r>
        <w:rPr>
          <w:rFonts w:ascii="Traditional Arabic" w:hAnsi="Traditional Arabic"/>
          <w:b/>
          <w:bCs/>
          <w:color w:val="auto"/>
          <w:rtl/>
        </w:rPr>
        <w:t>تمهيد</w:t>
      </w:r>
      <w:r w:rsidR="00483FC0">
        <w:rPr>
          <w:rFonts w:ascii="Traditional Arabic" w:hAnsi="Traditional Arabic"/>
          <w:b/>
          <w:bCs/>
          <w:color w:val="auto"/>
          <w:rtl/>
        </w:rPr>
        <w:t>:</w:t>
      </w:r>
    </w:p>
    <w:p w:rsidR="0068600E" w:rsidRDefault="00483FC0" w:rsidP="0068600E">
      <w:pPr>
        <w:ind w:left="-2" w:firstLine="0"/>
        <w:rPr>
          <w:rFonts w:cs="PT Bold Heading"/>
          <w:b/>
          <w:bCs/>
          <w:color w:val="auto"/>
          <w:rtl/>
        </w:rPr>
      </w:pPr>
      <w:r>
        <w:rPr>
          <w:rFonts w:cs="PT Bold Heading" w:hint="cs"/>
          <w:b/>
          <w:bCs/>
          <w:color w:val="auto"/>
          <w:rtl/>
        </w:rPr>
        <w:t xml:space="preserve"> </w:t>
      </w:r>
      <w:r w:rsidR="0068600E">
        <w:rPr>
          <w:rFonts w:ascii="Traditional Arabic" w:hAnsi="Traditional Arabic"/>
          <w:color w:val="auto"/>
          <w:rtl/>
        </w:rPr>
        <w:t>التَّحلِّي بِمَكَارِمُ الأَخْلاقِ صِفَةُ الأَنبيَاءِ وَالصِّدِيقينَ وَالصَّالحِينَ, وقدْ بَعَثَ اللهُ نبيَّنا محمَّد</w:t>
      </w:r>
      <w:r w:rsidR="00CB5B72">
        <w:rPr>
          <w:rFonts w:ascii="Traditional Arabic" w:hAnsi="Traditional Arabic"/>
          <w:color w:val="auto"/>
          <w:rtl/>
        </w:rPr>
        <w:t>ًا</w:t>
      </w:r>
      <w:r w:rsidR="0068600E">
        <w:rPr>
          <w:rFonts w:ascii="Traditional Arabic" w:hAnsi="Traditional Arabic"/>
          <w:color w:val="auto"/>
          <w:rtl/>
        </w:rPr>
        <w:t xml:space="preserve"> صلَّى اللهُ عَليهِ وَسلَّمَ- لِيُتَمِّمَ مَكَارِمَ الأَخْلَاقِ وَصَالحَهَا, فَقَالَ-صلَّى اللهُ عَليهِ وَسلَّمَ-:"إنما بعثت</w:t>
      </w:r>
      <w:r w:rsidR="0068600E">
        <w:rPr>
          <w:rFonts w:ascii="Traditional Arabic" w:hAnsi="Traditional Arabic"/>
          <w:color w:val="auto"/>
        </w:rPr>
        <w:t xml:space="preserve"> </w:t>
      </w:r>
      <w:r w:rsidR="0068600E">
        <w:rPr>
          <w:rFonts w:ascii="Traditional Arabic" w:hAnsi="Traditional Arabic"/>
          <w:color w:val="auto"/>
          <w:rtl/>
        </w:rPr>
        <w:t>لأتمم صالح الأخلاق"</w:t>
      </w:r>
      <w:r w:rsidR="0068600E">
        <w:rPr>
          <w:rStyle w:val="a4"/>
          <w:color w:val="auto"/>
        </w:rPr>
        <w:footnoteReference w:id="613"/>
      </w:r>
      <w:r w:rsidR="0068600E">
        <w:rPr>
          <w:rFonts w:ascii="Traditional Arabic" w:hAnsi="Traditional Arabic"/>
          <w:color w:val="auto"/>
          <w:rtl/>
        </w:rPr>
        <w:t>، قال الألبانيُّ صَحِيح</w:t>
      </w:r>
      <w:r>
        <w:rPr>
          <w:rFonts w:ascii="Traditional Arabic" w:hAnsi="Traditional Arabic"/>
          <w:color w:val="auto"/>
          <w:rtl/>
        </w:rPr>
        <w:t>.</w:t>
      </w:r>
    </w:p>
    <w:p w:rsidR="0068600E" w:rsidRDefault="00483FC0" w:rsidP="0068600E">
      <w:pPr>
        <w:widowControl/>
        <w:autoSpaceDE w:val="0"/>
        <w:autoSpaceDN w:val="0"/>
        <w:adjustRightInd w:val="0"/>
        <w:ind w:left="-2" w:firstLine="0"/>
        <w:rPr>
          <w:rFonts w:ascii="Traditional Arabic" w:hAnsi="Traditional Arabic"/>
          <w:color w:val="auto"/>
          <w:rtl/>
        </w:rPr>
      </w:pPr>
      <w:r>
        <w:rPr>
          <w:rFonts w:ascii="Traditional Arabic" w:hAnsi="Traditional Arabic"/>
          <w:color w:val="auto"/>
          <w:rtl/>
        </w:rPr>
        <w:t xml:space="preserve"> </w:t>
      </w:r>
      <w:r w:rsidR="0068600E">
        <w:rPr>
          <w:rFonts w:ascii="Traditional Arabic" w:hAnsi="Traditional Arabic"/>
          <w:color w:val="auto"/>
          <w:rtl/>
        </w:rPr>
        <w:t>وَقَدْ نَدَبَ رَسَولُ الله-صلى الله عليه</w:t>
      </w:r>
      <w:r w:rsidR="0068600E">
        <w:rPr>
          <w:rFonts w:ascii="Traditional Arabic" w:hAnsi="Traditional Arabic"/>
          <w:color w:val="auto"/>
        </w:rPr>
        <w:t xml:space="preserve"> </w:t>
      </w:r>
      <w:r w:rsidR="0068600E">
        <w:rPr>
          <w:rFonts w:ascii="Traditional Arabic" w:hAnsi="Traditional Arabic"/>
          <w:color w:val="auto"/>
          <w:rtl/>
        </w:rPr>
        <w:t>وسلم- أمته إلى مَكَارِمِ الأخلَاقِ, وَأخْبَرَ أنَّ الأَخلَاقَ الحَسَنَةَ هِيَ مِنْ تَمامِ إِيمانِ العَبدِ وَكَمَالِهِ، فَقَالَ عَليهِ الصَّلاةُ وَالسَّلامُ</w:t>
      </w:r>
      <w:r>
        <w:rPr>
          <w:rFonts w:ascii="Traditional Arabic" w:hAnsi="Traditional Arabic"/>
          <w:color w:val="auto"/>
          <w:rtl/>
        </w:rPr>
        <w:t>:</w:t>
      </w:r>
      <w:r w:rsidR="0068600E">
        <w:rPr>
          <w:rFonts w:ascii="Traditional Arabic" w:hAnsi="Traditional Arabic"/>
          <w:color w:val="auto"/>
          <w:rtl/>
        </w:rPr>
        <w:t>"</w:t>
      </w:r>
      <w:r w:rsidR="0068600E">
        <w:rPr>
          <w:rFonts w:ascii="Traditional Arabic" w:eastAsiaTheme="minorHAnsi" w:hAnsi="Traditional Arabic"/>
          <w:color w:val="auto"/>
          <w:rtl/>
          <w:lang w:eastAsia="en-US"/>
        </w:rPr>
        <w:t xml:space="preserve"> عَنْ أَبِي هُرَيْرَةَ، قَالَ: قَالَ رَسُولُ اللَّهِ صَلَّى اللهُ عَلَيْهِ وَسَلَّمَ: "أَكْمَلُ الْمُؤْمِنِينَ إِيمَانًا أَحْسَنُهُمْ خُلُقًا"</w:t>
      </w:r>
      <w:r w:rsidR="0068600E">
        <w:rPr>
          <w:rStyle w:val="a4"/>
          <w:rFonts w:eastAsiaTheme="minorHAnsi"/>
          <w:color w:val="auto"/>
          <w:rtl/>
          <w:lang w:eastAsia="en-US"/>
        </w:rPr>
        <w:footnoteReference w:id="614"/>
      </w:r>
      <w:r w:rsidR="0068600E">
        <w:rPr>
          <w:rFonts w:ascii="Traditional Arabic" w:hAnsi="Traditional Arabic"/>
          <w:color w:val="auto"/>
          <w:rtl/>
        </w:rPr>
        <w:t>،</w:t>
      </w:r>
      <w:r w:rsidR="0068600E">
        <w:rPr>
          <w:rFonts w:ascii="Traditional Arabic" w:hAnsi="Traditional Arabic"/>
          <w:color w:val="auto"/>
        </w:rPr>
        <w:t xml:space="preserve"> </w:t>
      </w:r>
      <w:r w:rsidR="0068600E">
        <w:rPr>
          <w:rFonts w:ascii="Traditional Arabic" w:hAnsi="Traditional Arabic"/>
          <w:color w:val="auto"/>
          <w:rtl/>
        </w:rPr>
        <w:t>وَإذا أرادَ العبدُ أنْ يصِلَ إلى</w:t>
      </w:r>
      <w:r w:rsidR="0068600E">
        <w:rPr>
          <w:rFonts w:ascii="Traditional Arabic" w:hAnsi="Traditional Arabic"/>
          <w:color w:val="auto"/>
        </w:rPr>
        <w:t xml:space="preserve"> </w:t>
      </w:r>
      <w:r w:rsidR="0068600E">
        <w:rPr>
          <w:rFonts w:ascii="Traditional Arabic" w:hAnsi="Traditional Arabic"/>
          <w:color w:val="auto"/>
          <w:rtl/>
        </w:rPr>
        <w:t>هَذِهِ الدَّرَجَةِ العَالِيةِ وَهيَ كَمَالُ الإِيمَانِ, فَعَليهِ أنْ يجتهدَ وَيصرفَ هِمَّتهُ في اكتِسابِ كلِّ خُلُقٍ</w:t>
      </w:r>
      <w:r w:rsidR="0068600E">
        <w:rPr>
          <w:rFonts w:ascii="Traditional Arabic" w:hAnsi="Traditional Arabic"/>
          <w:color w:val="auto"/>
        </w:rPr>
        <w:t xml:space="preserve"> </w:t>
      </w:r>
      <w:r w:rsidR="0068600E">
        <w:rPr>
          <w:rFonts w:ascii="Traditional Arabic" w:hAnsi="Traditional Arabic"/>
          <w:color w:val="auto"/>
          <w:rtl/>
        </w:rPr>
        <w:t>كَرِيمٍ, وَأَن يبتعِد عَن كُلِّ خُلُقٍ سَيّءٍ مَكروهٍ، وَعلَيهِ في ذَلِكَ أنْ يقتّديَ بِرسولِ اللهِ صلَّى اللهُ</w:t>
      </w:r>
      <w:r w:rsidR="0068600E">
        <w:rPr>
          <w:rFonts w:ascii="Traditional Arabic" w:hAnsi="Traditional Arabic"/>
          <w:color w:val="auto"/>
        </w:rPr>
        <w:t xml:space="preserve"> </w:t>
      </w:r>
      <w:r w:rsidR="0068600E">
        <w:rPr>
          <w:rFonts w:ascii="Traditional Arabic" w:hAnsi="Traditional Arabic"/>
          <w:color w:val="auto"/>
          <w:rtl/>
        </w:rPr>
        <w:t>عليهِ وَسلَّمَ، فَقَدْ كانَ مِنْ أحسنِ النَّاسِ خُلُق</w:t>
      </w:r>
      <w:r w:rsidR="00CB5B72">
        <w:rPr>
          <w:rFonts w:ascii="Traditional Arabic" w:hAnsi="Traditional Arabic"/>
          <w:color w:val="auto"/>
          <w:rtl/>
        </w:rPr>
        <w:t>ًا</w:t>
      </w:r>
      <w:r w:rsidR="0068600E">
        <w:rPr>
          <w:rFonts w:ascii="Traditional Arabic" w:hAnsi="Traditional Arabic"/>
          <w:color w:val="auto"/>
          <w:rtl/>
        </w:rPr>
        <w:t>, وَأتقَاهُم</w:t>
      </w:r>
      <w:r>
        <w:rPr>
          <w:rFonts w:ascii="Traditional Arabic" w:hAnsi="Traditional Arabic"/>
          <w:color w:val="auto"/>
          <w:rtl/>
        </w:rPr>
        <w:t xml:space="preserve"> </w:t>
      </w:r>
      <w:r w:rsidR="0068600E">
        <w:rPr>
          <w:rFonts w:ascii="Traditional Arabic" w:hAnsi="Traditional Arabic"/>
          <w:color w:val="auto"/>
          <w:rtl/>
        </w:rPr>
        <w:t>لله وَأعلَمُهُم بِهِ، وقدْ مدَحَ اللهُ نبيّهُ</w:t>
      </w:r>
    </w:p>
    <w:p w:rsidR="0068600E" w:rsidRDefault="0068600E" w:rsidP="0068600E">
      <w:pPr>
        <w:widowControl/>
        <w:autoSpaceDE w:val="0"/>
        <w:autoSpaceDN w:val="0"/>
        <w:adjustRightInd w:val="0"/>
        <w:ind w:left="-2" w:firstLine="0"/>
        <w:jc w:val="left"/>
        <w:rPr>
          <w:rFonts w:ascii="Traditional Arabic" w:eastAsiaTheme="minorHAnsi" w:hAnsi="Traditional Arabic"/>
          <w:color w:val="auto"/>
          <w:rtl/>
          <w:lang w:eastAsia="en-US"/>
        </w:rPr>
      </w:pPr>
      <w:r>
        <w:rPr>
          <w:rFonts w:ascii="Traditional Arabic" w:hAnsi="Traditional Arabic"/>
          <w:color w:val="auto"/>
          <w:rtl/>
        </w:rPr>
        <w:t>الكريمَ فِي كِتابِهِ فقالَ فِي مُحكمِ التنزيلِ</w:t>
      </w:r>
      <w:r w:rsidR="00483FC0">
        <w:rPr>
          <w:rFonts w:ascii="Traditional Arabic" w:hAnsi="Traditional Arabic"/>
          <w:color w:val="auto"/>
          <w:rtl/>
        </w:rPr>
        <w:t>:</w:t>
      </w:r>
      <w:r>
        <w:rPr>
          <w:b/>
          <w:color w:val="auto"/>
          <w:rtl/>
          <w:lang w:val="or-IN"/>
        </w:rPr>
        <w:t xml:space="preserve"> ﴿</w:t>
      </w:r>
      <w:r>
        <w:rPr>
          <w:rFonts w:ascii="Traditional Arabic" w:eastAsiaTheme="minorHAnsi" w:hAnsi="Traditional Arabic"/>
          <w:color w:val="auto"/>
          <w:rtl/>
          <w:lang w:eastAsia="en-US"/>
        </w:rPr>
        <w:t xml:space="preserve"> وَإِنَّكَ لَعَلى خُلُقٍ عَظِيمٍ </w:t>
      </w:r>
      <w:r>
        <w:rPr>
          <w:b/>
          <w:color w:val="auto"/>
          <w:rtl/>
          <w:lang w:val="or-IN"/>
        </w:rPr>
        <w:t>﴾</w:t>
      </w:r>
      <w:r>
        <w:rPr>
          <w:rFonts w:ascii="Traditional Arabic" w:hAnsi="Traditional Arabic"/>
          <w:color w:val="auto"/>
          <w:rtl/>
        </w:rPr>
        <w:t xml:space="preserve"> </w:t>
      </w:r>
      <w:r>
        <w:rPr>
          <w:rStyle w:val="a4"/>
          <w:color w:val="auto"/>
          <w:rtl/>
        </w:rPr>
        <w:footnoteReference w:id="615"/>
      </w:r>
      <w:r>
        <w:rPr>
          <w:rFonts w:ascii="Traditional Arabic" w:hAnsi="Traditional Arabic"/>
          <w:color w:val="auto"/>
          <w:rtl/>
        </w:rPr>
        <w:t>.</w:t>
      </w:r>
      <w:r>
        <w:rPr>
          <w:rFonts w:ascii="Traditional Arabic" w:hAnsi="Traditional Arabic"/>
          <w:color w:val="auto"/>
        </w:rPr>
        <w:br/>
      </w:r>
      <w:r w:rsidR="00483FC0">
        <w:rPr>
          <w:rFonts w:ascii="Traditional Arabic" w:eastAsiaTheme="minorHAnsi" w:hAnsi="Traditional Arabic"/>
          <w:color w:val="auto"/>
          <w:rtl/>
          <w:lang w:eastAsia="en-US"/>
        </w:rPr>
        <w:t xml:space="preserve"> </w:t>
      </w:r>
      <w:r>
        <w:rPr>
          <w:rFonts w:ascii="Traditional Arabic" w:eastAsiaTheme="minorHAnsi" w:hAnsi="Traditional Arabic"/>
          <w:color w:val="auto"/>
          <w:rtl/>
          <w:lang w:eastAsia="en-US"/>
        </w:rPr>
        <w:t>"وَعَن سعد بن هِشَام قَالَ انْطَلَقْتُ إِلَى عَائِشَةَ فَقُلْتُ يَا أُمَّ الْمُؤْمِنِينَ أَنْبِئِينِي عَنْ خُلُقِ رَسُولِ اللَّهِ صَلَّى اللَّهُ عَلَيْهِ وَسَلَّمَ قَالَتْ</w:t>
      </w:r>
      <w:r w:rsidR="00483FC0">
        <w:rPr>
          <w:rFonts w:ascii="Traditional Arabic" w:eastAsiaTheme="minorHAnsi" w:hAnsi="Traditional Arabic"/>
          <w:color w:val="auto"/>
          <w:rtl/>
          <w:lang w:eastAsia="en-US"/>
        </w:rPr>
        <w:t>:</w:t>
      </w:r>
      <w:r>
        <w:rPr>
          <w:rFonts w:ascii="Traditional Arabic" w:eastAsiaTheme="minorHAnsi" w:hAnsi="Traditional Arabic"/>
          <w:color w:val="auto"/>
          <w:rtl/>
          <w:lang w:eastAsia="en-US"/>
        </w:rPr>
        <w:t xml:space="preserve"> أَلَسْتَ</w:t>
      </w:r>
      <w:r w:rsidR="00483FC0">
        <w:rPr>
          <w:rFonts w:ascii="Traditional Arabic" w:eastAsiaTheme="minorHAnsi" w:hAnsi="Traditional Arabic"/>
          <w:color w:val="auto"/>
          <w:rtl/>
          <w:lang w:eastAsia="en-US"/>
        </w:rPr>
        <w:t xml:space="preserve"> </w:t>
      </w:r>
      <w:r>
        <w:rPr>
          <w:rFonts w:ascii="Traditional Arabic" w:eastAsiaTheme="minorHAnsi" w:hAnsi="Traditional Arabic"/>
          <w:color w:val="auto"/>
          <w:rtl/>
          <w:lang w:eastAsia="en-US"/>
        </w:rPr>
        <w:t>تَقْرَأُ</w:t>
      </w:r>
      <w:r w:rsidR="00483FC0">
        <w:rPr>
          <w:rFonts w:ascii="Traditional Arabic" w:eastAsiaTheme="minorHAnsi" w:hAnsi="Traditional Arabic"/>
          <w:color w:val="auto"/>
          <w:rtl/>
          <w:lang w:eastAsia="en-US"/>
        </w:rPr>
        <w:t xml:space="preserve"> </w:t>
      </w:r>
      <w:r>
        <w:rPr>
          <w:rFonts w:ascii="Traditional Arabic" w:eastAsiaTheme="minorHAnsi" w:hAnsi="Traditional Arabic"/>
          <w:color w:val="auto"/>
          <w:rtl/>
          <w:lang w:eastAsia="en-US"/>
        </w:rPr>
        <w:t>الْقُرْآنَ</w:t>
      </w:r>
      <w:r w:rsidR="00483FC0">
        <w:rPr>
          <w:rFonts w:ascii="Traditional Arabic" w:eastAsiaTheme="minorHAnsi" w:hAnsi="Traditional Arabic"/>
          <w:color w:val="auto"/>
          <w:rtl/>
          <w:lang w:eastAsia="en-US"/>
        </w:rPr>
        <w:t>؟</w:t>
      </w:r>
      <w:r>
        <w:rPr>
          <w:rFonts w:ascii="Traditional Arabic" w:eastAsiaTheme="minorHAnsi" w:hAnsi="Traditional Arabic"/>
          <w:color w:val="auto"/>
          <w:rtl/>
          <w:lang w:eastAsia="en-US"/>
        </w:rPr>
        <w:t xml:space="preserve"> قُلْتُ: بَلَى. قَالَتْ: فَإِنَّ خُلُقَ نَبِيِّ اللَّهِ</w:t>
      </w:r>
    </w:p>
    <w:p w:rsidR="0068600E" w:rsidRDefault="0068600E" w:rsidP="0068600E">
      <w:pPr>
        <w:widowControl/>
        <w:autoSpaceDE w:val="0"/>
        <w:autoSpaceDN w:val="0"/>
        <w:adjustRightInd w:val="0"/>
        <w:ind w:left="-2" w:firstLine="0"/>
        <w:rPr>
          <w:rFonts w:ascii="Traditional Arabic" w:hAnsi="Traditional Arabic"/>
          <w:color w:val="auto"/>
          <w:rtl/>
        </w:rPr>
      </w:pPr>
      <w:r>
        <w:rPr>
          <w:rFonts w:ascii="Traditional Arabic" w:eastAsiaTheme="minorHAnsi" w:hAnsi="Traditional Arabic"/>
          <w:color w:val="auto"/>
          <w:rtl/>
          <w:lang w:eastAsia="en-US"/>
        </w:rPr>
        <w:t>صَلَّى اللَّهُ عَلَيْهِ وَسَلَّمَ كَانَ الْقُرْآنَ"</w:t>
      </w:r>
      <w:r>
        <w:rPr>
          <w:rStyle w:val="a4"/>
          <w:rFonts w:eastAsiaTheme="minorHAnsi"/>
          <w:color w:val="auto"/>
          <w:rtl/>
          <w:lang w:eastAsia="en-US"/>
        </w:rPr>
        <w:footnoteReference w:id="616"/>
      </w:r>
      <w:r>
        <w:rPr>
          <w:rFonts w:ascii="Traditional Arabic" w:hAnsi="Traditional Arabic"/>
          <w:color w:val="auto"/>
          <w:rtl/>
        </w:rPr>
        <w:t>.</w:t>
      </w:r>
    </w:p>
    <w:p w:rsidR="0068600E" w:rsidRDefault="00483FC0" w:rsidP="0068600E">
      <w:pPr>
        <w:widowControl/>
        <w:autoSpaceDE w:val="0"/>
        <w:autoSpaceDN w:val="0"/>
        <w:adjustRightInd w:val="0"/>
        <w:spacing w:line="276" w:lineRule="auto"/>
        <w:ind w:left="-2" w:firstLine="0"/>
        <w:rPr>
          <w:rFonts w:ascii="Traditional Arabic" w:hAnsi="Traditional Arabic"/>
          <w:color w:val="auto"/>
          <w:rtl/>
        </w:rPr>
      </w:pPr>
      <w:r>
        <w:rPr>
          <w:rFonts w:ascii="Traditional Arabic" w:hAnsi="Traditional Arabic"/>
          <w:color w:val="auto"/>
          <w:rtl/>
        </w:rPr>
        <w:t xml:space="preserve"> </w:t>
      </w:r>
      <w:r w:rsidR="0068600E">
        <w:rPr>
          <w:rFonts w:ascii="Traditional Arabic" w:hAnsi="Traditional Arabic"/>
          <w:color w:val="auto"/>
          <w:rtl/>
        </w:rPr>
        <w:t>"وكانَ رسولُ اللهِ صلّى اللهُ عليه وسلّم، حامِل</w:t>
      </w:r>
      <w:r w:rsidR="00CB5B72">
        <w:rPr>
          <w:rFonts w:ascii="Traditional Arabic" w:hAnsi="Traditional Arabic"/>
          <w:color w:val="auto"/>
          <w:rtl/>
        </w:rPr>
        <w:t>ًا</w:t>
      </w:r>
      <w:r w:rsidR="0068600E">
        <w:rPr>
          <w:rFonts w:ascii="Traditional Arabic" w:hAnsi="Traditional Arabic"/>
          <w:color w:val="auto"/>
          <w:rtl/>
        </w:rPr>
        <w:t xml:space="preserve"> لِكُلِّ خُلُقٍ جَميلٍ، فَكَانَ سَهل</w:t>
      </w:r>
      <w:r w:rsidR="00CB5B72">
        <w:rPr>
          <w:rFonts w:ascii="Traditional Arabic" w:hAnsi="Traditional Arabic"/>
          <w:color w:val="auto"/>
          <w:rtl/>
        </w:rPr>
        <w:t>ًا</w:t>
      </w:r>
      <w:r w:rsidR="0068600E">
        <w:rPr>
          <w:rFonts w:ascii="Traditional Arabic" w:hAnsi="Traditional Arabic"/>
          <w:color w:val="auto"/>
          <w:rtl/>
        </w:rPr>
        <w:t xml:space="preserve"> ليِّن</w:t>
      </w:r>
      <w:r w:rsidR="00CB5B72">
        <w:rPr>
          <w:rFonts w:ascii="Traditional Arabic" w:hAnsi="Traditional Arabic"/>
          <w:color w:val="auto"/>
          <w:rtl/>
        </w:rPr>
        <w:t>ًا</w:t>
      </w:r>
      <w:r w:rsidR="0068600E">
        <w:rPr>
          <w:rFonts w:ascii="Traditional Arabic" w:hAnsi="Traditional Arabic"/>
          <w:color w:val="auto"/>
          <w:rtl/>
        </w:rPr>
        <w:t>، قَريب</w:t>
      </w:r>
      <w:r w:rsidR="00CB5B72">
        <w:rPr>
          <w:rFonts w:ascii="Traditional Arabic" w:hAnsi="Traditional Arabic"/>
          <w:color w:val="auto"/>
          <w:rtl/>
        </w:rPr>
        <w:t>ًا</w:t>
      </w:r>
      <w:r w:rsidR="0068600E">
        <w:rPr>
          <w:rFonts w:ascii="Traditional Arabic" w:hAnsi="Traditional Arabic"/>
          <w:color w:val="auto"/>
          <w:rtl/>
        </w:rPr>
        <w:t xml:space="preserve"> مِنَ النَّاسِ, مُجيب</w:t>
      </w:r>
      <w:r w:rsidR="00CB5B72">
        <w:rPr>
          <w:rFonts w:ascii="Traditional Arabic" w:hAnsi="Traditional Arabic"/>
          <w:color w:val="auto"/>
          <w:rtl/>
        </w:rPr>
        <w:t>ًا</w:t>
      </w:r>
      <w:r w:rsidR="0068600E">
        <w:rPr>
          <w:rFonts w:ascii="Traditional Arabic" w:hAnsi="Traditional Arabic"/>
          <w:color w:val="auto"/>
          <w:rtl/>
        </w:rPr>
        <w:t xml:space="preserve"> لِدَعوةِ مَن دَعاهُ</w:t>
      </w:r>
      <w:r>
        <w:rPr>
          <w:rFonts w:ascii="Traditional Arabic" w:hAnsi="Traditional Arabic"/>
          <w:color w:val="auto"/>
          <w:rtl/>
        </w:rPr>
        <w:t>،</w:t>
      </w:r>
      <w:r w:rsidR="0068600E">
        <w:rPr>
          <w:rFonts w:ascii="Traditional Arabic" w:hAnsi="Traditional Arabic"/>
          <w:color w:val="auto"/>
          <w:rtl/>
        </w:rPr>
        <w:t xml:space="preserve"> قَاضِي</w:t>
      </w:r>
      <w:r w:rsidR="00CB5B72">
        <w:rPr>
          <w:rFonts w:ascii="Traditional Arabic" w:hAnsi="Traditional Arabic"/>
          <w:color w:val="auto"/>
          <w:rtl/>
        </w:rPr>
        <w:t>ًا</w:t>
      </w:r>
      <w:r>
        <w:rPr>
          <w:rFonts w:ascii="Traditional Arabic" w:hAnsi="Traditional Arabic"/>
          <w:color w:val="auto"/>
          <w:rtl/>
        </w:rPr>
        <w:t xml:space="preserve"> </w:t>
      </w:r>
      <w:r w:rsidR="0068600E">
        <w:rPr>
          <w:rFonts w:ascii="Traditional Arabic" w:hAnsi="Traditional Arabic"/>
          <w:color w:val="auto"/>
          <w:rtl/>
        </w:rPr>
        <w:t>لحاجَةِ</w:t>
      </w:r>
      <w:r>
        <w:rPr>
          <w:rFonts w:ascii="Traditional Arabic" w:hAnsi="Traditional Arabic"/>
          <w:color w:val="auto"/>
          <w:rtl/>
        </w:rPr>
        <w:t xml:space="preserve"> </w:t>
      </w:r>
      <w:r w:rsidR="0068600E">
        <w:rPr>
          <w:rFonts w:ascii="Traditional Arabic" w:hAnsi="Traditional Arabic"/>
          <w:color w:val="auto"/>
          <w:rtl/>
        </w:rPr>
        <w:t>مَنِ استقضاهُ</w:t>
      </w:r>
      <w:r>
        <w:rPr>
          <w:rFonts w:ascii="Traditional Arabic" w:hAnsi="Traditional Arabic"/>
          <w:color w:val="auto"/>
          <w:rtl/>
        </w:rPr>
        <w:t>،</w:t>
      </w:r>
      <w:r w:rsidR="0068600E">
        <w:rPr>
          <w:rFonts w:ascii="Traditional Arabic" w:hAnsi="Traditional Arabic"/>
          <w:color w:val="auto"/>
          <w:rtl/>
        </w:rPr>
        <w:t xml:space="preserve"> جَابِر</w:t>
      </w:r>
      <w:r w:rsidR="00CB5B72">
        <w:rPr>
          <w:rFonts w:ascii="Traditional Arabic" w:hAnsi="Traditional Arabic"/>
          <w:color w:val="auto"/>
          <w:rtl/>
        </w:rPr>
        <w:t>ًا</w:t>
      </w:r>
      <w:r w:rsidR="0068600E">
        <w:rPr>
          <w:rFonts w:ascii="Traditional Arabic" w:hAnsi="Traditional Arabic"/>
          <w:color w:val="auto"/>
          <w:rtl/>
        </w:rPr>
        <w:t xml:space="preserve"> لقلْبِ</w:t>
      </w:r>
      <w:r>
        <w:rPr>
          <w:rFonts w:ascii="Traditional Arabic" w:hAnsi="Traditional Arabic"/>
          <w:color w:val="auto"/>
          <w:rtl/>
        </w:rPr>
        <w:t xml:space="preserve"> </w:t>
      </w:r>
      <w:r w:rsidR="0068600E">
        <w:rPr>
          <w:rFonts w:ascii="Traditional Arabic" w:hAnsi="Traditional Arabic"/>
          <w:color w:val="auto"/>
          <w:rtl/>
        </w:rPr>
        <w:t>مَنْ سَأَلَهُ،</w:t>
      </w:r>
      <w:r>
        <w:rPr>
          <w:rFonts w:ascii="Traditional Arabic" w:hAnsi="Traditional Arabic"/>
          <w:color w:val="auto"/>
          <w:rtl/>
        </w:rPr>
        <w:t xml:space="preserve"> </w:t>
      </w:r>
      <w:r w:rsidR="0068600E">
        <w:rPr>
          <w:rFonts w:ascii="Traditional Arabic" w:hAnsi="Traditional Arabic"/>
          <w:color w:val="auto"/>
          <w:rtl/>
        </w:rPr>
        <w:t>وَإذَا أَرَادَ</w:t>
      </w:r>
      <w:r w:rsidR="0068600E">
        <w:rPr>
          <w:rFonts w:ascii="Traditional Arabic" w:hAnsi="Traditional Arabic"/>
          <w:color w:val="auto"/>
        </w:rPr>
        <w:t xml:space="preserve"> </w:t>
      </w:r>
      <w:r w:rsidR="0068600E">
        <w:rPr>
          <w:rFonts w:ascii="Traditional Arabic" w:hAnsi="Traditional Arabic"/>
          <w:color w:val="auto"/>
          <w:rtl/>
        </w:rPr>
        <w:lastRenderedPageBreak/>
        <w:t>أصْحَابُهُ مِنهُ أَمر</w:t>
      </w:r>
      <w:r w:rsidR="00CB5B72">
        <w:rPr>
          <w:rFonts w:ascii="Traditional Arabic" w:hAnsi="Traditional Arabic"/>
          <w:color w:val="auto"/>
          <w:rtl/>
        </w:rPr>
        <w:t>ًا</w:t>
      </w:r>
      <w:r w:rsidR="0068600E">
        <w:rPr>
          <w:rFonts w:ascii="Traditional Arabic" w:hAnsi="Traditional Arabic"/>
          <w:color w:val="auto"/>
          <w:rtl/>
        </w:rPr>
        <w:t xml:space="preserve"> وَافَقَهُم عَليهِ، وَتَابَعَهُم فِيهِ إِذا لم يَكَنْ فِيهِ مَحذُورٌ، وَإِنْ عَزَمَ عَلَى أَمْرٍ لمْ يستَبِدَّ بِهِ دُونهمْ، بَلْ يُشاوِرُهُمْ، يقبلُ مِن مُحسِنِهِم، وَيعفُو عَنْ مُسِيئِهِم، وَلم يَكُن يُعَاشِرُ جَليس</w:t>
      </w:r>
      <w:r w:rsidR="00CB5B72">
        <w:rPr>
          <w:rFonts w:ascii="Traditional Arabic" w:hAnsi="Traditional Arabic"/>
          <w:color w:val="auto"/>
          <w:rtl/>
        </w:rPr>
        <w:t>ًا</w:t>
      </w:r>
      <w:r w:rsidR="0068600E">
        <w:rPr>
          <w:rFonts w:ascii="Traditional Arabic" w:hAnsi="Traditional Arabic"/>
          <w:color w:val="auto"/>
          <w:rtl/>
        </w:rPr>
        <w:t>، إِلّا أتمَّ عِشرَةً وَأَحسَنَهَا، فَكَانَ عليهِ الصّلاةُ والسَّلامُ لَا يَعبِسُ فِي وَجْهِهِ, وَلَا يُغلِّظُ عليهِ</w:t>
      </w:r>
      <w:r w:rsidR="0068600E">
        <w:rPr>
          <w:rFonts w:ascii="Traditional Arabic" w:hAnsi="Traditional Arabic"/>
          <w:color w:val="auto"/>
        </w:rPr>
        <w:t xml:space="preserve"> </w:t>
      </w:r>
      <w:r w:rsidR="0068600E">
        <w:rPr>
          <w:rFonts w:ascii="Traditional Arabic" w:hAnsi="Traditional Arabic"/>
          <w:color w:val="auto"/>
          <w:rtl/>
        </w:rPr>
        <w:t>في مَقَالِهِ، وَلَا يَطوِي عَنهُ بِشَرِّهِ، وَلَا يُمسِكُ عَليهِ فَلَتَاتِ لِسَانِهِ، وَلَا يُؤاخِذُهُ بمَا يَصدُرُ مِنهُ مِنْ جَفوَةٍ، بلْ يُحسِنُ إِليهِ غَايةَ الإِحسَانِ وَيحتَمِلُهُ غَايةَ الاِحتِمَالِ"</w:t>
      </w:r>
      <w:r w:rsidR="0068600E">
        <w:rPr>
          <w:rStyle w:val="a4"/>
          <w:color w:val="auto"/>
          <w:rtl/>
        </w:rPr>
        <w:footnoteReference w:id="617"/>
      </w:r>
      <w:r>
        <w:rPr>
          <w:rFonts w:ascii="Traditional Arabic" w:hAnsi="Traditional Arabic"/>
          <w:color w:val="auto"/>
          <w:rtl/>
        </w:rPr>
        <w:t>.</w:t>
      </w:r>
    </w:p>
    <w:p w:rsidR="0068600E" w:rsidRDefault="00483FC0" w:rsidP="0068600E">
      <w:pPr>
        <w:widowControl/>
        <w:autoSpaceDE w:val="0"/>
        <w:autoSpaceDN w:val="0"/>
        <w:adjustRightInd w:val="0"/>
        <w:spacing w:line="276" w:lineRule="auto"/>
        <w:ind w:left="-2" w:firstLine="0"/>
        <w:rPr>
          <w:rFonts w:ascii="Traditional Arabic" w:hAnsi="Traditional Arabic"/>
          <w:color w:val="auto"/>
          <w:rtl/>
        </w:rPr>
      </w:pPr>
      <w:r>
        <w:rPr>
          <w:color w:val="auto"/>
          <w:rtl/>
        </w:rPr>
        <w:t xml:space="preserve"> </w:t>
      </w:r>
      <w:r w:rsidR="0068600E">
        <w:rPr>
          <w:color w:val="auto"/>
          <w:rtl/>
        </w:rPr>
        <w:t>ومكارم الأخلاق تزيد في</w:t>
      </w:r>
      <w:r w:rsidR="0068600E">
        <w:rPr>
          <w:rFonts w:hint="cs"/>
          <w:color w:val="auto"/>
        </w:rPr>
        <w:t xml:space="preserve"> </w:t>
      </w:r>
      <w:r w:rsidR="0068600E">
        <w:rPr>
          <w:color w:val="auto"/>
          <w:rtl/>
        </w:rPr>
        <w:t xml:space="preserve">الأعمار وتعمِّر الديار, أخرَجَ الإمامُ أحمدُ </w:t>
      </w:r>
      <w:r w:rsidR="0068600E">
        <w:rPr>
          <w:rFonts w:eastAsiaTheme="minorHAnsi"/>
          <w:color w:val="auto"/>
          <w:rtl/>
        </w:rPr>
        <w:t>عَنْ عَائِشَةَ: أَنَّ النَّبِيَّ صَلَّى اللهُ عَلَيْهِ وَسَلَّمَ قَالَ لَهَا: " إِنَّهُ مَنْ أُعْطِيَ حَظَّهُ مِنَ الرِّفْقِ، فَقَدْ أُعْطِيَ حَظَّهُ مِنْ خَيْرِ</w:t>
      </w:r>
      <w:r w:rsidR="0068600E">
        <w:rPr>
          <w:rFonts w:ascii="Traditional Arabic" w:eastAsiaTheme="minorHAnsi" w:hAnsi="Traditional Arabic"/>
          <w:color w:val="auto"/>
          <w:rtl/>
          <w:lang w:eastAsia="en-US"/>
        </w:rPr>
        <w:t xml:space="preserve"> الدُّنْيَا وَالْآخِرَةِ، وَصِلَةُ الرَّحِمِ وَحُسْنُ الْخُلُقِ وَحُسْنُ الْجِوَارِ يَعْمُرَانِ الدِّيَارَ، وَيَزِيدَانِ فِي الْأَعْمَارِ"</w:t>
      </w:r>
      <w:r w:rsidR="0068600E">
        <w:rPr>
          <w:rStyle w:val="a4"/>
          <w:rFonts w:eastAsiaTheme="minorHAnsi"/>
          <w:color w:val="auto"/>
          <w:rtl/>
          <w:lang w:eastAsia="en-US"/>
        </w:rPr>
        <w:footnoteReference w:id="618"/>
      </w:r>
      <w:r w:rsidR="0068600E">
        <w:rPr>
          <w:rFonts w:ascii="Traditional Arabic" w:eastAsiaTheme="minorHAnsi" w:hAnsi="Traditional Arabic"/>
          <w:color w:val="auto"/>
          <w:rtl/>
          <w:lang w:eastAsia="en-US"/>
        </w:rPr>
        <w:t xml:space="preserve">. </w:t>
      </w:r>
    </w:p>
    <w:p w:rsidR="0068600E" w:rsidRDefault="0068600E" w:rsidP="0068600E">
      <w:pPr>
        <w:widowControl/>
        <w:autoSpaceDE w:val="0"/>
        <w:autoSpaceDN w:val="0"/>
        <w:adjustRightInd w:val="0"/>
        <w:spacing w:line="276" w:lineRule="auto"/>
        <w:ind w:left="-2" w:firstLine="0"/>
        <w:rPr>
          <w:rFonts w:ascii="Traditional Arabic" w:hAnsi="Traditional Arabic"/>
          <w:color w:val="auto"/>
          <w:rtl/>
        </w:rPr>
      </w:pPr>
      <w:r>
        <w:rPr>
          <w:color w:val="auto"/>
          <w:rtl/>
        </w:rPr>
        <w:t>فينبغِي علَى المعلِّمِ والمتعلِّمِ التحلِّي بِمكارمِ الأخلاقِ وفضائِلِها، والبعدِ عنْ سيّئِها وسفاسِفِها،</w:t>
      </w:r>
      <w:r w:rsidR="00483FC0">
        <w:rPr>
          <w:color w:val="auto"/>
          <w:rtl/>
        </w:rPr>
        <w:t xml:space="preserve"> </w:t>
      </w:r>
      <w:r>
        <w:rPr>
          <w:color w:val="auto"/>
          <w:rtl/>
        </w:rPr>
        <w:t>وقدْ أشارَ المُصنِّفُ –رحمه الله- غلَى مجمُوعةٍ مِن مكارِمِ الأخلاقِ، أوردَها الباحِثُ عَلَى التّرتيبِ التّالِي</w:t>
      </w:r>
      <w:r w:rsidR="00483FC0">
        <w:rPr>
          <w:color w:val="auto"/>
          <w:rtl/>
        </w:rPr>
        <w:t>:</w:t>
      </w:r>
    </w:p>
    <w:p w:rsidR="0068600E" w:rsidRDefault="0068600E" w:rsidP="00C87F54">
      <w:pPr>
        <w:pStyle w:val="a6"/>
        <w:widowControl/>
        <w:numPr>
          <w:ilvl w:val="0"/>
          <w:numId w:val="65"/>
        </w:numPr>
        <w:autoSpaceDE w:val="0"/>
        <w:autoSpaceDN w:val="0"/>
        <w:adjustRightInd w:val="0"/>
        <w:ind w:left="-2" w:firstLine="0"/>
        <w:jc w:val="left"/>
        <w:rPr>
          <w:rFonts w:ascii="Traditional Arabic" w:eastAsiaTheme="minorHAnsi" w:hAnsi="Traditional Arabic"/>
          <w:b/>
          <w:bCs/>
          <w:color w:val="auto"/>
          <w:rtl/>
          <w:lang w:eastAsia="en-US"/>
        </w:rPr>
      </w:pPr>
      <w:r>
        <w:rPr>
          <w:rFonts w:ascii="Traditional Arabic" w:eastAsiaTheme="minorHAnsi" w:hAnsi="Traditional Arabic"/>
          <w:b/>
          <w:bCs/>
          <w:color w:val="auto"/>
          <w:rtl/>
          <w:lang w:eastAsia="en-US"/>
        </w:rPr>
        <w:t>حُسنُ الخُلُقِ</w:t>
      </w:r>
      <w:r w:rsidR="00483FC0">
        <w:rPr>
          <w:rFonts w:ascii="Traditional Arabic" w:eastAsiaTheme="minorHAnsi" w:hAnsi="Traditional Arabic"/>
          <w:b/>
          <w:bCs/>
          <w:color w:val="auto"/>
          <w:rtl/>
          <w:lang w:eastAsia="en-US"/>
        </w:rPr>
        <w:t>:</w:t>
      </w:r>
    </w:p>
    <w:p w:rsidR="0068600E" w:rsidRDefault="00483FC0" w:rsidP="0068600E">
      <w:pPr>
        <w:widowControl/>
        <w:autoSpaceDE w:val="0"/>
        <w:autoSpaceDN w:val="0"/>
        <w:adjustRightInd w:val="0"/>
        <w:spacing w:line="276" w:lineRule="auto"/>
        <w:ind w:left="-2" w:firstLine="0"/>
        <w:rPr>
          <w:rFonts w:ascii="Traditional Arabic" w:eastAsiaTheme="minorHAnsi" w:hAnsi="Traditional Arabic"/>
          <w:b/>
          <w:bCs/>
          <w:color w:val="auto"/>
          <w:lang w:eastAsia="en-US"/>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قالَ المُصنِّفُ –رحمه الله- في التعرِيفُ اللُّغويّ لحُسنِ الخُلُق</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w:t>
      </w:r>
      <w:r w:rsidR="0068600E">
        <w:rPr>
          <w:rFonts w:ascii="Traditional Arabic" w:eastAsiaTheme="minorHAnsi" w:hAnsi="Traditional Arabic"/>
          <w:b/>
          <w:bCs/>
          <w:color w:val="auto"/>
          <w:rtl/>
          <w:lang w:eastAsia="en-US"/>
        </w:rPr>
        <w:t>قَالَ الْجَوْهَرِيُّ الْخُلْقُ وَالْخُلُقُ السَّجِيَّةُ وَفُلَانٌ يَتَخَلَّقُ بِغَيْرِ خُلُقِهِ أَيْ يَتَكَلَّفُهُ، قَالَ الشَّاعِرُ</w:t>
      </w:r>
      <w:r>
        <w:rPr>
          <w:rFonts w:ascii="Traditional Arabic" w:eastAsiaTheme="minorHAnsi" w:hAnsi="Traditional Arabic"/>
          <w:b/>
          <w:bCs/>
          <w:color w:val="auto"/>
          <w:rtl/>
          <w:lang w:eastAsia="en-US"/>
        </w:rPr>
        <w:t>:</w:t>
      </w:r>
    </w:p>
    <w:p w:rsidR="0068600E" w:rsidRDefault="0068600E" w:rsidP="0068600E">
      <w:pPr>
        <w:widowControl/>
        <w:autoSpaceDE w:val="0"/>
        <w:autoSpaceDN w:val="0"/>
        <w:adjustRightInd w:val="0"/>
        <w:spacing w:line="276" w:lineRule="auto"/>
        <w:ind w:left="-2" w:firstLine="0"/>
        <w:jc w:val="center"/>
        <w:rPr>
          <w:rFonts w:ascii="Traditional Arabic" w:eastAsiaTheme="minorHAnsi" w:hAnsi="Traditional Arabic"/>
          <w:b/>
          <w:bCs/>
          <w:color w:val="auto"/>
          <w:rtl/>
          <w:lang w:eastAsia="en-US"/>
        </w:rPr>
      </w:pPr>
      <w:r>
        <w:rPr>
          <w:rFonts w:ascii="Traditional Arabic" w:eastAsiaTheme="minorHAnsi" w:hAnsi="Traditional Arabic"/>
          <w:b/>
          <w:bCs/>
          <w:color w:val="auto"/>
          <w:rtl/>
          <w:lang w:eastAsia="en-US"/>
        </w:rPr>
        <w:t>يَا أَيُّهَا الْمُتَحَلِّي غَيْرَ شِيمَتِهِ</w:t>
      </w:r>
      <w:r w:rsidR="00483FC0">
        <w:rPr>
          <w:rFonts w:ascii="Traditional Arabic" w:eastAsiaTheme="minorHAnsi" w:hAnsi="Traditional Arabic"/>
          <w:b/>
          <w:bCs/>
          <w:color w:val="auto"/>
          <w:rtl/>
          <w:lang w:eastAsia="en-US"/>
        </w:rPr>
        <w:t>.</w:t>
      </w:r>
      <w:r>
        <w:rPr>
          <w:rFonts w:ascii="Traditional Arabic" w:eastAsiaTheme="minorHAnsi" w:hAnsi="Traditional Arabic"/>
          <w:b/>
          <w:bCs/>
          <w:color w:val="auto"/>
          <w:rtl/>
          <w:lang w:eastAsia="en-US"/>
        </w:rPr>
        <w:t>.. إنَّ التَّخَلُّقَ يَأْتِي دُونَهُ الْخُلُقُ</w:t>
      </w:r>
    </w:p>
    <w:p w:rsidR="0068600E" w:rsidRDefault="0068600E" w:rsidP="0068600E">
      <w:pPr>
        <w:widowControl/>
        <w:autoSpaceDE w:val="0"/>
        <w:autoSpaceDN w:val="0"/>
        <w:adjustRightInd w:val="0"/>
        <w:spacing w:line="276" w:lineRule="auto"/>
        <w:ind w:left="-2" w:firstLine="0"/>
        <w:rPr>
          <w:rFonts w:ascii="Traditional Arabic" w:eastAsiaTheme="minorHAnsi" w:hAnsi="Traditional Arabic"/>
          <w:color w:val="auto"/>
          <w:rtl/>
          <w:lang w:eastAsia="en-US"/>
        </w:rPr>
      </w:pPr>
      <w:r>
        <w:rPr>
          <w:rFonts w:ascii="Traditional Arabic" w:eastAsiaTheme="minorHAnsi" w:hAnsi="Traditional Arabic"/>
          <w:b/>
          <w:bCs/>
          <w:color w:val="auto"/>
          <w:rtl/>
          <w:lang w:eastAsia="en-US"/>
        </w:rPr>
        <w:t>قَالَ وَالْخِيمُ بِالْكَسْرِ السَّجِيَّةُ وَالطَّبِيعَةُ لَا وَاحِدَ لَهُ مِنْ لَفْظِهِ فَدَلَّ عَلَى التَّرَادُفِ خِلَافَ مَا قَالَهُ الْمَاوَرْدِيُّ وَقَالَ فِي النِّهَايَةِ الْخُلُقُ بِضَمِّ اللَّامِ وَسُكُونِهَا الدِّينُ وَالطَّبْعُ وَالسَّجِيَّةُ</w:t>
      </w:r>
      <w:r>
        <w:rPr>
          <w:rFonts w:ascii="Traditional Arabic" w:eastAsiaTheme="minorHAnsi" w:hAnsi="Traditional Arabic"/>
          <w:color w:val="auto"/>
          <w:rtl/>
          <w:lang w:eastAsia="en-US"/>
        </w:rPr>
        <w:t>"</w:t>
      </w:r>
      <w:r>
        <w:rPr>
          <w:rStyle w:val="a4"/>
          <w:rFonts w:eastAsiaTheme="minorHAnsi"/>
          <w:color w:val="auto"/>
          <w:rtl/>
          <w:lang w:eastAsia="en-US"/>
        </w:rPr>
        <w:footnoteReference w:id="619"/>
      </w:r>
      <w:r>
        <w:rPr>
          <w:rFonts w:ascii="Traditional Arabic" w:eastAsiaTheme="minorHAnsi" w:hAnsi="Traditional Arabic"/>
          <w:color w:val="auto"/>
          <w:rtl/>
          <w:lang w:eastAsia="en-US"/>
        </w:rPr>
        <w:t>.</w:t>
      </w:r>
    </w:p>
    <w:p w:rsidR="0068600E" w:rsidRDefault="00483FC0" w:rsidP="0068600E">
      <w:pPr>
        <w:widowControl/>
        <w:autoSpaceDE w:val="0"/>
        <w:autoSpaceDN w:val="0"/>
        <w:adjustRightInd w:val="0"/>
        <w:ind w:left="-2" w:firstLine="0"/>
        <w:rPr>
          <w:rFonts w:ascii="Traditional Arabic" w:eastAsiaTheme="minorHAnsi" w:hAnsi="Traditional Arabic"/>
          <w:color w:val="auto"/>
          <w:rtl/>
          <w:lang w:eastAsia="en-US"/>
        </w:rPr>
      </w:pPr>
      <w:r>
        <w:rPr>
          <w:rFonts w:ascii="Traditional Arabic" w:eastAsiaTheme="minorHAnsi" w:hAnsi="Traditional Arabic"/>
          <w:color w:val="auto"/>
          <w:rtl/>
          <w:lang w:eastAsia="en-US"/>
        </w:rPr>
        <w:lastRenderedPageBreak/>
        <w:t xml:space="preserve"> </w:t>
      </w:r>
      <w:r w:rsidR="0068600E">
        <w:rPr>
          <w:rFonts w:ascii="Traditional Arabic" w:eastAsiaTheme="minorHAnsi" w:hAnsi="Traditional Arabic"/>
          <w:color w:val="auto"/>
          <w:rtl/>
          <w:lang w:eastAsia="en-US"/>
        </w:rPr>
        <w:t>ثمّ ذكَرَ المُصنِّفُ –رحِمهُ الله- حقيقَةَ حُسنِ الخُلُقِ، فقالَ</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w:t>
      </w:r>
      <w:r w:rsidR="0068600E">
        <w:rPr>
          <w:rFonts w:ascii="Traditional Arabic" w:eastAsiaTheme="minorHAnsi" w:hAnsi="Traditional Arabic"/>
          <w:b/>
          <w:bCs/>
          <w:color w:val="auto"/>
          <w:rtl/>
          <w:lang w:eastAsia="en-US"/>
        </w:rPr>
        <w:t>وَحَقِيقَتُهُ أَنَّهُ لِصُورَةِ الْإِنْسَانِ الْبَاطِنَةِ وَهِيَ نَفْسُهُ وَأَوْصَافُهَا وَمَعَانِيهَا الْمُخْتَصَّةُ بِهَا بِمَنْزِلَةِ الْخُلُقِ لِصُورَتِهِ الظَّاهِرَةِ وَأَوْصَافِهَا وَمَعَانِيهَا وَلَهَا أَوْصَافٌ حَسَنَةٌ وَقَبِيحَةٌ وَالثَّوَابُ وَالْعِقَابُ يَتَعَلَّقَانِ بِأَوْصَافِ الصُّورَةِ الْبَاطِنَةِ أَكْثَرَ مِمَّا يَتَعَلَّقَانِ بِأَوْصَافِ الصُّورَةِ الظَّاهِرَةِ وَلِهَذَا تَكَرَّرَتْ الْأَحَادِيثُ فِي حُسْنِ الْخُلُقِ وَذَمِّ سُوءِ الْخُلُقِ</w:t>
      </w:r>
      <w:r w:rsidR="0068600E">
        <w:rPr>
          <w:rFonts w:ascii="Traditional Arabic" w:eastAsiaTheme="minorHAnsi" w:hAnsi="Traditional Arabic"/>
          <w:color w:val="auto"/>
          <w:rtl/>
          <w:lang w:eastAsia="en-US"/>
        </w:rPr>
        <w:t>"</w:t>
      </w:r>
      <w:r w:rsidR="0068600E">
        <w:rPr>
          <w:rStyle w:val="a4"/>
          <w:rFonts w:eastAsiaTheme="minorHAnsi"/>
          <w:color w:val="auto"/>
          <w:rtl/>
          <w:lang w:eastAsia="en-US"/>
        </w:rPr>
        <w:footnoteReference w:id="620"/>
      </w:r>
      <w:r w:rsidR="0068600E">
        <w:rPr>
          <w:rFonts w:ascii="Traditional Arabic" w:eastAsiaTheme="minorHAnsi" w:hAnsi="Traditional Arabic"/>
          <w:color w:val="auto"/>
          <w:rtl/>
          <w:lang w:eastAsia="en-US"/>
        </w:rPr>
        <w:t>.</w:t>
      </w:r>
    </w:p>
    <w:p w:rsidR="0068600E" w:rsidRDefault="00483FC0" w:rsidP="0068600E">
      <w:pPr>
        <w:widowControl/>
        <w:autoSpaceDE w:val="0"/>
        <w:autoSpaceDN w:val="0"/>
        <w:adjustRightInd w:val="0"/>
        <w:spacing w:line="276" w:lineRule="auto"/>
        <w:ind w:left="-2" w:firstLine="0"/>
        <w:rPr>
          <w:rFonts w:ascii="Traditional Arabic" w:eastAsiaTheme="minorHAnsi" w:hAnsi="Traditional Arabic"/>
          <w:color w:val="auto"/>
          <w:rtl/>
          <w:lang w:eastAsia="en-US"/>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وقالَ المُصنِّفُ –رحمه الله-</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 xml:space="preserve"> قَالَ تَعَالَى</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 xml:space="preserve"> </w:t>
      </w:r>
      <w:r w:rsidR="0068600E">
        <w:rPr>
          <w:b/>
          <w:color w:val="auto"/>
          <w:rtl/>
          <w:lang w:val="or-IN"/>
        </w:rPr>
        <w:t>﴿</w:t>
      </w:r>
      <w:r w:rsidR="0068600E">
        <w:rPr>
          <w:rFonts w:ascii="Traditional Arabic" w:eastAsiaTheme="minorHAnsi" w:hAnsi="Traditional Arabic"/>
          <w:color w:val="auto"/>
          <w:rtl/>
          <w:lang w:eastAsia="en-US"/>
        </w:rPr>
        <w:t>وَإِنَّكَ لَعَلى خُلُقٍ عَظِيمٍ</w:t>
      </w:r>
      <w:r w:rsidR="0068600E">
        <w:rPr>
          <w:b/>
          <w:color w:val="auto"/>
          <w:rtl/>
          <w:lang w:val="or-IN"/>
        </w:rPr>
        <w:t>﴾</w:t>
      </w:r>
      <w:r w:rsidR="0068600E">
        <w:rPr>
          <w:rFonts w:ascii="Traditional Arabic" w:eastAsiaTheme="minorHAnsi" w:hAnsi="Traditional Arabic"/>
          <w:color w:val="auto"/>
          <w:rtl/>
          <w:lang w:eastAsia="en-US"/>
        </w:rPr>
        <w:t xml:space="preserve">، </w:t>
      </w:r>
      <w:r w:rsidR="0068600E">
        <w:rPr>
          <w:rFonts w:ascii="Traditional Arabic" w:eastAsiaTheme="minorHAnsi" w:hAnsi="Traditional Arabic"/>
          <w:b/>
          <w:bCs/>
          <w:color w:val="auto"/>
          <w:rtl/>
          <w:lang w:eastAsia="en-US"/>
        </w:rPr>
        <w:t>قِيلَ دِينُ الْإِسْلَامِ، وَقِيلَ أَدَبُ الْقُرْآنِ وَقَالَ الْمَاوَرْدِيُّ الطَّبْعُ الْكَرِيمُ فَسُمِّيَ خُلُقًا لِأَنَّهُ يَصِيرُ كَالْخِلْقَةِ فِي صَاحِبِهِ. فَأَمَّا مَا طُبِعَ عَلَيْهِ فَيُسَمَّى الْخِيمَ فَيَكُونُ الْخِيمُ الطَّبْعُ الْغَرِيزِيُّ وَالْخُلُقُ الطَّبْعُ الْمُتَكَلَّفُ</w:t>
      </w:r>
      <w:r w:rsidR="0068600E">
        <w:rPr>
          <w:rFonts w:ascii="Traditional Arabic" w:eastAsiaTheme="minorHAnsi" w:hAnsi="Traditional Arabic"/>
          <w:color w:val="auto"/>
          <w:rtl/>
          <w:lang w:eastAsia="en-US"/>
        </w:rPr>
        <w:t>"</w:t>
      </w:r>
      <w:r w:rsidR="0068600E">
        <w:rPr>
          <w:rStyle w:val="a4"/>
          <w:rFonts w:eastAsiaTheme="minorHAnsi"/>
          <w:color w:val="auto"/>
          <w:rtl/>
          <w:lang w:eastAsia="en-US"/>
        </w:rPr>
        <w:footnoteReference w:id="621"/>
      </w:r>
      <w:r w:rsidR="0068600E">
        <w:rPr>
          <w:rFonts w:ascii="Traditional Arabic" w:eastAsiaTheme="minorHAnsi" w:hAnsi="Traditional Arabic"/>
          <w:color w:val="auto"/>
          <w:rtl/>
          <w:lang w:eastAsia="en-US"/>
        </w:rPr>
        <w:t>.</w:t>
      </w:r>
    </w:p>
    <w:p w:rsidR="0068600E" w:rsidRDefault="00483FC0" w:rsidP="0068600E">
      <w:pPr>
        <w:widowControl/>
        <w:autoSpaceDE w:val="0"/>
        <w:autoSpaceDN w:val="0"/>
        <w:adjustRightInd w:val="0"/>
        <w:spacing w:line="276" w:lineRule="auto"/>
        <w:ind w:left="-2" w:firstLine="0"/>
        <w:rPr>
          <w:rFonts w:ascii="Traditional Arabic" w:eastAsiaTheme="minorHAnsi" w:hAnsi="Traditional Arabic"/>
          <w:b/>
          <w:bCs/>
          <w:color w:val="auto"/>
          <w:rtl/>
          <w:lang w:eastAsia="en-US"/>
        </w:rPr>
      </w:pPr>
      <w:r>
        <w:rPr>
          <w:rFonts w:ascii="Traditional Arabic" w:hAnsi="Traditional Arabic"/>
          <w:color w:val="auto"/>
          <w:rtl/>
        </w:rPr>
        <w:t xml:space="preserve"> </w:t>
      </w:r>
      <w:r w:rsidR="0068600E">
        <w:rPr>
          <w:rFonts w:ascii="Traditional Arabic" w:hAnsi="Traditional Arabic"/>
          <w:color w:val="auto"/>
          <w:rtl/>
        </w:rPr>
        <w:t>ومَنْ لزِمَ</w:t>
      </w:r>
      <w:r w:rsidR="0068600E">
        <w:rPr>
          <w:rFonts w:ascii="Traditional Arabic" w:hAnsi="Traditional Arabic"/>
          <w:color w:val="auto"/>
        </w:rPr>
        <w:t xml:space="preserve"> </w:t>
      </w:r>
      <w:r w:rsidR="0068600E">
        <w:rPr>
          <w:rFonts w:ascii="Traditional Arabic" w:hAnsi="Traditional Arabic"/>
          <w:color w:val="auto"/>
          <w:rtl/>
        </w:rPr>
        <w:t>مَكَارِمَ الأَخلاقِ وَمَحَاسِنهَا, فَإِنّهُ حَرِيٌّ أَنْ يَفُوزَ بِبَيتٍ فِي أَعلَى الجَنَّةِ،</w:t>
      </w:r>
      <w:r w:rsidR="0068600E">
        <w:rPr>
          <w:rFonts w:ascii="Traditional Arabic" w:eastAsiaTheme="minorHAnsi" w:hAnsi="Traditional Arabic"/>
          <w:color w:val="auto"/>
          <w:rtl/>
          <w:lang w:eastAsia="en-US"/>
        </w:rPr>
        <w:t xml:space="preserve"> فعَنْ أَبِي أُمَامَةَ، قَالَ: قَالَ رَسُولُ اللَّهِ صَلَّى اللهُ عَلَيْهِ وَسَلَّمَ</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"أَنَا زَعِيمٌ بِبَيْتٍ فِي رَبَضِ الْجَنَّةِ لِمَنْ تَرَكَ الْمِرَاءَ وَإِنْ كَانَ مُحِقًّا، وَبِبَيْتٍ فِي وَسَطِ الْجَنَّةِ لِمَنْ تَرَكَ الْكَذِبَ وَإِنْ كَانَ مَازِحًا وَبِبَيْتٍ فِي أَعْلَى الْجَنَّةِ لِمَنْ حَسَّنَ خُلُقَهُ"</w:t>
      </w:r>
      <w:r w:rsidR="0068600E">
        <w:rPr>
          <w:rStyle w:val="a4"/>
          <w:color w:val="auto"/>
        </w:rPr>
        <w:footnoteReference w:id="622"/>
      </w:r>
      <w:r w:rsidR="0068600E">
        <w:rPr>
          <w:rFonts w:ascii="Traditional Arabic" w:hAnsi="Traditional Arabic"/>
          <w:color w:val="auto"/>
          <w:rtl/>
        </w:rPr>
        <w:t>.</w:t>
      </w:r>
    </w:p>
    <w:p w:rsidR="0068600E" w:rsidRDefault="00483FC0" w:rsidP="0068600E">
      <w:pPr>
        <w:widowControl/>
        <w:autoSpaceDE w:val="0"/>
        <w:autoSpaceDN w:val="0"/>
        <w:adjustRightInd w:val="0"/>
        <w:spacing w:line="276" w:lineRule="auto"/>
        <w:ind w:left="-2" w:firstLine="0"/>
        <w:jc w:val="mediumKashida"/>
        <w:rPr>
          <w:rFonts w:ascii="Traditional Arabic" w:hAnsi="Traditional Arabic"/>
          <w:color w:val="auto"/>
          <w:rtl/>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وَعَنْ أَبِي هُرَيْرَةَ قَالَ: سُئِلَ رَسُولُ اللَّهِ صَلَّى اللَّهُ عَلَيْهِ وَسَلَّمَ عَنْ أَكْثَرِ مَا يُدْخِلُ النَّاسَ الجَنَّةَ، فَقَالَ</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"تَقْوَى اللَّهِ وَحُسْنُ الخُلُقِ"</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 xml:space="preserve"> وَسُئِلَ عَنْ أَكْثَرِ مَا يُدْخِلُ النَّاسَ النَّارَ، فَقَالَ</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"الفَمُ وَالفَرْجُ"، قال التِّرمِذيّ هَذَا حَدِيثٌ صَحِيحٌ غَرِيبٌ</w:t>
      </w:r>
      <w:r w:rsidR="0068600E">
        <w:rPr>
          <w:rStyle w:val="a4"/>
          <w:rFonts w:eastAsiaTheme="minorHAnsi"/>
          <w:color w:val="auto"/>
          <w:rtl/>
          <w:lang w:eastAsia="en-US"/>
        </w:rPr>
        <w:footnoteReference w:id="623"/>
      </w:r>
      <w:r>
        <w:rPr>
          <w:rFonts w:ascii="Traditional Arabic" w:eastAsiaTheme="minorHAnsi" w:hAnsi="Traditional Arabic"/>
          <w:color w:val="auto"/>
          <w:rtl/>
          <w:lang w:eastAsia="en-US"/>
        </w:rPr>
        <w:t>.</w:t>
      </w:r>
    </w:p>
    <w:p w:rsidR="0068600E" w:rsidRDefault="00483FC0" w:rsidP="0068600E">
      <w:pPr>
        <w:widowControl/>
        <w:autoSpaceDE w:val="0"/>
        <w:autoSpaceDN w:val="0"/>
        <w:adjustRightInd w:val="0"/>
        <w:ind w:left="-2" w:firstLine="0"/>
        <w:rPr>
          <w:rFonts w:ascii="Traditional Arabic" w:hAnsi="Traditional Arabic"/>
          <w:color w:val="auto"/>
          <w:rtl/>
        </w:rPr>
      </w:pPr>
      <w:r>
        <w:rPr>
          <w:color w:val="auto"/>
          <w:rtl/>
        </w:rPr>
        <w:lastRenderedPageBreak/>
        <w:t xml:space="preserve"> </w:t>
      </w:r>
      <w:r w:rsidR="0068600E">
        <w:rPr>
          <w:color w:val="auto"/>
          <w:rtl/>
        </w:rPr>
        <w:t xml:space="preserve">وحريٌّ بِمَنْ حَمَلَ الأخلاقَ الحَسَنَةَ أَنْ يَكُونَ مِنْ أَحبِّ عِبَادِ اللهِ إِلَى اللهِ, قَالَ عليهِ الصّلاةُ </w:t>
      </w:r>
      <w:r w:rsidR="0068600E">
        <w:rPr>
          <w:rFonts w:ascii="Traditional Arabic" w:hAnsi="Traditional Arabic"/>
          <w:color w:val="auto"/>
          <w:rtl/>
        </w:rPr>
        <w:t>والسّلامُ</w:t>
      </w:r>
      <w:r>
        <w:rPr>
          <w:rFonts w:ascii="Traditional Arabic" w:hAnsi="Traditional Arabic"/>
          <w:color w:val="auto"/>
          <w:rtl/>
        </w:rPr>
        <w:t>:</w:t>
      </w:r>
      <w:r w:rsidR="0068600E">
        <w:rPr>
          <w:rFonts w:ascii="Traditional Arabic" w:hAnsi="Traditional Arabic"/>
          <w:color w:val="auto"/>
          <w:rtl/>
        </w:rPr>
        <w:t>"</w:t>
      </w:r>
      <w:r w:rsidR="0068600E">
        <w:rPr>
          <w:rFonts w:ascii="Traditional Arabic" w:eastAsiaTheme="minorHAnsi" w:hAnsi="Traditional Arabic"/>
          <w:color w:val="auto"/>
          <w:rtl/>
          <w:lang w:eastAsia="en-US"/>
        </w:rPr>
        <w:t xml:space="preserve"> أَحَبُّ عِبَادِ اللهِ إِلَى اللهِ أَحسَنُهُمْ خُلُق</w:t>
      </w:r>
      <w:r w:rsidR="00CB5B72">
        <w:rPr>
          <w:rFonts w:ascii="Traditional Arabic" w:eastAsiaTheme="minorHAnsi" w:hAnsi="Traditional Arabic"/>
          <w:color w:val="auto"/>
          <w:rtl/>
          <w:lang w:eastAsia="en-US"/>
        </w:rPr>
        <w:t>ًا</w:t>
      </w:r>
      <w:r w:rsidR="0068600E">
        <w:rPr>
          <w:rFonts w:ascii="Traditional Arabic" w:hAnsi="Traditional Arabic"/>
          <w:color w:val="auto"/>
          <w:rtl/>
        </w:rPr>
        <w:t>"</w:t>
      </w:r>
      <w:r w:rsidR="0068600E">
        <w:rPr>
          <w:rStyle w:val="a4"/>
          <w:color w:val="auto"/>
          <w:rtl/>
        </w:rPr>
        <w:footnoteReference w:id="624"/>
      </w:r>
      <w:r w:rsidR="0068600E">
        <w:rPr>
          <w:rFonts w:ascii="Traditional Arabic" w:hAnsi="Traditional Arabic"/>
          <w:color w:val="auto"/>
          <w:rtl/>
        </w:rPr>
        <w:t>.</w:t>
      </w:r>
    </w:p>
    <w:p w:rsidR="0068600E" w:rsidRDefault="00483FC0" w:rsidP="0068600E">
      <w:pPr>
        <w:widowControl/>
        <w:autoSpaceDE w:val="0"/>
        <w:autoSpaceDN w:val="0"/>
        <w:adjustRightInd w:val="0"/>
        <w:ind w:left="-2" w:firstLine="0"/>
        <w:rPr>
          <w:rFonts w:ascii="Traditional Arabic" w:hAnsi="Traditional Arabic"/>
          <w:color w:val="auto"/>
          <w:rtl/>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وقدْ ذكَرَ المصنِّفُ –رحمه الله- أحادِيثَ كثيرةً فِي الحثِّ على حُسنِ الخُلُق، فقالَ</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w:t>
      </w:r>
      <w:r w:rsidR="0068600E">
        <w:rPr>
          <w:rFonts w:ascii="Traditional Arabic" w:eastAsiaTheme="minorHAnsi" w:hAnsi="Traditional Arabic"/>
          <w:b/>
          <w:bCs/>
          <w:color w:val="auto"/>
          <w:rtl/>
          <w:lang w:eastAsia="en-US"/>
        </w:rPr>
        <w:t>وَفِي حُسْنِ الْخُلُقِ أَحَادِيثُ كَثِيرَةٌ فَفِي الصَّحِيحَيْنِ أَوْ أَحَدِهِمَا عَنْ النَّبِيِّ - صَلَّى اللَّهُ عَلَيْهِ وَسَلَّمَ - أَنَّهُ قَالَ</w:t>
      </w:r>
      <w:r>
        <w:rPr>
          <w:rFonts w:ascii="Traditional Arabic" w:eastAsiaTheme="minorHAnsi" w:hAnsi="Traditional Arabic"/>
          <w:b/>
          <w:bCs/>
          <w:color w:val="auto"/>
          <w:rtl/>
          <w:lang w:eastAsia="en-US"/>
        </w:rPr>
        <w:t>:</w:t>
      </w:r>
      <w:r w:rsidR="0068600E">
        <w:rPr>
          <w:rFonts w:ascii="Traditional Arabic" w:eastAsiaTheme="minorHAnsi" w:hAnsi="Traditional Arabic"/>
          <w:b/>
          <w:bCs/>
          <w:color w:val="auto"/>
          <w:rtl/>
          <w:lang w:eastAsia="en-US"/>
        </w:rPr>
        <w:t xml:space="preserve"> إنَّ مِنْ خِيَارِكُمْ أَحَاسِنَكُمْ أَخْلَاقًا</w:t>
      </w:r>
      <w:r w:rsidR="0068600E">
        <w:rPr>
          <w:rFonts w:ascii="Traditional Arabic" w:eastAsiaTheme="minorHAnsi" w:hAnsi="Traditional Arabic"/>
          <w:color w:val="auto"/>
          <w:rtl/>
          <w:lang w:eastAsia="en-US"/>
        </w:rPr>
        <w:t>"</w:t>
      </w:r>
      <w:r w:rsidR="0068600E">
        <w:rPr>
          <w:rStyle w:val="a4"/>
          <w:rFonts w:eastAsiaTheme="minorHAnsi"/>
          <w:color w:val="auto"/>
          <w:rtl/>
          <w:lang w:eastAsia="en-US"/>
        </w:rPr>
        <w:footnoteReference w:id="625"/>
      </w:r>
      <w:r w:rsidR="0068600E">
        <w:rPr>
          <w:rFonts w:ascii="Traditional Arabic" w:eastAsiaTheme="minorHAnsi" w:hAnsi="Traditional Arabic"/>
          <w:color w:val="auto"/>
          <w:rtl/>
          <w:lang w:eastAsia="en-US"/>
        </w:rPr>
        <w:t>.</w:t>
      </w:r>
    </w:p>
    <w:p w:rsidR="0068600E" w:rsidRDefault="00483FC0" w:rsidP="0068600E">
      <w:pPr>
        <w:widowControl/>
        <w:autoSpaceDE w:val="0"/>
        <w:autoSpaceDN w:val="0"/>
        <w:adjustRightInd w:val="0"/>
        <w:ind w:left="-2" w:firstLine="0"/>
        <w:rPr>
          <w:rFonts w:ascii="Traditional Arabic" w:hAnsi="Traditional Arabic"/>
          <w:color w:val="auto"/>
          <w:rtl/>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ونقلَ فِي موضِعٍ آخَرَ، فقالَ</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w:t>
      </w:r>
      <w:r w:rsidR="0068600E">
        <w:rPr>
          <w:rFonts w:ascii="Traditional Arabic" w:eastAsiaTheme="minorHAnsi" w:hAnsi="Traditional Arabic"/>
          <w:b/>
          <w:bCs/>
          <w:color w:val="auto"/>
          <w:rtl/>
          <w:lang w:eastAsia="en-US"/>
        </w:rPr>
        <w:t>وَرَوَى أَبُو حَفْصٍ الْعُكْبَرِيُّ فِي الْأَدَبِ لَهُ بِإِسْنَادِهِ عَنْ عَائِشَةَ مَرْفُوعًا</w:t>
      </w:r>
      <w:r>
        <w:rPr>
          <w:rFonts w:ascii="Traditional Arabic" w:eastAsiaTheme="minorHAnsi" w:hAnsi="Traditional Arabic"/>
          <w:b/>
          <w:bCs/>
          <w:color w:val="auto"/>
          <w:rtl/>
          <w:lang w:eastAsia="en-US"/>
        </w:rPr>
        <w:t>:</w:t>
      </w:r>
      <w:r w:rsidR="0068600E">
        <w:rPr>
          <w:rFonts w:ascii="Traditional Arabic" w:eastAsiaTheme="minorHAnsi" w:hAnsi="Traditional Arabic"/>
          <w:b/>
          <w:bCs/>
          <w:color w:val="auto"/>
          <w:rtl/>
          <w:lang w:eastAsia="en-US"/>
        </w:rPr>
        <w:t>"إنَّكُمْ لَنْ تَسَعُوا النَّاسَ بِأَمْوَالِكُمْ فَلْيَسَعْهُمْ مِنْكُمْ طَلَاقَةُ الْوَجْهِ وَحُسْنُ الْبِشْرِ"، وَفِي بَعْضِ طُرُقٍ لِلْبُخَارِيِّ</w:t>
      </w:r>
      <w:r>
        <w:rPr>
          <w:rFonts w:ascii="Traditional Arabic" w:eastAsiaTheme="minorHAnsi" w:hAnsi="Traditional Arabic"/>
          <w:b/>
          <w:bCs/>
          <w:color w:val="auto"/>
          <w:rtl/>
          <w:lang w:eastAsia="en-US"/>
        </w:rPr>
        <w:t>:</w:t>
      </w:r>
      <w:r w:rsidR="0068600E">
        <w:rPr>
          <w:rFonts w:ascii="Traditional Arabic" w:eastAsiaTheme="minorHAnsi" w:hAnsi="Traditional Arabic"/>
          <w:b/>
          <w:bCs/>
          <w:color w:val="auto"/>
          <w:rtl/>
          <w:lang w:eastAsia="en-US"/>
        </w:rPr>
        <w:t>"إنَّ خِيَارَكُمْ أَحْسَنُكُمْ أَخْلَاقًا</w:t>
      </w:r>
      <w:r w:rsidR="0068600E">
        <w:rPr>
          <w:rFonts w:ascii="Traditional Arabic" w:eastAsiaTheme="minorHAnsi" w:hAnsi="Traditional Arabic"/>
          <w:color w:val="auto"/>
          <w:rtl/>
          <w:lang w:eastAsia="en-US"/>
        </w:rPr>
        <w:t>"</w:t>
      </w:r>
      <w:r w:rsidR="0068600E">
        <w:rPr>
          <w:rStyle w:val="a4"/>
          <w:rFonts w:eastAsiaTheme="minorHAnsi"/>
          <w:color w:val="auto"/>
          <w:rtl/>
          <w:lang w:eastAsia="en-US"/>
        </w:rPr>
        <w:footnoteReference w:id="626"/>
      </w:r>
      <w:r w:rsidR="0068600E">
        <w:rPr>
          <w:rFonts w:ascii="Traditional Arabic" w:hAnsi="Traditional Arabic"/>
          <w:color w:val="auto"/>
          <w:rtl/>
        </w:rPr>
        <w:t>.</w:t>
      </w:r>
    </w:p>
    <w:p w:rsidR="0068600E" w:rsidRDefault="00483FC0" w:rsidP="0068600E">
      <w:pPr>
        <w:widowControl/>
        <w:autoSpaceDE w:val="0"/>
        <w:autoSpaceDN w:val="0"/>
        <w:adjustRightInd w:val="0"/>
        <w:ind w:left="-2" w:firstLine="0"/>
        <w:rPr>
          <w:rFonts w:ascii="Traditional Arabic" w:eastAsiaTheme="minorHAnsi" w:hAnsi="Traditional Arabic"/>
          <w:color w:val="auto"/>
          <w:rtl/>
          <w:lang w:eastAsia="en-US"/>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قالَ المُصنِّفُ –رحمه الله-</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w:t>
      </w:r>
      <w:r w:rsidR="0068600E">
        <w:rPr>
          <w:rFonts w:ascii="Traditional Arabic" w:eastAsiaTheme="minorHAnsi" w:hAnsi="Traditional Arabic"/>
          <w:b/>
          <w:bCs/>
          <w:color w:val="auto"/>
          <w:rtl/>
          <w:lang w:eastAsia="en-US"/>
        </w:rPr>
        <w:t>وَقَالَ الْحَسَنُ وَالْقُرَظِيُّ فِي قَوْله تَعَالَى</w:t>
      </w:r>
      <w:r>
        <w:rPr>
          <w:rFonts w:ascii="Traditional Arabic" w:eastAsiaTheme="minorHAnsi" w:hAnsi="Traditional Arabic"/>
          <w:b/>
          <w:bCs/>
          <w:color w:val="auto"/>
          <w:rtl/>
          <w:lang w:eastAsia="en-US"/>
        </w:rPr>
        <w:t>:</w:t>
      </w:r>
      <w:r w:rsidR="0068600E">
        <w:rPr>
          <w:b/>
          <w:color w:val="auto"/>
          <w:rtl/>
          <w:lang w:val="or-IN"/>
        </w:rPr>
        <w:t xml:space="preserve"> ﴿</w:t>
      </w:r>
      <w:r w:rsidR="0068600E">
        <w:rPr>
          <w:rFonts w:ascii="Traditional Arabic" w:eastAsiaTheme="minorHAnsi" w:hAnsi="Traditional Arabic"/>
          <w:color w:val="auto"/>
          <w:rtl/>
          <w:lang w:eastAsia="en-US"/>
        </w:rPr>
        <w:t xml:space="preserve"> </w:t>
      </w:r>
      <w:r w:rsidR="0068600E">
        <w:rPr>
          <w:rFonts w:ascii="Traditional Arabic" w:eastAsiaTheme="minorHAnsi" w:hAnsi="Traditional Arabic"/>
          <w:b/>
          <w:bCs/>
          <w:color w:val="auto"/>
          <w:rtl/>
          <w:lang w:eastAsia="en-US"/>
        </w:rPr>
        <w:t>وَثِيَابَكَ فَطَهِّرْ</w:t>
      </w:r>
      <w:r w:rsidR="0068600E">
        <w:rPr>
          <w:b/>
          <w:color w:val="auto"/>
          <w:rtl/>
          <w:lang w:val="or-IN"/>
        </w:rPr>
        <w:t>﴾</w:t>
      </w:r>
      <w:r w:rsidR="0068600E">
        <w:rPr>
          <w:rStyle w:val="a4"/>
          <w:b/>
          <w:color w:val="auto"/>
          <w:rtl/>
          <w:lang w:val="or-IN"/>
        </w:rPr>
        <w:footnoteReference w:id="627"/>
      </w:r>
      <w:r w:rsidR="0068600E">
        <w:rPr>
          <w:rFonts w:ascii="Traditional Arabic" w:eastAsiaTheme="minorHAnsi" w:hAnsi="Traditional Arabic"/>
          <w:b/>
          <w:bCs/>
          <w:color w:val="auto"/>
          <w:rtl/>
          <w:lang w:eastAsia="en-US"/>
        </w:rPr>
        <w:t>، أَيْ وَخُلُقَكَ فَحَسِّنْ، وَعَنْ عَائِشَةَ مَرْفُوعًا "الشُّؤْمُ سُوءُ الْخُلُقِ</w:t>
      </w:r>
      <w:r w:rsidR="0068600E">
        <w:rPr>
          <w:rFonts w:ascii="Traditional Arabic" w:eastAsiaTheme="minorHAnsi" w:hAnsi="Traditional Arabic"/>
          <w:color w:val="auto"/>
          <w:rtl/>
          <w:lang w:eastAsia="en-US"/>
        </w:rPr>
        <w:t>" رَوَاهُ أَحْمَدُ</w:t>
      </w:r>
      <w:r w:rsidR="0068600E">
        <w:rPr>
          <w:rStyle w:val="a4"/>
          <w:rFonts w:eastAsiaTheme="minorHAnsi"/>
          <w:color w:val="auto"/>
          <w:rtl/>
          <w:lang w:eastAsia="en-US"/>
        </w:rPr>
        <w:footnoteReference w:id="628"/>
      </w:r>
      <w:r w:rsidR="0068600E">
        <w:rPr>
          <w:rFonts w:ascii="Traditional Arabic" w:eastAsiaTheme="minorHAnsi" w:hAnsi="Traditional Arabic"/>
          <w:color w:val="auto"/>
          <w:rtl/>
          <w:lang w:eastAsia="en-US"/>
        </w:rPr>
        <w:t>.</w:t>
      </w:r>
    </w:p>
    <w:p w:rsidR="0068600E" w:rsidRDefault="00483FC0" w:rsidP="0068600E">
      <w:pPr>
        <w:widowControl/>
        <w:autoSpaceDE w:val="0"/>
        <w:autoSpaceDN w:val="0"/>
        <w:adjustRightInd w:val="0"/>
        <w:ind w:left="-2" w:firstLine="0"/>
        <w:rPr>
          <w:rFonts w:ascii="Traditional Arabic" w:eastAsiaTheme="minorHAnsi" w:hAnsi="Traditional Arabic"/>
          <w:color w:val="auto"/>
          <w:rtl/>
          <w:lang w:eastAsia="en-US"/>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وقالَ المُصنِّفُ –رحمه الله-</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w:t>
      </w:r>
      <w:r w:rsidR="0068600E">
        <w:rPr>
          <w:rFonts w:ascii="Traditional Arabic" w:eastAsiaTheme="minorHAnsi" w:hAnsi="Traditional Arabic"/>
          <w:b/>
          <w:bCs/>
          <w:color w:val="auto"/>
          <w:rtl/>
          <w:lang w:eastAsia="en-US"/>
        </w:rPr>
        <w:t>وَعَنْ ابْنِ مَسْعُودٍ مَرْفُوعًا</w:t>
      </w:r>
      <w:r>
        <w:rPr>
          <w:rFonts w:ascii="Traditional Arabic" w:eastAsiaTheme="minorHAnsi" w:hAnsi="Traditional Arabic"/>
          <w:b/>
          <w:bCs/>
          <w:color w:val="auto"/>
          <w:rtl/>
          <w:lang w:eastAsia="en-US"/>
        </w:rPr>
        <w:t>:</w:t>
      </w:r>
      <w:r w:rsidR="0068600E">
        <w:rPr>
          <w:rFonts w:ascii="Traditional Arabic" w:eastAsiaTheme="minorHAnsi" w:hAnsi="Traditional Arabic"/>
          <w:b/>
          <w:bCs/>
          <w:color w:val="auto"/>
          <w:rtl/>
          <w:lang w:eastAsia="en-US"/>
        </w:rPr>
        <w:t xml:space="preserve"> حُرِّمَ عَلَى النَّارِ كُلُّ هَيِّنٍ لَيِّنٍ سَهْلٍ قَرِيبٍ مِنْ النَّاسِ" رَوَاهُ أَحْمَدُ وَالتِّرْمِذِيُّ، وَقَالَ الْبَرَاءُ</w:t>
      </w:r>
      <w:r>
        <w:rPr>
          <w:rFonts w:ascii="Traditional Arabic" w:eastAsiaTheme="minorHAnsi" w:hAnsi="Traditional Arabic"/>
          <w:b/>
          <w:bCs/>
          <w:color w:val="auto"/>
          <w:rtl/>
          <w:lang w:eastAsia="en-US"/>
        </w:rPr>
        <w:t>:</w:t>
      </w:r>
      <w:r w:rsidR="0068600E">
        <w:rPr>
          <w:rFonts w:ascii="Traditional Arabic" w:eastAsiaTheme="minorHAnsi" w:hAnsi="Traditional Arabic"/>
          <w:b/>
          <w:bCs/>
          <w:color w:val="auto"/>
          <w:rtl/>
          <w:lang w:eastAsia="en-US"/>
        </w:rPr>
        <w:t xml:space="preserve"> كَانَ رَسُولُ اللَّهِ - صَلَّى اللَّهُ عَلَيْهِ وَسَلَّمَ - أَحْسَنُ النَّاسِ وَجْهًا وَأَحْسَنُهُمْ خُلُقًا</w:t>
      </w:r>
      <w:r>
        <w:rPr>
          <w:rFonts w:ascii="Traditional Arabic" w:eastAsiaTheme="minorHAnsi" w:hAnsi="Traditional Arabic"/>
          <w:color w:val="auto"/>
          <w:rtl/>
          <w:lang w:eastAsia="en-US"/>
        </w:rPr>
        <w:t>.</w:t>
      </w:r>
      <w:r w:rsidR="0068600E">
        <w:rPr>
          <w:rFonts w:ascii="Traditional Arabic" w:eastAsiaTheme="minorHAnsi" w:hAnsi="Traditional Arabic"/>
          <w:b/>
          <w:bCs/>
          <w:color w:val="auto"/>
          <w:rtl/>
          <w:lang w:eastAsia="en-US"/>
        </w:rPr>
        <w:t xml:space="preserve"> رَوَاهُ الْبُخَارِيُّ وَغَيْرُهُ</w:t>
      </w:r>
      <w:r w:rsidR="0068600E">
        <w:rPr>
          <w:rFonts w:ascii="Traditional Arabic" w:eastAsiaTheme="minorHAnsi" w:hAnsi="Traditional Arabic"/>
          <w:color w:val="auto"/>
          <w:rtl/>
          <w:lang w:eastAsia="en-US"/>
        </w:rPr>
        <w:t>"</w:t>
      </w:r>
      <w:r w:rsidR="0068600E">
        <w:rPr>
          <w:rStyle w:val="a4"/>
          <w:rFonts w:eastAsiaTheme="minorHAnsi"/>
          <w:color w:val="auto"/>
          <w:rtl/>
          <w:lang w:eastAsia="en-US"/>
        </w:rPr>
        <w:footnoteReference w:id="629"/>
      </w:r>
      <w:r w:rsidR="0068600E">
        <w:rPr>
          <w:rFonts w:ascii="Traditional Arabic" w:eastAsiaTheme="minorHAnsi" w:hAnsi="Traditional Arabic"/>
          <w:color w:val="auto"/>
          <w:rtl/>
          <w:lang w:eastAsia="en-US"/>
        </w:rPr>
        <w:t>.</w:t>
      </w:r>
    </w:p>
    <w:p w:rsidR="0068600E" w:rsidRDefault="00483FC0" w:rsidP="0068600E">
      <w:pPr>
        <w:widowControl/>
        <w:autoSpaceDE w:val="0"/>
        <w:autoSpaceDN w:val="0"/>
        <w:adjustRightInd w:val="0"/>
        <w:spacing w:line="276" w:lineRule="auto"/>
        <w:ind w:left="-2" w:firstLine="0"/>
        <w:jc w:val="left"/>
        <w:rPr>
          <w:rFonts w:ascii="Traditional Arabic" w:eastAsiaTheme="minorHAnsi" w:hAnsi="Traditional Arabic"/>
          <w:color w:val="auto"/>
          <w:rtl/>
          <w:lang w:eastAsia="en-US"/>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وقدْ ذكَرَ المُصنِّفُ –رحِمه الله- بعضَ العلاماتِ الدالّةِ علَى حُسنِ الخلُق، مِنها</w:t>
      </w:r>
      <w:r>
        <w:rPr>
          <w:rFonts w:ascii="Traditional Arabic" w:eastAsiaTheme="minorHAnsi" w:hAnsi="Traditional Arabic"/>
          <w:color w:val="auto"/>
          <w:rtl/>
          <w:lang w:eastAsia="en-US"/>
        </w:rPr>
        <w:t>:</w:t>
      </w:r>
    </w:p>
    <w:p w:rsidR="0068600E" w:rsidRDefault="0068600E" w:rsidP="00C87F54">
      <w:pPr>
        <w:pStyle w:val="a6"/>
        <w:widowControl/>
        <w:numPr>
          <w:ilvl w:val="0"/>
          <w:numId w:val="66"/>
        </w:numPr>
        <w:autoSpaceDE w:val="0"/>
        <w:autoSpaceDN w:val="0"/>
        <w:adjustRightInd w:val="0"/>
        <w:spacing w:line="276" w:lineRule="auto"/>
        <w:ind w:left="-2" w:firstLine="0"/>
        <w:jc w:val="left"/>
        <w:rPr>
          <w:rFonts w:ascii="Traditional Arabic" w:eastAsiaTheme="minorHAnsi" w:hAnsi="Traditional Arabic"/>
          <w:color w:val="auto"/>
          <w:rtl/>
          <w:lang w:eastAsia="en-US"/>
        </w:rPr>
      </w:pPr>
      <w:r>
        <w:rPr>
          <w:rFonts w:ascii="Traditional Arabic" w:eastAsiaTheme="minorHAnsi" w:hAnsi="Traditional Arabic"/>
          <w:color w:val="auto"/>
          <w:rtl/>
          <w:lang w:eastAsia="en-US"/>
        </w:rPr>
        <w:t>عَدَمُ الغضَب، قالَ المُصنِّفُ –رحمه الله-</w:t>
      </w:r>
      <w:r w:rsidR="00483FC0">
        <w:rPr>
          <w:rFonts w:ascii="Traditional Arabic" w:eastAsiaTheme="minorHAnsi" w:hAnsi="Traditional Arabic"/>
          <w:color w:val="auto"/>
          <w:rtl/>
          <w:lang w:eastAsia="en-US"/>
        </w:rPr>
        <w:t>:</w:t>
      </w:r>
      <w:r>
        <w:rPr>
          <w:rFonts w:ascii="Traditional Arabic" w:eastAsiaTheme="minorHAnsi" w:hAnsi="Traditional Arabic"/>
          <w:color w:val="auto"/>
          <w:rtl/>
          <w:lang w:eastAsia="en-US"/>
        </w:rPr>
        <w:t>"</w:t>
      </w:r>
      <w:r>
        <w:rPr>
          <w:rFonts w:ascii="Traditional Arabic" w:eastAsiaTheme="minorHAnsi" w:hAnsi="Traditional Arabic"/>
          <w:b/>
          <w:bCs/>
          <w:color w:val="auto"/>
          <w:rtl/>
          <w:lang w:eastAsia="en-US"/>
        </w:rPr>
        <w:t>قَالَ ابْنُ مَنْصُورٍ: سَأَلْت أَبَا عَبْدِ اللَّهِ عَنْ حُسْنِ الْخُلُقِ قَالَ أَنْ لَا تَغْضَبَ وَلَا تَحْتَدَّ</w:t>
      </w:r>
      <w:r>
        <w:rPr>
          <w:rFonts w:ascii="Traditional Arabic" w:eastAsiaTheme="minorHAnsi" w:hAnsi="Traditional Arabic"/>
          <w:color w:val="auto"/>
          <w:rtl/>
          <w:lang w:eastAsia="en-US"/>
        </w:rPr>
        <w:t>"</w:t>
      </w:r>
      <w:r>
        <w:rPr>
          <w:rStyle w:val="a4"/>
          <w:rFonts w:eastAsiaTheme="minorHAnsi"/>
          <w:color w:val="auto"/>
          <w:rtl/>
          <w:lang w:eastAsia="en-US"/>
        </w:rPr>
        <w:footnoteReference w:id="630"/>
      </w:r>
      <w:r>
        <w:rPr>
          <w:rFonts w:ascii="Traditional Arabic" w:eastAsiaTheme="minorHAnsi" w:hAnsi="Traditional Arabic"/>
          <w:color w:val="auto"/>
          <w:rtl/>
          <w:lang w:eastAsia="en-US"/>
        </w:rPr>
        <w:t>.</w:t>
      </w:r>
    </w:p>
    <w:p w:rsidR="0068600E" w:rsidRDefault="0068600E" w:rsidP="00C87F54">
      <w:pPr>
        <w:pStyle w:val="a6"/>
        <w:widowControl/>
        <w:numPr>
          <w:ilvl w:val="0"/>
          <w:numId w:val="66"/>
        </w:numPr>
        <w:autoSpaceDE w:val="0"/>
        <w:autoSpaceDN w:val="0"/>
        <w:adjustRightInd w:val="0"/>
        <w:spacing w:line="276" w:lineRule="auto"/>
        <w:ind w:left="-2" w:firstLine="0"/>
        <w:rPr>
          <w:rFonts w:ascii="Traditional Arabic" w:eastAsiaTheme="minorHAnsi" w:hAnsi="Traditional Arabic"/>
          <w:b/>
          <w:bCs/>
          <w:color w:val="auto"/>
          <w:lang w:eastAsia="en-US"/>
        </w:rPr>
      </w:pPr>
      <w:r>
        <w:rPr>
          <w:rFonts w:ascii="Traditional Arabic" w:eastAsiaTheme="minorHAnsi" w:hAnsi="Traditional Arabic"/>
          <w:color w:val="auto"/>
          <w:rtl/>
          <w:lang w:eastAsia="en-US"/>
        </w:rPr>
        <w:lastRenderedPageBreak/>
        <w:t>التَبسُّم، قالَ المُصنِّفُ –رحمه الله-</w:t>
      </w:r>
      <w:r w:rsidR="00483FC0">
        <w:rPr>
          <w:rFonts w:ascii="Traditional Arabic" w:eastAsiaTheme="minorHAnsi" w:hAnsi="Traditional Arabic"/>
          <w:color w:val="auto"/>
          <w:rtl/>
          <w:lang w:eastAsia="en-US"/>
        </w:rPr>
        <w:t>:</w:t>
      </w:r>
      <w:r>
        <w:rPr>
          <w:rFonts w:ascii="Traditional Arabic" w:eastAsiaTheme="minorHAnsi" w:hAnsi="Traditional Arabic"/>
          <w:color w:val="auto"/>
          <w:rtl/>
          <w:lang w:eastAsia="en-US"/>
        </w:rPr>
        <w:t>"</w:t>
      </w:r>
      <w:r>
        <w:rPr>
          <w:rFonts w:ascii="Traditional Arabic" w:eastAsiaTheme="minorHAnsi" w:hAnsi="Traditional Arabic"/>
          <w:b/>
          <w:bCs/>
          <w:color w:val="auto"/>
          <w:rtl/>
          <w:lang w:eastAsia="en-US"/>
        </w:rPr>
        <w:t>وَرَوَى الْخَلَّالُ عَنْ سَلَّامِ بْنِ أَبِي مُطِيعٍ فِي تَفْسِيرِ حُسْنِ الْخُلُقِ فَأَنْشَدَ هَذَا الْبَيْتَ</w:t>
      </w:r>
      <w:r w:rsidR="00483FC0">
        <w:rPr>
          <w:rFonts w:ascii="Traditional Arabic" w:eastAsiaTheme="minorHAnsi" w:hAnsi="Traditional Arabic"/>
          <w:b/>
          <w:bCs/>
          <w:color w:val="auto"/>
          <w:rtl/>
          <w:lang w:eastAsia="en-US"/>
        </w:rPr>
        <w:t>:</w:t>
      </w:r>
    </w:p>
    <w:p w:rsidR="0068600E" w:rsidRDefault="0068600E" w:rsidP="0068600E">
      <w:pPr>
        <w:pStyle w:val="a6"/>
        <w:widowControl/>
        <w:autoSpaceDE w:val="0"/>
        <w:autoSpaceDN w:val="0"/>
        <w:adjustRightInd w:val="0"/>
        <w:spacing w:line="276" w:lineRule="auto"/>
        <w:ind w:left="-2" w:firstLine="0"/>
        <w:rPr>
          <w:rFonts w:ascii="Traditional Arabic" w:eastAsiaTheme="minorHAnsi" w:hAnsi="Traditional Arabic"/>
          <w:color w:val="auto"/>
          <w:lang w:eastAsia="en-US"/>
        </w:rPr>
      </w:pPr>
      <w:r>
        <w:rPr>
          <w:rFonts w:ascii="Traditional Arabic" w:eastAsiaTheme="minorHAnsi" w:hAnsi="Traditional Arabic"/>
          <w:b/>
          <w:bCs/>
          <w:color w:val="auto"/>
          <w:rtl/>
          <w:lang w:eastAsia="en-US"/>
        </w:rPr>
        <w:t>تَرَاهُ إذَا مَا جِئْته مُتَهَلِّلَا</w:t>
      </w:r>
      <w:r w:rsidR="00483FC0">
        <w:rPr>
          <w:rFonts w:ascii="Traditional Arabic" w:eastAsiaTheme="minorHAnsi" w:hAnsi="Traditional Arabic"/>
          <w:b/>
          <w:bCs/>
          <w:color w:val="auto"/>
          <w:rtl/>
          <w:lang w:eastAsia="en-US"/>
        </w:rPr>
        <w:t>.</w:t>
      </w:r>
      <w:r>
        <w:rPr>
          <w:rFonts w:ascii="Traditional Arabic" w:eastAsiaTheme="minorHAnsi" w:hAnsi="Traditional Arabic"/>
          <w:b/>
          <w:bCs/>
          <w:color w:val="auto"/>
          <w:rtl/>
          <w:lang w:eastAsia="en-US"/>
        </w:rPr>
        <w:t>.. كَأَنَّك مُعْطِيهِ الَّذِي أَنْتَ سَائِلُهْ</w:t>
      </w:r>
      <w:r>
        <w:rPr>
          <w:rFonts w:ascii="Traditional Arabic" w:eastAsiaTheme="minorHAnsi" w:hAnsi="Traditional Arabic"/>
          <w:color w:val="auto"/>
          <w:rtl/>
          <w:lang w:eastAsia="en-US"/>
        </w:rPr>
        <w:t>"</w:t>
      </w:r>
      <w:r>
        <w:rPr>
          <w:rStyle w:val="a4"/>
          <w:rFonts w:eastAsiaTheme="minorHAnsi"/>
          <w:color w:val="auto"/>
          <w:rtl/>
          <w:lang w:eastAsia="en-US"/>
        </w:rPr>
        <w:footnoteReference w:id="631"/>
      </w:r>
      <w:r>
        <w:rPr>
          <w:rFonts w:ascii="Traditional Arabic" w:eastAsiaTheme="minorHAnsi" w:hAnsi="Traditional Arabic"/>
          <w:color w:val="auto"/>
          <w:rtl/>
          <w:lang w:eastAsia="en-US"/>
        </w:rPr>
        <w:t>.</w:t>
      </w:r>
    </w:p>
    <w:p w:rsidR="0068600E" w:rsidRDefault="0068600E" w:rsidP="00C87F54">
      <w:pPr>
        <w:pStyle w:val="a6"/>
        <w:widowControl/>
        <w:numPr>
          <w:ilvl w:val="0"/>
          <w:numId w:val="66"/>
        </w:numPr>
        <w:autoSpaceDE w:val="0"/>
        <w:autoSpaceDN w:val="0"/>
        <w:adjustRightInd w:val="0"/>
        <w:spacing w:line="276" w:lineRule="auto"/>
        <w:ind w:left="-2" w:firstLine="0"/>
        <w:rPr>
          <w:rFonts w:ascii="Traditional Arabic" w:eastAsiaTheme="minorHAnsi" w:hAnsi="Traditional Arabic"/>
          <w:color w:val="auto"/>
          <w:rtl/>
          <w:lang w:eastAsia="en-US"/>
        </w:rPr>
      </w:pPr>
      <w:r>
        <w:rPr>
          <w:rFonts w:ascii="Traditional Arabic" w:eastAsiaTheme="minorHAnsi" w:hAnsi="Traditional Arabic"/>
          <w:color w:val="auto"/>
          <w:rtl/>
          <w:lang w:eastAsia="en-US"/>
        </w:rPr>
        <w:t>بذلُ المعروفِ وكفُّ الأذى، قالَ المُصنِّفُ –رحمه الله-</w:t>
      </w:r>
      <w:r w:rsidR="00483FC0">
        <w:rPr>
          <w:rFonts w:ascii="Traditional Arabic" w:eastAsiaTheme="minorHAnsi" w:hAnsi="Traditional Arabic"/>
          <w:color w:val="auto"/>
          <w:rtl/>
          <w:lang w:eastAsia="en-US"/>
        </w:rPr>
        <w:t>:</w:t>
      </w:r>
      <w:r>
        <w:rPr>
          <w:rFonts w:ascii="Traditional Arabic" w:eastAsiaTheme="minorHAnsi" w:hAnsi="Traditional Arabic"/>
          <w:color w:val="auto"/>
          <w:rtl/>
          <w:lang w:eastAsia="en-US"/>
        </w:rPr>
        <w:t>"</w:t>
      </w:r>
      <w:r>
        <w:rPr>
          <w:rFonts w:ascii="Traditional Arabic" w:eastAsiaTheme="minorHAnsi" w:hAnsi="Traditional Arabic"/>
          <w:b/>
          <w:bCs/>
          <w:color w:val="auto"/>
          <w:rtl/>
          <w:lang w:eastAsia="en-US"/>
        </w:rPr>
        <w:t>قَالَ الْحَسَنُ الْبَصْرِيُّ حَقِيقَةُ حُسْنِ الْخُلُقِ بَذْلُ الْمَعْرُوفِ، وَكَفُّ الْأَذَى وَطَلَاقَةُ الْوَجْهِ، وَرَوَاهُ التِّرْمِذِيُّ عَنْ عَبْدِ اللَّهِ بْنِ الْمُبَارَكِ</w:t>
      </w:r>
      <w:r>
        <w:rPr>
          <w:rFonts w:ascii="Traditional Arabic" w:eastAsiaTheme="minorHAnsi" w:hAnsi="Traditional Arabic"/>
          <w:color w:val="auto"/>
          <w:rtl/>
          <w:lang w:eastAsia="en-US"/>
        </w:rPr>
        <w:t>"</w:t>
      </w:r>
      <w:r>
        <w:rPr>
          <w:rStyle w:val="a4"/>
          <w:rFonts w:eastAsiaTheme="minorHAnsi"/>
          <w:color w:val="auto"/>
          <w:rtl/>
          <w:lang w:eastAsia="en-US"/>
        </w:rPr>
        <w:footnoteReference w:id="632"/>
      </w:r>
      <w:r>
        <w:rPr>
          <w:rFonts w:ascii="Traditional Arabic" w:eastAsiaTheme="minorHAnsi" w:hAnsi="Traditional Arabic"/>
          <w:color w:val="auto"/>
          <w:rtl/>
          <w:lang w:eastAsia="en-US"/>
        </w:rPr>
        <w:t>.</w:t>
      </w:r>
    </w:p>
    <w:p w:rsidR="0068600E" w:rsidRDefault="0068600E" w:rsidP="00C87F54">
      <w:pPr>
        <w:pStyle w:val="a6"/>
        <w:numPr>
          <w:ilvl w:val="0"/>
          <w:numId w:val="65"/>
        </w:numPr>
        <w:spacing w:line="276" w:lineRule="auto"/>
        <w:ind w:left="-2" w:firstLine="0"/>
        <w:rPr>
          <w:b/>
          <w:bCs/>
          <w:color w:val="auto"/>
          <w:rtl/>
        </w:rPr>
      </w:pPr>
      <w:r>
        <w:rPr>
          <w:b/>
          <w:bCs/>
          <w:color w:val="auto"/>
          <w:rtl/>
        </w:rPr>
        <w:t>الوَفَاءُ بِالوعْدِ</w:t>
      </w:r>
      <w:r w:rsidR="00483FC0">
        <w:rPr>
          <w:b/>
          <w:bCs/>
          <w:color w:val="auto"/>
          <w:rtl/>
        </w:rPr>
        <w:t>:</w:t>
      </w:r>
    </w:p>
    <w:p w:rsidR="0068600E" w:rsidRDefault="00483FC0" w:rsidP="0068600E">
      <w:pPr>
        <w:widowControl/>
        <w:autoSpaceDE w:val="0"/>
        <w:autoSpaceDN w:val="0"/>
        <w:adjustRightInd w:val="0"/>
        <w:spacing w:line="276" w:lineRule="auto"/>
        <w:ind w:left="-2" w:firstLine="0"/>
        <w:rPr>
          <w:color w:val="auto"/>
          <w:rtl/>
        </w:rPr>
      </w:pPr>
      <w:r>
        <w:rPr>
          <w:color w:val="auto"/>
          <w:rtl/>
        </w:rPr>
        <w:t xml:space="preserve"> </w:t>
      </w:r>
      <w:r w:rsidR="0068600E">
        <w:rPr>
          <w:rFonts w:ascii="Traditional Arabic" w:eastAsiaTheme="minorHAnsi" w:hAnsi="Traditional Arabic"/>
          <w:color w:val="auto"/>
          <w:rtl/>
          <w:lang w:eastAsia="en-US"/>
        </w:rPr>
        <w:t>عَنْ عُبَادَةَ بْنِ الصَّامِتِ، أَنَّ النَّبِيَّ صَلَّى اللهُ عَلَيْهِ وَسَلَّمَ قَالَ: " اضْمَنُوا لِي سِتًّا مِنْ أَنْفُسِكُمْ أَضْمَنْ لَكُمُ الْجَنَّةَ: اصْدُقُوا إِذَا حَدَّثْتُمْ، وَأَوْفُوا إِذَا وَعَدْتُمْ، وَأَدُّوا إِذَا اؤْتُمِنْتُمْ، وَاحْفَظُوا فُرُوجَكُمْ، وَغُضُّوا أَبْصَارَكُمْ، وَكُفُّوا أَيْدِيَكُمْ "</w:t>
      </w:r>
      <w:r w:rsidR="0068600E">
        <w:rPr>
          <w:rStyle w:val="a4"/>
          <w:color w:val="auto"/>
          <w:rtl/>
        </w:rPr>
        <w:footnoteReference w:id="633"/>
      </w:r>
      <w:r w:rsidR="0068600E">
        <w:rPr>
          <w:color w:val="auto"/>
          <w:rtl/>
        </w:rPr>
        <w:t>، وقدْ أوصى النّبيُّ عليهِ الصّلاةُ والسّلامُ بِالوفاءِ بِالعهدِ والوعدِ، وقدْ حافَظَ عليهِ الأنبياءُ عليهِمُ السّلامُ عَلَى هذِهِ الصِّفةِ، فكانَ مِنْ صِفاتِ الخليلِ عليهِ السّلام، مَا ذكَرَهُ اللهُ تعالى فِي سورةِ النّجمِ، فقالَ تعالى</w:t>
      </w:r>
      <w:r>
        <w:rPr>
          <w:color w:val="auto"/>
          <w:rtl/>
        </w:rPr>
        <w:t>:</w:t>
      </w:r>
      <w:r w:rsidR="0068600E">
        <w:rPr>
          <w:b/>
          <w:color w:val="auto"/>
          <w:rtl/>
          <w:lang w:val="or-IN"/>
        </w:rPr>
        <w:t xml:space="preserve"> ﴿</w:t>
      </w:r>
      <w:r w:rsidR="0068600E">
        <w:rPr>
          <w:rFonts w:ascii="Traditional Arabic" w:eastAsiaTheme="minorHAnsi" w:hAnsi="Traditional Arabic"/>
          <w:color w:val="auto"/>
          <w:rtl/>
          <w:lang w:eastAsia="en-US"/>
        </w:rPr>
        <w:t xml:space="preserve"> وَإِبْرَاهِيمَ الَّذِي وَفَّى</w:t>
      </w:r>
      <w:r w:rsidR="0068600E">
        <w:rPr>
          <w:b/>
          <w:color w:val="auto"/>
          <w:rtl/>
          <w:lang w:val="or-IN"/>
        </w:rPr>
        <w:t xml:space="preserve"> ﴾</w:t>
      </w:r>
      <w:r w:rsidR="0068600E">
        <w:rPr>
          <w:rStyle w:val="a4"/>
          <w:color w:val="auto"/>
          <w:rtl/>
        </w:rPr>
        <w:footnoteReference w:id="634"/>
      </w:r>
      <w:r w:rsidR="0068600E">
        <w:rPr>
          <w:color w:val="auto"/>
          <w:rtl/>
        </w:rPr>
        <w:t>، قال البغويُّ رحمه الله، فِي تفسيرِها</w:t>
      </w:r>
      <w:r>
        <w:rPr>
          <w:color w:val="auto"/>
          <w:rtl/>
        </w:rPr>
        <w:t>:</w:t>
      </w:r>
      <w:r w:rsidR="0068600E">
        <w:rPr>
          <w:color w:val="auto"/>
          <w:rtl/>
        </w:rPr>
        <w:t>"</w:t>
      </w:r>
      <w:r w:rsidR="0068600E">
        <w:rPr>
          <w:rFonts w:ascii="Traditional Arabic" w:eastAsiaTheme="minorHAnsi" w:hAnsi="Traditional Arabic"/>
          <w:color w:val="auto"/>
          <w:rtl/>
          <w:lang w:eastAsia="en-US"/>
        </w:rPr>
        <w:t xml:space="preserve"> قَالَ الرَّبِيعُ: وَفَّى رُؤْيَاهُ وَقَامَ بِذَبْحِ ابْنِهِ. وَقَالَ عَطَاءٌ الْخُرَاسَانِيُّ: اسْتَكْمَلَ الطَّاعَةَ. وَقَالَ أَبُو الْعَالِيَةِ: وَفَّى سِهَامَ الْإِسْلَامِ. وَهُوَ قَوْلُهُ: </w:t>
      </w:r>
      <w:r w:rsidR="0068600E">
        <w:rPr>
          <w:b/>
          <w:color w:val="auto"/>
          <w:rtl/>
          <w:lang w:val="or-IN"/>
        </w:rPr>
        <w:t>﴿</w:t>
      </w:r>
      <w:r w:rsidR="0068600E">
        <w:rPr>
          <w:rFonts w:ascii="Traditional Arabic" w:eastAsiaTheme="minorHAnsi" w:hAnsi="Traditional Arabic"/>
          <w:color w:val="auto"/>
          <w:rtl/>
          <w:lang w:eastAsia="en-US"/>
        </w:rPr>
        <w:t xml:space="preserve"> وَإِذِ ابْتَلى إِبْراهِيمَ رَبُّهُ بِكَلِماتٍ فَأَتَمَّهُنَّ </w:t>
      </w:r>
      <w:r w:rsidR="0068600E">
        <w:rPr>
          <w:b/>
          <w:color w:val="auto"/>
          <w:rtl/>
          <w:lang w:val="or-IN"/>
        </w:rPr>
        <w:t>﴾</w:t>
      </w:r>
      <w:r w:rsidR="0068600E">
        <w:rPr>
          <w:rStyle w:val="a4"/>
          <w:rFonts w:eastAsiaTheme="minorHAnsi"/>
          <w:color w:val="auto"/>
          <w:rtl/>
          <w:lang w:eastAsia="en-US"/>
        </w:rPr>
        <w:footnoteReference w:id="635"/>
      </w:r>
      <w:r w:rsidR="0068600E">
        <w:rPr>
          <w:rFonts w:ascii="Traditional Arabic" w:eastAsiaTheme="minorHAnsi" w:hAnsi="Traditional Arabic"/>
          <w:color w:val="auto"/>
          <w:rtl/>
          <w:lang w:eastAsia="en-US"/>
        </w:rPr>
        <w:t>، وَالتَّوْفِيَةُ الْإِتْمَامُ. وَقَالَ الضَّحَّاكُ: وَفَّى مِيثَاقِ الْمَنَاسِكِ"</w:t>
      </w:r>
      <w:r w:rsidR="0068600E">
        <w:rPr>
          <w:rStyle w:val="a4"/>
          <w:rFonts w:eastAsiaTheme="minorHAnsi"/>
          <w:color w:val="auto"/>
          <w:rtl/>
          <w:lang w:eastAsia="en-US"/>
        </w:rPr>
        <w:footnoteReference w:id="636"/>
      </w:r>
      <w:r w:rsidR="0068600E">
        <w:rPr>
          <w:color w:val="auto"/>
          <w:rtl/>
        </w:rPr>
        <w:t>.</w:t>
      </w:r>
    </w:p>
    <w:p w:rsidR="0068600E" w:rsidRDefault="0068600E" w:rsidP="0068600E">
      <w:pPr>
        <w:widowControl/>
        <w:autoSpaceDE w:val="0"/>
        <w:autoSpaceDN w:val="0"/>
        <w:adjustRightInd w:val="0"/>
        <w:spacing w:line="276" w:lineRule="auto"/>
        <w:ind w:left="-2" w:firstLine="0"/>
        <w:jc w:val="left"/>
        <w:rPr>
          <w:color w:val="auto"/>
          <w:rtl/>
        </w:rPr>
      </w:pPr>
      <w:r>
        <w:rPr>
          <w:color w:val="auto"/>
          <w:rtl/>
        </w:rPr>
        <w:lastRenderedPageBreak/>
        <w:t>ومَدَحَ إسماعيلَ عليهِ السَّلامُ بوفائِهِ بِالوعدِ فِي قولهِ تعالَى</w:t>
      </w:r>
      <w:r w:rsidR="00483FC0">
        <w:rPr>
          <w:color w:val="auto"/>
          <w:rtl/>
        </w:rPr>
        <w:t>:</w:t>
      </w:r>
      <w:r>
        <w:rPr>
          <w:b/>
          <w:color w:val="auto"/>
          <w:rtl/>
          <w:lang w:val="or-IN"/>
        </w:rPr>
        <w:t>﴿</w:t>
      </w:r>
      <w:r>
        <w:rPr>
          <w:rFonts w:ascii="Traditional Arabic" w:eastAsiaTheme="minorHAnsi" w:hAnsi="Traditional Arabic"/>
          <w:color w:val="auto"/>
          <w:rtl/>
          <w:lang w:eastAsia="en-US"/>
        </w:rPr>
        <w:t>وَاذْكُرْ فِي الْكِتَابِ إِسْمَاعِيلَ إِنَّهُ كَانَ صَادِقَ الْوَعْدِ وَكَانَ رَسُولًا نَبِيًّا</w:t>
      </w:r>
      <w:r>
        <w:rPr>
          <w:b/>
          <w:color w:val="auto"/>
          <w:rtl/>
          <w:lang w:val="or-IN"/>
        </w:rPr>
        <w:t>﴾</w:t>
      </w:r>
      <w:r>
        <w:rPr>
          <w:rStyle w:val="a4"/>
          <w:color w:val="auto"/>
          <w:rtl/>
        </w:rPr>
        <w:footnoteReference w:id="637"/>
      </w:r>
      <w:r>
        <w:rPr>
          <w:color w:val="auto"/>
          <w:rtl/>
        </w:rPr>
        <w:t>.</w:t>
      </w:r>
    </w:p>
    <w:p w:rsidR="0068600E" w:rsidRDefault="0068600E" w:rsidP="0068600E">
      <w:pPr>
        <w:widowControl/>
        <w:autoSpaceDE w:val="0"/>
        <w:autoSpaceDN w:val="0"/>
        <w:adjustRightInd w:val="0"/>
        <w:spacing w:line="276" w:lineRule="auto"/>
        <w:ind w:left="-2" w:firstLine="0"/>
        <w:jc w:val="left"/>
        <w:rPr>
          <w:rFonts w:ascii="Traditional Arabic" w:eastAsiaTheme="minorHAnsi" w:hAnsi="Traditional Arabic"/>
          <w:color w:val="auto"/>
          <w:rtl/>
          <w:lang w:eastAsia="en-US"/>
        </w:rPr>
      </w:pPr>
      <w:r>
        <w:rPr>
          <w:color w:val="auto"/>
          <w:rtl/>
        </w:rPr>
        <w:t>وَقَدْ ألَّفَ الحَافِظُ السَّخَاويُّ كِتابًا بِعُنوانِ</w:t>
      </w:r>
      <w:r w:rsidR="00483FC0">
        <w:rPr>
          <w:color w:val="auto"/>
          <w:rtl/>
        </w:rPr>
        <w:t>:</w:t>
      </w:r>
      <w:r>
        <w:rPr>
          <w:color w:val="auto"/>
          <w:rtl/>
        </w:rPr>
        <w:t>"التماسُ السّعدِ في الوفَاءِ بِالوَعدِ"</w:t>
      </w:r>
      <w:r>
        <w:rPr>
          <w:rStyle w:val="a4"/>
          <w:color w:val="auto"/>
          <w:rtl/>
        </w:rPr>
        <w:footnoteReference w:id="638"/>
      </w:r>
      <w:r>
        <w:rPr>
          <w:rFonts w:ascii="Traditional Arabic" w:eastAsiaTheme="minorHAnsi" w:hAnsi="Traditional Arabic"/>
          <w:color w:val="auto"/>
          <w:rtl/>
          <w:lang w:eastAsia="en-US"/>
        </w:rPr>
        <w:t>.</w:t>
      </w:r>
    </w:p>
    <w:p w:rsidR="0068600E" w:rsidRDefault="00483FC0" w:rsidP="0068600E">
      <w:pPr>
        <w:widowControl/>
        <w:autoSpaceDE w:val="0"/>
        <w:autoSpaceDN w:val="0"/>
        <w:adjustRightInd w:val="0"/>
        <w:spacing w:line="276" w:lineRule="auto"/>
        <w:ind w:left="-2" w:firstLine="0"/>
        <w:rPr>
          <w:rtl/>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قالَ المُصنِّفُ –رحمه الله-</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"وَقَدْ أَثْنَى اللَّهُ عَزَّ وَجَلَّ عَلَى إسْمَاعِيلَ - عَلَيْهِ السَّلَامُ – فَقَالَ</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w:t>
      </w:r>
      <w:r w:rsidR="0068600E">
        <w:rPr>
          <w:rFonts w:ascii="Traditional Arabic" w:eastAsiaTheme="minorHAnsi" w:hAnsi="Traditional Arabic"/>
          <w:b/>
          <w:bCs/>
          <w:color w:val="auto"/>
          <w:rtl/>
          <w:lang w:eastAsia="en-US"/>
        </w:rPr>
        <w:t>إِنَّهُ كَانَ صَادِقَ الْوَعْدِ"</w:t>
      </w:r>
      <w:r w:rsidR="0068600E">
        <w:rPr>
          <w:rStyle w:val="a4"/>
          <w:b/>
          <w:bCs/>
          <w:color w:val="auto"/>
          <w:rtl/>
        </w:rPr>
        <w:footnoteReference w:id="639"/>
      </w:r>
      <w:r w:rsidR="0068600E">
        <w:rPr>
          <w:rFonts w:ascii="Traditional Arabic" w:eastAsiaTheme="minorHAnsi" w:hAnsi="Traditional Arabic"/>
          <w:b/>
          <w:bCs/>
          <w:color w:val="auto"/>
          <w:rtl/>
          <w:lang w:eastAsia="en-US"/>
        </w:rPr>
        <w:t>، وَذَلِكَ؛ لِأَنَّهُ عَانَى فِي الْوَفَاءِ بِالْعَهْدِ مَا لَمْ يُعَانِهِ غَيْرُهُ وَعَدَ رَجُلًا فَانْتَظَرَهُ حَوْلًا، رُوِيَ عَنْ ابْنِ عَبَّاسٍ، وَقِيلَ انْتَظَرَهُ اثْنَيْ عَشَرَ يَوْمًا، وَقِيلَ ثَلَاثَةَ أَيَّامٍ قَالَ ابْنُ عَبْدِ الْبَرِّ: وَقَدْ رُوِيَ "عَنْ النَّبِيِّ - صَلَّى اللَّهُ عَلَيْهِ وَسَلَّمَ - أَنَّهُ انْتَظَرَ رَجُلًا وَعَدَهُ فِي مَوْضِعٍ مِنْ طُلُوعِ الشَّمْسِ إلَى غُرُوبِهَا"</w:t>
      </w:r>
      <w:r w:rsidR="0068600E">
        <w:rPr>
          <w:rStyle w:val="a4"/>
          <w:rFonts w:eastAsiaTheme="minorHAnsi"/>
          <w:color w:val="auto"/>
          <w:rtl/>
          <w:lang w:eastAsia="en-US"/>
        </w:rPr>
        <w:footnoteReference w:id="640"/>
      </w:r>
      <w:r w:rsidR="0068600E">
        <w:rPr>
          <w:color w:val="auto"/>
          <w:rtl/>
        </w:rPr>
        <w:t>.</w:t>
      </w:r>
    </w:p>
    <w:p w:rsidR="0068600E" w:rsidRDefault="00483FC0" w:rsidP="0068600E">
      <w:pPr>
        <w:widowControl/>
        <w:autoSpaceDE w:val="0"/>
        <w:autoSpaceDN w:val="0"/>
        <w:adjustRightInd w:val="0"/>
        <w:spacing w:line="276" w:lineRule="auto"/>
        <w:ind w:left="-2" w:firstLine="0"/>
        <w:jc w:val="left"/>
        <w:rPr>
          <w:rFonts w:ascii="Traditional Arabic" w:eastAsiaTheme="minorHAnsi" w:hAnsi="Traditional Arabic"/>
          <w:color w:val="auto"/>
          <w:rtl/>
          <w:lang w:eastAsia="en-US"/>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وقدْ ذكَرَ المُصنِّفُ فِي هذا الموضِعِ قِصّةَ عُرقُوبٍ، فقالَ</w:t>
      </w:r>
      <w:r>
        <w:rPr>
          <w:rFonts w:ascii="Traditional Arabic" w:eastAsiaTheme="minorHAnsi" w:hAnsi="Traditional Arabic"/>
          <w:color w:val="auto"/>
          <w:rtl/>
          <w:lang w:eastAsia="en-US"/>
        </w:rPr>
        <w:t>:</w:t>
      </w:r>
    </w:p>
    <w:p w:rsidR="0068600E" w:rsidRDefault="0068600E" w:rsidP="0068600E">
      <w:pPr>
        <w:widowControl/>
        <w:autoSpaceDE w:val="0"/>
        <w:autoSpaceDN w:val="0"/>
        <w:adjustRightInd w:val="0"/>
        <w:spacing w:line="276" w:lineRule="auto"/>
        <w:ind w:left="-2" w:firstLine="0"/>
        <w:jc w:val="center"/>
        <w:rPr>
          <w:rFonts w:ascii="Traditional Arabic" w:eastAsiaTheme="minorHAnsi" w:hAnsi="Traditional Arabic"/>
          <w:b/>
          <w:bCs/>
          <w:color w:val="auto"/>
          <w:rtl/>
          <w:lang w:eastAsia="en-US"/>
        </w:rPr>
      </w:pPr>
      <w:r>
        <w:rPr>
          <w:rFonts w:ascii="Traditional Arabic" w:eastAsiaTheme="minorHAnsi" w:hAnsi="Traditional Arabic"/>
          <w:color w:val="auto"/>
          <w:rtl/>
          <w:lang w:eastAsia="en-US"/>
        </w:rPr>
        <w:t>"</w:t>
      </w:r>
      <w:r>
        <w:rPr>
          <w:rFonts w:ascii="Traditional Arabic" w:eastAsiaTheme="minorHAnsi" w:hAnsi="Traditional Arabic"/>
          <w:b/>
          <w:bCs/>
          <w:color w:val="auto"/>
          <w:rtl/>
          <w:lang w:eastAsia="en-US"/>
        </w:rPr>
        <w:t>كَانَتْ مَوَاعِيدُ عُرْقُوبٍ لَهَا مَثَلًا</w:t>
      </w:r>
      <w:r w:rsidR="00483FC0">
        <w:rPr>
          <w:rFonts w:ascii="Traditional Arabic" w:eastAsiaTheme="minorHAnsi" w:hAnsi="Traditional Arabic"/>
          <w:b/>
          <w:bCs/>
          <w:color w:val="auto"/>
          <w:rtl/>
          <w:lang w:eastAsia="en-US"/>
        </w:rPr>
        <w:t>.</w:t>
      </w:r>
      <w:r>
        <w:rPr>
          <w:rFonts w:ascii="Traditional Arabic" w:eastAsiaTheme="minorHAnsi" w:hAnsi="Traditional Arabic"/>
          <w:b/>
          <w:bCs/>
          <w:color w:val="auto"/>
          <w:rtl/>
          <w:lang w:eastAsia="en-US"/>
        </w:rPr>
        <w:t>.. وَمَا مَوَاعِيدُهَا إلَّا الْأَبَاطِيلُ</w:t>
      </w:r>
    </w:p>
    <w:p w:rsidR="0068600E" w:rsidRDefault="00483FC0" w:rsidP="0068600E">
      <w:pPr>
        <w:widowControl/>
        <w:autoSpaceDE w:val="0"/>
        <w:autoSpaceDN w:val="0"/>
        <w:adjustRightInd w:val="0"/>
        <w:spacing w:line="276" w:lineRule="auto"/>
        <w:ind w:left="-2" w:firstLine="0"/>
        <w:rPr>
          <w:rFonts w:ascii="Traditional Arabic" w:eastAsiaTheme="minorHAnsi" w:hAnsi="Traditional Arabic"/>
          <w:color w:val="auto"/>
          <w:rtl/>
          <w:lang w:eastAsia="en-US"/>
        </w:rPr>
      </w:pPr>
      <w:r>
        <w:rPr>
          <w:rFonts w:ascii="Traditional Arabic" w:eastAsiaTheme="minorHAnsi" w:hAnsi="Traditional Arabic"/>
          <w:b/>
          <w:bCs/>
          <w:color w:val="auto"/>
          <w:rtl/>
          <w:lang w:eastAsia="en-US"/>
        </w:rPr>
        <w:t xml:space="preserve"> </w:t>
      </w:r>
      <w:r w:rsidR="0068600E">
        <w:rPr>
          <w:rFonts w:ascii="Traditional Arabic" w:eastAsiaTheme="minorHAnsi" w:hAnsi="Traditional Arabic"/>
          <w:b/>
          <w:bCs/>
          <w:color w:val="auto"/>
          <w:rtl/>
          <w:lang w:eastAsia="en-US"/>
        </w:rPr>
        <w:t xml:space="preserve">وَقَالَ ابْنُ الْكَلْبِيِّ عَنْ أَبِيهِ كَانَ عُرْقُوبُ رَجُلًا مِنْ الْعَمَالِيقِ فَأتَاهُ أَخٌ لَهُ يَسْأَلُ شَيْئًا فَقَالَ لَهُ عُرْقُوبٌ إذَا أَطْلَعَ نَخْلِي. فَلَمَّا أَطْلَعَ أَتَاهُ فَقَالَ: إذَا أَبْلَحَ، فَلَمَّا أَبْلَحَ أَتَاهُ فَقَالَ: إذَا أَزْهَى، فَلَمَّا أَزْهَى أَتَاهُ فَقَالَ: إذَا أَرْطَبَ، فَلَمَّا أَرْطَبَ أَتَاهُ فَقَالَ: إذَا أَتْمَرَ، فَلَمَّا أَتْمَرَ جَذَّهُ وَلَمْ يُعْطِهِ شَيْئًا فَضَرَبَ بِهِ الْعَرَبُ الْمَثَلَ فِي خُلْفِ الْوَعْدِ وَقَالَ غَيْرُهُ: كَانَ عُرْقُوبٌ جَبَلًا مُكَلَّلًا </w:t>
      </w:r>
      <w:r w:rsidR="0068600E">
        <w:rPr>
          <w:rFonts w:ascii="Traditional Arabic" w:eastAsiaTheme="minorHAnsi" w:hAnsi="Traditional Arabic"/>
          <w:b/>
          <w:bCs/>
          <w:color w:val="auto"/>
          <w:rtl/>
          <w:lang w:eastAsia="en-US"/>
        </w:rPr>
        <w:lastRenderedPageBreak/>
        <w:t>بِالسَّحَابِ أَبَدًا وَلَا يُمْطِرُ شَيْئًا قَالَتْ الْحُكَمَاءُ مَنْ خَافَ الْكَذِبَ أَقَلَّ الْمَوَاعِيدَ، وَقَالُوا: أَمْرَانِ لَا يَسْلَمَانِ مِنْ الْكَذِبِ كَثْرَةُ الْمَوَاعِيدِ، وَشِدَّةُ الِاعْتِذَارِ</w:t>
      </w:r>
      <w:r w:rsidR="0068600E">
        <w:rPr>
          <w:rFonts w:ascii="Traditional Arabic" w:eastAsiaTheme="minorHAnsi" w:hAnsi="Traditional Arabic"/>
          <w:color w:val="auto"/>
          <w:rtl/>
          <w:lang w:eastAsia="en-US"/>
        </w:rPr>
        <w:t>"</w:t>
      </w:r>
      <w:r w:rsidR="0068600E">
        <w:rPr>
          <w:rStyle w:val="a4"/>
          <w:rFonts w:eastAsiaTheme="minorHAnsi"/>
          <w:color w:val="auto"/>
          <w:rtl/>
          <w:lang w:eastAsia="en-US"/>
        </w:rPr>
        <w:footnoteReference w:id="641"/>
      </w:r>
      <w:r w:rsidR="0068600E">
        <w:rPr>
          <w:rFonts w:ascii="Traditional Arabic" w:eastAsiaTheme="minorHAnsi" w:hAnsi="Traditional Arabic"/>
          <w:color w:val="auto"/>
          <w:rtl/>
          <w:lang w:eastAsia="en-US"/>
        </w:rPr>
        <w:t>.</w:t>
      </w:r>
    </w:p>
    <w:p w:rsidR="0068600E" w:rsidRDefault="00483FC0" w:rsidP="0068600E">
      <w:pPr>
        <w:widowControl/>
        <w:autoSpaceDE w:val="0"/>
        <w:autoSpaceDN w:val="0"/>
        <w:adjustRightInd w:val="0"/>
        <w:ind w:left="-2" w:firstLine="0"/>
        <w:rPr>
          <w:rFonts w:ascii="Traditional Arabic" w:eastAsiaTheme="minorHAnsi" w:hAnsi="Traditional Arabic"/>
          <w:color w:val="auto"/>
          <w:rtl/>
          <w:lang w:eastAsia="en-US"/>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فينبغِي على المعلِّمِ والمُتعلِّمِ انْ يتحلّيا بِهذِهِ الصِّفة، لأنّ كِلا الطّرفين سيفقِدُ أحدُهُما الثّقةَ بالآخرِ إنْ كانَ الطّرفُ الآخرُ مُخلِف</w:t>
      </w:r>
      <w:r w:rsidR="00CB5B72">
        <w:rPr>
          <w:rFonts w:ascii="Traditional Arabic" w:eastAsiaTheme="minorHAnsi" w:hAnsi="Traditional Arabic"/>
          <w:color w:val="auto"/>
          <w:rtl/>
          <w:lang w:eastAsia="en-US"/>
        </w:rPr>
        <w:t>ًا</w:t>
      </w:r>
      <w:r w:rsidR="0068600E">
        <w:rPr>
          <w:rFonts w:ascii="Traditional Arabic" w:eastAsiaTheme="minorHAnsi" w:hAnsi="Traditional Arabic"/>
          <w:color w:val="auto"/>
          <w:rtl/>
          <w:lang w:eastAsia="en-US"/>
        </w:rPr>
        <w:t xml:space="preserve"> للوعدِ، ممّا يؤثِّرُ على سيرِ العمليّةِ التعليميّة</w:t>
      </w:r>
      <w:r>
        <w:rPr>
          <w:rFonts w:ascii="Traditional Arabic" w:eastAsiaTheme="minorHAnsi" w:hAnsi="Traditional Arabic"/>
          <w:color w:val="auto"/>
          <w:rtl/>
          <w:lang w:eastAsia="en-US"/>
        </w:rPr>
        <w:t>.</w:t>
      </w:r>
    </w:p>
    <w:p w:rsidR="0068600E" w:rsidRDefault="0068600E" w:rsidP="00C87F54">
      <w:pPr>
        <w:pStyle w:val="a6"/>
        <w:numPr>
          <w:ilvl w:val="0"/>
          <w:numId w:val="65"/>
        </w:numPr>
        <w:ind w:left="-2" w:firstLine="0"/>
        <w:rPr>
          <w:rFonts w:ascii="Traditional Arabic" w:eastAsiaTheme="minorHAnsi" w:hAnsi="Traditional Arabic"/>
          <w:b/>
          <w:bCs/>
          <w:color w:val="auto"/>
          <w:rtl/>
          <w:lang w:eastAsia="en-US"/>
        </w:rPr>
      </w:pPr>
      <w:r>
        <w:rPr>
          <w:rFonts w:ascii="Traditional Arabic" w:eastAsiaTheme="minorHAnsi" w:hAnsi="Traditional Arabic"/>
          <w:b/>
          <w:bCs/>
          <w:color w:val="auto"/>
          <w:rtl/>
          <w:lang w:eastAsia="en-US"/>
        </w:rPr>
        <w:t>الإعتِذَارُ عِندَ الخَطَأِ</w:t>
      </w:r>
      <w:r w:rsidR="00483FC0">
        <w:rPr>
          <w:rFonts w:ascii="Traditional Arabic" w:eastAsiaTheme="minorHAnsi" w:hAnsi="Traditional Arabic"/>
          <w:b/>
          <w:bCs/>
          <w:color w:val="auto"/>
          <w:rtl/>
          <w:lang w:eastAsia="en-US"/>
        </w:rPr>
        <w:t>:</w:t>
      </w:r>
    </w:p>
    <w:p w:rsidR="0068600E" w:rsidRDefault="00483FC0" w:rsidP="0068600E">
      <w:pPr>
        <w:widowControl/>
        <w:autoSpaceDE w:val="0"/>
        <w:autoSpaceDN w:val="0"/>
        <w:adjustRightInd w:val="0"/>
        <w:ind w:left="-2" w:firstLine="0"/>
        <w:rPr>
          <w:rFonts w:ascii="Traditional Arabic" w:eastAsiaTheme="minorHAnsi" w:hAnsi="Traditional Arabic"/>
          <w:color w:val="auto"/>
          <w:rtl/>
          <w:lang w:eastAsia="en-US"/>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عنْ أَبي إِدْرِيسَ الخَوْلاَنِيُّ، قَالَ: سَمِعْتُ أَبَا الدَّرْدَاءِ، يَقُولُ: كَانَتْ بَيْنَ أَبِي بَكْرٍ وَعُمَرَ مُحَاوَرَةٌ، فَأَغْضَبَ أَبُو بَكْرٍ عُمَرَ فَانْصَرَفَ عَنْهُ عُمَرُ مُغْضَبًا، فَاتَّبَعَهُ أَبُو بَكْرٍ يَسْأَلُهُ أَنْ يَسْتَغْفِرَ لَهُ، فَلَمْ يَفْعَلْ حَتَّى أَغْلَقَ بَابَهُ فِي وَجْهِهِ، فَأَقْبَلَ أَبُو بَكْرٍ إِلَى رَسُولِ اللَّهِ صَلَّى اللهُ عَلَيْهِ وَسَلَّمَ، فَقَالَ أَبُو الدَّرْدَاءِ وَنَحْنُ عِنْدَهُ: فَقَالَ رَسُولُ اللَّهِ صَلَّى اللهُ عَلَيْهِ وَسَلَّمَ: أَمَّا صَاحِبُكُمْ هَذَا فَقَدْ غَامَرَ، قَالَ: وَنَدِمَ عُمَرُ عَلَى مَا كَانَ مِنْهُ، فَأَقْبَلَ حَتَّى سَلَّمَ وَجَلَسَ إِلَى النَّبِيِّ صَلَّى اللهُ عَلَيْهِ وَسَلَّمَ، وَقَصَّ عَلَى رَسُولِ اللَّهِ صَلَّى اللهُ عَلَيْهِ وَسَلَّمَ الخَبَرَ، قَالَ أَبُو الدَّرْدَاءِ: وَغَضِبَ رَسُولُ اللَّهِ صَلَّى اللهُ عَلَيْهِ وَسَلَّمَ، وَجَعَلَ أَبُو بَكْرٍ يَقُولُ: وَاللَّهِ يَا رَسُولَ اللَّهِ لَأَنَا كُنْتُ أَظْلَمَ، فَقَالَ رَسُولُ اللَّهِ صَلَّى اللهُ عَلَيْهِ وَسَلَّمَ: " هَلْ أَنْتُمْ تَارِكُونَ لِي صَاحِبِي، هَلْ أَنْتُمْ تَارِكُونَ لِي صَاحِبِي، إِنِّي قُلْتُ: يَا أَيُّهَا النَّاسُ، إِنِّي رَسُولُ اللَّهِ إِلَيْكُمْ جَمِيعًا، فَقُلْتُمْ: كَذَبْتَ، وَقَالَ أَبُو بَكْرٍ: صَدَقْتَ"</w:t>
      </w:r>
      <w:r w:rsidR="0068600E">
        <w:rPr>
          <w:rStyle w:val="a4"/>
          <w:rFonts w:eastAsiaTheme="minorHAnsi"/>
          <w:color w:val="auto"/>
          <w:rtl/>
          <w:lang w:eastAsia="en-US"/>
        </w:rPr>
        <w:footnoteReference w:id="642"/>
      </w:r>
      <w:r w:rsidR="0068600E">
        <w:rPr>
          <w:rFonts w:ascii="Traditional Arabic" w:eastAsiaTheme="minorHAnsi" w:hAnsi="Traditional Arabic"/>
          <w:color w:val="auto"/>
          <w:rtl/>
          <w:lang w:eastAsia="en-US"/>
        </w:rPr>
        <w:t>.</w:t>
      </w:r>
    </w:p>
    <w:p w:rsidR="0068600E" w:rsidRDefault="00483FC0" w:rsidP="0068600E">
      <w:pPr>
        <w:widowControl/>
        <w:autoSpaceDE w:val="0"/>
        <w:autoSpaceDN w:val="0"/>
        <w:adjustRightInd w:val="0"/>
        <w:spacing w:line="276" w:lineRule="auto"/>
        <w:ind w:left="-2" w:firstLine="0"/>
        <w:rPr>
          <w:color w:val="auto"/>
          <w:rtl/>
        </w:rPr>
      </w:pPr>
      <w:r>
        <w:rPr>
          <w:color w:val="auto"/>
          <w:rtl/>
        </w:rPr>
        <w:t xml:space="preserve"> </w:t>
      </w:r>
      <w:r w:rsidR="0068600E">
        <w:rPr>
          <w:color w:val="auto"/>
          <w:rtl/>
        </w:rPr>
        <w:t>هَذَا الحَديثُ الشّريُف يوضِّحُ الطَّبيعةَ البَشرِيّةِ فهي تخطِئُ وتُصيبُ وليسَ أحدٌ مَعصوم</w:t>
      </w:r>
      <w:r w:rsidR="00CB5B72">
        <w:rPr>
          <w:color w:val="auto"/>
          <w:rtl/>
        </w:rPr>
        <w:t>ًا</w:t>
      </w:r>
      <w:r w:rsidR="0068600E">
        <w:rPr>
          <w:color w:val="auto"/>
          <w:rtl/>
        </w:rPr>
        <w:t xml:space="preserve"> إلّا مَنْ ثبتت عِصمتُهُ كنبيِّنا محمدٍ – صلّى اللهُ عليهِ وسلّمَ – فأبوبكرٍ وعمرُ كانا عَلى رأسِ الصَّحابةِ وهُمْ الأفضلُ على التّرتيبِ، ومِنْ أكثرِ الصّحابَةِ رِضوانُ اللهِ عليهِم قرب</w:t>
      </w:r>
      <w:r w:rsidR="00CB5B72">
        <w:rPr>
          <w:color w:val="auto"/>
          <w:rtl/>
        </w:rPr>
        <w:t>ًا</w:t>
      </w:r>
      <w:r w:rsidR="0068600E">
        <w:rPr>
          <w:color w:val="auto"/>
          <w:rtl/>
        </w:rPr>
        <w:t xml:space="preserve"> مِن النَّبيِّ – صلَّى الله عليهِ وسلَّم – ومِنَ خاصَّته ووزراءهِ وخُلفاءِهِ مِنْ بعدِهِ ومعَ ذَلكَ حدَثَ بينهُم مِن سُوءِ التَّفاهُمِ مَا أثَارَ الغَضَبَ بينهُم، وهذا ليسَ قدح</w:t>
      </w:r>
      <w:r w:rsidR="00CB5B72">
        <w:rPr>
          <w:color w:val="auto"/>
          <w:rtl/>
        </w:rPr>
        <w:t>ًا</w:t>
      </w:r>
      <w:r w:rsidR="0068600E">
        <w:rPr>
          <w:color w:val="auto"/>
          <w:rtl/>
        </w:rPr>
        <w:t xml:space="preserve"> فِي هذينَ الصّحابيّيِنِ الجليلينِ، وإنّما هوَ بيانٌ بأنّ الخطَأَ مِن طبيعةِ البشرِ، وأنّهُ ينبغِي عَلَى المُخطيءِ أنْ يعتذِرَ عِندَ حُصُولِ الخطأِ</w:t>
      </w:r>
      <w:r>
        <w:rPr>
          <w:color w:val="auto"/>
          <w:rtl/>
        </w:rPr>
        <w:t>.</w:t>
      </w:r>
    </w:p>
    <w:p w:rsidR="0068600E" w:rsidRDefault="00483FC0" w:rsidP="0068600E">
      <w:pPr>
        <w:widowControl/>
        <w:autoSpaceDE w:val="0"/>
        <w:autoSpaceDN w:val="0"/>
        <w:adjustRightInd w:val="0"/>
        <w:ind w:left="-2" w:firstLine="0"/>
        <w:rPr>
          <w:rFonts w:ascii="Traditional Arabic" w:eastAsiaTheme="minorHAnsi" w:hAnsi="Traditional Arabic"/>
          <w:b/>
          <w:bCs/>
          <w:color w:val="auto"/>
          <w:rtl/>
          <w:lang w:eastAsia="en-US"/>
        </w:rPr>
      </w:pPr>
      <w:r>
        <w:rPr>
          <w:color w:val="auto"/>
          <w:rtl/>
        </w:rPr>
        <w:lastRenderedPageBreak/>
        <w:t xml:space="preserve"> </w:t>
      </w:r>
      <w:r w:rsidR="0068600E">
        <w:rPr>
          <w:color w:val="auto"/>
          <w:rtl/>
        </w:rPr>
        <w:t>وقدْ أشارَ المُصنِّفُ –رحمه الله- إلَى أنّهُ ينبغِي علَى منْ أُخطيءَ فِي حقِّهِ، ثمّ اعتذَرَ إليهِ المُخطيءُ أنْ يقبلَ عُذرَهُ، قالَ المُصنِّفُ –رحمه الله-</w:t>
      </w:r>
      <w:r>
        <w:rPr>
          <w:color w:val="auto"/>
          <w:rtl/>
        </w:rPr>
        <w:t>:</w:t>
      </w:r>
      <w:r w:rsidR="0068600E">
        <w:rPr>
          <w:color w:val="auto"/>
          <w:rtl/>
        </w:rPr>
        <w:t>"</w:t>
      </w:r>
      <w:r w:rsidR="0068600E">
        <w:rPr>
          <w:rFonts w:ascii="Traditional Arabic" w:eastAsiaTheme="minorHAnsi" w:hAnsi="Traditional Arabic"/>
          <w:b/>
          <w:bCs/>
          <w:color w:val="auto"/>
          <w:rtl/>
          <w:lang w:eastAsia="en-US"/>
        </w:rPr>
        <w:t>قَالَ الْحَسَنُ بْنُ عَلِيٍّ: لَوْ أَنَّ رَجُلًا شَتَمَنِي فِي أُذُنِي هَذِهِ وَاعْتَذَرَ إلَيَّ فِي أُذُنِي الْأُخْرَى لَقَبِلْتُ عُذْرَهُ"</w:t>
      </w:r>
      <w:r w:rsidR="0068600E">
        <w:rPr>
          <w:rStyle w:val="a4"/>
          <w:rFonts w:eastAsiaTheme="minorHAnsi"/>
          <w:color w:val="auto"/>
          <w:rtl/>
          <w:lang w:eastAsia="en-US"/>
        </w:rPr>
        <w:footnoteReference w:id="643"/>
      </w:r>
      <w:r>
        <w:rPr>
          <w:rFonts w:ascii="Traditional Arabic" w:eastAsiaTheme="minorHAnsi" w:hAnsi="Traditional Arabic"/>
          <w:b/>
          <w:bCs/>
          <w:color w:val="auto"/>
          <w:rtl/>
          <w:lang w:eastAsia="en-US"/>
        </w:rPr>
        <w:t>.</w:t>
      </w:r>
    </w:p>
    <w:p w:rsidR="0068600E" w:rsidRDefault="00483FC0" w:rsidP="0068600E">
      <w:pPr>
        <w:widowControl/>
        <w:autoSpaceDE w:val="0"/>
        <w:autoSpaceDN w:val="0"/>
        <w:adjustRightInd w:val="0"/>
        <w:ind w:left="-2" w:firstLine="0"/>
        <w:rPr>
          <w:rFonts w:ascii="Traditional Arabic" w:eastAsiaTheme="minorHAnsi" w:hAnsi="Traditional Arabic"/>
          <w:color w:val="auto"/>
          <w:rtl/>
          <w:lang w:eastAsia="en-US"/>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قال المصنف –رحمه الله-</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 xml:space="preserve">"وَكَانَ يُقَالُ: </w:t>
      </w:r>
      <w:r w:rsidR="0068600E">
        <w:rPr>
          <w:rFonts w:ascii="Traditional Arabic" w:eastAsiaTheme="minorHAnsi" w:hAnsi="Traditional Arabic"/>
          <w:b/>
          <w:bCs/>
          <w:color w:val="auto"/>
          <w:rtl/>
          <w:lang w:eastAsia="en-US"/>
        </w:rPr>
        <w:t>مَنْ وُفِّقَ لِحُسْنِ الِاعْتِذَارِ خَرَجَ مِنْ الذَّنْبِ</w:t>
      </w:r>
      <w:r w:rsidR="0068600E">
        <w:rPr>
          <w:rFonts w:ascii="Traditional Arabic" w:eastAsiaTheme="minorHAnsi" w:hAnsi="Traditional Arabic"/>
          <w:color w:val="auto"/>
          <w:rtl/>
          <w:lang w:eastAsia="en-US"/>
        </w:rPr>
        <w:t>"</w:t>
      </w:r>
      <w:r w:rsidR="0068600E">
        <w:rPr>
          <w:rStyle w:val="a4"/>
          <w:rFonts w:eastAsiaTheme="minorHAnsi"/>
          <w:color w:val="auto"/>
          <w:rtl/>
          <w:lang w:eastAsia="en-US"/>
        </w:rPr>
        <w:footnoteReference w:id="644"/>
      </w:r>
      <w:r w:rsidR="0068600E">
        <w:rPr>
          <w:rFonts w:ascii="Traditional Arabic" w:eastAsiaTheme="minorHAnsi" w:hAnsi="Traditional Arabic"/>
          <w:color w:val="auto"/>
          <w:rtl/>
          <w:lang w:eastAsia="en-US"/>
        </w:rPr>
        <w:t>.</w:t>
      </w:r>
    </w:p>
    <w:p w:rsidR="0068600E" w:rsidRDefault="00483FC0" w:rsidP="0068600E">
      <w:pPr>
        <w:widowControl/>
        <w:autoSpaceDE w:val="0"/>
        <w:autoSpaceDN w:val="0"/>
        <w:adjustRightInd w:val="0"/>
        <w:ind w:left="-2" w:firstLine="0"/>
        <w:rPr>
          <w:rFonts w:ascii="Traditional Arabic" w:eastAsiaTheme="minorHAnsi" w:hAnsi="Traditional Arabic"/>
          <w:color w:val="auto"/>
          <w:rtl/>
          <w:lang w:eastAsia="en-US"/>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ثمّ وجّهَ المُصنِّفُ –رحمه الله- إلَى أنّهُ ينبغِي على المُخطيءِ الاعتِذارُ بِلا اختِلاقٍ للأعذارِ، لأنّ الخطأ لا يسلمُ مِنهُ أحدٌ مِنَ النَّاسِ</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w:t>
      </w:r>
      <w:r w:rsidR="0068600E">
        <w:rPr>
          <w:rFonts w:ascii="Traditional Arabic" w:eastAsiaTheme="minorHAnsi" w:hAnsi="Traditional Arabic"/>
          <w:b/>
          <w:bCs/>
          <w:color w:val="auto"/>
          <w:rtl/>
          <w:lang w:eastAsia="en-US"/>
        </w:rPr>
        <w:t>وَقَالَ الْأَحْنَفُ: إيَّاكَ وَمَا تَعْتَذِرُ مِنْهُ فَإِنَّهُ قَلَّمَا اعْتَذَرَ أَحَدٌ فَيَسْلَمُ مِنْ الْكَذِبِ</w:t>
      </w:r>
      <w:r w:rsidR="0068600E">
        <w:rPr>
          <w:rFonts w:ascii="Traditional Arabic" w:eastAsiaTheme="minorHAnsi" w:hAnsi="Traditional Arabic"/>
          <w:color w:val="auto"/>
          <w:rtl/>
          <w:lang w:eastAsia="en-US"/>
        </w:rPr>
        <w:t>"</w:t>
      </w:r>
      <w:r w:rsidR="0068600E">
        <w:rPr>
          <w:rStyle w:val="a4"/>
          <w:rFonts w:eastAsiaTheme="minorHAnsi"/>
          <w:color w:val="auto"/>
          <w:rtl/>
          <w:lang w:eastAsia="en-US"/>
        </w:rPr>
        <w:footnoteReference w:id="645"/>
      </w:r>
      <w:r w:rsidR="0068600E">
        <w:rPr>
          <w:rFonts w:ascii="Traditional Arabic" w:eastAsiaTheme="minorHAnsi" w:hAnsi="Traditional Arabic"/>
          <w:color w:val="auto"/>
          <w:rtl/>
          <w:lang w:eastAsia="en-US"/>
        </w:rPr>
        <w:t>.</w:t>
      </w:r>
    </w:p>
    <w:p w:rsidR="0068600E" w:rsidRDefault="00483FC0" w:rsidP="0068600E">
      <w:pPr>
        <w:widowControl/>
        <w:autoSpaceDE w:val="0"/>
        <w:autoSpaceDN w:val="0"/>
        <w:adjustRightInd w:val="0"/>
        <w:ind w:left="-2" w:firstLine="0"/>
        <w:rPr>
          <w:rFonts w:ascii="Traditional Arabic" w:eastAsiaTheme="minorHAnsi" w:hAnsi="Traditional Arabic"/>
          <w:color w:val="auto"/>
          <w:rtl/>
          <w:lang w:eastAsia="en-US"/>
        </w:rPr>
      </w:pPr>
      <w:r>
        <w:rPr>
          <w:color w:val="auto"/>
          <w:rtl/>
        </w:rPr>
        <w:t xml:space="preserve"> </w:t>
      </w:r>
      <w:r w:rsidR="0068600E">
        <w:rPr>
          <w:color w:val="auto"/>
          <w:rtl/>
        </w:rPr>
        <w:t>وأشارَ المُصنِّفُ إلَى أنّ مَنْ أُخطيءَ عليهِ ثمَّ اعتَذَرَ مِنهُ المُخطيءُ، فينبغِي عليهِ أنْ يقبَلَ معذِرَتَهُ، قالَ المصنِّف</w:t>
      </w:r>
      <w:r>
        <w:rPr>
          <w:color w:val="auto"/>
          <w:rtl/>
        </w:rPr>
        <w:t>:</w:t>
      </w:r>
      <w:r w:rsidR="0068600E">
        <w:rPr>
          <w:color w:val="auto"/>
          <w:rtl/>
        </w:rPr>
        <w:t>"</w:t>
      </w:r>
      <w:r w:rsidR="0068600E">
        <w:rPr>
          <w:rFonts w:ascii="Traditional Arabic" w:eastAsiaTheme="minorHAnsi" w:hAnsi="Traditional Arabic"/>
          <w:b/>
          <w:bCs/>
          <w:color w:val="auto"/>
          <w:rtl/>
          <w:lang w:eastAsia="en-US"/>
        </w:rPr>
        <w:t>وَرَوَى ابْنُ مَاجَهْ: حَدَّثَنَا عَلِيُّ بْنُ مُحَمَّدٍ ثنا وَكِيعٌ حَدَّثَنَا سُفْيَانُ عَنْ ابْنِ جُرَيْجٍ عَنْ ابْن مِينَاءَ عَنْ جُوذَانَ قَالَ: قَالَ رَسُولُ اللَّهِ: - صَلَّى اللَّهُ عَلَيْهِ وَسَلَّمَ –</w:t>
      </w:r>
      <w:r>
        <w:rPr>
          <w:rFonts w:ascii="Traditional Arabic" w:eastAsiaTheme="minorHAnsi" w:hAnsi="Traditional Arabic"/>
          <w:b/>
          <w:bCs/>
          <w:color w:val="auto"/>
          <w:rtl/>
          <w:lang w:eastAsia="en-US"/>
        </w:rPr>
        <w:t>:</w:t>
      </w:r>
      <w:r w:rsidR="0068600E">
        <w:rPr>
          <w:rFonts w:ascii="Traditional Arabic" w:eastAsiaTheme="minorHAnsi" w:hAnsi="Traditional Arabic"/>
          <w:b/>
          <w:bCs/>
          <w:color w:val="auto"/>
          <w:rtl/>
          <w:lang w:eastAsia="en-US"/>
        </w:rPr>
        <w:t xml:space="preserve"> مَنْ اعْتَذَرَ إلَى أَخِيهِ بِمَعْذِرَةٍ لَمْ يَقْبَلْهَا كَانَ عَلَيْهِ مِثْلُ خَطِيئَةِ صَاحِبِ مَكْسٍ</w:t>
      </w:r>
      <w:r w:rsidR="0068600E">
        <w:rPr>
          <w:rFonts w:ascii="Traditional Arabic" w:eastAsiaTheme="minorHAnsi" w:hAnsi="Traditional Arabic"/>
          <w:color w:val="auto"/>
          <w:rtl/>
          <w:lang w:eastAsia="en-US"/>
        </w:rPr>
        <w:t>"</w:t>
      </w:r>
      <w:r w:rsidR="0068600E">
        <w:rPr>
          <w:rStyle w:val="a4"/>
          <w:rFonts w:eastAsiaTheme="minorHAnsi"/>
          <w:color w:val="auto"/>
          <w:rtl/>
          <w:lang w:eastAsia="en-US"/>
        </w:rPr>
        <w:footnoteReference w:id="646"/>
      </w:r>
      <w:r w:rsidR="0068600E">
        <w:rPr>
          <w:rFonts w:ascii="Traditional Arabic" w:eastAsiaTheme="minorHAnsi" w:hAnsi="Traditional Arabic"/>
          <w:color w:val="auto"/>
          <w:rtl/>
          <w:lang w:eastAsia="en-US"/>
        </w:rPr>
        <w:t>، وذَكَرَ المُصنِّفُ عنِ ابْنِ عَبْدِ الْبَرِّ أَنَّهُ</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w:t>
      </w:r>
      <w:r w:rsidR="0068600E">
        <w:rPr>
          <w:rFonts w:ascii="Traditional Arabic" w:eastAsiaTheme="minorHAnsi" w:hAnsi="Traditional Arabic"/>
          <w:b/>
          <w:bCs/>
          <w:color w:val="auto"/>
          <w:rtl/>
          <w:lang w:eastAsia="en-US"/>
        </w:rPr>
        <w:t>رَوَى عَنْ النَّبِيِّ - صَلَّى اللَّهُ عَلَيْهِ وَسَلَّمَ - قَالَ: مَنْ اعْتَذَرَ إلَيْهِ أَخُوهُ الْمُسْلِمُ فَلْيَقْبَلْ عُذْرَهُ مَا لَمْ يَعْلَمْ كَذِبَهُ</w:t>
      </w:r>
      <w:r w:rsidR="0068600E">
        <w:rPr>
          <w:rFonts w:ascii="Traditional Arabic" w:eastAsiaTheme="minorHAnsi" w:hAnsi="Traditional Arabic"/>
          <w:color w:val="auto"/>
          <w:rtl/>
          <w:lang w:eastAsia="en-US"/>
        </w:rPr>
        <w:t>"</w:t>
      </w:r>
      <w:r w:rsidR="0068600E">
        <w:rPr>
          <w:rStyle w:val="a4"/>
          <w:rFonts w:eastAsiaTheme="minorHAnsi"/>
          <w:color w:val="auto"/>
          <w:rtl/>
          <w:lang w:eastAsia="en-US"/>
        </w:rPr>
        <w:footnoteReference w:id="647"/>
      </w:r>
      <w:r w:rsidR="0068600E">
        <w:rPr>
          <w:rFonts w:ascii="Traditional Arabic" w:eastAsiaTheme="minorHAnsi" w:hAnsi="Traditional Arabic"/>
          <w:color w:val="auto"/>
          <w:rtl/>
          <w:lang w:eastAsia="en-US"/>
        </w:rPr>
        <w:t>، ثمّ أشَارَ المُصنِّفُ –رحِمهُ الله- إلى أنّهُ ينبغِي علَى الصّديقِ أنْ لا يُكثِرَ مُحاسبَةَ صدِيقِهِ علَى كلِّ صَغِيرَةٍ وكبيرَةٍ، قالَ</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w:t>
      </w:r>
      <w:r w:rsidR="0068600E">
        <w:rPr>
          <w:rFonts w:ascii="Traditional Arabic" w:eastAsiaTheme="minorHAnsi" w:hAnsi="Traditional Arabic"/>
          <w:b/>
          <w:bCs/>
          <w:color w:val="auto"/>
          <w:rtl/>
          <w:lang w:eastAsia="en-US"/>
        </w:rPr>
        <w:t>وَقَالَ مُوسَى بْنُ جَعْفَرٍ: مَنْ لَكَ بِأَخِيكَ كُلِّهِ؟ لَا تَسْتَقْصِ عَلَيْهِ فَتَبْقَى بِلَا أَخٍ، وَقَالَ عَمْرٌو: - رَضِيَ اللَّهُ عَنْهُ - أَعْقَلُ النَّاسِ أَعْذَرُهُمْ لَهُمْ</w:t>
      </w:r>
      <w:r w:rsidR="0068600E">
        <w:rPr>
          <w:rFonts w:ascii="Traditional Arabic" w:eastAsiaTheme="minorHAnsi" w:hAnsi="Traditional Arabic"/>
          <w:color w:val="auto"/>
          <w:rtl/>
          <w:lang w:eastAsia="en-US"/>
        </w:rPr>
        <w:t>"</w:t>
      </w:r>
      <w:r w:rsidR="0068600E">
        <w:rPr>
          <w:rStyle w:val="a4"/>
          <w:rFonts w:eastAsiaTheme="minorHAnsi"/>
          <w:color w:val="auto"/>
          <w:rtl/>
          <w:lang w:eastAsia="en-US"/>
        </w:rPr>
        <w:footnoteReference w:id="648"/>
      </w:r>
      <w:r w:rsidR="0068600E">
        <w:rPr>
          <w:rFonts w:ascii="Traditional Arabic" w:eastAsiaTheme="minorHAnsi" w:hAnsi="Traditional Arabic"/>
          <w:color w:val="auto"/>
          <w:rtl/>
          <w:lang w:eastAsia="en-US"/>
        </w:rPr>
        <w:t>.</w:t>
      </w:r>
    </w:p>
    <w:p w:rsidR="0068600E" w:rsidRDefault="00483FC0" w:rsidP="0068600E">
      <w:pPr>
        <w:widowControl/>
        <w:autoSpaceDE w:val="0"/>
        <w:autoSpaceDN w:val="0"/>
        <w:adjustRightInd w:val="0"/>
        <w:spacing w:line="276" w:lineRule="auto"/>
        <w:ind w:left="-2" w:firstLine="0"/>
        <w:rPr>
          <w:rFonts w:ascii="Traditional Arabic" w:eastAsiaTheme="minorHAnsi" w:hAnsi="Traditional Arabic"/>
          <w:color w:val="auto"/>
          <w:rtl/>
          <w:lang w:eastAsia="en-US"/>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وهَذا ما ينبغِي أنْ يتحلّى بهِ المعلِّمُ والمُتعلِّمُ منَ الاعتِذارِ عِندَ الوقُوعِ فِي الخطأِ مِنْ قِبلِ الطّرَفينِ جميع</w:t>
      </w:r>
      <w:r w:rsidR="00CB5B72">
        <w:rPr>
          <w:rFonts w:ascii="Traditional Arabic" w:eastAsiaTheme="minorHAnsi" w:hAnsi="Traditional Arabic"/>
          <w:color w:val="auto"/>
          <w:rtl/>
          <w:lang w:eastAsia="en-US"/>
        </w:rPr>
        <w:t>ًا</w:t>
      </w:r>
      <w:r w:rsidR="0068600E">
        <w:rPr>
          <w:rFonts w:ascii="Traditional Arabic" w:eastAsiaTheme="minorHAnsi" w:hAnsi="Traditional Arabic"/>
          <w:color w:val="auto"/>
          <w:rtl/>
          <w:lang w:eastAsia="en-US"/>
        </w:rPr>
        <w:t>، كيْ يبقى الوفاءُ والأُلفةُ وصفاءُ النُّفُوسِ</w:t>
      </w:r>
      <w:r>
        <w:rPr>
          <w:rFonts w:ascii="Traditional Arabic" w:eastAsiaTheme="minorHAnsi" w:hAnsi="Traditional Arabic"/>
          <w:color w:val="auto"/>
          <w:rtl/>
          <w:lang w:eastAsia="en-US"/>
        </w:rPr>
        <w:t>.</w:t>
      </w:r>
    </w:p>
    <w:p w:rsidR="0068600E" w:rsidRDefault="0068600E" w:rsidP="00C87F54">
      <w:pPr>
        <w:pStyle w:val="a6"/>
        <w:numPr>
          <w:ilvl w:val="0"/>
          <w:numId w:val="65"/>
        </w:numPr>
        <w:ind w:left="-2" w:firstLine="0"/>
        <w:rPr>
          <w:color w:val="auto"/>
          <w:rtl/>
        </w:rPr>
      </w:pPr>
      <w:r>
        <w:rPr>
          <w:b/>
          <w:bCs/>
          <w:color w:val="auto"/>
          <w:rtl/>
        </w:rPr>
        <w:lastRenderedPageBreak/>
        <w:t>العفوُ عِندَ المَقدِرَةِ</w:t>
      </w:r>
      <w:r w:rsidR="00483FC0">
        <w:rPr>
          <w:b/>
          <w:bCs/>
          <w:color w:val="auto"/>
          <w:rtl/>
        </w:rPr>
        <w:t>:</w:t>
      </w:r>
    </w:p>
    <w:p w:rsidR="0068600E" w:rsidRDefault="00483FC0" w:rsidP="0068600E">
      <w:pPr>
        <w:widowControl/>
        <w:autoSpaceDE w:val="0"/>
        <w:autoSpaceDN w:val="0"/>
        <w:adjustRightInd w:val="0"/>
        <w:spacing w:line="276" w:lineRule="auto"/>
        <w:ind w:left="-2" w:firstLine="0"/>
        <w:rPr>
          <w:rFonts w:ascii="Traditional Arabic" w:eastAsiaTheme="minorHAnsi" w:hAnsi="Traditional Arabic"/>
          <w:color w:val="auto"/>
          <w:sz w:val="34"/>
          <w:szCs w:val="34"/>
          <w:rtl/>
          <w:lang w:eastAsia="en-US"/>
        </w:rPr>
      </w:pPr>
      <w:r>
        <w:rPr>
          <w:rFonts w:ascii="Traditional Arabic" w:eastAsiaTheme="minorHAnsi" w:hAnsi="Traditional Arabic"/>
          <w:color w:val="auto"/>
          <w:sz w:val="34"/>
          <w:szCs w:val="34"/>
          <w:rtl/>
          <w:lang w:eastAsia="en-US"/>
        </w:rPr>
        <w:t xml:space="preserve"> </w:t>
      </w:r>
      <w:r w:rsidR="0068600E">
        <w:rPr>
          <w:rFonts w:ascii="Traditional Arabic" w:eastAsiaTheme="minorHAnsi" w:hAnsi="Traditional Arabic"/>
          <w:color w:val="auto"/>
          <w:sz w:val="34"/>
          <w:szCs w:val="34"/>
          <w:rtl/>
          <w:lang w:eastAsia="en-US"/>
        </w:rPr>
        <w:t>العفو قبل أن يكون من أخلاق المعلمين والمتعلّمين فهو من شيَم العرب الّتي تعارفوا عليها قبل الإسلام وبعده</w:t>
      </w:r>
      <w:r>
        <w:rPr>
          <w:rFonts w:ascii="Traditional Arabic" w:eastAsiaTheme="minorHAnsi" w:hAnsi="Traditional Arabic"/>
          <w:color w:val="auto"/>
          <w:sz w:val="34"/>
          <w:szCs w:val="34"/>
          <w:rtl/>
          <w:lang w:eastAsia="en-US"/>
        </w:rPr>
        <w:t>،</w:t>
      </w:r>
      <w:r w:rsidR="0068600E">
        <w:rPr>
          <w:rFonts w:ascii="Traditional Arabic" w:eastAsiaTheme="minorHAnsi" w:hAnsi="Traditional Arabic"/>
          <w:color w:val="auto"/>
          <w:sz w:val="34"/>
          <w:szCs w:val="34"/>
          <w:rtl/>
          <w:lang w:eastAsia="en-US"/>
        </w:rPr>
        <w:t xml:space="preserve"> والعفو خيرٌ كلُّه</w:t>
      </w:r>
      <w:r>
        <w:rPr>
          <w:rFonts w:ascii="Traditional Arabic" w:eastAsiaTheme="minorHAnsi" w:hAnsi="Traditional Arabic"/>
          <w:color w:val="auto"/>
          <w:sz w:val="34"/>
          <w:szCs w:val="34"/>
          <w:rtl/>
          <w:lang w:eastAsia="en-US"/>
        </w:rPr>
        <w:t>،</w:t>
      </w:r>
      <w:r w:rsidR="0068600E">
        <w:rPr>
          <w:rFonts w:ascii="Traditional Arabic" w:eastAsiaTheme="minorHAnsi" w:hAnsi="Traditional Arabic"/>
          <w:color w:val="auto"/>
          <w:sz w:val="34"/>
          <w:szCs w:val="34"/>
          <w:rtl/>
          <w:lang w:eastAsia="en-US"/>
        </w:rPr>
        <w:t xml:space="preserve"> والعافي أجره عند الله عظيم</w:t>
      </w:r>
      <w:r>
        <w:rPr>
          <w:rFonts w:ascii="Traditional Arabic" w:eastAsiaTheme="minorHAnsi" w:hAnsi="Traditional Arabic"/>
          <w:color w:val="auto"/>
          <w:sz w:val="34"/>
          <w:szCs w:val="34"/>
          <w:rtl/>
          <w:lang w:eastAsia="en-US"/>
        </w:rPr>
        <w:t>،</w:t>
      </w:r>
      <w:r w:rsidR="0068600E">
        <w:rPr>
          <w:rFonts w:ascii="Traditional Arabic" w:eastAsiaTheme="minorHAnsi" w:hAnsi="Traditional Arabic"/>
          <w:color w:val="auto"/>
          <w:sz w:val="34"/>
          <w:szCs w:val="34"/>
          <w:rtl/>
          <w:lang w:eastAsia="en-US"/>
        </w:rPr>
        <w:t xml:space="preserve"> لذلك كان من أعظم الخِصال الّتي ينبغي أن يتحلّى بها المنتسبون للعملية التعليميّة</w:t>
      </w:r>
      <w:r>
        <w:rPr>
          <w:rFonts w:ascii="Traditional Arabic" w:eastAsiaTheme="minorHAnsi" w:hAnsi="Traditional Arabic"/>
          <w:color w:val="auto"/>
          <w:sz w:val="34"/>
          <w:szCs w:val="34"/>
          <w:rtl/>
          <w:lang w:eastAsia="en-US"/>
        </w:rPr>
        <w:t>،</w:t>
      </w:r>
      <w:r w:rsidR="0068600E">
        <w:rPr>
          <w:rFonts w:ascii="Traditional Arabic" w:eastAsiaTheme="minorHAnsi" w:hAnsi="Traditional Arabic"/>
          <w:color w:val="auto"/>
          <w:sz w:val="34"/>
          <w:szCs w:val="34"/>
          <w:rtl/>
          <w:lang w:eastAsia="en-US"/>
        </w:rPr>
        <w:t xml:space="preserve"> والخطأُ واردٌ من كِلا الطّرفين، لكنّ العافي هو الفائز بالأجر والشّرف والمقامِ الرّفيعِ في الدّنيا والآخرة</w:t>
      </w:r>
      <w:r>
        <w:rPr>
          <w:rFonts w:ascii="Traditional Arabic" w:eastAsiaTheme="minorHAnsi" w:hAnsi="Traditional Arabic"/>
          <w:color w:val="auto"/>
          <w:sz w:val="34"/>
          <w:szCs w:val="34"/>
          <w:rtl/>
          <w:lang w:eastAsia="en-US"/>
        </w:rPr>
        <w:t>.</w:t>
      </w:r>
    </w:p>
    <w:p w:rsidR="0068600E" w:rsidRDefault="0068600E" w:rsidP="0068600E">
      <w:pPr>
        <w:widowControl/>
        <w:autoSpaceDE w:val="0"/>
        <w:autoSpaceDN w:val="0"/>
        <w:adjustRightInd w:val="0"/>
        <w:ind w:left="-2" w:firstLine="0"/>
        <w:rPr>
          <w:rFonts w:ascii="Traditional Arabic" w:eastAsiaTheme="minorHAnsi" w:hAnsi="Traditional Arabic"/>
          <w:color w:val="auto"/>
          <w:sz w:val="34"/>
          <w:szCs w:val="34"/>
          <w:rtl/>
          <w:lang w:eastAsia="en-US"/>
        </w:rPr>
      </w:pPr>
      <w:r>
        <w:rPr>
          <w:rFonts w:ascii="Traditional Arabic" w:eastAsiaTheme="minorHAnsi" w:hAnsi="Traditional Arabic"/>
          <w:color w:val="auto"/>
          <w:sz w:val="34"/>
          <w:szCs w:val="34"/>
          <w:rtl/>
          <w:lang w:eastAsia="en-US"/>
        </w:rPr>
        <w:t>وقد نبّه المُصنِّفُ –رحِمهُ الله- إلى هذا الأدب فقال</w:t>
      </w:r>
      <w:r w:rsidR="00483FC0">
        <w:rPr>
          <w:rFonts w:ascii="Traditional Arabic" w:eastAsiaTheme="minorHAnsi" w:hAnsi="Traditional Arabic"/>
          <w:color w:val="auto"/>
          <w:sz w:val="34"/>
          <w:szCs w:val="34"/>
          <w:rtl/>
          <w:lang w:eastAsia="en-US"/>
        </w:rPr>
        <w:t>:</w:t>
      </w:r>
      <w:r>
        <w:rPr>
          <w:rFonts w:ascii="Traditional Arabic" w:eastAsiaTheme="minorHAnsi" w:hAnsi="Traditional Arabic"/>
          <w:color w:val="auto"/>
          <w:sz w:val="34"/>
          <w:szCs w:val="34"/>
          <w:rtl/>
          <w:lang w:eastAsia="en-US"/>
        </w:rPr>
        <w:t>"</w:t>
      </w:r>
      <w:r>
        <w:rPr>
          <w:rFonts w:ascii="Traditional Arabic" w:eastAsiaTheme="minorHAnsi" w:hAnsi="Traditional Arabic"/>
          <w:b/>
          <w:bCs/>
          <w:color w:val="auto"/>
          <w:sz w:val="34"/>
          <w:szCs w:val="34"/>
          <w:rtl/>
          <w:lang w:eastAsia="en-US"/>
        </w:rPr>
        <w:t>فَصْلٌ فِي الْعَفْوِ عَمَّنْ ظَلَمَ وَجَعْلِهِ فِي حِلٍّ</w:t>
      </w:r>
      <w:r>
        <w:rPr>
          <w:rFonts w:ascii="Traditional Arabic" w:eastAsiaTheme="minorHAnsi" w:hAnsi="Traditional Arabic"/>
          <w:color w:val="auto"/>
          <w:sz w:val="34"/>
          <w:szCs w:val="34"/>
          <w:rtl/>
          <w:lang w:eastAsia="en-US"/>
        </w:rPr>
        <w:t>"</w:t>
      </w:r>
      <w:r w:rsidR="00483FC0">
        <w:rPr>
          <w:rFonts w:ascii="Traditional Arabic" w:eastAsiaTheme="minorHAnsi" w:hAnsi="Traditional Arabic"/>
          <w:color w:val="auto"/>
          <w:sz w:val="34"/>
          <w:szCs w:val="34"/>
          <w:rtl/>
          <w:lang w:eastAsia="en-US"/>
        </w:rPr>
        <w:t>،</w:t>
      </w:r>
      <w:r>
        <w:rPr>
          <w:rFonts w:ascii="Traditional Arabic" w:eastAsiaTheme="minorHAnsi" w:hAnsi="Traditional Arabic"/>
          <w:color w:val="auto"/>
          <w:sz w:val="34"/>
          <w:szCs w:val="34"/>
          <w:rtl/>
          <w:lang w:eastAsia="en-US"/>
        </w:rPr>
        <w:t xml:space="preserve"> ثمّ قال–رحمه الله-</w:t>
      </w:r>
      <w:r w:rsidR="00483FC0">
        <w:rPr>
          <w:rFonts w:ascii="Traditional Arabic" w:eastAsiaTheme="minorHAnsi" w:hAnsi="Traditional Arabic"/>
          <w:color w:val="auto"/>
          <w:sz w:val="34"/>
          <w:szCs w:val="34"/>
          <w:rtl/>
          <w:lang w:eastAsia="en-US"/>
        </w:rPr>
        <w:t>:</w:t>
      </w:r>
      <w:r>
        <w:rPr>
          <w:rFonts w:ascii="Traditional Arabic" w:eastAsiaTheme="minorHAnsi" w:hAnsi="Traditional Arabic"/>
          <w:color w:val="auto"/>
          <w:sz w:val="34"/>
          <w:szCs w:val="34"/>
          <w:rtl/>
          <w:lang w:eastAsia="en-US"/>
        </w:rPr>
        <w:t>"</w:t>
      </w:r>
      <w:r>
        <w:rPr>
          <w:rFonts w:ascii="Traditional Arabic" w:eastAsiaTheme="minorHAnsi" w:hAnsi="Traditional Arabic"/>
          <w:b/>
          <w:bCs/>
          <w:color w:val="auto"/>
          <w:sz w:val="34"/>
          <w:szCs w:val="34"/>
          <w:rtl/>
          <w:lang w:eastAsia="en-US"/>
        </w:rPr>
        <w:t>قَالَ صَالِحٌ: دَخَلْتُ عَلَى أَبِي يَوْمًا فَقُلْتُ بَلَغَنِي أَنَّ رَجُلًا جَاءَ إلَى فَضْلٍ الْأَنْمَاطِيِّ فَقَالَ لَهُ: اجْعَلْنِي فِي حِلٍّ إذَا لَمْ أَقُمْ بِنُصْرَتِكَ، فَقَالَ فَضْلٌ: لَا جَعَلْتُ أَحَدًا فِي حِلٍّ، فَتَبَسَّمَ أَبِي وَسَكَتَ، فَلَمَّا كَانَ بَعْدَ أَيَّامٍ قَالَ لِي مَرَرْتُ بِهَذِهِ الْآيَةِ</w:t>
      </w:r>
      <w:r w:rsidR="00483FC0">
        <w:rPr>
          <w:rFonts w:ascii="Traditional Arabic" w:eastAsiaTheme="minorHAnsi" w:hAnsi="Traditional Arabic"/>
          <w:b/>
          <w:bCs/>
          <w:color w:val="auto"/>
          <w:sz w:val="34"/>
          <w:szCs w:val="34"/>
          <w:rtl/>
          <w:lang w:eastAsia="en-US"/>
        </w:rPr>
        <w:t>:</w:t>
      </w:r>
      <w:r>
        <w:rPr>
          <w:rFonts w:ascii="Traditional Arabic" w:eastAsiaTheme="minorHAnsi" w:hAnsi="Traditional Arabic"/>
          <w:b/>
          <w:bCs/>
          <w:color w:val="auto"/>
          <w:sz w:val="34"/>
          <w:szCs w:val="34"/>
          <w:rtl/>
          <w:lang w:eastAsia="en-US"/>
        </w:rPr>
        <w:t xml:space="preserve"> </w:t>
      </w:r>
      <w:r>
        <w:rPr>
          <w:b/>
          <w:color w:val="auto"/>
          <w:sz w:val="34"/>
          <w:szCs w:val="34"/>
          <w:rtl/>
          <w:lang w:val="or-IN"/>
        </w:rPr>
        <w:t>﴿</w:t>
      </w:r>
      <w:r>
        <w:rPr>
          <w:rFonts w:ascii="Traditional Arabic" w:eastAsiaTheme="minorHAnsi" w:hAnsi="Traditional Arabic"/>
          <w:color w:val="auto"/>
          <w:sz w:val="34"/>
          <w:szCs w:val="34"/>
          <w:rtl/>
          <w:lang w:eastAsia="en-US"/>
        </w:rPr>
        <w:t xml:space="preserve"> </w:t>
      </w:r>
      <w:r>
        <w:rPr>
          <w:rFonts w:ascii="Traditional Arabic" w:eastAsiaTheme="minorHAnsi" w:hAnsi="Traditional Arabic"/>
          <w:b/>
          <w:bCs/>
          <w:color w:val="auto"/>
          <w:sz w:val="34"/>
          <w:szCs w:val="34"/>
          <w:rtl/>
          <w:lang w:eastAsia="en-US"/>
        </w:rPr>
        <w:t>فَمَنْ عَفَا وَأَصْلَحَ فَأَجْرُهُ عَلَى اللَّهِ</w:t>
      </w:r>
      <w:r>
        <w:rPr>
          <w:b/>
          <w:color w:val="auto"/>
          <w:sz w:val="34"/>
          <w:szCs w:val="34"/>
          <w:rtl/>
          <w:lang w:val="or-IN"/>
        </w:rPr>
        <w:t xml:space="preserve"> ﴾</w:t>
      </w:r>
      <w:r>
        <w:rPr>
          <w:rStyle w:val="a4"/>
          <w:rFonts w:eastAsiaTheme="minorHAnsi"/>
          <w:b/>
          <w:bCs/>
          <w:color w:val="auto"/>
          <w:sz w:val="34"/>
          <w:szCs w:val="34"/>
          <w:rtl/>
          <w:lang w:eastAsia="en-US"/>
        </w:rPr>
        <w:footnoteReference w:id="649"/>
      </w:r>
      <w:r>
        <w:rPr>
          <w:rFonts w:ascii="Traditional Arabic" w:eastAsiaTheme="minorHAnsi" w:hAnsi="Traditional Arabic"/>
          <w:b/>
          <w:bCs/>
          <w:color w:val="auto"/>
          <w:sz w:val="34"/>
          <w:szCs w:val="34"/>
          <w:rtl/>
          <w:lang w:eastAsia="en-US"/>
        </w:rPr>
        <w:t xml:space="preserve">، فَنَظَرْتُ فِي تَفْسِيرِهَا فَإِذَا هُوَ مَا حَدَّثَنِي بِهِ هَاشِمُ بْنُ الْقَاسِمِ حَدَّثَنِي الْمُبَارَكُ حَدَّثَنِي مَنْ سَمِعَ الْحَسَنَ يَقُولُ: إذَا جَثَتْ الْأُمَمُ بَيْنَ يَدَيْ رَبِّ الْعَالَمِينَ يَوْمَ الْقِيَامَةِ وَنُودُوا: لِيَقُمْ مَنْ أَجْرُهُ عَلَى اللَّهِ عَزَّ وَجَلَّ، فَلَا يَقُومُ إلَّا مَنْ عَفَا فِي الدُّنْيَا قَالَ أَبِي: فَجَعَلْتُ الْمَيِّتَ فِي حِلٍّ مِنْ ضَرْبِهِ إيَّايَ، ثُمَّ جَعَلَ يَقُولُ: وَمَا عَلَى رَجُلٍ أَنْ لَا يُعَذِّبَ اللَّهُ تَعَالَى بِسَبَبِهِ أَحَدًا، </w:t>
      </w:r>
      <w:r>
        <w:rPr>
          <w:rFonts w:ascii="Traditional Arabic" w:eastAsiaTheme="minorHAnsi" w:hAnsi="Traditional Arabic"/>
          <w:color w:val="auto"/>
          <w:sz w:val="34"/>
          <w:szCs w:val="34"/>
          <w:rtl/>
          <w:lang w:eastAsia="en-US"/>
        </w:rPr>
        <w:t>وَقَالَ فِي رِوَايَةِ حَنْبَلٍ</w:t>
      </w:r>
      <w:r>
        <w:rPr>
          <w:rFonts w:ascii="Traditional Arabic" w:eastAsiaTheme="minorHAnsi" w:hAnsi="Traditional Arabic"/>
          <w:b/>
          <w:bCs/>
          <w:color w:val="auto"/>
          <w:sz w:val="34"/>
          <w:szCs w:val="34"/>
          <w:rtl/>
          <w:lang w:eastAsia="en-US"/>
        </w:rPr>
        <w:t xml:space="preserve">: وَهُوَ يُدَاوِي اللَّهُمَّ لَا تُؤَاخِذْهُمْ: فَلَمَّا بَرِئَ ذَكَرَهُ حَنْبَلٌ لَهُ فَقَالَ: نَعَمْ أَحْبَبْتُ أَنْ أَلْقَى اللَّهَ تَعَالَى وَلَيْسَ بَيْنِي وَبَيْنَ قَرَابَةِ النَّبِيِّ - صَلَّى اللَّهُ عَلَيْهِ وَسَلَّمَ - شَيْءٌ، وَقَدْ جَعَلْتُهُ فِي حِلٍّ إلَّا ابْنَ أَبِي دَاوُد وَمَنْ كَانَ مِثْلَهُ فَإِنِّي لَا أَجْعَلُهُمْ فِي حِلٍّ رَوَاهُ بَعْضُهُمْ مِنْ رِوَايَةِ أَبِي الْعَبَّاسِ الْبَرْدَعِيِّ حَدَّثَنَا أَبُو الْفَضْلِ الْبَغْدَادِيُّ قَالَ: قَالَ لِي حَنْبَلٌ فَذَكَرَهُ، </w:t>
      </w:r>
      <w:r>
        <w:rPr>
          <w:rFonts w:ascii="Traditional Arabic" w:eastAsiaTheme="minorHAnsi" w:hAnsi="Traditional Arabic"/>
          <w:color w:val="auto"/>
          <w:sz w:val="34"/>
          <w:szCs w:val="34"/>
          <w:rtl/>
          <w:lang w:eastAsia="en-US"/>
        </w:rPr>
        <w:t>وَقَالَ عَبْدُ اللَّهِ</w:t>
      </w:r>
      <w:r>
        <w:rPr>
          <w:rFonts w:ascii="Traditional Arabic" w:eastAsiaTheme="minorHAnsi" w:hAnsi="Traditional Arabic"/>
          <w:b/>
          <w:bCs/>
          <w:color w:val="auto"/>
          <w:sz w:val="34"/>
          <w:szCs w:val="34"/>
          <w:rtl/>
          <w:lang w:eastAsia="en-US"/>
        </w:rPr>
        <w:t xml:space="preserve"> قَالَ أَبِي: وَجَّهَ إلَيَّ الْوَاثِقُ أَنْ اجْعَلْ الْمُعْتَصِمَ فِي حِلٍّ مِنْ ضَرْبِهِ إيَّاكَ، فَقُلْتُ مَا خَرَجْتُ مِنْ دَارِهِ حَتَّى جَعَلْتُهُ فِي حِلٍّ، وَذَكَرْتُ قَوْلَ النَّبِيِّ - صَلَّى اللَّهُ عَلَيْهِ وَسَلَّمَ – "لَا يَقُومُ يَوْمَ الْقِيَامَةِ إلَّا مَنْ عَفَا" فَعَفَوْتُ عَنْهُ.</w:t>
      </w:r>
    </w:p>
    <w:p w:rsidR="0068600E" w:rsidRDefault="0068600E" w:rsidP="0068600E">
      <w:pPr>
        <w:widowControl/>
        <w:autoSpaceDE w:val="0"/>
        <w:autoSpaceDN w:val="0"/>
        <w:adjustRightInd w:val="0"/>
        <w:spacing w:line="276" w:lineRule="auto"/>
        <w:ind w:left="-2" w:firstLine="0"/>
        <w:rPr>
          <w:rFonts w:ascii="Traditional Arabic" w:eastAsiaTheme="minorHAnsi" w:hAnsi="Traditional Arabic"/>
          <w:b/>
          <w:bCs/>
          <w:color w:val="auto"/>
          <w:sz w:val="34"/>
          <w:szCs w:val="34"/>
          <w:rtl/>
          <w:lang w:eastAsia="en-US"/>
        </w:rPr>
      </w:pPr>
      <w:r>
        <w:rPr>
          <w:rFonts w:ascii="Traditional Arabic" w:eastAsiaTheme="minorHAnsi" w:hAnsi="Traditional Arabic"/>
          <w:b/>
          <w:bCs/>
          <w:color w:val="auto"/>
          <w:sz w:val="34"/>
          <w:szCs w:val="34"/>
          <w:rtl/>
          <w:lang w:eastAsia="en-US"/>
        </w:rPr>
        <w:t>وَرَوَى الْخَلَّالُ عَنْ الْحَسَنِ قَالَ: أَفْضَلُ أَخْلَاقِ الْمُؤْمِنِ الْعَفْوُ، وَرَوَى أَيْضًا مِنْ رِوَايَةِ مُجَالِدٍ عَنْ الشَّعْبِيِّ عَنْ مَسْرُوقٍ سَمِعْتُ عُمَرَ يَقُولُ: كُلُّ النَّاسِ مِنِّي فِي حِلٍّ</w:t>
      </w:r>
      <w:r>
        <w:rPr>
          <w:rFonts w:ascii="Traditional Arabic" w:eastAsiaTheme="minorHAnsi" w:hAnsi="Traditional Arabic"/>
          <w:color w:val="auto"/>
          <w:sz w:val="34"/>
          <w:szCs w:val="34"/>
          <w:rtl/>
          <w:lang w:eastAsia="en-US"/>
        </w:rPr>
        <w:t>"</w:t>
      </w:r>
      <w:r>
        <w:rPr>
          <w:rStyle w:val="a4"/>
          <w:rFonts w:eastAsiaTheme="minorHAnsi"/>
          <w:color w:val="auto"/>
          <w:sz w:val="34"/>
          <w:szCs w:val="34"/>
          <w:rtl/>
          <w:lang w:eastAsia="en-US"/>
        </w:rPr>
        <w:footnoteReference w:id="650"/>
      </w:r>
      <w:r>
        <w:rPr>
          <w:rFonts w:ascii="Traditional Arabic" w:eastAsiaTheme="minorHAnsi" w:hAnsi="Traditional Arabic"/>
          <w:color w:val="auto"/>
          <w:sz w:val="34"/>
          <w:szCs w:val="34"/>
          <w:rtl/>
          <w:lang w:eastAsia="en-US"/>
        </w:rPr>
        <w:t>.</w:t>
      </w:r>
    </w:p>
    <w:p w:rsidR="0068600E" w:rsidRDefault="00483FC0" w:rsidP="0068600E">
      <w:pPr>
        <w:widowControl/>
        <w:autoSpaceDE w:val="0"/>
        <w:autoSpaceDN w:val="0"/>
        <w:adjustRightInd w:val="0"/>
        <w:ind w:left="-2" w:firstLine="0"/>
        <w:rPr>
          <w:rFonts w:ascii="Traditional Arabic" w:eastAsiaTheme="minorHAnsi" w:hAnsi="Traditional Arabic"/>
          <w:color w:val="auto"/>
          <w:sz w:val="34"/>
          <w:szCs w:val="34"/>
          <w:rtl/>
          <w:lang w:eastAsia="en-US"/>
        </w:rPr>
      </w:pPr>
      <w:r>
        <w:rPr>
          <w:rFonts w:ascii="Traditional Arabic" w:eastAsiaTheme="minorHAnsi" w:hAnsi="Traditional Arabic"/>
          <w:b/>
          <w:bCs/>
          <w:color w:val="auto"/>
          <w:sz w:val="34"/>
          <w:szCs w:val="34"/>
          <w:rtl/>
          <w:lang w:eastAsia="en-US"/>
        </w:rPr>
        <w:lastRenderedPageBreak/>
        <w:t xml:space="preserve"> </w:t>
      </w:r>
      <w:r w:rsidR="0068600E">
        <w:rPr>
          <w:rFonts w:ascii="Traditional Arabic" w:eastAsiaTheme="minorHAnsi" w:hAnsi="Traditional Arabic"/>
          <w:color w:val="auto"/>
          <w:sz w:val="34"/>
          <w:szCs w:val="34"/>
          <w:rtl/>
          <w:lang w:eastAsia="en-US"/>
        </w:rPr>
        <w:t>فينبغي على جميع المنتسبين للعملية التعليمية التخلُّق بهذا الأدب الرّفيع الّذي ينِمُّ عن عِظمِ أخلاق صاحبه</w:t>
      </w:r>
      <w:r>
        <w:rPr>
          <w:rFonts w:ascii="Traditional Arabic" w:eastAsiaTheme="minorHAnsi" w:hAnsi="Traditional Arabic"/>
          <w:color w:val="auto"/>
          <w:sz w:val="34"/>
          <w:szCs w:val="34"/>
          <w:rtl/>
          <w:lang w:eastAsia="en-US"/>
        </w:rPr>
        <w:t>،</w:t>
      </w:r>
      <w:r w:rsidR="0068600E">
        <w:rPr>
          <w:rFonts w:ascii="Traditional Arabic" w:eastAsiaTheme="minorHAnsi" w:hAnsi="Traditional Arabic"/>
          <w:color w:val="auto"/>
          <w:sz w:val="34"/>
          <w:szCs w:val="34"/>
          <w:rtl/>
          <w:lang w:eastAsia="en-US"/>
        </w:rPr>
        <w:t xml:space="preserve"> وطيبِ منبِته</w:t>
      </w:r>
      <w:r>
        <w:rPr>
          <w:rFonts w:ascii="Traditional Arabic" w:eastAsiaTheme="minorHAnsi" w:hAnsi="Traditional Arabic"/>
          <w:color w:val="auto"/>
          <w:sz w:val="34"/>
          <w:szCs w:val="34"/>
          <w:rtl/>
          <w:lang w:eastAsia="en-US"/>
        </w:rPr>
        <w:t>،</w:t>
      </w:r>
      <w:r w:rsidR="0068600E">
        <w:rPr>
          <w:rFonts w:ascii="Traditional Arabic" w:eastAsiaTheme="minorHAnsi" w:hAnsi="Traditional Arabic"/>
          <w:color w:val="auto"/>
          <w:sz w:val="34"/>
          <w:szCs w:val="34"/>
          <w:rtl/>
          <w:lang w:eastAsia="en-US"/>
        </w:rPr>
        <w:t xml:space="preserve"> وسخاءِ نفسه</w:t>
      </w:r>
      <w:r>
        <w:rPr>
          <w:rFonts w:ascii="Traditional Arabic" w:eastAsiaTheme="minorHAnsi" w:hAnsi="Traditional Arabic"/>
          <w:color w:val="auto"/>
          <w:sz w:val="34"/>
          <w:szCs w:val="34"/>
          <w:rtl/>
          <w:lang w:eastAsia="en-US"/>
        </w:rPr>
        <w:t>،</w:t>
      </w:r>
      <w:r w:rsidR="0068600E">
        <w:rPr>
          <w:rFonts w:ascii="Traditional Arabic" w:eastAsiaTheme="minorHAnsi" w:hAnsi="Traditional Arabic"/>
          <w:color w:val="auto"/>
          <w:sz w:val="34"/>
          <w:szCs w:val="34"/>
          <w:rtl/>
          <w:lang w:eastAsia="en-US"/>
        </w:rPr>
        <w:t xml:space="preserve"> ولُطفِ قلبِه</w:t>
      </w:r>
      <w:r>
        <w:rPr>
          <w:rFonts w:ascii="Traditional Arabic" w:eastAsiaTheme="minorHAnsi" w:hAnsi="Traditional Arabic"/>
          <w:color w:val="auto"/>
          <w:sz w:val="34"/>
          <w:szCs w:val="34"/>
          <w:rtl/>
          <w:lang w:eastAsia="en-US"/>
        </w:rPr>
        <w:t>.</w:t>
      </w:r>
    </w:p>
    <w:p w:rsidR="0068600E" w:rsidRDefault="0068600E" w:rsidP="00C87F54">
      <w:pPr>
        <w:pStyle w:val="a6"/>
        <w:widowControl/>
        <w:numPr>
          <w:ilvl w:val="0"/>
          <w:numId w:val="65"/>
        </w:numPr>
        <w:autoSpaceDE w:val="0"/>
        <w:autoSpaceDN w:val="0"/>
        <w:adjustRightInd w:val="0"/>
        <w:ind w:left="-2" w:firstLine="0"/>
        <w:jc w:val="left"/>
        <w:rPr>
          <w:rFonts w:ascii="Traditional Arabic" w:eastAsiaTheme="minorHAnsi" w:hAnsi="Traditional Arabic"/>
          <w:b/>
          <w:bCs/>
          <w:color w:val="auto"/>
          <w:rtl/>
          <w:lang w:eastAsia="en-US"/>
        </w:rPr>
      </w:pPr>
      <w:r>
        <w:rPr>
          <w:rFonts w:ascii="Traditional Arabic" w:eastAsiaTheme="minorHAnsi" w:hAnsi="Traditional Arabic"/>
          <w:b/>
          <w:bCs/>
          <w:color w:val="auto"/>
          <w:rtl/>
          <w:lang w:eastAsia="en-US"/>
        </w:rPr>
        <w:t>الحِلم</w:t>
      </w:r>
      <w:r w:rsidR="00483FC0">
        <w:rPr>
          <w:rFonts w:ascii="Traditional Arabic" w:eastAsiaTheme="minorHAnsi" w:hAnsi="Traditional Arabic"/>
          <w:b/>
          <w:bCs/>
          <w:color w:val="auto"/>
          <w:rtl/>
          <w:lang w:eastAsia="en-US"/>
        </w:rPr>
        <w:t>:</w:t>
      </w:r>
    </w:p>
    <w:p w:rsidR="0068600E" w:rsidRDefault="00483FC0" w:rsidP="0068600E">
      <w:pPr>
        <w:widowControl/>
        <w:autoSpaceDE w:val="0"/>
        <w:autoSpaceDN w:val="0"/>
        <w:adjustRightInd w:val="0"/>
        <w:spacing w:line="276" w:lineRule="auto"/>
        <w:ind w:left="-2" w:firstLine="0"/>
        <w:jc w:val="left"/>
        <w:rPr>
          <w:rFonts w:ascii="Traditional Arabic" w:eastAsiaTheme="minorHAnsi" w:hAnsi="Traditional Arabic"/>
          <w:color w:val="auto"/>
          <w:lang w:eastAsia="en-US"/>
        </w:rPr>
      </w:pPr>
      <w:r>
        <w:rPr>
          <w:rFonts w:ascii="Traditional Arabic" w:eastAsiaTheme="minorHAnsi" w:hAnsi="Traditional Arabic"/>
          <w:b/>
          <w:bCs/>
          <w:color w:val="auto"/>
          <w:rtl/>
          <w:lang w:eastAsia="en-US"/>
        </w:rPr>
        <w:t xml:space="preserve"> </w:t>
      </w:r>
      <w:r w:rsidR="0068600E">
        <w:rPr>
          <w:rFonts w:ascii="Traditional Arabic" w:eastAsiaTheme="minorHAnsi" w:hAnsi="Traditional Arabic"/>
          <w:color w:val="auto"/>
          <w:rtl/>
          <w:lang w:eastAsia="en-US"/>
        </w:rPr>
        <w:t>جاءَ فِي معاجِمِ اللُّغةِ</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 حلُمَ الرجلُ يحلُمُ حِلم</w:t>
      </w:r>
      <w:r w:rsidR="00CB5B72">
        <w:rPr>
          <w:rFonts w:ascii="Traditional Arabic" w:eastAsiaTheme="minorHAnsi" w:hAnsi="Traditional Arabic"/>
          <w:color w:val="auto"/>
          <w:rtl/>
          <w:lang w:eastAsia="en-US"/>
        </w:rPr>
        <w:t>ًا</w:t>
      </w:r>
      <w:r w:rsidR="0068600E">
        <w:rPr>
          <w:rFonts w:ascii="Traditional Arabic" w:eastAsiaTheme="minorHAnsi" w:hAnsi="Traditional Arabic"/>
          <w:color w:val="auto"/>
          <w:rtl/>
          <w:lang w:eastAsia="en-US"/>
        </w:rPr>
        <w:t>، وَالحِلمُ</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 xml:space="preserve"> ضدَّ الطَّيشِ وَالرَّجُلُ حَلِيمٌ"</w:t>
      </w:r>
      <w:r w:rsidR="0068600E">
        <w:rPr>
          <w:rStyle w:val="a4"/>
          <w:rFonts w:eastAsiaTheme="minorHAnsi"/>
          <w:color w:val="auto"/>
          <w:rtl/>
          <w:lang w:eastAsia="en-US"/>
        </w:rPr>
        <w:footnoteReference w:id="651"/>
      </w:r>
      <w:r w:rsidR="0068600E">
        <w:rPr>
          <w:rFonts w:ascii="Traditional Arabic" w:eastAsiaTheme="minorHAnsi" w:hAnsi="Traditional Arabic"/>
          <w:color w:val="auto"/>
          <w:rtl/>
          <w:lang w:eastAsia="en-US"/>
        </w:rPr>
        <w:t>.</w:t>
      </w:r>
    </w:p>
    <w:p w:rsidR="0068600E" w:rsidRDefault="00483FC0" w:rsidP="0068600E">
      <w:pPr>
        <w:widowControl/>
        <w:autoSpaceDE w:val="0"/>
        <w:autoSpaceDN w:val="0"/>
        <w:adjustRightInd w:val="0"/>
        <w:spacing w:line="276" w:lineRule="auto"/>
        <w:ind w:left="-2" w:firstLine="0"/>
        <w:rPr>
          <w:rFonts w:ascii="Traditional Arabic" w:eastAsiaTheme="minorHAnsi" w:hAnsi="Traditional Arabic"/>
          <w:b/>
          <w:bCs/>
          <w:color w:val="auto"/>
          <w:rtl/>
          <w:lang w:eastAsia="en-US"/>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وقالَ المُصنِّفُ –رحِمهُ اللهُ-</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 xml:space="preserve">" </w:t>
      </w:r>
      <w:r w:rsidR="0068600E">
        <w:rPr>
          <w:rFonts w:ascii="Traditional Arabic" w:eastAsiaTheme="minorHAnsi" w:hAnsi="Traditional Arabic"/>
          <w:b/>
          <w:bCs/>
          <w:color w:val="auto"/>
          <w:rtl/>
          <w:lang w:eastAsia="en-US"/>
        </w:rPr>
        <w:t>وَالْحِلْمُ بِالْكَسْرِ الْأَنَاةُ تَقُولُ مِنْهُ حَلُمَ الرَّجُلُ بِالضَّمِّ، وَتَحَلَّمَ تَكَلَّفَ الْحِلْمَ قَالَ الشَّاعِرُ:</w:t>
      </w:r>
    </w:p>
    <w:p w:rsidR="0068600E" w:rsidRDefault="0068600E" w:rsidP="0068600E">
      <w:pPr>
        <w:widowControl/>
        <w:autoSpaceDE w:val="0"/>
        <w:autoSpaceDN w:val="0"/>
        <w:adjustRightInd w:val="0"/>
        <w:spacing w:line="276" w:lineRule="auto"/>
        <w:ind w:left="-2" w:firstLine="0"/>
        <w:rPr>
          <w:rFonts w:ascii="Traditional Arabic" w:eastAsiaTheme="minorHAnsi" w:hAnsi="Traditional Arabic"/>
          <w:b/>
          <w:bCs/>
          <w:color w:val="auto"/>
          <w:rtl/>
          <w:lang w:eastAsia="en-US"/>
        </w:rPr>
      </w:pPr>
      <w:r>
        <w:rPr>
          <w:rFonts w:ascii="Traditional Arabic" w:eastAsiaTheme="minorHAnsi" w:hAnsi="Traditional Arabic"/>
          <w:b/>
          <w:bCs/>
          <w:color w:val="auto"/>
          <w:rtl/>
          <w:lang w:eastAsia="en-US"/>
        </w:rPr>
        <w:t>تَحَلَّمْ عَنْ الْأَدْنَيْنِ وَاسْتَبِقْ وُدَّهُمْ</w:t>
      </w:r>
      <w:r w:rsidR="00483FC0">
        <w:rPr>
          <w:rFonts w:ascii="Traditional Arabic" w:eastAsiaTheme="minorHAnsi" w:hAnsi="Traditional Arabic"/>
          <w:b/>
          <w:bCs/>
          <w:color w:val="auto"/>
          <w:rtl/>
          <w:lang w:eastAsia="en-US"/>
        </w:rPr>
        <w:t>.</w:t>
      </w:r>
      <w:r>
        <w:rPr>
          <w:rFonts w:ascii="Traditional Arabic" w:eastAsiaTheme="minorHAnsi" w:hAnsi="Traditional Arabic"/>
          <w:b/>
          <w:bCs/>
          <w:color w:val="auto"/>
          <w:rtl/>
          <w:lang w:eastAsia="en-US"/>
        </w:rPr>
        <w:t>.. وَلَنْ تَسْتَطِيعَ الْحِلْمَ حَتَّى تَحَلَّمَا</w:t>
      </w:r>
    </w:p>
    <w:p w:rsidR="0068600E" w:rsidRDefault="0068600E" w:rsidP="0068600E">
      <w:pPr>
        <w:widowControl/>
        <w:autoSpaceDE w:val="0"/>
        <w:autoSpaceDN w:val="0"/>
        <w:adjustRightInd w:val="0"/>
        <w:spacing w:line="276" w:lineRule="auto"/>
        <w:ind w:left="-2" w:firstLine="0"/>
        <w:rPr>
          <w:rFonts w:ascii="Traditional Arabic" w:eastAsiaTheme="minorHAnsi" w:hAnsi="Traditional Arabic"/>
          <w:b/>
          <w:bCs/>
          <w:color w:val="auto"/>
          <w:rtl/>
          <w:lang w:eastAsia="en-US"/>
        </w:rPr>
      </w:pPr>
      <w:r>
        <w:rPr>
          <w:rFonts w:ascii="Traditional Arabic" w:eastAsiaTheme="minorHAnsi" w:hAnsi="Traditional Arabic"/>
          <w:b/>
          <w:bCs/>
          <w:color w:val="auto"/>
          <w:rtl/>
          <w:lang w:eastAsia="en-US"/>
        </w:rPr>
        <w:t>وَتَحَالَمَ أَيْ رَأَى مِنْ نَفْسِهِ ذَلِكَ وَلَيْسَ بِهِ. وَحَلَّمْت الرَّجُلَ تَحْلِيمًا جَعَلْته حَلِيمًا. وَالْمُحَلِّمُ الَّذِي يَأْمُرُ بِالْحِلْمِ</w:t>
      </w:r>
      <w:r>
        <w:rPr>
          <w:rFonts w:ascii="Traditional Arabic" w:eastAsiaTheme="minorHAnsi" w:hAnsi="Traditional Arabic"/>
          <w:color w:val="auto"/>
          <w:rtl/>
          <w:lang w:eastAsia="en-US"/>
        </w:rPr>
        <w:t>"</w:t>
      </w:r>
      <w:r>
        <w:rPr>
          <w:rStyle w:val="a4"/>
          <w:rFonts w:eastAsiaTheme="minorHAnsi"/>
          <w:color w:val="auto"/>
          <w:rtl/>
          <w:lang w:eastAsia="en-US"/>
        </w:rPr>
        <w:footnoteReference w:id="652"/>
      </w:r>
      <w:r>
        <w:rPr>
          <w:rFonts w:ascii="Traditional Arabic" w:eastAsiaTheme="minorHAnsi" w:hAnsi="Traditional Arabic"/>
          <w:b/>
          <w:bCs/>
          <w:color w:val="auto"/>
          <w:rtl/>
          <w:lang w:eastAsia="en-US"/>
        </w:rPr>
        <w:t>.</w:t>
      </w:r>
    </w:p>
    <w:p w:rsidR="0068600E" w:rsidRDefault="00483FC0" w:rsidP="0068600E">
      <w:pPr>
        <w:widowControl/>
        <w:autoSpaceDE w:val="0"/>
        <w:autoSpaceDN w:val="0"/>
        <w:adjustRightInd w:val="0"/>
        <w:spacing w:line="276" w:lineRule="auto"/>
        <w:ind w:left="-2" w:firstLine="0"/>
        <w:rPr>
          <w:rFonts w:ascii="Traditional Arabic" w:eastAsiaTheme="minorHAnsi" w:hAnsi="Traditional Arabic"/>
          <w:color w:val="auto"/>
          <w:rtl/>
          <w:lang w:eastAsia="en-US"/>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ثمّ نقلَ المُصنِّفُ –رحِمهُ اللهُ- عنِ الأحنفِ بنِ قيسٍ قولَهُ</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 xml:space="preserve">" </w:t>
      </w:r>
      <w:r w:rsidR="0068600E">
        <w:rPr>
          <w:rFonts w:ascii="Traditional Arabic" w:eastAsiaTheme="minorHAnsi" w:hAnsi="Traditional Arabic"/>
          <w:b/>
          <w:bCs/>
          <w:color w:val="auto"/>
          <w:rtl/>
          <w:lang w:eastAsia="en-US"/>
        </w:rPr>
        <w:t>مَا نَازَعَنِي أَحَدٌ إلَّا أَخَذْت فِي أَمْرِهِ بِإِحْدَى ثَلَاثِ خِصَالٍ: إنْ كَانَ فَوْقِي عَرَفْت لَهُ قَدْرَهُ، وَإِنْ كَانَ دُونِي كَرَّمْت نَفْسِي عَنْهُ، وَإِنْ كَانَ مِثْلِي تَفَضَّلْت عَلَيْهِ</w:t>
      </w:r>
      <w:r w:rsidR="0068600E">
        <w:rPr>
          <w:rFonts w:ascii="Traditional Arabic" w:eastAsiaTheme="minorHAnsi" w:hAnsi="Traditional Arabic"/>
          <w:color w:val="auto"/>
          <w:rtl/>
          <w:lang w:eastAsia="en-US"/>
        </w:rPr>
        <w:t>"</w:t>
      </w:r>
      <w:r w:rsidR="0068600E">
        <w:rPr>
          <w:rStyle w:val="a4"/>
          <w:rFonts w:eastAsiaTheme="minorHAnsi"/>
          <w:color w:val="auto"/>
          <w:rtl/>
          <w:lang w:eastAsia="en-US"/>
        </w:rPr>
        <w:footnoteReference w:id="653"/>
      </w:r>
      <w:r w:rsidR="0068600E">
        <w:rPr>
          <w:rFonts w:ascii="Traditional Arabic" w:eastAsiaTheme="minorHAnsi" w:hAnsi="Traditional Arabic"/>
          <w:color w:val="auto"/>
          <w:rtl/>
          <w:lang w:eastAsia="en-US"/>
        </w:rPr>
        <w:t>.</w:t>
      </w:r>
    </w:p>
    <w:p w:rsidR="0068600E" w:rsidRDefault="00483FC0" w:rsidP="0068600E">
      <w:pPr>
        <w:widowControl/>
        <w:autoSpaceDE w:val="0"/>
        <w:autoSpaceDN w:val="0"/>
        <w:adjustRightInd w:val="0"/>
        <w:spacing w:line="276" w:lineRule="auto"/>
        <w:ind w:left="-2" w:firstLine="0"/>
        <w:rPr>
          <w:rFonts w:ascii="Traditional Arabic" w:eastAsiaTheme="minorHAnsi" w:hAnsi="Traditional Arabic"/>
          <w:b/>
          <w:bCs/>
          <w:color w:val="auto"/>
          <w:rtl/>
          <w:lang w:eastAsia="en-US"/>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وأشارَ المُصنِّفُ إلى أنَّ السِّيادَةَ والرِّئاسَةَ والشَّرَفَ، تحصُلُ للإنسانِ بِسَببِ الحِلمِ، قثالَ –رحِمهُ الله-</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w:t>
      </w:r>
      <w:r w:rsidR="0068600E">
        <w:rPr>
          <w:rFonts w:ascii="Traditional Arabic" w:eastAsiaTheme="minorHAnsi" w:hAnsi="Traditional Arabic"/>
          <w:b/>
          <w:bCs/>
          <w:color w:val="auto"/>
          <w:rtl/>
          <w:lang w:eastAsia="en-US"/>
        </w:rPr>
        <w:t>وَسُئِلَ عَبْدُ اللَّهِ بْنُ عُمَرَ عَنْ السُّؤْدُدِ فَقَالَ: الْحِلْمُ السُّؤْدُدُ وَقَالَ أَيْضًا: نَحْنُ مَعْشَرَ قُرَيْشٍ نَعُدُّ الْحِلْمَ وَالْجُودَ السُّؤْدُدَ</w:t>
      </w:r>
      <w:r w:rsidR="0068600E">
        <w:rPr>
          <w:rFonts w:ascii="Traditional Arabic" w:eastAsiaTheme="minorHAnsi" w:hAnsi="Traditional Arabic"/>
          <w:color w:val="auto"/>
          <w:rtl/>
          <w:lang w:eastAsia="en-US"/>
        </w:rPr>
        <w:t>"</w:t>
      </w:r>
      <w:r w:rsidR="0068600E">
        <w:rPr>
          <w:rStyle w:val="a4"/>
          <w:rFonts w:eastAsiaTheme="minorHAnsi"/>
          <w:color w:val="auto"/>
          <w:rtl/>
          <w:lang w:eastAsia="en-US"/>
        </w:rPr>
        <w:footnoteReference w:id="654"/>
      </w:r>
      <w:r w:rsidR="0068600E">
        <w:rPr>
          <w:rFonts w:ascii="Traditional Arabic" w:eastAsiaTheme="minorHAnsi" w:hAnsi="Traditional Arabic"/>
          <w:b/>
          <w:bCs/>
          <w:color w:val="auto"/>
          <w:rtl/>
          <w:lang w:eastAsia="en-US"/>
        </w:rPr>
        <w:t>.</w:t>
      </w:r>
    </w:p>
    <w:p w:rsidR="0068600E" w:rsidRDefault="0068600E" w:rsidP="0068600E">
      <w:pPr>
        <w:widowControl/>
        <w:autoSpaceDE w:val="0"/>
        <w:autoSpaceDN w:val="0"/>
        <w:adjustRightInd w:val="0"/>
        <w:ind w:left="-2" w:firstLine="0"/>
        <w:rPr>
          <w:color w:val="auto"/>
          <w:rtl/>
        </w:rPr>
      </w:pPr>
      <w:r>
        <w:rPr>
          <w:rFonts w:ascii="Traditional Arabic" w:eastAsiaTheme="minorHAnsi" w:hAnsi="Traditional Arabic"/>
          <w:color w:val="auto"/>
          <w:rtl/>
          <w:lang w:eastAsia="en-US"/>
        </w:rPr>
        <w:t>ثمّ أشارَ المُصنِّفُ إلَى أنّهُ ينبغِي علَى أهلِ العِلمِ مِنْ علماءَ ومُتعلِّمينَ، أنْ يتَّصِفُوا بِصِفَةِ الحِلمِ، فقالَ -رحِمهُ الله-</w:t>
      </w:r>
      <w:r w:rsidR="00483FC0">
        <w:rPr>
          <w:rFonts w:ascii="Traditional Arabic" w:eastAsiaTheme="minorHAnsi" w:hAnsi="Traditional Arabic"/>
          <w:color w:val="auto"/>
          <w:rtl/>
          <w:lang w:eastAsia="en-US"/>
        </w:rPr>
        <w:t>:</w:t>
      </w:r>
      <w:r>
        <w:rPr>
          <w:rFonts w:ascii="Traditional Arabic" w:eastAsiaTheme="minorHAnsi" w:hAnsi="Traditional Arabic"/>
          <w:color w:val="auto"/>
          <w:rtl/>
          <w:lang w:eastAsia="en-US"/>
        </w:rPr>
        <w:t>"</w:t>
      </w:r>
      <w:r>
        <w:rPr>
          <w:rFonts w:ascii="Traditional Arabic" w:eastAsiaTheme="minorHAnsi" w:hAnsi="Traditional Arabic"/>
          <w:b/>
          <w:bCs/>
          <w:color w:val="auto"/>
          <w:rtl/>
          <w:lang w:eastAsia="en-US"/>
        </w:rPr>
        <w:t xml:space="preserve">قَالَ الشَّعْبِيُّ زَيَّنَ الْعِلْمُ حِلْمُ أَهْلِهِ وَقَالَ رَجَاءُ بْنُ أَبِي سَلَمَةَ الْحِلْمُ أَرْفَعُ </w:t>
      </w:r>
      <w:r>
        <w:rPr>
          <w:rFonts w:ascii="Traditional Arabic" w:eastAsiaTheme="minorHAnsi" w:hAnsi="Traditional Arabic"/>
          <w:b/>
          <w:bCs/>
          <w:color w:val="auto"/>
          <w:rtl/>
          <w:lang w:eastAsia="en-US"/>
        </w:rPr>
        <w:lastRenderedPageBreak/>
        <w:t>مِنْ الْعَقْلِ لِأَنَّ اللَّهَ تَعَالَى تَسَمَّى بِهِ، وَقَالَ عُمَرُ بْنُ عَبْدِ الْعَزِيزِ مَا قُرِنَ شَيْءٌ إلَى شَيْءٍ أَحْسَنُ مِنْ حِلْمٍ إلَى عِلْمٍ وَمِنْ عَفْوٍ إلَى قُدْرَةٍ</w:t>
      </w:r>
      <w:r>
        <w:rPr>
          <w:rFonts w:ascii="Traditional Arabic" w:eastAsiaTheme="minorHAnsi" w:hAnsi="Traditional Arabic"/>
          <w:color w:val="auto"/>
          <w:rtl/>
          <w:lang w:eastAsia="en-US"/>
        </w:rPr>
        <w:t>"</w:t>
      </w:r>
      <w:r>
        <w:rPr>
          <w:rStyle w:val="a4"/>
          <w:rFonts w:eastAsiaTheme="minorHAnsi"/>
          <w:color w:val="auto"/>
          <w:rtl/>
          <w:lang w:eastAsia="en-US"/>
        </w:rPr>
        <w:footnoteReference w:id="655"/>
      </w:r>
      <w:r>
        <w:rPr>
          <w:color w:val="auto"/>
          <w:rtl/>
        </w:rPr>
        <w:t>.</w:t>
      </w:r>
    </w:p>
    <w:p w:rsidR="0068600E" w:rsidRDefault="0068600E" w:rsidP="00C87F54">
      <w:pPr>
        <w:pStyle w:val="a6"/>
        <w:widowControl/>
        <w:numPr>
          <w:ilvl w:val="0"/>
          <w:numId w:val="65"/>
        </w:numPr>
        <w:autoSpaceDE w:val="0"/>
        <w:autoSpaceDN w:val="0"/>
        <w:adjustRightInd w:val="0"/>
        <w:ind w:left="-2" w:firstLine="0"/>
        <w:jc w:val="left"/>
        <w:rPr>
          <w:rFonts w:ascii="Traditional Arabic" w:eastAsiaTheme="minorHAnsi" w:hAnsi="Traditional Arabic"/>
          <w:b/>
          <w:bCs/>
          <w:color w:val="auto"/>
          <w:rtl/>
          <w:lang w:eastAsia="en-US"/>
        </w:rPr>
      </w:pPr>
      <w:r>
        <w:rPr>
          <w:rFonts w:ascii="Traditional Arabic" w:eastAsiaTheme="minorHAnsi" w:hAnsi="Traditional Arabic"/>
          <w:b/>
          <w:bCs/>
          <w:color w:val="auto"/>
          <w:rtl/>
          <w:lang w:eastAsia="en-US"/>
        </w:rPr>
        <w:t>الحَيَاءُ</w:t>
      </w:r>
      <w:r w:rsidR="00483FC0">
        <w:rPr>
          <w:rFonts w:ascii="Traditional Arabic" w:eastAsiaTheme="minorHAnsi" w:hAnsi="Traditional Arabic"/>
          <w:b/>
          <w:bCs/>
          <w:color w:val="auto"/>
          <w:rtl/>
          <w:lang w:eastAsia="en-US"/>
        </w:rPr>
        <w:t>:</w:t>
      </w:r>
    </w:p>
    <w:p w:rsidR="0068600E" w:rsidRDefault="00483FC0" w:rsidP="0068600E">
      <w:pPr>
        <w:widowControl/>
        <w:autoSpaceDE w:val="0"/>
        <w:autoSpaceDN w:val="0"/>
        <w:adjustRightInd w:val="0"/>
        <w:ind w:left="-2" w:firstLine="0"/>
        <w:rPr>
          <w:rFonts w:ascii="Traditional Arabic" w:eastAsiaTheme="minorHAnsi" w:hAnsi="Traditional Arabic"/>
          <w:b/>
          <w:bCs/>
          <w:color w:val="auto"/>
          <w:lang w:eastAsia="en-US"/>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قالَ المُصنِّفُ –رحِمهُ الله-</w:t>
      </w:r>
      <w:r>
        <w:rPr>
          <w:rFonts w:ascii="Traditional Arabic" w:eastAsiaTheme="minorHAnsi" w:hAnsi="Traditional Arabic"/>
          <w:color w:val="auto"/>
          <w:rtl/>
          <w:lang w:eastAsia="en-US"/>
        </w:rPr>
        <w:t>:</w:t>
      </w:r>
      <w:r w:rsidR="0068600E">
        <w:rPr>
          <w:rFonts w:ascii="Traditional Arabic" w:eastAsiaTheme="minorHAnsi" w:hAnsi="Traditional Arabic"/>
          <w:color w:val="auto"/>
          <w:rtl/>
          <w:lang w:eastAsia="en-US"/>
        </w:rPr>
        <w:t>"</w:t>
      </w:r>
      <w:r w:rsidR="0068600E">
        <w:rPr>
          <w:rFonts w:ascii="Traditional Arabic" w:eastAsiaTheme="minorHAnsi" w:hAnsi="Traditional Arabic"/>
          <w:b/>
          <w:bCs/>
          <w:color w:val="auto"/>
          <w:rtl/>
          <w:lang w:eastAsia="en-US"/>
        </w:rPr>
        <w:t>قَالَ الْوَاحِدِيُّ قَالَ أَهْلُ اللُّغَةِ الِاسْتِحْيَاءُ مِنْ الْحَيَاءِ، وَاسْتَحْيَا الرَّجُلُ مِنْ قُرَّةِ الْحَيَاءِ فِيهِ لِشِدَّةِ عِلْمِهِ بِمَوَاقِعِ الْعَيْبِ قَالَ غَيْرُ وَاحِدٍ قَدْ يَكُونُ الْحَيَاءُ تَخَلُّقًا وَاكْتِسَابًا كَسَائِرِ أَعْمَالِ الْبَرِّ وَقَدْ يَكُونُ غَرِيزَةً، وَاسْتِعْمَالُهُ عَلَى مُقْتَضَى الشَّرْعِ يَحْتَاجُ إلَى كَسْبٍ وَنِيَّةٍ وَعِلْمٍ وَإِنْ حَلَّ شَيْءٌ عَلَى تَرْكِ الْأَمْرِ وَالنَّهْيِ وَالْإِخْلَالِ بِحَقٍّ فَهُوَ عَجْزٌ وَمَهَانَةٌ، وَتَسْمِيَتُهُ حَيَاءً مَجَازٌ. وَحَقِيقَةُ الْحَيَاءِ خُلُقٌ يَبْعَثُ عَلَى فِعْلِ الْحَسَنِ وَتَرْكِ الْقَبِيحِ وَاَللَّهُ أَعْلَمُ"</w:t>
      </w:r>
      <w:r w:rsidR="0068600E">
        <w:rPr>
          <w:rStyle w:val="a4"/>
          <w:rFonts w:eastAsiaTheme="minorHAnsi"/>
          <w:b/>
          <w:bCs/>
          <w:color w:val="auto"/>
          <w:rtl/>
          <w:lang w:eastAsia="en-US"/>
        </w:rPr>
        <w:footnoteReference w:id="656"/>
      </w:r>
      <w:r w:rsidR="0068600E">
        <w:rPr>
          <w:rFonts w:ascii="Traditional Arabic" w:eastAsiaTheme="minorHAnsi" w:hAnsi="Traditional Arabic"/>
          <w:b/>
          <w:bCs/>
          <w:color w:val="auto"/>
          <w:rtl/>
          <w:lang w:eastAsia="en-US"/>
        </w:rPr>
        <w:t>.</w:t>
      </w:r>
    </w:p>
    <w:p w:rsidR="0068600E" w:rsidRDefault="00483FC0" w:rsidP="0068600E">
      <w:pPr>
        <w:widowControl/>
        <w:autoSpaceDE w:val="0"/>
        <w:autoSpaceDN w:val="0"/>
        <w:adjustRightInd w:val="0"/>
        <w:ind w:left="-2" w:firstLine="0"/>
        <w:rPr>
          <w:rFonts w:ascii="Traditional Arabic" w:eastAsiaTheme="minorHAnsi" w:hAnsi="Traditional Arabic"/>
          <w:color w:val="auto"/>
          <w:rtl/>
          <w:lang w:eastAsia="en-US"/>
        </w:rPr>
      </w:pPr>
      <w:r>
        <w:rPr>
          <w:rFonts w:ascii="Traditional Arabic" w:eastAsiaTheme="minorHAnsi" w:hAnsi="Traditional Arabic"/>
          <w:b/>
          <w:bCs/>
          <w:color w:val="auto"/>
          <w:rtl/>
          <w:lang w:eastAsia="en-US"/>
        </w:rPr>
        <w:t xml:space="preserve"> </w:t>
      </w:r>
      <w:r w:rsidR="0068600E">
        <w:rPr>
          <w:rFonts w:ascii="Traditional Arabic" w:eastAsiaTheme="minorHAnsi" w:hAnsi="Traditional Arabic"/>
          <w:b/>
          <w:bCs/>
          <w:color w:val="auto"/>
          <w:rtl/>
          <w:lang w:eastAsia="en-US"/>
        </w:rPr>
        <w:t>وقالَ فِي موضِعٍ آخر</w:t>
      </w:r>
      <w:r>
        <w:rPr>
          <w:rFonts w:ascii="Traditional Arabic" w:eastAsiaTheme="minorHAnsi" w:hAnsi="Traditional Arabic"/>
          <w:b/>
          <w:bCs/>
          <w:color w:val="auto"/>
          <w:rtl/>
          <w:lang w:eastAsia="en-US"/>
        </w:rPr>
        <w:t>:</w:t>
      </w:r>
      <w:r w:rsidR="0068600E">
        <w:rPr>
          <w:rFonts w:ascii="Traditional Arabic" w:eastAsiaTheme="minorHAnsi" w:hAnsi="Traditional Arabic"/>
          <w:b/>
          <w:bCs/>
          <w:color w:val="auto"/>
          <w:rtl/>
          <w:lang w:eastAsia="en-US"/>
        </w:rPr>
        <w:t>" وَالْحَيَاءُ مَمْدُود الِاسْتِحْيَاءُ</w:t>
      </w:r>
      <w:r w:rsidR="0068600E">
        <w:rPr>
          <w:rFonts w:ascii="Traditional Arabic" w:eastAsiaTheme="minorHAnsi" w:hAnsi="Traditional Arabic"/>
          <w:color w:val="auto"/>
          <w:rtl/>
          <w:lang w:eastAsia="en-US"/>
        </w:rPr>
        <w:t>"</w:t>
      </w:r>
      <w:r w:rsidR="0068600E">
        <w:rPr>
          <w:rStyle w:val="a4"/>
          <w:rFonts w:eastAsiaTheme="minorHAnsi"/>
          <w:color w:val="auto"/>
          <w:rtl/>
          <w:lang w:eastAsia="en-US"/>
        </w:rPr>
        <w:footnoteReference w:id="657"/>
      </w:r>
      <w:r w:rsidR="0068600E">
        <w:rPr>
          <w:rFonts w:ascii="Traditional Arabic" w:eastAsiaTheme="minorHAnsi" w:hAnsi="Traditional Arabic"/>
          <w:color w:val="auto"/>
          <w:rtl/>
          <w:lang w:eastAsia="en-US"/>
        </w:rPr>
        <w:t>.</w:t>
      </w:r>
    </w:p>
    <w:p w:rsidR="0068600E" w:rsidRDefault="00483FC0" w:rsidP="0068600E">
      <w:pPr>
        <w:widowControl/>
        <w:autoSpaceDE w:val="0"/>
        <w:autoSpaceDN w:val="0"/>
        <w:adjustRightInd w:val="0"/>
        <w:ind w:left="-2" w:firstLine="0"/>
        <w:rPr>
          <w:rFonts w:ascii="Traditional Arabic" w:eastAsiaTheme="minorHAnsi" w:hAnsi="Traditional Arabic"/>
          <w:color w:val="auto"/>
          <w:rtl/>
          <w:lang w:eastAsia="en-US"/>
        </w:rPr>
      </w:pPr>
      <w:r>
        <w:rPr>
          <w:rFonts w:ascii="Traditional Arabic" w:eastAsiaTheme="minorHAnsi" w:hAnsi="Traditional Arabic"/>
          <w:color w:val="auto"/>
          <w:rtl/>
          <w:lang w:eastAsia="en-US"/>
        </w:rPr>
        <w:t xml:space="preserve"> </w:t>
      </w:r>
      <w:r w:rsidR="0068600E">
        <w:rPr>
          <w:rFonts w:ascii="Traditional Arabic" w:eastAsiaTheme="minorHAnsi" w:hAnsi="Traditional Arabic"/>
          <w:color w:val="auto"/>
          <w:rtl/>
          <w:lang w:eastAsia="en-US"/>
        </w:rPr>
        <w:t>ثمّ أشارَ المُصنِّفُ –رحمه الله- إلَى بعضِ فضائِلِ الحياءِ، كالآتي:</w:t>
      </w:r>
    </w:p>
    <w:p w:rsidR="0068600E" w:rsidRDefault="0068600E" w:rsidP="00C87F54">
      <w:pPr>
        <w:pStyle w:val="a6"/>
        <w:widowControl/>
        <w:numPr>
          <w:ilvl w:val="0"/>
          <w:numId w:val="67"/>
        </w:numPr>
        <w:autoSpaceDE w:val="0"/>
        <w:autoSpaceDN w:val="0"/>
        <w:adjustRightInd w:val="0"/>
        <w:spacing w:line="276" w:lineRule="auto"/>
        <w:ind w:left="-2" w:firstLine="0"/>
        <w:rPr>
          <w:rFonts w:ascii="Traditional Arabic" w:eastAsiaTheme="minorHAnsi" w:hAnsi="Traditional Arabic"/>
          <w:color w:val="auto"/>
          <w:rtl/>
          <w:lang w:eastAsia="en-US"/>
        </w:rPr>
      </w:pPr>
      <w:r>
        <w:rPr>
          <w:rFonts w:ascii="Traditional Arabic" w:eastAsiaTheme="minorHAnsi" w:hAnsi="Traditional Arabic"/>
          <w:color w:val="auto"/>
          <w:rtl/>
          <w:lang w:eastAsia="en-US"/>
        </w:rPr>
        <w:t>الحياءُ لا يأتِي إلّا بخير</w:t>
      </w:r>
      <w:r w:rsidR="00483FC0">
        <w:rPr>
          <w:rFonts w:ascii="Traditional Arabic" w:eastAsiaTheme="minorHAnsi" w:hAnsi="Traditional Arabic"/>
          <w:color w:val="auto"/>
          <w:rtl/>
          <w:lang w:eastAsia="en-US"/>
        </w:rPr>
        <w:t>:</w:t>
      </w:r>
      <w:r>
        <w:rPr>
          <w:rFonts w:ascii="Traditional Arabic" w:eastAsiaTheme="minorHAnsi" w:hAnsi="Traditional Arabic"/>
          <w:color w:val="auto"/>
          <w:rtl/>
          <w:lang w:eastAsia="en-US"/>
        </w:rPr>
        <w:t>"</w:t>
      </w:r>
      <w:r>
        <w:rPr>
          <w:rFonts w:ascii="Traditional Arabic" w:eastAsiaTheme="minorHAnsi" w:hAnsi="Traditional Arabic"/>
          <w:b/>
          <w:bCs/>
          <w:color w:val="auto"/>
          <w:rtl/>
          <w:lang w:eastAsia="en-US"/>
        </w:rPr>
        <w:t>فَصْلٌ عَنْ عِمْرَانَ مَرْفُوعًا "الْحَيَاءُ لَا يَأْتِي إلَّا بِخَيْرٍ، الْحَيَاءُ خَيْرٌ كُلُّهُ" وَعَنْ ابْنِ عُمَرَ "أَنَّ النَّبِيَّ - صَلَّى اللَّهُ عَلَيْهِ وَسَلَّمَ - مَرَّ عَلَى رَجُلٍ مِنْ الْأَنْصَارِ وَهُوَ يَعِظُ أَخَاهُ فِي الْحَيَاءِ يَقُولُ: حَتَّى إنَّك تَسْتَحْيِي كَأَنَّهُ يَقُولُ قَدْ أَضَرَّ بِكَ فَقَالَ رَسُولُ اللَّهِ - صَلَّى اللَّهُ عَلَيْهِ وَسَلَّمَ - دَعْهُ فَإِنَّ الْحَيَاءَ مِنْ الْإِيمَانِ</w:t>
      </w:r>
      <w:r>
        <w:rPr>
          <w:rFonts w:ascii="Traditional Arabic" w:eastAsiaTheme="minorHAnsi" w:hAnsi="Traditional Arabic"/>
          <w:color w:val="auto"/>
          <w:rtl/>
          <w:lang w:eastAsia="en-US"/>
        </w:rPr>
        <w:t>"</w:t>
      </w:r>
      <w:r>
        <w:rPr>
          <w:rStyle w:val="a4"/>
          <w:rFonts w:eastAsiaTheme="minorHAnsi"/>
          <w:color w:val="auto"/>
          <w:rtl/>
          <w:lang w:eastAsia="en-US"/>
        </w:rPr>
        <w:footnoteReference w:id="658"/>
      </w:r>
      <w:r>
        <w:rPr>
          <w:rFonts w:ascii="Traditional Arabic" w:eastAsiaTheme="minorHAnsi" w:hAnsi="Traditional Arabic"/>
          <w:color w:val="auto"/>
          <w:rtl/>
          <w:lang w:eastAsia="en-US"/>
        </w:rPr>
        <w:t>.</w:t>
      </w:r>
    </w:p>
    <w:p w:rsidR="0068600E" w:rsidRDefault="0068600E" w:rsidP="00C87F54">
      <w:pPr>
        <w:pStyle w:val="a6"/>
        <w:widowControl/>
        <w:numPr>
          <w:ilvl w:val="0"/>
          <w:numId w:val="67"/>
        </w:numPr>
        <w:autoSpaceDE w:val="0"/>
        <w:autoSpaceDN w:val="0"/>
        <w:adjustRightInd w:val="0"/>
        <w:ind w:left="-2" w:firstLine="0"/>
        <w:rPr>
          <w:rFonts w:ascii="Traditional Arabic" w:eastAsiaTheme="minorHAnsi" w:hAnsi="Traditional Arabic"/>
          <w:color w:val="auto"/>
          <w:rtl/>
          <w:lang w:eastAsia="en-US"/>
        </w:rPr>
      </w:pPr>
      <w:r>
        <w:rPr>
          <w:rFonts w:ascii="Traditional Arabic" w:eastAsiaTheme="minorHAnsi" w:hAnsi="Traditional Arabic"/>
          <w:color w:val="auto"/>
          <w:rtl/>
          <w:lang w:eastAsia="en-US"/>
        </w:rPr>
        <w:t>ما كانَ فِي شيءٍ إلّا زانَه، قالَ المُصنِّفُ –رحمه الله-</w:t>
      </w:r>
      <w:r w:rsidR="00483FC0">
        <w:rPr>
          <w:rFonts w:ascii="Traditional Arabic" w:eastAsiaTheme="minorHAnsi" w:hAnsi="Traditional Arabic"/>
          <w:color w:val="auto"/>
          <w:rtl/>
          <w:lang w:eastAsia="en-US"/>
        </w:rPr>
        <w:t>:</w:t>
      </w:r>
      <w:r>
        <w:rPr>
          <w:rFonts w:ascii="Traditional Arabic" w:eastAsiaTheme="minorHAnsi" w:hAnsi="Traditional Arabic"/>
          <w:color w:val="auto"/>
          <w:rtl/>
          <w:lang w:eastAsia="en-US"/>
        </w:rPr>
        <w:t>"</w:t>
      </w:r>
      <w:r>
        <w:rPr>
          <w:rFonts w:ascii="Traditional Arabic" w:eastAsiaTheme="minorHAnsi" w:hAnsi="Traditional Arabic"/>
          <w:b/>
          <w:bCs/>
          <w:color w:val="auto"/>
          <w:rtl/>
          <w:lang w:eastAsia="en-US"/>
        </w:rPr>
        <w:t>وَعَنْ أَنَسٍ مَرْفُوعًا "مَا كَانَ الْفُحْشُ فِي شَيْءٍ إلَّا شَانَهُ وَمَا كَانَ الْحَيَاءُ فِي شَيْءٍ إلَّا زَانَهُ</w:t>
      </w:r>
      <w:r>
        <w:rPr>
          <w:rFonts w:ascii="Traditional Arabic" w:eastAsiaTheme="minorHAnsi" w:hAnsi="Traditional Arabic"/>
          <w:color w:val="auto"/>
          <w:rtl/>
          <w:lang w:eastAsia="en-US"/>
        </w:rPr>
        <w:t>" رَوَاهُ أَحْمَدُ وَابْنُ مَاجَهْ وَالتِّرْمِذِيُّ وَقَالَ حَسَنٌ غَرِيبٌ"</w:t>
      </w:r>
      <w:r>
        <w:rPr>
          <w:rStyle w:val="a4"/>
          <w:rFonts w:eastAsiaTheme="minorHAnsi"/>
          <w:color w:val="auto"/>
          <w:rtl/>
          <w:lang w:eastAsia="en-US"/>
        </w:rPr>
        <w:footnoteReference w:id="659"/>
      </w:r>
      <w:r>
        <w:rPr>
          <w:rFonts w:ascii="Traditional Arabic" w:eastAsiaTheme="minorHAnsi" w:hAnsi="Traditional Arabic"/>
          <w:color w:val="auto"/>
          <w:rtl/>
          <w:lang w:eastAsia="en-US"/>
        </w:rPr>
        <w:t>.</w:t>
      </w:r>
    </w:p>
    <w:p w:rsidR="0068600E" w:rsidRDefault="0068600E" w:rsidP="00C87F54">
      <w:pPr>
        <w:pStyle w:val="a6"/>
        <w:widowControl/>
        <w:numPr>
          <w:ilvl w:val="0"/>
          <w:numId w:val="67"/>
        </w:numPr>
        <w:autoSpaceDE w:val="0"/>
        <w:autoSpaceDN w:val="0"/>
        <w:adjustRightInd w:val="0"/>
        <w:ind w:left="-2" w:firstLine="0"/>
        <w:rPr>
          <w:rFonts w:ascii="Traditional Arabic" w:eastAsiaTheme="minorHAnsi" w:hAnsi="Traditional Arabic"/>
          <w:color w:val="auto"/>
          <w:rtl/>
          <w:lang w:eastAsia="en-US"/>
        </w:rPr>
      </w:pPr>
      <w:r>
        <w:rPr>
          <w:rFonts w:ascii="Traditional Arabic" w:eastAsiaTheme="minorHAnsi" w:hAnsi="Traditional Arabic"/>
          <w:color w:val="auto"/>
          <w:rtl/>
          <w:lang w:eastAsia="en-US"/>
        </w:rPr>
        <w:lastRenderedPageBreak/>
        <w:t>كمالُ العقلِ، قالَ المُصنِّفُ –رحمه الله-</w:t>
      </w:r>
      <w:r w:rsidR="00483FC0">
        <w:rPr>
          <w:rFonts w:ascii="Traditional Arabic" w:eastAsiaTheme="minorHAnsi" w:hAnsi="Traditional Arabic"/>
          <w:color w:val="auto"/>
          <w:rtl/>
          <w:lang w:eastAsia="en-US"/>
        </w:rPr>
        <w:t>:</w:t>
      </w:r>
      <w:r>
        <w:rPr>
          <w:rFonts w:ascii="Traditional Arabic" w:eastAsiaTheme="minorHAnsi" w:hAnsi="Traditional Arabic"/>
          <w:color w:val="auto"/>
          <w:rtl/>
          <w:lang w:eastAsia="en-US"/>
        </w:rPr>
        <w:t>"</w:t>
      </w:r>
      <w:r>
        <w:rPr>
          <w:rFonts w:ascii="Traditional Arabic" w:eastAsiaTheme="minorHAnsi" w:hAnsi="Traditional Arabic"/>
          <w:b/>
          <w:bCs/>
          <w:color w:val="auto"/>
          <w:rtl/>
          <w:lang w:eastAsia="en-US"/>
        </w:rPr>
        <w:t>وَقَالَ الْحَسَنُ أَرْبَعٌ مَنْ كُنَّ فِيهِ كَانَ كَامِلًا، وَمَنْ تَعَلَّقَ بِوَاحِدَةٍ مِنْهُنَّ كَانَ مِنْ صَالِحِي قَوْمِهِ دِينٌ يُرْشِدُهُ، وَعَقْلٌ يُسَدِّدُهُ، وَحَسَبٌ يَصُونُهُ، وَحَيَاءٌ يَقُودُهُ</w:t>
      </w:r>
      <w:r>
        <w:rPr>
          <w:rFonts w:ascii="Traditional Arabic" w:eastAsiaTheme="minorHAnsi" w:hAnsi="Traditional Arabic"/>
          <w:color w:val="auto"/>
          <w:rtl/>
          <w:lang w:eastAsia="en-US"/>
        </w:rPr>
        <w:t>"</w:t>
      </w:r>
      <w:r>
        <w:rPr>
          <w:rStyle w:val="a4"/>
          <w:rFonts w:eastAsiaTheme="minorHAnsi"/>
          <w:color w:val="auto"/>
          <w:rtl/>
          <w:lang w:eastAsia="en-US"/>
        </w:rPr>
        <w:footnoteReference w:id="660"/>
      </w:r>
      <w:r>
        <w:rPr>
          <w:rFonts w:ascii="Traditional Arabic" w:eastAsiaTheme="minorHAnsi" w:hAnsi="Traditional Arabic"/>
          <w:color w:val="auto"/>
          <w:rtl/>
          <w:lang w:eastAsia="en-US"/>
        </w:rPr>
        <w:t>.</w:t>
      </w:r>
    </w:p>
    <w:p w:rsidR="0068600E" w:rsidRDefault="0068600E" w:rsidP="00C87F54">
      <w:pPr>
        <w:pStyle w:val="a6"/>
        <w:widowControl/>
        <w:numPr>
          <w:ilvl w:val="0"/>
          <w:numId w:val="67"/>
        </w:numPr>
        <w:autoSpaceDE w:val="0"/>
        <w:autoSpaceDN w:val="0"/>
        <w:adjustRightInd w:val="0"/>
        <w:ind w:left="-2" w:firstLine="0"/>
        <w:rPr>
          <w:rFonts w:ascii="Traditional Arabic" w:eastAsiaTheme="minorHAnsi" w:hAnsi="Traditional Arabic"/>
          <w:color w:val="auto"/>
          <w:rtl/>
          <w:lang w:eastAsia="en-US"/>
        </w:rPr>
      </w:pPr>
      <w:r>
        <w:rPr>
          <w:rFonts w:ascii="Traditional Arabic" w:eastAsiaTheme="minorHAnsi" w:hAnsi="Traditional Arabic"/>
          <w:color w:val="auto"/>
          <w:rtl/>
          <w:lang w:eastAsia="en-US"/>
        </w:rPr>
        <w:t>يُغطِّي عُيوبَ الإنسانِ، قالَ المُصنِّفُ –رحمه الله-</w:t>
      </w:r>
      <w:r w:rsidR="00483FC0">
        <w:rPr>
          <w:rFonts w:ascii="Traditional Arabic" w:eastAsiaTheme="minorHAnsi" w:hAnsi="Traditional Arabic"/>
          <w:color w:val="auto"/>
          <w:rtl/>
          <w:lang w:eastAsia="en-US"/>
        </w:rPr>
        <w:t>:</w:t>
      </w:r>
      <w:r>
        <w:rPr>
          <w:rFonts w:ascii="Traditional Arabic" w:eastAsiaTheme="minorHAnsi" w:hAnsi="Traditional Arabic"/>
          <w:color w:val="auto"/>
          <w:rtl/>
          <w:lang w:eastAsia="en-US"/>
        </w:rPr>
        <w:t>"</w:t>
      </w:r>
      <w:r>
        <w:rPr>
          <w:rFonts w:ascii="Traditional Arabic" w:eastAsiaTheme="minorHAnsi" w:hAnsi="Traditional Arabic"/>
          <w:b/>
          <w:bCs/>
          <w:color w:val="auto"/>
          <w:rtl/>
          <w:lang w:eastAsia="en-US"/>
        </w:rPr>
        <w:t>قَالَ الْأَصْمَعِيُّ سَمِعْت أَعْرَابِيًّا يَقُولُ مَنْ كَسَاهُ الْحَيَاءُ ثَوْبَهُ لَمْ يَرَ النَّاسُ عَيْبَهُ</w:t>
      </w:r>
      <w:r>
        <w:rPr>
          <w:rFonts w:ascii="Traditional Arabic" w:eastAsiaTheme="minorHAnsi" w:hAnsi="Traditional Arabic"/>
          <w:color w:val="auto"/>
          <w:rtl/>
          <w:lang w:eastAsia="en-US"/>
        </w:rPr>
        <w:t>"</w:t>
      </w:r>
      <w:r>
        <w:rPr>
          <w:rStyle w:val="a4"/>
          <w:rFonts w:eastAsiaTheme="minorHAnsi"/>
          <w:color w:val="auto"/>
          <w:rtl/>
          <w:lang w:eastAsia="en-US"/>
        </w:rPr>
        <w:footnoteReference w:id="661"/>
      </w:r>
      <w:r>
        <w:rPr>
          <w:rFonts w:ascii="Traditional Arabic" w:eastAsiaTheme="minorHAnsi" w:hAnsi="Traditional Arabic"/>
          <w:color w:val="auto"/>
          <w:rtl/>
          <w:lang w:eastAsia="en-US"/>
        </w:rPr>
        <w:t>.</w:t>
      </w:r>
    </w:p>
    <w:p w:rsidR="0068600E" w:rsidRDefault="0068600E" w:rsidP="00AA3C03">
      <w:pPr>
        <w:ind w:firstLine="0"/>
        <w:rPr>
          <w:rtl/>
        </w:rPr>
      </w:pPr>
    </w:p>
    <w:p w:rsidR="00A360DF" w:rsidRDefault="00A360DF" w:rsidP="00AA3C03">
      <w:pPr>
        <w:ind w:firstLine="0"/>
        <w:rPr>
          <w:rtl/>
        </w:rPr>
      </w:pPr>
    </w:p>
    <w:p w:rsidR="00A360DF" w:rsidRDefault="00A360DF" w:rsidP="00AA3C03">
      <w:pPr>
        <w:ind w:firstLine="0"/>
        <w:rPr>
          <w:rtl/>
        </w:rPr>
      </w:pPr>
    </w:p>
    <w:p w:rsidR="00A360DF" w:rsidRDefault="00A360DF" w:rsidP="00AA3C03">
      <w:pPr>
        <w:ind w:firstLine="0"/>
        <w:rPr>
          <w:rtl/>
        </w:rPr>
      </w:pPr>
    </w:p>
    <w:p w:rsidR="00A360DF" w:rsidRDefault="00A360DF" w:rsidP="00AA3C03">
      <w:pPr>
        <w:ind w:firstLine="0"/>
        <w:rPr>
          <w:rtl/>
        </w:rPr>
      </w:pPr>
    </w:p>
    <w:p w:rsidR="00A360DF" w:rsidRDefault="00A360DF" w:rsidP="00AA3C03">
      <w:pPr>
        <w:ind w:firstLine="0"/>
        <w:rPr>
          <w:rtl/>
        </w:rPr>
      </w:pPr>
    </w:p>
    <w:p w:rsidR="00A360DF" w:rsidRDefault="00A360DF" w:rsidP="00AA3C03">
      <w:pPr>
        <w:ind w:firstLine="0"/>
        <w:rPr>
          <w:rtl/>
        </w:rPr>
      </w:pPr>
    </w:p>
    <w:p w:rsidR="00A360DF" w:rsidRDefault="00A360DF" w:rsidP="00AA3C03">
      <w:pPr>
        <w:ind w:firstLine="0"/>
        <w:rPr>
          <w:rtl/>
        </w:rPr>
      </w:pPr>
    </w:p>
    <w:p w:rsidR="00A360DF" w:rsidRDefault="00A360DF" w:rsidP="00AA3C03">
      <w:pPr>
        <w:ind w:firstLine="0"/>
        <w:rPr>
          <w:rtl/>
        </w:rPr>
      </w:pPr>
    </w:p>
    <w:p w:rsidR="00A360DF" w:rsidRDefault="00A360DF" w:rsidP="00AA3C03">
      <w:pPr>
        <w:ind w:firstLine="0"/>
        <w:rPr>
          <w:rtl/>
        </w:rPr>
      </w:pPr>
    </w:p>
    <w:p w:rsidR="00A360DF" w:rsidRDefault="00A360DF" w:rsidP="00AA3C03">
      <w:pPr>
        <w:ind w:firstLine="0"/>
        <w:rPr>
          <w:rtl/>
        </w:rPr>
      </w:pPr>
    </w:p>
    <w:p w:rsidR="00A360DF" w:rsidRDefault="00A360DF" w:rsidP="00AA3C03">
      <w:pPr>
        <w:ind w:firstLine="0"/>
        <w:rPr>
          <w:rtl/>
        </w:rPr>
      </w:pPr>
    </w:p>
    <w:p w:rsidR="00A360DF" w:rsidRDefault="00A360DF" w:rsidP="00AA3C03">
      <w:pPr>
        <w:ind w:firstLine="0"/>
        <w:rPr>
          <w:rtl/>
        </w:rPr>
      </w:pPr>
    </w:p>
    <w:p w:rsidR="00A360DF" w:rsidRDefault="00A360DF" w:rsidP="00AA3C03">
      <w:pPr>
        <w:ind w:firstLine="0"/>
        <w:rPr>
          <w:rtl/>
        </w:rPr>
      </w:pPr>
    </w:p>
    <w:p w:rsidR="00A360DF" w:rsidRDefault="00A360DF" w:rsidP="00AA3C03">
      <w:pPr>
        <w:ind w:firstLine="0"/>
        <w:rPr>
          <w:rtl/>
        </w:rPr>
      </w:pPr>
    </w:p>
    <w:p w:rsidR="00A360DF" w:rsidRDefault="00A360DF" w:rsidP="00AA3C03">
      <w:pPr>
        <w:ind w:firstLine="0"/>
        <w:rPr>
          <w:rtl/>
        </w:rPr>
      </w:pPr>
    </w:p>
    <w:p w:rsidR="00A360DF" w:rsidRDefault="00A360DF" w:rsidP="00AA3C03">
      <w:pPr>
        <w:ind w:firstLine="0"/>
        <w:rPr>
          <w:rtl/>
        </w:rPr>
      </w:pPr>
    </w:p>
    <w:p w:rsidR="00A360DF" w:rsidRPr="00734545" w:rsidRDefault="00A360DF" w:rsidP="006B0AC0">
      <w:pPr>
        <w:ind w:firstLine="0"/>
        <w:jc w:val="center"/>
        <w:rPr>
          <w:rFonts w:ascii="Traditional Arabic" w:hAnsi="Traditional Arabic" w:cs="PT Bold Heading"/>
          <w:b/>
          <w:bCs/>
          <w:u w:val="single"/>
          <w:rtl/>
        </w:rPr>
      </w:pPr>
      <w:r w:rsidRPr="00734545">
        <w:rPr>
          <w:rFonts w:ascii="Traditional Arabic" w:hAnsi="Traditional Arabic" w:cs="PT Bold Heading" w:hint="cs"/>
          <w:b/>
          <w:bCs/>
          <w:u w:val="single"/>
          <w:rtl/>
        </w:rPr>
        <w:lastRenderedPageBreak/>
        <w:t>الفصل الخامس</w:t>
      </w:r>
    </w:p>
    <w:p w:rsidR="00A360DF" w:rsidRPr="00734545" w:rsidRDefault="00A360DF" w:rsidP="006B0AC0">
      <w:pPr>
        <w:ind w:firstLine="0"/>
        <w:jc w:val="center"/>
        <w:rPr>
          <w:rFonts w:ascii="Traditional Arabic" w:hAnsi="Traditional Arabic" w:cs="PT Bold Heading"/>
          <w:b/>
          <w:bCs/>
          <w:u w:val="single"/>
          <w:rtl/>
        </w:rPr>
      </w:pPr>
      <w:r w:rsidRPr="00734545">
        <w:rPr>
          <w:rFonts w:ascii="Traditional Arabic" w:hAnsi="Traditional Arabic" w:cs="PT Bold Heading" w:hint="cs"/>
          <w:b/>
          <w:bCs/>
          <w:u w:val="single"/>
          <w:rtl/>
        </w:rPr>
        <w:t>التطبيقات التربوية لآداب المعلم والمتعلم</w:t>
      </w:r>
      <w:r>
        <w:rPr>
          <w:rFonts w:ascii="Traditional Arabic" w:hAnsi="Traditional Arabic" w:cs="PT Bold Heading" w:hint="cs"/>
          <w:b/>
          <w:bCs/>
          <w:u w:val="single"/>
          <w:rtl/>
        </w:rPr>
        <w:t xml:space="preserve"> في وسائط التربية</w:t>
      </w:r>
    </w:p>
    <w:p w:rsidR="00A360DF" w:rsidRPr="007C6689" w:rsidRDefault="00A360DF" w:rsidP="006B0AC0">
      <w:pPr>
        <w:ind w:firstLine="0"/>
        <w:jc w:val="center"/>
        <w:rPr>
          <w:rFonts w:ascii="Traditional Arabic" w:hAnsi="Traditional Arabic" w:cs="PT Bold Heading"/>
          <w:rtl/>
        </w:rPr>
      </w:pPr>
      <w:r w:rsidRPr="007C6689">
        <w:rPr>
          <w:rFonts w:ascii="Traditional Arabic" w:hAnsi="Traditional Arabic" w:cs="PT Bold Heading" w:hint="cs"/>
          <w:rtl/>
        </w:rPr>
        <w:t xml:space="preserve">التطبيقات التربوية لآداب المعلم والمتعلم </w:t>
      </w:r>
      <w:r>
        <w:rPr>
          <w:rFonts w:ascii="Traditional Arabic" w:hAnsi="Traditional Arabic" w:cs="PT Bold Heading" w:hint="cs"/>
          <w:rtl/>
        </w:rPr>
        <w:t xml:space="preserve">في وسائط التربية </w:t>
      </w:r>
      <w:r w:rsidRPr="007C6689">
        <w:rPr>
          <w:rFonts w:ascii="Traditional Arabic" w:hAnsi="Traditional Arabic" w:cs="PT Bold Heading" w:hint="cs"/>
          <w:rtl/>
        </w:rPr>
        <w:t xml:space="preserve">المستنبطةِ من كتاب الآداب الشرعية والمنح المرعية،وفيه </w:t>
      </w:r>
      <w:r>
        <w:rPr>
          <w:rFonts w:ascii="Traditional Arabic" w:hAnsi="Traditional Arabic" w:cs="PT Bold Heading" w:hint="cs"/>
          <w:rtl/>
        </w:rPr>
        <w:t>مبحثان</w:t>
      </w:r>
    </w:p>
    <w:p w:rsidR="00A360DF" w:rsidRDefault="00A360DF" w:rsidP="00A360DF">
      <w:pPr>
        <w:ind w:firstLine="0"/>
        <w:rPr>
          <w:rFonts w:ascii="Traditional Arabic" w:hAnsi="Traditional Arabic" w:cs="PT Bold Heading"/>
          <w:rtl/>
        </w:rPr>
      </w:pPr>
    </w:p>
    <w:p w:rsidR="00A360DF" w:rsidRPr="00734545" w:rsidRDefault="00A360DF" w:rsidP="00A360DF">
      <w:pPr>
        <w:ind w:firstLine="0"/>
        <w:rPr>
          <w:rFonts w:ascii="Traditional Arabic" w:hAnsi="Traditional Arabic" w:cs="PT Bold Heading"/>
          <w:u w:val="single"/>
          <w:rtl/>
        </w:rPr>
      </w:pPr>
      <w:r w:rsidRPr="00734545">
        <w:rPr>
          <w:rFonts w:ascii="Traditional Arabic" w:hAnsi="Traditional Arabic" w:cs="PT Bold Heading" w:hint="cs"/>
          <w:u w:val="single"/>
          <w:rtl/>
        </w:rPr>
        <w:t>المبحث الأول</w:t>
      </w:r>
      <w:r w:rsidR="00483FC0">
        <w:rPr>
          <w:rFonts w:ascii="Traditional Arabic" w:hAnsi="Traditional Arabic" w:cs="PT Bold Heading" w:hint="cs"/>
          <w:u w:val="single"/>
          <w:rtl/>
        </w:rPr>
        <w:t>:</w:t>
      </w:r>
    </w:p>
    <w:p w:rsidR="00A360DF" w:rsidRPr="007C6689" w:rsidRDefault="00A360DF" w:rsidP="00A360DF">
      <w:pPr>
        <w:ind w:firstLine="0"/>
        <w:rPr>
          <w:rFonts w:ascii="Traditional Arabic" w:hAnsi="Traditional Arabic" w:cs="PT Bold Heading"/>
          <w:rtl/>
        </w:rPr>
      </w:pPr>
      <w:r>
        <w:rPr>
          <w:rFonts w:ascii="Traditional Arabic" w:hAnsi="Traditional Arabic" w:cs="PT Bold Heading" w:hint="cs"/>
          <w:rtl/>
        </w:rPr>
        <w:t>تعريف التطبيقات التربوية</w:t>
      </w:r>
      <w:r w:rsidR="00483FC0">
        <w:rPr>
          <w:rFonts w:ascii="Traditional Arabic" w:hAnsi="Traditional Arabic" w:cs="PT Bold Heading" w:hint="cs"/>
          <w:rtl/>
        </w:rPr>
        <w:t>.</w:t>
      </w:r>
    </w:p>
    <w:p w:rsidR="00A360DF" w:rsidRDefault="00A360DF" w:rsidP="00A360DF">
      <w:pPr>
        <w:ind w:firstLine="0"/>
        <w:rPr>
          <w:rFonts w:ascii="Traditional Arabic" w:hAnsi="Traditional Arabic" w:cs="PT Bold Heading"/>
          <w:rtl/>
        </w:rPr>
      </w:pPr>
    </w:p>
    <w:p w:rsidR="00A360DF" w:rsidRPr="00734545" w:rsidRDefault="00A360DF" w:rsidP="00A360DF">
      <w:pPr>
        <w:ind w:firstLine="0"/>
        <w:rPr>
          <w:rFonts w:ascii="Traditional Arabic" w:hAnsi="Traditional Arabic" w:cs="PT Bold Heading"/>
          <w:u w:val="single"/>
          <w:rtl/>
        </w:rPr>
      </w:pPr>
      <w:r w:rsidRPr="00734545">
        <w:rPr>
          <w:rFonts w:ascii="Traditional Arabic" w:hAnsi="Traditional Arabic" w:cs="PT Bold Heading" w:hint="cs"/>
          <w:u w:val="single"/>
          <w:rtl/>
        </w:rPr>
        <w:t>المبحث الثاني</w:t>
      </w:r>
      <w:r w:rsidR="00483FC0">
        <w:rPr>
          <w:rFonts w:ascii="Traditional Arabic" w:hAnsi="Traditional Arabic" w:cs="PT Bold Heading" w:hint="cs"/>
          <w:u w:val="single"/>
          <w:rtl/>
        </w:rPr>
        <w:t>:</w:t>
      </w:r>
    </w:p>
    <w:p w:rsidR="00A360DF" w:rsidRDefault="00A360DF" w:rsidP="00A360DF">
      <w:pPr>
        <w:ind w:firstLine="0"/>
        <w:rPr>
          <w:rFonts w:ascii="Traditional Arabic" w:hAnsi="Traditional Arabic" w:cs="PT Bold Heading"/>
          <w:rtl/>
        </w:rPr>
      </w:pPr>
      <w:r>
        <w:rPr>
          <w:rFonts w:ascii="Traditional Arabic" w:hAnsi="Traditional Arabic" w:cs="PT Bold Heading" w:hint="cs"/>
          <w:rtl/>
        </w:rPr>
        <w:t>التطبيقات التربوية في وسائط التربية الثلاث</w:t>
      </w:r>
      <w:r w:rsidR="00483FC0">
        <w:rPr>
          <w:rFonts w:ascii="Traditional Arabic" w:hAnsi="Traditional Arabic" w:cs="PT Bold Heading" w:hint="cs"/>
          <w:rtl/>
        </w:rPr>
        <w:t>:</w:t>
      </w:r>
    </w:p>
    <w:p w:rsidR="00A360DF" w:rsidRPr="0006269E" w:rsidRDefault="00A360DF" w:rsidP="00C87F54">
      <w:pPr>
        <w:pStyle w:val="a6"/>
        <w:numPr>
          <w:ilvl w:val="0"/>
          <w:numId w:val="68"/>
        </w:numPr>
        <w:rPr>
          <w:rFonts w:ascii="Traditional Arabic" w:hAnsi="Traditional Arabic" w:cs="PT Bold Heading"/>
          <w:rtl/>
        </w:rPr>
      </w:pPr>
      <w:r w:rsidRPr="0006269E">
        <w:rPr>
          <w:rFonts w:ascii="Traditional Arabic" w:hAnsi="Traditional Arabic" w:cs="PT Bold Heading" w:hint="cs"/>
          <w:rtl/>
        </w:rPr>
        <w:t>الأسرة</w:t>
      </w:r>
      <w:r w:rsidR="00483FC0">
        <w:rPr>
          <w:rFonts w:ascii="Traditional Arabic" w:hAnsi="Traditional Arabic" w:cs="PT Bold Heading" w:hint="cs"/>
          <w:rtl/>
        </w:rPr>
        <w:t>.</w:t>
      </w:r>
    </w:p>
    <w:p w:rsidR="00A360DF" w:rsidRDefault="00A360DF" w:rsidP="00C87F54">
      <w:pPr>
        <w:pStyle w:val="a6"/>
        <w:numPr>
          <w:ilvl w:val="0"/>
          <w:numId w:val="68"/>
        </w:numPr>
        <w:rPr>
          <w:rFonts w:ascii="Traditional Arabic" w:hAnsi="Traditional Arabic" w:cs="PT Bold Heading"/>
        </w:rPr>
      </w:pPr>
      <w:r w:rsidRPr="0006269E">
        <w:rPr>
          <w:rFonts w:ascii="Traditional Arabic" w:hAnsi="Traditional Arabic" w:cs="PT Bold Heading" w:hint="cs"/>
          <w:rtl/>
        </w:rPr>
        <w:t xml:space="preserve"> المسجد</w:t>
      </w:r>
      <w:r w:rsidR="00483FC0">
        <w:rPr>
          <w:rFonts w:ascii="Traditional Arabic" w:hAnsi="Traditional Arabic" w:cs="PT Bold Heading" w:hint="cs"/>
          <w:rtl/>
        </w:rPr>
        <w:t>.</w:t>
      </w:r>
    </w:p>
    <w:p w:rsidR="00A360DF" w:rsidRPr="0006269E" w:rsidRDefault="00A360DF" w:rsidP="00C87F54">
      <w:pPr>
        <w:pStyle w:val="a6"/>
        <w:numPr>
          <w:ilvl w:val="0"/>
          <w:numId w:val="68"/>
        </w:numPr>
        <w:rPr>
          <w:rFonts w:ascii="Traditional Arabic" w:hAnsi="Traditional Arabic" w:cs="PT Bold Heading"/>
          <w:rtl/>
        </w:rPr>
      </w:pPr>
      <w:r>
        <w:rPr>
          <w:rFonts w:ascii="Traditional Arabic" w:hAnsi="Traditional Arabic" w:cs="PT Bold Heading" w:hint="cs"/>
          <w:rtl/>
        </w:rPr>
        <w:t>المدرسة</w:t>
      </w:r>
      <w:r w:rsidR="00483FC0">
        <w:rPr>
          <w:rFonts w:ascii="Traditional Arabic" w:hAnsi="Traditional Arabic" w:cs="PT Bold Heading" w:hint="cs"/>
          <w:rtl/>
        </w:rPr>
        <w:t>.</w:t>
      </w:r>
    </w:p>
    <w:p w:rsidR="00A360DF" w:rsidRDefault="00A360DF" w:rsidP="00A360DF">
      <w:pPr>
        <w:rPr>
          <w:rFonts w:ascii="Traditional Arabic" w:hAnsi="Traditional Arabic"/>
          <w:b/>
          <w:bCs/>
          <w:rtl/>
        </w:rPr>
      </w:pPr>
    </w:p>
    <w:p w:rsidR="00A360DF" w:rsidRDefault="00A360DF" w:rsidP="00A360DF">
      <w:pPr>
        <w:rPr>
          <w:rFonts w:ascii="Traditional Arabic" w:hAnsi="Traditional Arabic"/>
          <w:b/>
          <w:bCs/>
          <w:rtl/>
        </w:rPr>
      </w:pPr>
    </w:p>
    <w:p w:rsidR="00A360DF" w:rsidRDefault="00A360DF" w:rsidP="00A360DF">
      <w:pPr>
        <w:rPr>
          <w:rFonts w:ascii="Traditional Arabic" w:hAnsi="Traditional Arabic"/>
          <w:b/>
          <w:bCs/>
          <w:rtl/>
        </w:rPr>
      </w:pPr>
    </w:p>
    <w:p w:rsidR="00A360DF" w:rsidRDefault="00A360DF" w:rsidP="00A360DF">
      <w:pPr>
        <w:rPr>
          <w:rFonts w:ascii="Traditional Arabic" w:hAnsi="Traditional Arabic"/>
          <w:b/>
          <w:bCs/>
          <w:rtl/>
        </w:rPr>
      </w:pPr>
    </w:p>
    <w:p w:rsidR="00A360DF" w:rsidRDefault="00A360DF" w:rsidP="00A360DF">
      <w:pPr>
        <w:rPr>
          <w:rFonts w:ascii="Traditional Arabic" w:hAnsi="Traditional Arabic"/>
          <w:b/>
          <w:bCs/>
          <w:rtl/>
        </w:rPr>
      </w:pPr>
    </w:p>
    <w:p w:rsidR="00A360DF" w:rsidRDefault="00A360DF" w:rsidP="00A360DF">
      <w:pPr>
        <w:rPr>
          <w:rFonts w:ascii="Traditional Arabic" w:hAnsi="Traditional Arabic"/>
          <w:b/>
          <w:bCs/>
          <w:rtl/>
        </w:rPr>
      </w:pPr>
    </w:p>
    <w:p w:rsidR="00A360DF" w:rsidRDefault="00A360DF" w:rsidP="00A360DF">
      <w:pPr>
        <w:rPr>
          <w:rFonts w:ascii="Traditional Arabic" w:hAnsi="Traditional Arabic"/>
          <w:b/>
          <w:bCs/>
          <w:rtl/>
        </w:rPr>
      </w:pPr>
    </w:p>
    <w:p w:rsidR="00A360DF" w:rsidRDefault="00A360DF" w:rsidP="00A360DF">
      <w:pPr>
        <w:rPr>
          <w:rFonts w:ascii="Traditional Arabic" w:hAnsi="Traditional Arabic"/>
          <w:b/>
          <w:bCs/>
          <w:rtl/>
        </w:rPr>
      </w:pPr>
    </w:p>
    <w:p w:rsidR="00A360DF" w:rsidRDefault="00A360DF" w:rsidP="00A360DF">
      <w:pPr>
        <w:ind w:firstLine="0"/>
        <w:rPr>
          <w:rFonts w:ascii="Traditional Arabic" w:hAnsi="Traditional Arabic"/>
          <w:b/>
          <w:bCs/>
          <w:rtl/>
        </w:rPr>
      </w:pPr>
    </w:p>
    <w:p w:rsidR="00A360DF" w:rsidRPr="00734545" w:rsidRDefault="00A360DF" w:rsidP="00A360DF">
      <w:pPr>
        <w:ind w:firstLine="0"/>
        <w:rPr>
          <w:rFonts w:ascii="Traditional Arabic" w:hAnsi="Traditional Arabic" w:cs="PT Bold Heading"/>
          <w:u w:val="single"/>
          <w:rtl/>
        </w:rPr>
      </w:pPr>
      <w:r w:rsidRPr="00734545">
        <w:rPr>
          <w:rFonts w:ascii="Traditional Arabic" w:hAnsi="Traditional Arabic" w:cs="PT Bold Heading" w:hint="cs"/>
          <w:u w:val="single"/>
          <w:rtl/>
        </w:rPr>
        <w:t>المبحث الأول</w:t>
      </w:r>
      <w:r w:rsidR="00483FC0">
        <w:rPr>
          <w:rFonts w:ascii="Traditional Arabic" w:hAnsi="Traditional Arabic" w:cs="PT Bold Heading" w:hint="cs"/>
          <w:u w:val="single"/>
          <w:rtl/>
        </w:rPr>
        <w:t>:</w:t>
      </w:r>
      <w:r w:rsidRPr="00734545">
        <w:rPr>
          <w:rFonts w:ascii="Traditional Arabic" w:hAnsi="Traditional Arabic" w:cs="PT Bold Heading" w:hint="cs"/>
          <w:u w:val="single"/>
          <w:rtl/>
        </w:rPr>
        <w:t xml:space="preserve"> تعريف التطبيقات التربوية</w:t>
      </w:r>
    </w:p>
    <w:p w:rsidR="00A360DF" w:rsidRDefault="00A360DF" w:rsidP="00A360DF">
      <w:pPr>
        <w:rPr>
          <w:rFonts w:cs="PT Bold Heading"/>
          <w:rtl/>
        </w:rPr>
      </w:pPr>
      <w:r w:rsidRPr="00EF48DF">
        <w:rPr>
          <w:rFonts w:cs="PT Bold Heading" w:hint="cs"/>
          <w:rtl/>
        </w:rPr>
        <w:t>تمهيد:</w:t>
      </w:r>
    </w:p>
    <w:p w:rsidR="00A360DF" w:rsidRPr="00734545" w:rsidRDefault="00483FC0" w:rsidP="00A360DF">
      <w:pPr>
        <w:rPr>
          <w:rFonts w:ascii="Traditional Arabic" w:hAnsi="Traditional Arabic"/>
          <w:color w:val="auto"/>
          <w:rtl/>
        </w:rPr>
      </w:pPr>
      <w:r>
        <w:rPr>
          <w:rFonts w:ascii="Traditional Arabic" w:hAnsi="Traditional Arabic"/>
          <w:rtl/>
        </w:rPr>
        <w:t xml:space="preserve"> </w:t>
      </w:r>
      <w:r w:rsidR="00A360DF" w:rsidRPr="00734545">
        <w:rPr>
          <w:rFonts w:ascii="Traditional Arabic" w:hAnsi="Traditional Arabic"/>
          <w:color w:val="auto"/>
          <w:rtl/>
        </w:rPr>
        <w:t xml:space="preserve">يتناول هذا الفصل تطبيقات للأساليب التربوية المستنبطة من كتاب الآداب الشرعية والمنح المرعية للإمام ابن مفلح –رحمه الله- </w:t>
      </w:r>
    </w:p>
    <w:p w:rsidR="00A360DF" w:rsidRPr="00734545" w:rsidRDefault="00A360DF" w:rsidP="00A360DF">
      <w:pPr>
        <w:rPr>
          <w:rFonts w:ascii="Traditional Arabic" w:hAnsi="Traditional Arabic"/>
          <w:color w:val="auto"/>
          <w:rtl/>
        </w:rPr>
      </w:pPr>
      <w:r w:rsidRPr="00734545">
        <w:rPr>
          <w:rFonts w:ascii="Traditional Arabic" w:hAnsi="Traditional Arabic"/>
          <w:color w:val="auto"/>
          <w:rtl/>
        </w:rPr>
        <w:t>وسوف تتركز هذه التطبيقات على ثلاثة محاور</w:t>
      </w:r>
      <w:r w:rsidR="00483FC0">
        <w:rPr>
          <w:rFonts w:ascii="Traditional Arabic" w:hAnsi="Traditional Arabic"/>
          <w:color w:val="auto"/>
          <w:rtl/>
        </w:rPr>
        <w:t>:</w:t>
      </w:r>
    </w:p>
    <w:p w:rsidR="00A360DF" w:rsidRPr="00734545" w:rsidRDefault="00A360DF" w:rsidP="00C87F54">
      <w:pPr>
        <w:pStyle w:val="a6"/>
        <w:numPr>
          <w:ilvl w:val="0"/>
          <w:numId w:val="45"/>
        </w:numPr>
        <w:rPr>
          <w:rFonts w:ascii="Traditional Arabic" w:hAnsi="Traditional Arabic"/>
          <w:color w:val="auto"/>
          <w:rtl/>
        </w:rPr>
      </w:pPr>
      <w:r w:rsidRPr="00734545">
        <w:rPr>
          <w:rFonts w:ascii="Traditional Arabic" w:hAnsi="Traditional Arabic"/>
          <w:color w:val="auto"/>
          <w:rtl/>
        </w:rPr>
        <w:t>المحور الأول الأسرة</w:t>
      </w:r>
      <w:r w:rsidR="00483FC0">
        <w:rPr>
          <w:rFonts w:ascii="Traditional Arabic" w:hAnsi="Traditional Arabic" w:hint="cs"/>
          <w:color w:val="auto"/>
          <w:rtl/>
        </w:rPr>
        <w:t>.</w:t>
      </w:r>
    </w:p>
    <w:p w:rsidR="00A360DF" w:rsidRPr="00734545" w:rsidRDefault="00A360DF" w:rsidP="00C87F54">
      <w:pPr>
        <w:pStyle w:val="a6"/>
        <w:numPr>
          <w:ilvl w:val="0"/>
          <w:numId w:val="45"/>
        </w:numPr>
        <w:rPr>
          <w:rFonts w:ascii="Traditional Arabic" w:hAnsi="Traditional Arabic"/>
          <w:color w:val="auto"/>
        </w:rPr>
      </w:pPr>
      <w:r w:rsidRPr="00734545">
        <w:rPr>
          <w:rFonts w:ascii="Traditional Arabic" w:hAnsi="Traditional Arabic"/>
          <w:color w:val="auto"/>
          <w:rtl/>
        </w:rPr>
        <w:t>المحور الثاني</w:t>
      </w:r>
      <w:r w:rsidR="00483FC0">
        <w:rPr>
          <w:rFonts w:ascii="Traditional Arabic" w:hAnsi="Traditional Arabic"/>
          <w:color w:val="auto"/>
          <w:rtl/>
        </w:rPr>
        <w:t>:</w:t>
      </w:r>
      <w:r w:rsidRPr="00734545">
        <w:rPr>
          <w:rFonts w:ascii="Traditional Arabic" w:hAnsi="Traditional Arabic"/>
          <w:color w:val="auto"/>
          <w:rtl/>
        </w:rPr>
        <w:t xml:space="preserve"> </w:t>
      </w:r>
      <w:r>
        <w:rPr>
          <w:rFonts w:ascii="Traditional Arabic" w:hAnsi="Traditional Arabic" w:hint="cs"/>
          <w:color w:val="auto"/>
          <w:rtl/>
        </w:rPr>
        <w:t>المسجد</w:t>
      </w:r>
      <w:r w:rsidR="00483FC0">
        <w:rPr>
          <w:rFonts w:ascii="Traditional Arabic" w:hAnsi="Traditional Arabic" w:hint="cs"/>
          <w:color w:val="auto"/>
          <w:rtl/>
        </w:rPr>
        <w:t>.</w:t>
      </w:r>
    </w:p>
    <w:p w:rsidR="00A360DF" w:rsidRPr="00734545" w:rsidRDefault="00A360DF" w:rsidP="00C87F54">
      <w:pPr>
        <w:pStyle w:val="a6"/>
        <w:numPr>
          <w:ilvl w:val="0"/>
          <w:numId w:val="45"/>
        </w:numPr>
        <w:rPr>
          <w:rFonts w:ascii="Traditional Arabic" w:hAnsi="Traditional Arabic"/>
          <w:color w:val="auto"/>
        </w:rPr>
      </w:pPr>
      <w:r w:rsidRPr="00734545">
        <w:rPr>
          <w:rFonts w:ascii="Traditional Arabic" w:hAnsi="Traditional Arabic"/>
          <w:color w:val="auto"/>
          <w:rtl/>
        </w:rPr>
        <w:t>المحور الثالث</w:t>
      </w:r>
      <w:r w:rsidR="00483FC0">
        <w:rPr>
          <w:rFonts w:ascii="Traditional Arabic" w:hAnsi="Traditional Arabic"/>
          <w:color w:val="auto"/>
          <w:rtl/>
        </w:rPr>
        <w:t>:</w:t>
      </w:r>
      <w:r w:rsidRPr="00734545">
        <w:rPr>
          <w:rFonts w:ascii="Traditional Arabic" w:hAnsi="Traditional Arabic"/>
          <w:color w:val="auto"/>
          <w:rtl/>
        </w:rPr>
        <w:t xml:space="preserve"> المدرسة</w:t>
      </w:r>
      <w:r w:rsidR="00483FC0">
        <w:rPr>
          <w:rFonts w:ascii="Traditional Arabic" w:hAnsi="Traditional Arabic" w:hint="cs"/>
          <w:color w:val="auto"/>
          <w:rtl/>
        </w:rPr>
        <w:t>.</w:t>
      </w:r>
    </w:p>
    <w:p w:rsidR="00A360DF" w:rsidRPr="00734545" w:rsidRDefault="00483FC0" w:rsidP="00A360DF">
      <w:pPr>
        <w:rPr>
          <w:rFonts w:ascii="Traditional Arabic" w:hAnsi="Traditional Arabic"/>
          <w:color w:val="auto"/>
          <w:rtl/>
        </w:rPr>
      </w:pPr>
      <w:r>
        <w:rPr>
          <w:rFonts w:ascii="Traditional Arabic" w:hAnsi="Traditional Arabic"/>
          <w:color w:val="auto"/>
          <w:rtl/>
        </w:rPr>
        <w:t xml:space="preserve"> </w:t>
      </w:r>
      <w:r w:rsidR="00A360DF" w:rsidRPr="00734545">
        <w:rPr>
          <w:rFonts w:ascii="Traditional Arabic" w:hAnsi="Traditional Arabic"/>
          <w:color w:val="auto"/>
          <w:rtl/>
        </w:rPr>
        <w:t>وتعتبرُ هذه المحاور الثلاث من أهمِّ ميادين التربية الإسلامية، حيث يتمُّ فيها تربية النشء، وتكوين شخصياتهم، وتُعتبرُ هذه المحاور الثلاث مؤسسات فاعلةٍ لمواجهة المشاكل والتحديات المعاصرة</w:t>
      </w:r>
      <w:r>
        <w:rPr>
          <w:rFonts w:ascii="Traditional Arabic" w:hAnsi="Traditional Arabic"/>
          <w:color w:val="auto"/>
          <w:rtl/>
        </w:rPr>
        <w:t>.</w:t>
      </w:r>
    </w:p>
    <w:p w:rsidR="00A360DF" w:rsidRPr="00734545" w:rsidRDefault="00483FC0" w:rsidP="00A360DF">
      <w:pPr>
        <w:spacing w:line="276" w:lineRule="auto"/>
        <w:rPr>
          <w:rFonts w:ascii="Traditional Arabic" w:hAnsi="Traditional Arabic"/>
          <w:color w:val="auto"/>
          <w:rtl/>
        </w:rPr>
      </w:pPr>
      <w:r>
        <w:rPr>
          <w:rFonts w:ascii="Traditional Arabic" w:hAnsi="Traditional Arabic"/>
          <w:color w:val="auto"/>
          <w:rtl/>
        </w:rPr>
        <w:t xml:space="preserve"> </w:t>
      </w:r>
      <w:r w:rsidR="00A360DF" w:rsidRPr="00734545">
        <w:rPr>
          <w:rFonts w:ascii="Traditional Arabic" w:hAnsi="Traditional Arabic"/>
          <w:color w:val="auto"/>
          <w:rtl/>
        </w:rPr>
        <w:t>وهذه المؤسسات الثلاث تتشكّل فيها شخصية النشء، ويرتبطُ عن طريقها بالمجتمع الذي يعيشُ فيه، وتفتحُ لهُ أبواب المعرفة، وعن طريقها يصبحُ الفرد عضو</w:t>
      </w:r>
      <w:r w:rsidR="00CB5B72">
        <w:rPr>
          <w:rFonts w:ascii="Traditional Arabic" w:hAnsi="Traditional Arabic"/>
          <w:color w:val="auto"/>
          <w:rtl/>
        </w:rPr>
        <w:t>ًا</w:t>
      </w:r>
      <w:r w:rsidR="00A360DF" w:rsidRPr="00734545">
        <w:rPr>
          <w:rFonts w:ascii="Traditional Arabic" w:hAnsi="Traditional Arabic"/>
          <w:color w:val="auto"/>
          <w:rtl/>
        </w:rPr>
        <w:t xml:space="preserve"> فاعل</w:t>
      </w:r>
      <w:r w:rsidR="00CB5B72">
        <w:rPr>
          <w:rFonts w:ascii="Traditional Arabic" w:hAnsi="Traditional Arabic"/>
          <w:color w:val="auto"/>
          <w:rtl/>
        </w:rPr>
        <w:t>ًا</w:t>
      </w:r>
      <w:r w:rsidR="00A360DF" w:rsidRPr="00734545">
        <w:rPr>
          <w:rFonts w:ascii="Traditional Arabic" w:hAnsi="Traditional Arabic"/>
          <w:color w:val="auto"/>
          <w:rtl/>
        </w:rPr>
        <w:t xml:space="preserve"> في المجتمع</w:t>
      </w:r>
      <w:r>
        <w:rPr>
          <w:rFonts w:ascii="Traditional Arabic" w:hAnsi="Traditional Arabic"/>
          <w:color w:val="auto"/>
          <w:rtl/>
        </w:rPr>
        <w:t>.</w:t>
      </w:r>
    </w:p>
    <w:p w:rsidR="00A360DF" w:rsidRDefault="00483FC0" w:rsidP="00A360DF">
      <w:pPr>
        <w:spacing w:line="276" w:lineRule="auto"/>
        <w:rPr>
          <w:rFonts w:ascii="Traditional Arabic" w:hAnsi="Traditional Arabic"/>
          <w:color w:val="auto"/>
          <w:rtl/>
        </w:rPr>
      </w:pPr>
      <w:r>
        <w:rPr>
          <w:rFonts w:ascii="Traditional Arabic" w:hAnsi="Traditional Arabic"/>
          <w:color w:val="auto"/>
          <w:rtl/>
        </w:rPr>
        <w:t xml:space="preserve"> </w:t>
      </w:r>
      <w:r w:rsidR="00A360DF">
        <w:rPr>
          <w:rFonts w:ascii="Traditional Arabic" w:hAnsi="Traditional Arabic"/>
          <w:color w:val="auto"/>
          <w:rtl/>
        </w:rPr>
        <w:t>وفيما يلي ذكر لتع</w:t>
      </w:r>
      <w:r w:rsidR="00A360DF" w:rsidRPr="00734545">
        <w:rPr>
          <w:rFonts w:ascii="Traditional Arabic" w:hAnsi="Traditional Arabic"/>
          <w:color w:val="auto"/>
          <w:rtl/>
        </w:rPr>
        <w:t>اريف تختصُّ بالتطبيقات التربوية</w:t>
      </w:r>
      <w:r>
        <w:rPr>
          <w:rFonts w:ascii="Traditional Arabic" w:hAnsi="Traditional Arabic" w:hint="cs"/>
          <w:color w:val="auto"/>
          <w:rtl/>
        </w:rPr>
        <w:t>:</w:t>
      </w:r>
    </w:p>
    <w:p w:rsidR="00A360DF" w:rsidRPr="00425147" w:rsidRDefault="00A360DF" w:rsidP="00C87F54">
      <w:pPr>
        <w:pStyle w:val="a6"/>
        <w:numPr>
          <w:ilvl w:val="0"/>
          <w:numId w:val="46"/>
        </w:numPr>
        <w:rPr>
          <w:rFonts w:ascii="Traditional Arabic" w:hAnsi="Traditional Arabic"/>
          <w:color w:val="auto"/>
          <w:rtl/>
        </w:rPr>
      </w:pPr>
      <w:r w:rsidRPr="00425147">
        <w:rPr>
          <w:rFonts w:ascii="Traditional Arabic" w:hAnsi="Traditional Arabic"/>
          <w:b/>
          <w:bCs/>
          <w:color w:val="auto"/>
          <w:rtl/>
        </w:rPr>
        <w:t xml:space="preserve"> التطبيق في اللغة</w:t>
      </w:r>
      <w:r w:rsidR="00483FC0">
        <w:rPr>
          <w:rFonts w:ascii="Traditional Arabic" w:hAnsi="Traditional Arabic"/>
          <w:b/>
          <w:bCs/>
          <w:color w:val="auto"/>
          <w:rtl/>
        </w:rPr>
        <w:t>:</w:t>
      </w:r>
    </w:p>
    <w:p w:rsidR="00A360DF" w:rsidRPr="00734545" w:rsidRDefault="00A360DF" w:rsidP="00A360DF">
      <w:pPr>
        <w:rPr>
          <w:rFonts w:ascii="Traditional Arabic" w:hAnsi="Traditional Arabic"/>
          <w:color w:val="auto"/>
          <w:rtl/>
        </w:rPr>
      </w:pPr>
      <w:r w:rsidRPr="00734545">
        <w:rPr>
          <w:rFonts w:ascii="Traditional Arabic" w:hAnsi="Traditional Arabic"/>
          <w:color w:val="auto"/>
          <w:rtl/>
        </w:rPr>
        <w:t>قال الكفوي: "التطبيق: تطبيق الشيء على الشيء جعله مطابق</w:t>
      </w:r>
      <w:r w:rsidR="00CB5B72">
        <w:rPr>
          <w:rFonts w:ascii="Traditional Arabic" w:hAnsi="Traditional Arabic"/>
          <w:color w:val="auto"/>
          <w:rtl/>
        </w:rPr>
        <w:t>ًا</w:t>
      </w:r>
      <w:r w:rsidRPr="00734545">
        <w:rPr>
          <w:rFonts w:ascii="Traditional Arabic" w:hAnsi="Traditional Arabic"/>
          <w:color w:val="auto"/>
          <w:rtl/>
        </w:rPr>
        <w:t xml:space="preserve"> له, بحيث يصدق عليه"</w:t>
      </w:r>
      <w:r w:rsidRPr="00734545">
        <w:rPr>
          <w:rStyle w:val="a4"/>
          <w:rFonts w:ascii="Traditional Arabic" w:hAnsi="Traditional Arabic"/>
          <w:color w:val="auto"/>
          <w:position w:val="6"/>
        </w:rPr>
        <w:footnoteReference w:id="662"/>
      </w:r>
      <w:r w:rsidRPr="00734545">
        <w:rPr>
          <w:rFonts w:ascii="Traditional Arabic" w:hAnsi="Traditional Arabic"/>
          <w:color w:val="auto"/>
          <w:rtl/>
        </w:rPr>
        <w:t>.</w:t>
      </w:r>
    </w:p>
    <w:p w:rsidR="00A360DF" w:rsidRPr="00425147" w:rsidRDefault="00A360DF" w:rsidP="00C87F54">
      <w:pPr>
        <w:pStyle w:val="a6"/>
        <w:numPr>
          <w:ilvl w:val="0"/>
          <w:numId w:val="46"/>
        </w:numPr>
        <w:rPr>
          <w:rFonts w:ascii="Traditional Arabic" w:hAnsi="Traditional Arabic"/>
          <w:color w:val="auto"/>
          <w:rtl/>
        </w:rPr>
      </w:pPr>
      <w:r w:rsidRPr="00425147">
        <w:rPr>
          <w:rFonts w:ascii="Traditional Arabic" w:hAnsi="Traditional Arabic" w:hint="cs"/>
          <w:b/>
          <w:bCs/>
          <w:color w:val="auto"/>
          <w:rtl/>
        </w:rPr>
        <w:t xml:space="preserve"> </w:t>
      </w:r>
      <w:r w:rsidRPr="00425147">
        <w:rPr>
          <w:rFonts w:ascii="Traditional Arabic" w:hAnsi="Traditional Arabic"/>
          <w:b/>
          <w:bCs/>
          <w:color w:val="auto"/>
          <w:rtl/>
        </w:rPr>
        <w:t>التطبيقات في الاصطلاح</w:t>
      </w:r>
    </w:p>
    <w:p w:rsidR="00A360DF" w:rsidRPr="00734545" w:rsidRDefault="00483FC0" w:rsidP="00A360DF">
      <w:pPr>
        <w:ind w:hanging="2"/>
        <w:rPr>
          <w:rFonts w:ascii="Traditional Arabic" w:hAnsi="Traditional Arabic"/>
          <w:color w:val="auto"/>
          <w:rtl/>
        </w:rPr>
      </w:pPr>
      <w:r>
        <w:rPr>
          <w:rFonts w:ascii="Traditional Arabic" w:hAnsi="Traditional Arabic"/>
          <w:color w:val="auto"/>
          <w:rtl/>
        </w:rPr>
        <w:t xml:space="preserve"> </w:t>
      </w:r>
      <w:r w:rsidR="00A360DF" w:rsidRPr="00734545">
        <w:rPr>
          <w:rFonts w:ascii="Traditional Arabic" w:hAnsi="Traditional Arabic"/>
          <w:color w:val="auto"/>
          <w:rtl/>
        </w:rPr>
        <w:t>هي عبارة عن " مجموعة من المفاهيم والحقائق والمعارف والمبادئ والاتجاهات التي ينبغي على المتعلمين تطبيقها تطبيق</w:t>
      </w:r>
      <w:r w:rsidR="00CB5B72">
        <w:rPr>
          <w:rFonts w:ascii="Traditional Arabic" w:hAnsi="Traditional Arabic"/>
          <w:color w:val="auto"/>
          <w:rtl/>
        </w:rPr>
        <w:t>ًا</w:t>
      </w:r>
      <w:r w:rsidR="00A360DF" w:rsidRPr="00734545">
        <w:rPr>
          <w:rFonts w:ascii="Traditional Arabic" w:hAnsi="Traditional Arabic"/>
          <w:color w:val="auto"/>
          <w:rtl/>
        </w:rPr>
        <w:t xml:space="preserve"> عملي</w:t>
      </w:r>
      <w:r w:rsidR="00CB5B72">
        <w:rPr>
          <w:rFonts w:ascii="Traditional Arabic" w:hAnsi="Traditional Arabic"/>
          <w:color w:val="auto"/>
          <w:rtl/>
        </w:rPr>
        <w:t>ًا</w:t>
      </w:r>
      <w:r w:rsidR="00A360DF" w:rsidRPr="00734545">
        <w:rPr>
          <w:rFonts w:ascii="Traditional Arabic" w:hAnsi="Traditional Arabic"/>
          <w:color w:val="auto"/>
          <w:rtl/>
        </w:rPr>
        <w:t xml:space="preserve">، ووعيها ومعايشتها بطريقة تنمي قدراتهم على الأداء العملي </w:t>
      </w:r>
      <w:r w:rsidR="00A360DF" w:rsidRPr="00734545">
        <w:rPr>
          <w:rFonts w:ascii="Traditional Arabic" w:hAnsi="Traditional Arabic"/>
          <w:color w:val="auto"/>
          <w:rtl/>
        </w:rPr>
        <w:lastRenderedPageBreak/>
        <w:t>بشكل جيد، وتساعدهم على تكوين السلوكيات والعادات والاتجاهات الحسنة، وتعمل على تنمية ميولهم وإشباع حاجاتهم بشكل إيجابي لتحقيق الشخصية المتكاملة للإنسان الصالح في ضوء التصور الإسلامي"</w:t>
      </w:r>
      <w:r w:rsidR="00A360DF" w:rsidRPr="00734545">
        <w:rPr>
          <w:rStyle w:val="a4"/>
          <w:rFonts w:ascii="Traditional Arabic" w:hAnsi="Traditional Arabic"/>
          <w:color w:val="auto"/>
          <w:rtl/>
        </w:rPr>
        <w:footnoteReference w:id="663"/>
      </w:r>
      <w:r w:rsidR="00A360DF" w:rsidRPr="00734545">
        <w:rPr>
          <w:rFonts w:ascii="Traditional Arabic" w:hAnsi="Traditional Arabic" w:hint="cs"/>
          <w:color w:val="auto"/>
          <w:rtl/>
        </w:rPr>
        <w:t>.</w:t>
      </w:r>
    </w:p>
    <w:p w:rsidR="00A360DF" w:rsidRPr="00425147" w:rsidRDefault="00A360DF" w:rsidP="00C87F54">
      <w:pPr>
        <w:pStyle w:val="a6"/>
        <w:numPr>
          <w:ilvl w:val="0"/>
          <w:numId w:val="46"/>
        </w:numPr>
        <w:rPr>
          <w:rFonts w:ascii="Traditional Arabic" w:hAnsi="Traditional Arabic"/>
          <w:color w:val="auto"/>
          <w:rtl/>
        </w:rPr>
      </w:pPr>
      <w:r w:rsidRPr="00425147">
        <w:rPr>
          <w:rFonts w:ascii="Traditional Arabic" w:hAnsi="Traditional Arabic" w:hint="cs"/>
          <w:b/>
          <w:bCs/>
          <w:color w:val="auto"/>
          <w:rtl/>
        </w:rPr>
        <w:t xml:space="preserve"> </w:t>
      </w:r>
      <w:r w:rsidRPr="00425147">
        <w:rPr>
          <w:rFonts w:ascii="Traditional Arabic" w:hAnsi="Traditional Arabic"/>
          <w:b/>
          <w:bCs/>
          <w:color w:val="auto"/>
          <w:rtl/>
        </w:rPr>
        <w:t>تعريف التربية اصطلاح</w:t>
      </w:r>
      <w:r w:rsidR="00CB5B72">
        <w:rPr>
          <w:rFonts w:ascii="Traditional Arabic" w:hAnsi="Traditional Arabic"/>
          <w:b/>
          <w:bCs/>
          <w:color w:val="auto"/>
          <w:rtl/>
        </w:rPr>
        <w:t>ًا</w:t>
      </w:r>
      <w:r w:rsidRPr="00425147">
        <w:rPr>
          <w:rFonts w:ascii="Traditional Arabic" w:hAnsi="Traditional Arabic"/>
          <w:b/>
          <w:bCs/>
          <w:color w:val="auto"/>
          <w:rtl/>
        </w:rPr>
        <w:t xml:space="preserve"> </w:t>
      </w:r>
    </w:p>
    <w:p w:rsidR="00A360DF" w:rsidRPr="00734545" w:rsidRDefault="00A360DF" w:rsidP="00A360DF">
      <w:pPr>
        <w:rPr>
          <w:rFonts w:ascii="Traditional Arabic" w:hAnsi="Traditional Arabic"/>
          <w:color w:val="auto"/>
          <w:rtl/>
        </w:rPr>
      </w:pPr>
      <w:r w:rsidRPr="00734545">
        <w:rPr>
          <w:rFonts w:ascii="Traditional Arabic" w:hAnsi="Traditional Arabic"/>
          <w:color w:val="auto"/>
          <w:rtl/>
        </w:rPr>
        <w:t>هي</w:t>
      </w:r>
      <w:r w:rsidR="00483FC0">
        <w:rPr>
          <w:rFonts w:ascii="Traditional Arabic" w:hAnsi="Traditional Arabic"/>
          <w:color w:val="auto"/>
          <w:rtl/>
        </w:rPr>
        <w:t>:</w:t>
      </w:r>
      <w:r w:rsidRPr="00734545">
        <w:rPr>
          <w:rFonts w:ascii="Traditional Arabic" w:hAnsi="Traditional Arabic"/>
          <w:color w:val="auto"/>
          <w:rtl/>
        </w:rPr>
        <w:t xml:space="preserve"> عملية إنماء الشخصية بصورة متوازنة ومتكاملة، أي تشمل جوانب الشخصية الجسدية والاجتماعية والجمالية والروحية والأخلاقية والعقلية والوجدانية</w:t>
      </w:r>
      <w:r w:rsidR="00483FC0">
        <w:rPr>
          <w:rFonts w:ascii="Traditional Arabic" w:hAnsi="Traditional Arabic"/>
          <w:color w:val="auto"/>
          <w:vertAlign w:val="superscript"/>
          <w:rtl/>
        </w:rPr>
        <w:t xml:space="preserve"> </w:t>
      </w:r>
      <w:r w:rsidRPr="00734545">
        <w:rPr>
          <w:rStyle w:val="a4"/>
          <w:rFonts w:ascii="Traditional Arabic" w:hAnsi="Traditional Arabic"/>
          <w:color w:val="auto"/>
          <w:rtl/>
        </w:rPr>
        <w:footnoteReference w:id="664"/>
      </w:r>
      <w:r w:rsidR="00483FC0">
        <w:rPr>
          <w:rFonts w:ascii="Traditional Arabic" w:hAnsi="Traditional Arabic"/>
          <w:color w:val="auto"/>
          <w:vertAlign w:val="superscript"/>
          <w:rtl/>
        </w:rPr>
        <w:t>.</w:t>
      </w:r>
    </w:p>
    <w:p w:rsidR="00A360DF" w:rsidRPr="00425147" w:rsidRDefault="00A360DF" w:rsidP="00C87F54">
      <w:pPr>
        <w:pStyle w:val="a6"/>
        <w:numPr>
          <w:ilvl w:val="0"/>
          <w:numId w:val="46"/>
        </w:numPr>
        <w:rPr>
          <w:rFonts w:ascii="Traditional Arabic" w:hAnsi="Traditional Arabic"/>
          <w:b/>
          <w:bCs/>
          <w:color w:val="auto"/>
          <w:rtl/>
        </w:rPr>
      </w:pPr>
      <w:r w:rsidRPr="00425147">
        <w:rPr>
          <w:rFonts w:ascii="Traditional Arabic" w:hAnsi="Traditional Arabic" w:hint="cs"/>
          <w:b/>
          <w:bCs/>
          <w:color w:val="auto"/>
          <w:rtl/>
        </w:rPr>
        <w:t xml:space="preserve"> تعريف التطبيقات التربوية</w:t>
      </w:r>
      <w:r w:rsidR="00483FC0">
        <w:rPr>
          <w:rFonts w:ascii="Traditional Arabic" w:hAnsi="Traditional Arabic" w:hint="cs"/>
          <w:b/>
          <w:bCs/>
          <w:color w:val="auto"/>
          <w:rtl/>
        </w:rPr>
        <w:t>:</w:t>
      </w:r>
    </w:p>
    <w:p w:rsidR="00A360DF" w:rsidRPr="00734545" w:rsidRDefault="00A360DF" w:rsidP="00A360DF">
      <w:pPr>
        <w:ind w:firstLine="0"/>
        <w:rPr>
          <w:rFonts w:ascii="Traditional Arabic" w:hAnsi="Traditional Arabic"/>
          <w:b/>
          <w:bCs/>
          <w:color w:val="auto"/>
          <w:rtl/>
        </w:rPr>
      </w:pPr>
      <w:r w:rsidRPr="00734545">
        <w:rPr>
          <w:rFonts w:ascii="Traditional Arabic" w:hAnsi="Traditional Arabic"/>
          <w:b/>
          <w:bCs/>
          <w:color w:val="auto"/>
          <w:rtl/>
        </w:rPr>
        <w:t>من خلال التعريفات اللغوية والاصطلاحية فإنّ الباحث يعني بالتطبيقات التربوية</w:t>
      </w:r>
      <w:r w:rsidR="00483FC0">
        <w:rPr>
          <w:rFonts w:ascii="Traditional Arabic" w:hAnsi="Traditional Arabic"/>
          <w:b/>
          <w:bCs/>
          <w:color w:val="auto"/>
          <w:rtl/>
        </w:rPr>
        <w:t>:</w:t>
      </w:r>
    </w:p>
    <w:p w:rsidR="00A360DF" w:rsidRPr="00734545" w:rsidRDefault="00A360DF" w:rsidP="00A360DF">
      <w:pPr>
        <w:ind w:firstLine="0"/>
        <w:rPr>
          <w:rFonts w:ascii="Traditional Arabic" w:hAnsi="Traditional Arabic"/>
          <w:b/>
          <w:bCs/>
          <w:color w:val="auto"/>
          <w:rtl/>
        </w:rPr>
      </w:pPr>
      <w:r w:rsidRPr="00734545">
        <w:rPr>
          <w:rFonts w:ascii="Traditional Arabic" w:hAnsi="Traditional Arabic"/>
          <w:color w:val="auto"/>
          <w:rtl/>
        </w:rPr>
        <w:t>الاستفادةُ العملية التي يمكن أن تُمارس في الميدان التربوي وذلك إم</w:t>
      </w:r>
      <w:r>
        <w:rPr>
          <w:rFonts w:ascii="Traditional Arabic" w:hAnsi="Traditional Arabic" w:hint="cs"/>
          <w:color w:val="auto"/>
          <w:rtl/>
        </w:rPr>
        <w:t>َّ</w:t>
      </w:r>
      <w:r w:rsidRPr="00734545">
        <w:rPr>
          <w:rFonts w:ascii="Traditional Arabic" w:hAnsi="Traditional Arabic"/>
          <w:color w:val="auto"/>
          <w:rtl/>
        </w:rPr>
        <w:t>ا عن طريق الاستفادة من ذات النص, أو الموقف, أو بالاستنباط منه</w:t>
      </w:r>
      <w:r w:rsidR="00483FC0">
        <w:rPr>
          <w:rFonts w:ascii="Traditional Arabic" w:hAnsi="Traditional Arabic"/>
          <w:color w:val="auto"/>
          <w:rtl/>
        </w:rPr>
        <w:t>،</w:t>
      </w:r>
      <w:r w:rsidRPr="00734545">
        <w:rPr>
          <w:rFonts w:ascii="Traditional Arabic" w:hAnsi="Traditional Arabic"/>
          <w:color w:val="auto"/>
          <w:rtl/>
        </w:rPr>
        <w:t xml:space="preserve"> بهدفِ إنماءِ شخصية الفرد بصورةٍ متوازنةٍ ومتكاملة</w:t>
      </w:r>
      <w:r w:rsidR="00483FC0">
        <w:rPr>
          <w:rFonts w:ascii="Traditional Arabic" w:hAnsi="Traditional Arabic"/>
          <w:color w:val="auto"/>
          <w:rtl/>
        </w:rPr>
        <w:t>،</w:t>
      </w:r>
      <w:r w:rsidRPr="00734545">
        <w:rPr>
          <w:rFonts w:ascii="Traditional Arabic" w:hAnsi="Traditional Arabic"/>
          <w:color w:val="auto"/>
          <w:rtl/>
        </w:rPr>
        <w:t xml:space="preserve"> لِتشمل جميع جوانب الشخصية جسدي</w:t>
      </w:r>
      <w:r w:rsidR="00CB5B72">
        <w:rPr>
          <w:rFonts w:ascii="Traditional Arabic" w:hAnsi="Traditional Arabic"/>
          <w:color w:val="auto"/>
          <w:rtl/>
        </w:rPr>
        <w:t>ًا</w:t>
      </w:r>
      <w:r w:rsidRPr="00734545">
        <w:rPr>
          <w:rFonts w:ascii="Traditional Arabic" w:hAnsi="Traditional Arabic"/>
          <w:color w:val="auto"/>
          <w:rtl/>
        </w:rPr>
        <w:t xml:space="preserve"> واجتماعي</w:t>
      </w:r>
      <w:r w:rsidR="00CB5B72">
        <w:rPr>
          <w:rFonts w:ascii="Traditional Arabic" w:hAnsi="Traditional Arabic"/>
          <w:color w:val="auto"/>
          <w:rtl/>
        </w:rPr>
        <w:t>ًا</w:t>
      </w:r>
      <w:r w:rsidRPr="00734545">
        <w:rPr>
          <w:rFonts w:ascii="Traditional Arabic" w:hAnsi="Traditional Arabic"/>
          <w:color w:val="auto"/>
          <w:rtl/>
        </w:rPr>
        <w:t xml:space="preserve"> وجمالي</w:t>
      </w:r>
      <w:r w:rsidR="00CB5B72">
        <w:rPr>
          <w:rFonts w:ascii="Traditional Arabic" w:hAnsi="Traditional Arabic"/>
          <w:color w:val="auto"/>
          <w:rtl/>
        </w:rPr>
        <w:t>ًا</w:t>
      </w:r>
      <w:r w:rsidRPr="00734545">
        <w:rPr>
          <w:rFonts w:ascii="Traditional Arabic" w:hAnsi="Traditional Arabic"/>
          <w:color w:val="auto"/>
          <w:rtl/>
        </w:rPr>
        <w:t xml:space="preserve"> وروحي</w:t>
      </w:r>
      <w:r w:rsidR="00CB5B72">
        <w:rPr>
          <w:rFonts w:ascii="Traditional Arabic" w:hAnsi="Traditional Arabic"/>
          <w:color w:val="auto"/>
          <w:rtl/>
        </w:rPr>
        <w:t>ًا</w:t>
      </w:r>
      <w:r w:rsidRPr="00734545">
        <w:rPr>
          <w:rFonts w:ascii="Traditional Arabic" w:hAnsi="Traditional Arabic"/>
          <w:color w:val="auto"/>
          <w:rtl/>
        </w:rPr>
        <w:t xml:space="preserve"> وأخلاقي</w:t>
      </w:r>
      <w:r w:rsidR="00CB5B72">
        <w:rPr>
          <w:rFonts w:ascii="Traditional Arabic" w:hAnsi="Traditional Arabic"/>
          <w:color w:val="auto"/>
          <w:rtl/>
        </w:rPr>
        <w:t>ًا</w:t>
      </w:r>
      <w:r w:rsidRPr="00734545">
        <w:rPr>
          <w:rFonts w:ascii="Traditional Arabic" w:hAnsi="Traditional Arabic"/>
          <w:color w:val="auto"/>
          <w:rtl/>
        </w:rPr>
        <w:t xml:space="preserve"> وعقلي</w:t>
      </w:r>
      <w:r w:rsidR="00CB5B72">
        <w:rPr>
          <w:rFonts w:ascii="Traditional Arabic" w:hAnsi="Traditional Arabic"/>
          <w:color w:val="auto"/>
          <w:rtl/>
        </w:rPr>
        <w:t>ًا</w:t>
      </w:r>
      <w:r w:rsidRPr="00734545">
        <w:rPr>
          <w:rFonts w:ascii="Traditional Arabic" w:hAnsi="Traditional Arabic"/>
          <w:color w:val="auto"/>
          <w:rtl/>
        </w:rPr>
        <w:t xml:space="preserve"> ووجداني</w:t>
      </w:r>
      <w:r w:rsidR="00CB5B72">
        <w:rPr>
          <w:rFonts w:ascii="Traditional Arabic" w:hAnsi="Traditional Arabic"/>
          <w:color w:val="auto"/>
          <w:rtl/>
        </w:rPr>
        <w:t>ًا</w:t>
      </w:r>
      <w:r w:rsidR="00483FC0">
        <w:rPr>
          <w:rFonts w:ascii="Traditional Arabic" w:hAnsi="Traditional Arabic"/>
          <w:color w:val="auto"/>
          <w:rtl/>
        </w:rPr>
        <w:t>.</w:t>
      </w:r>
    </w:p>
    <w:p w:rsidR="00A360DF" w:rsidRPr="00734545" w:rsidRDefault="00A360DF" w:rsidP="00A360DF">
      <w:pPr>
        <w:rPr>
          <w:rFonts w:ascii="Traditional Arabic" w:hAnsi="Traditional Arabic"/>
          <w:b/>
          <w:bCs/>
          <w:color w:val="auto"/>
          <w:rtl/>
        </w:rPr>
      </w:pPr>
    </w:p>
    <w:p w:rsidR="00A360DF" w:rsidRPr="00734545" w:rsidRDefault="00A360DF" w:rsidP="00A360DF">
      <w:pPr>
        <w:rPr>
          <w:rFonts w:ascii="Traditional Arabic" w:hAnsi="Traditional Arabic"/>
          <w:b/>
          <w:bCs/>
          <w:color w:val="auto"/>
          <w:rtl/>
        </w:rPr>
      </w:pPr>
    </w:p>
    <w:p w:rsidR="00A360DF" w:rsidRPr="00734545" w:rsidRDefault="00A360DF" w:rsidP="00A360DF">
      <w:pPr>
        <w:rPr>
          <w:rFonts w:ascii="Traditional Arabic" w:hAnsi="Traditional Arabic"/>
          <w:b/>
          <w:bCs/>
          <w:color w:val="auto"/>
          <w:rtl/>
        </w:rPr>
      </w:pPr>
    </w:p>
    <w:p w:rsidR="00A360DF" w:rsidRDefault="00A360DF" w:rsidP="00A360DF">
      <w:pPr>
        <w:rPr>
          <w:rFonts w:ascii="Traditional Arabic" w:hAnsi="Traditional Arabic"/>
          <w:b/>
          <w:bCs/>
          <w:rtl/>
        </w:rPr>
      </w:pPr>
    </w:p>
    <w:p w:rsidR="00A360DF" w:rsidRDefault="00A360DF" w:rsidP="00A360DF">
      <w:pPr>
        <w:rPr>
          <w:rFonts w:ascii="Traditional Arabic" w:hAnsi="Traditional Arabic"/>
          <w:b/>
          <w:bCs/>
          <w:rtl/>
        </w:rPr>
      </w:pPr>
    </w:p>
    <w:p w:rsidR="00A360DF" w:rsidRDefault="00A360DF" w:rsidP="00A360DF">
      <w:pPr>
        <w:rPr>
          <w:rFonts w:ascii="Traditional Arabic" w:hAnsi="Traditional Arabic"/>
          <w:b/>
          <w:bCs/>
          <w:rtl/>
        </w:rPr>
      </w:pPr>
    </w:p>
    <w:p w:rsidR="00A360DF" w:rsidRDefault="00A360DF" w:rsidP="00A360DF">
      <w:pPr>
        <w:rPr>
          <w:rFonts w:ascii="Traditional Arabic" w:hAnsi="Traditional Arabic"/>
          <w:b/>
          <w:bCs/>
          <w:rtl/>
        </w:rPr>
      </w:pPr>
    </w:p>
    <w:p w:rsidR="00A360DF" w:rsidRDefault="00A360DF" w:rsidP="00A360DF">
      <w:pPr>
        <w:rPr>
          <w:rFonts w:ascii="Traditional Arabic" w:hAnsi="Traditional Arabic"/>
          <w:b/>
          <w:bCs/>
          <w:rtl/>
        </w:rPr>
      </w:pPr>
    </w:p>
    <w:p w:rsidR="00A360DF" w:rsidRDefault="00A360DF" w:rsidP="00A360DF">
      <w:pPr>
        <w:ind w:firstLine="0"/>
        <w:rPr>
          <w:rFonts w:ascii="Traditional Arabic" w:hAnsi="Traditional Arabic"/>
          <w:b/>
          <w:bCs/>
          <w:rtl/>
        </w:rPr>
      </w:pPr>
    </w:p>
    <w:p w:rsidR="00A360DF" w:rsidRPr="00687A75" w:rsidRDefault="00A360DF" w:rsidP="00A360DF">
      <w:pPr>
        <w:ind w:firstLine="0"/>
        <w:rPr>
          <w:rFonts w:ascii="Traditional Arabic" w:hAnsi="Traditional Arabic" w:cs="PT Bold Heading"/>
          <w:u w:val="single"/>
          <w:rtl/>
        </w:rPr>
      </w:pPr>
      <w:r w:rsidRPr="00687A75">
        <w:rPr>
          <w:rFonts w:ascii="Traditional Arabic" w:hAnsi="Traditional Arabic" w:cs="PT Bold Heading" w:hint="cs"/>
          <w:u w:val="single"/>
          <w:rtl/>
        </w:rPr>
        <w:lastRenderedPageBreak/>
        <w:t>المبحث الثاني</w:t>
      </w:r>
      <w:r w:rsidR="00483FC0">
        <w:rPr>
          <w:rFonts w:ascii="Traditional Arabic" w:hAnsi="Traditional Arabic" w:cs="PT Bold Heading" w:hint="cs"/>
          <w:u w:val="single"/>
          <w:rtl/>
        </w:rPr>
        <w:t>:</w:t>
      </w:r>
      <w:r w:rsidRPr="00687A75">
        <w:rPr>
          <w:rFonts w:ascii="Traditional Arabic" w:hAnsi="Traditional Arabic" w:cs="PT Bold Heading" w:hint="cs"/>
          <w:u w:val="single"/>
          <w:rtl/>
        </w:rPr>
        <w:t xml:space="preserve"> التطبيقات التربوية في </w:t>
      </w:r>
      <w:r>
        <w:rPr>
          <w:rFonts w:ascii="Traditional Arabic" w:hAnsi="Traditional Arabic" w:cs="PT Bold Heading" w:hint="cs"/>
          <w:u w:val="single"/>
          <w:rtl/>
        </w:rPr>
        <w:t>وسائط التربية</w:t>
      </w:r>
      <w:r w:rsidR="00483FC0">
        <w:rPr>
          <w:rFonts w:ascii="Traditional Arabic" w:hAnsi="Traditional Arabic" w:cs="PT Bold Heading" w:hint="cs"/>
          <w:u w:val="single"/>
          <w:rtl/>
        </w:rPr>
        <w:t>:</w:t>
      </w:r>
      <w:r w:rsidRPr="00687A75">
        <w:rPr>
          <w:rFonts w:ascii="Traditional Arabic" w:hAnsi="Traditional Arabic" w:cs="PT Bold Heading" w:hint="cs"/>
          <w:u w:val="single"/>
          <w:rtl/>
        </w:rPr>
        <w:t xml:space="preserve"> الأسرة والمسجد والمدرسة</w:t>
      </w:r>
      <w:r w:rsidR="00483FC0">
        <w:rPr>
          <w:rFonts w:ascii="Traditional Arabic" w:hAnsi="Traditional Arabic" w:cs="PT Bold Heading" w:hint="cs"/>
          <w:u w:val="single"/>
          <w:rtl/>
        </w:rPr>
        <w:t>:</w:t>
      </w:r>
    </w:p>
    <w:p w:rsidR="00A360DF" w:rsidRPr="006B0AC0" w:rsidRDefault="00A360DF" w:rsidP="00A360DF">
      <w:pPr>
        <w:ind w:firstLine="0"/>
        <w:jc w:val="center"/>
        <w:rPr>
          <w:rFonts w:ascii="Traditional Arabic" w:hAnsi="Traditional Arabic"/>
          <w:b/>
          <w:bCs/>
          <w:sz w:val="32"/>
          <w:szCs w:val="32"/>
          <w:rtl/>
        </w:rPr>
      </w:pPr>
      <w:r w:rsidRPr="006B0AC0">
        <w:rPr>
          <w:rFonts w:ascii="Traditional Arabic" w:hAnsi="Traditional Arabic"/>
          <w:b/>
          <w:bCs/>
          <w:sz w:val="32"/>
          <w:szCs w:val="32"/>
          <w:rtl/>
        </w:rPr>
        <w:t>وقد قام الباحث بتصنيفها حسب الجدول التالي</w:t>
      </w:r>
      <w:r w:rsidR="00483FC0" w:rsidRPr="006B0AC0">
        <w:rPr>
          <w:rFonts w:ascii="Traditional Arabic" w:hAnsi="Traditional Arabic"/>
          <w:b/>
          <w:bCs/>
          <w:sz w:val="32"/>
          <w:szCs w:val="32"/>
          <w:rtl/>
        </w:rPr>
        <w:t>:</w:t>
      </w:r>
    </w:p>
    <w:p w:rsidR="00A360DF" w:rsidRPr="006B0AC0" w:rsidRDefault="00A360DF" w:rsidP="00A360DF">
      <w:pPr>
        <w:ind w:firstLine="0"/>
        <w:jc w:val="center"/>
        <w:rPr>
          <w:rFonts w:ascii="Traditional Arabic" w:hAnsi="Traditional Arabic"/>
          <w:b/>
          <w:bCs/>
          <w:sz w:val="32"/>
          <w:szCs w:val="32"/>
          <w:rtl/>
        </w:rPr>
      </w:pPr>
      <w:r w:rsidRPr="006B0AC0">
        <w:rPr>
          <w:rFonts w:ascii="Traditional Arabic" w:hAnsi="Traditional Arabic"/>
          <w:b/>
          <w:bCs/>
          <w:sz w:val="32"/>
          <w:szCs w:val="32"/>
          <w:rtl/>
        </w:rPr>
        <w:t>جدول (1) الآداب التربوية</w:t>
      </w:r>
      <w:r w:rsidR="00483FC0" w:rsidRPr="006B0AC0">
        <w:rPr>
          <w:rFonts w:ascii="Traditional Arabic" w:hAnsi="Traditional Arabic"/>
          <w:b/>
          <w:bCs/>
          <w:sz w:val="32"/>
          <w:szCs w:val="32"/>
          <w:rtl/>
        </w:rPr>
        <w:t>:</w:t>
      </w:r>
      <w:r w:rsidRPr="006B0AC0">
        <w:rPr>
          <w:rFonts w:ascii="Traditional Arabic" w:hAnsi="Traditional Arabic"/>
          <w:b/>
          <w:bCs/>
          <w:sz w:val="32"/>
          <w:szCs w:val="32"/>
          <w:rtl/>
        </w:rPr>
        <w:t xml:space="preserve"> من (1) إلى (5)</w:t>
      </w:r>
    </w:p>
    <w:tbl>
      <w:tblPr>
        <w:tblStyle w:val="4-5"/>
        <w:bidiVisual/>
        <w:tblW w:w="0" w:type="auto"/>
        <w:tblLook w:val="04A0" w:firstRow="1" w:lastRow="0" w:firstColumn="1" w:lastColumn="0" w:noHBand="0" w:noVBand="1"/>
      </w:tblPr>
      <w:tblGrid>
        <w:gridCol w:w="2130"/>
        <w:gridCol w:w="2130"/>
        <w:gridCol w:w="2131"/>
        <w:gridCol w:w="2131"/>
      </w:tblGrid>
      <w:tr w:rsidR="00A360DF" w:rsidRPr="006B0AC0" w:rsidTr="006B0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vMerge w:val="restart"/>
            <w:vAlign w:val="center"/>
          </w:tcPr>
          <w:p w:rsidR="00A360DF" w:rsidRPr="006B0AC0" w:rsidRDefault="00A360DF" w:rsidP="006B0AC0">
            <w:pPr>
              <w:jc w:val="center"/>
              <w:rPr>
                <w:rFonts w:ascii="Traditional Arabic" w:hAnsi="Traditional Arabic"/>
                <w:b w:val="0"/>
                <w:bCs w:val="0"/>
                <w:sz w:val="28"/>
                <w:szCs w:val="28"/>
                <w:rtl/>
              </w:rPr>
            </w:pPr>
          </w:p>
          <w:p w:rsidR="00A360DF" w:rsidRPr="006B0AC0" w:rsidRDefault="00A360DF" w:rsidP="006B0AC0">
            <w:pPr>
              <w:jc w:val="center"/>
              <w:rPr>
                <w:rFonts w:ascii="Traditional Arabic" w:hAnsi="Traditional Arabic"/>
                <w:b w:val="0"/>
                <w:bCs w:val="0"/>
                <w:sz w:val="28"/>
                <w:szCs w:val="28"/>
                <w:rtl/>
              </w:rPr>
            </w:pPr>
            <w:r w:rsidRPr="006B0AC0">
              <w:rPr>
                <w:rFonts w:ascii="Traditional Arabic" w:hAnsi="Traditional Arabic"/>
                <w:b w:val="0"/>
                <w:bCs w:val="0"/>
                <w:sz w:val="28"/>
                <w:szCs w:val="28"/>
                <w:rtl/>
              </w:rPr>
              <w:t>الأدب</w:t>
            </w:r>
          </w:p>
          <w:p w:rsidR="00A360DF" w:rsidRPr="006B0AC0" w:rsidRDefault="00A360DF" w:rsidP="006B0AC0">
            <w:pPr>
              <w:jc w:val="center"/>
              <w:rPr>
                <w:rFonts w:ascii="Traditional Arabic" w:hAnsi="Traditional Arabic"/>
                <w:b w:val="0"/>
                <w:bCs w:val="0"/>
                <w:sz w:val="28"/>
                <w:szCs w:val="28"/>
              </w:rPr>
            </w:pPr>
          </w:p>
        </w:tc>
        <w:tc>
          <w:tcPr>
            <w:tcW w:w="6392" w:type="dxa"/>
            <w:gridSpan w:val="3"/>
            <w:vAlign w:val="center"/>
          </w:tcPr>
          <w:p w:rsidR="00A360DF" w:rsidRPr="006B0AC0" w:rsidRDefault="00A360DF" w:rsidP="006B0AC0">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28"/>
                <w:szCs w:val="28"/>
                <w:rtl/>
              </w:rPr>
            </w:pPr>
            <w:r w:rsidRPr="006B0AC0">
              <w:rPr>
                <w:rFonts w:ascii="Traditional Arabic" w:hAnsi="Traditional Arabic"/>
                <w:b w:val="0"/>
                <w:bCs w:val="0"/>
                <w:sz w:val="28"/>
                <w:szCs w:val="28"/>
                <w:rtl/>
              </w:rPr>
              <w:t>التطبيقُ التربوي</w:t>
            </w:r>
          </w:p>
          <w:p w:rsidR="00A360DF" w:rsidRPr="006B0AC0" w:rsidRDefault="00A360DF" w:rsidP="006B0AC0">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b w:val="0"/>
                <w:bCs w:val="0"/>
                <w:sz w:val="28"/>
                <w:szCs w:val="28"/>
              </w:rPr>
            </w:pPr>
          </w:p>
        </w:tc>
      </w:tr>
      <w:tr w:rsidR="00A360DF" w:rsidRPr="006B0AC0" w:rsidTr="006B0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A360DF" w:rsidRPr="006B0AC0" w:rsidRDefault="00A360DF" w:rsidP="006B0AC0">
            <w:pPr>
              <w:bidi w:val="0"/>
              <w:jc w:val="center"/>
              <w:rPr>
                <w:rFonts w:ascii="Traditional Arabic" w:hAnsi="Traditional Arabic"/>
                <w:b w:val="0"/>
                <w:bCs w:val="0"/>
                <w:sz w:val="28"/>
                <w:szCs w:val="28"/>
              </w:rPr>
            </w:pPr>
          </w:p>
        </w:tc>
        <w:tc>
          <w:tcPr>
            <w:tcW w:w="2130" w:type="dxa"/>
            <w:vAlign w:val="center"/>
          </w:tcPr>
          <w:p w:rsidR="00A360DF" w:rsidRPr="006B0AC0" w:rsidRDefault="00A360DF" w:rsidP="006B0AC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28"/>
                <w:szCs w:val="28"/>
                <w:rtl/>
              </w:rPr>
            </w:pPr>
            <w:r w:rsidRPr="006B0AC0">
              <w:rPr>
                <w:rFonts w:ascii="Traditional Arabic" w:hAnsi="Traditional Arabic"/>
                <w:b/>
                <w:bCs/>
                <w:sz w:val="28"/>
                <w:szCs w:val="28"/>
                <w:rtl/>
              </w:rPr>
              <w:t>الأسرة</w:t>
            </w:r>
          </w:p>
          <w:p w:rsidR="00A360DF" w:rsidRPr="006B0AC0" w:rsidRDefault="00A360DF" w:rsidP="006B0AC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28"/>
                <w:szCs w:val="28"/>
              </w:rPr>
            </w:pPr>
          </w:p>
        </w:tc>
        <w:tc>
          <w:tcPr>
            <w:tcW w:w="2131" w:type="dxa"/>
            <w:vAlign w:val="center"/>
            <w:hideMark/>
          </w:tcPr>
          <w:p w:rsidR="00A360DF" w:rsidRPr="006B0AC0" w:rsidRDefault="00A360DF" w:rsidP="006B0AC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28"/>
                <w:szCs w:val="28"/>
              </w:rPr>
            </w:pPr>
            <w:r w:rsidRPr="006B0AC0">
              <w:rPr>
                <w:rFonts w:ascii="Traditional Arabic" w:hAnsi="Traditional Arabic"/>
                <w:b/>
                <w:bCs/>
                <w:sz w:val="28"/>
                <w:szCs w:val="28"/>
                <w:rtl/>
              </w:rPr>
              <w:t>المسجد</w:t>
            </w:r>
          </w:p>
        </w:tc>
        <w:tc>
          <w:tcPr>
            <w:tcW w:w="2131" w:type="dxa"/>
            <w:vAlign w:val="center"/>
            <w:hideMark/>
          </w:tcPr>
          <w:p w:rsidR="00A360DF" w:rsidRPr="006B0AC0" w:rsidRDefault="00A360DF" w:rsidP="006B0AC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b/>
                <w:bCs/>
                <w:sz w:val="28"/>
                <w:szCs w:val="28"/>
              </w:rPr>
            </w:pPr>
            <w:r w:rsidRPr="006B0AC0">
              <w:rPr>
                <w:rFonts w:ascii="Traditional Arabic" w:hAnsi="Traditional Arabic"/>
                <w:b/>
                <w:bCs/>
                <w:sz w:val="28"/>
                <w:szCs w:val="28"/>
                <w:rtl/>
              </w:rPr>
              <w:t>المدرسة</w:t>
            </w:r>
          </w:p>
        </w:tc>
      </w:tr>
      <w:tr w:rsidR="00A360DF" w:rsidRPr="006B0AC0" w:rsidTr="006B0AC0">
        <w:tc>
          <w:tcPr>
            <w:cnfStyle w:val="001000000000" w:firstRow="0" w:lastRow="0" w:firstColumn="1" w:lastColumn="0" w:oddVBand="0" w:evenVBand="0" w:oddHBand="0" w:evenHBand="0" w:firstRowFirstColumn="0" w:firstRowLastColumn="0" w:lastRowFirstColumn="0" w:lastRowLastColumn="0"/>
            <w:tcW w:w="2130" w:type="dxa"/>
            <w:vAlign w:val="center"/>
            <w:hideMark/>
          </w:tcPr>
          <w:p w:rsidR="00A360DF" w:rsidRPr="006B0AC0" w:rsidRDefault="00A360DF" w:rsidP="006B0AC0">
            <w:pPr>
              <w:jc w:val="center"/>
              <w:rPr>
                <w:rFonts w:ascii="Traditional Arabic" w:hAnsi="Traditional Arabic"/>
                <w:b w:val="0"/>
                <w:bCs w:val="0"/>
                <w:sz w:val="28"/>
                <w:szCs w:val="28"/>
              </w:rPr>
            </w:pPr>
            <w:r w:rsidRPr="006B0AC0">
              <w:rPr>
                <w:rFonts w:ascii="Traditional Arabic" w:hAnsi="Traditional Arabic"/>
                <w:b w:val="0"/>
                <w:bCs w:val="0"/>
                <w:sz w:val="28"/>
                <w:szCs w:val="28"/>
                <w:rtl/>
              </w:rPr>
              <w:t>1- نشرُ العلمِ النافِعِ بينَ النّاس</w:t>
            </w:r>
          </w:p>
        </w:tc>
        <w:tc>
          <w:tcPr>
            <w:tcW w:w="2130" w:type="dxa"/>
            <w:vAlign w:val="center"/>
          </w:tcPr>
          <w:p w:rsidR="00A360DF" w:rsidRPr="006B0AC0" w:rsidRDefault="00A360DF" w:rsidP="006B0AC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rPr>
            </w:pPr>
            <w:r w:rsidRPr="006B0AC0">
              <w:rPr>
                <w:rFonts w:ascii="Traditional Arabic" w:hAnsi="Traditional Arabic"/>
                <w:sz w:val="28"/>
                <w:szCs w:val="28"/>
                <w:rtl/>
              </w:rPr>
              <w:t>يُكلِّفُ الأبُ أحدَ الأبناءِ بِقراءة كِتابٍ تجتمع عليه الأسرة، مثل</w:t>
            </w:r>
            <w:r w:rsidR="00CB5B72" w:rsidRPr="006B0AC0">
              <w:rPr>
                <w:rFonts w:ascii="Traditional Arabic" w:hAnsi="Traditional Arabic"/>
                <w:sz w:val="28"/>
                <w:szCs w:val="28"/>
                <w:rtl/>
              </w:rPr>
              <w:t>ًا</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كتاب رياض الصالحين للإمام النووي</w:t>
            </w:r>
            <w:r w:rsidR="00483FC0" w:rsidRPr="006B0AC0">
              <w:rPr>
                <w:rFonts w:ascii="Traditional Arabic" w:hAnsi="Traditional Arabic"/>
                <w:sz w:val="28"/>
                <w:szCs w:val="28"/>
                <w:rtl/>
              </w:rPr>
              <w:t>.</w:t>
            </w:r>
          </w:p>
        </w:tc>
        <w:tc>
          <w:tcPr>
            <w:tcW w:w="2131" w:type="dxa"/>
            <w:vAlign w:val="center"/>
          </w:tcPr>
          <w:p w:rsidR="00A360DF" w:rsidRPr="006B0AC0" w:rsidRDefault="00A360DF" w:rsidP="006B0AC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rPr>
            </w:pPr>
            <w:r w:rsidRPr="006B0AC0">
              <w:rPr>
                <w:rFonts w:ascii="Traditional Arabic" w:hAnsi="Traditional Arabic"/>
                <w:sz w:val="28"/>
                <w:szCs w:val="28"/>
                <w:rtl/>
              </w:rPr>
              <w:t>إقامةُ الدُّروسِ العلمية العامة كالمحاضرات، والخاصة كالدروس العلمية لطلاب العلم</w:t>
            </w:r>
            <w:r w:rsidR="00483FC0" w:rsidRPr="006B0AC0">
              <w:rPr>
                <w:rFonts w:ascii="Traditional Arabic" w:hAnsi="Traditional Arabic"/>
                <w:sz w:val="28"/>
                <w:szCs w:val="28"/>
                <w:rtl/>
              </w:rPr>
              <w:t>.</w:t>
            </w:r>
          </w:p>
        </w:tc>
        <w:tc>
          <w:tcPr>
            <w:tcW w:w="2131" w:type="dxa"/>
            <w:vAlign w:val="center"/>
          </w:tcPr>
          <w:p w:rsidR="00A360DF" w:rsidRPr="006B0AC0" w:rsidRDefault="00A360DF" w:rsidP="006B0AC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rPr>
            </w:pPr>
            <w:r w:rsidRPr="006B0AC0">
              <w:rPr>
                <w:rFonts w:ascii="Traditional Arabic" w:hAnsi="Traditional Arabic"/>
                <w:sz w:val="28"/>
                <w:szCs w:val="28"/>
                <w:rtl/>
              </w:rPr>
              <w:t>يُقيمُ المُعلمِّ أوِ المرشد، بإقامة مُسابقة تلخيص كتاب، مثل</w:t>
            </w:r>
            <w:r w:rsidR="00CB5B72" w:rsidRPr="006B0AC0">
              <w:rPr>
                <w:rFonts w:ascii="Traditional Arabic" w:hAnsi="Traditional Arabic"/>
                <w:sz w:val="28"/>
                <w:szCs w:val="28"/>
                <w:rtl/>
              </w:rPr>
              <w:t>ًا</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كتاب الوابل الصيب، لابن القيّمِ</w:t>
            </w:r>
            <w:r w:rsidR="00483FC0" w:rsidRPr="006B0AC0">
              <w:rPr>
                <w:rFonts w:ascii="Traditional Arabic" w:hAnsi="Traditional Arabic"/>
                <w:sz w:val="28"/>
                <w:szCs w:val="28"/>
                <w:rtl/>
              </w:rPr>
              <w:t>.</w:t>
            </w:r>
          </w:p>
        </w:tc>
      </w:tr>
      <w:tr w:rsidR="00A360DF" w:rsidRPr="006B0AC0" w:rsidTr="006B0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vAlign w:val="center"/>
            <w:hideMark/>
          </w:tcPr>
          <w:p w:rsidR="00A360DF" w:rsidRPr="006B0AC0" w:rsidRDefault="00A360DF" w:rsidP="006B0AC0">
            <w:pPr>
              <w:jc w:val="center"/>
              <w:rPr>
                <w:rFonts w:ascii="Traditional Arabic" w:hAnsi="Traditional Arabic"/>
                <w:b w:val="0"/>
                <w:bCs w:val="0"/>
                <w:sz w:val="28"/>
                <w:szCs w:val="28"/>
              </w:rPr>
            </w:pPr>
            <w:r w:rsidRPr="006B0AC0">
              <w:rPr>
                <w:rFonts w:ascii="Traditional Arabic" w:hAnsi="Traditional Arabic"/>
                <w:b w:val="0"/>
                <w:bCs w:val="0"/>
                <w:sz w:val="28"/>
                <w:szCs w:val="28"/>
                <w:rtl/>
              </w:rPr>
              <w:t>2- الإخلاص في التعليم</w:t>
            </w:r>
          </w:p>
        </w:tc>
        <w:tc>
          <w:tcPr>
            <w:tcW w:w="2130" w:type="dxa"/>
            <w:vAlign w:val="center"/>
          </w:tcPr>
          <w:p w:rsidR="00A360DF" w:rsidRPr="006B0AC0" w:rsidRDefault="00A360DF" w:rsidP="006B0AC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28"/>
                <w:szCs w:val="28"/>
              </w:rPr>
            </w:pPr>
            <w:r w:rsidRPr="006B0AC0">
              <w:rPr>
                <w:rFonts w:ascii="Traditional Arabic" w:hAnsi="Traditional Arabic"/>
                <w:sz w:val="28"/>
                <w:szCs w:val="28"/>
                <w:rtl/>
              </w:rPr>
              <w:t xml:space="preserve">قراءة داخل الأسرة في حديث "إنما الأعمال بالنيات" </w:t>
            </w:r>
            <w:r w:rsidRPr="006B0AC0">
              <w:rPr>
                <w:rStyle w:val="a4"/>
                <w:rFonts w:ascii="Traditional Arabic" w:hAnsi="Traditional Arabic"/>
                <w:sz w:val="28"/>
                <w:szCs w:val="28"/>
                <w:rtl/>
              </w:rPr>
              <w:footnoteReference w:id="665"/>
            </w:r>
          </w:p>
        </w:tc>
        <w:tc>
          <w:tcPr>
            <w:tcW w:w="2131" w:type="dxa"/>
            <w:vAlign w:val="center"/>
          </w:tcPr>
          <w:p w:rsidR="00A360DF" w:rsidRPr="006B0AC0" w:rsidRDefault="00A360DF" w:rsidP="006B0AC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28"/>
                <w:szCs w:val="28"/>
              </w:rPr>
            </w:pPr>
            <w:r w:rsidRPr="006B0AC0">
              <w:rPr>
                <w:rFonts w:ascii="Traditional Arabic" w:hAnsi="Traditional Arabic"/>
                <w:sz w:val="28"/>
                <w:szCs w:val="28"/>
                <w:rtl/>
              </w:rPr>
              <w:t>خطبة الجُمُعة عن الإخلاص وفضائله</w:t>
            </w:r>
            <w:r w:rsidR="00483FC0" w:rsidRPr="006B0AC0">
              <w:rPr>
                <w:rFonts w:ascii="Traditional Arabic" w:hAnsi="Traditional Arabic"/>
                <w:sz w:val="28"/>
                <w:szCs w:val="28"/>
                <w:rtl/>
              </w:rPr>
              <w:t>.</w:t>
            </w:r>
          </w:p>
        </w:tc>
        <w:tc>
          <w:tcPr>
            <w:tcW w:w="2131" w:type="dxa"/>
            <w:vAlign w:val="center"/>
          </w:tcPr>
          <w:p w:rsidR="00A360DF" w:rsidRPr="006B0AC0" w:rsidRDefault="00A360DF" w:rsidP="006B0AC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28"/>
                <w:szCs w:val="28"/>
              </w:rPr>
            </w:pPr>
            <w:r w:rsidRPr="006B0AC0">
              <w:rPr>
                <w:rFonts w:ascii="Traditional Arabic" w:hAnsi="Traditional Arabic"/>
                <w:sz w:val="28"/>
                <w:szCs w:val="28"/>
                <w:rtl/>
              </w:rPr>
              <w:t>يقومُ الطلاب بتصميم مطويّات يُبيّنُ فيها الإخلاص وفضائله</w:t>
            </w:r>
          </w:p>
        </w:tc>
      </w:tr>
      <w:tr w:rsidR="00A360DF" w:rsidRPr="006B0AC0" w:rsidTr="006B0AC0">
        <w:tc>
          <w:tcPr>
            <w:cnfStyle w:val="001000000000" w:firstRow="0" w:lastRow="0" w:firstColumn="1" w:lastColumn="0" w:oddVBand="0" w:evenVBand="0" w:oddHBand="0" w:evenHBand="0" w:firstRowFirstColumn="0" w:firstRowLastColumn="0" w:lastRowFirstColumn="0" w:lastRowLastColumn="0"/>
            <w:tcW w:w="2130" w:type="dxa"/>
            <w:vAlign w:val="center"/>
            <w:hideMark/>
          </w:tcPr>
          <w:p w:rsidR="00A360DF" w:rsidRPr="006B0AC0" w:rsidRDefault="00A360DF" w:rsidP="006B0AC0">
            <w:pPr>
              <w:jc w:val="center"/>
              <w:rPr>
                <w:rFonts w:ascii="Traditional Arabic" w:hAnsi="Traditional Arabic"/>
                <w:b w:val="0"/>
                <w:bCs w:val="0"/>
                <w:sz w:val="28"/>
                <w:szCs w:val="28"/>
              </w:rPr>
            </w:pPr>
            <w:r w:rsidRPr="006B0AC0">
              <w:rPr>
                <w:rFonts w:ascii="Traditional Arabic" w:hAnsi="Traditional Arabic"/>
                <w:b w:val="0"/>
                <w:bCs w:val="0"/>
                <w:sz w:val="28"/>
                <w:szCs w:val="28"/>
                <w:rtl/>
              </w:rPr>
              <w:t>3- العَمَلُ بِالعِلمِ</w:t>
            </w:r>
          </w:p>
        </w:tc>
        <w:tc>
          <w:tcPr>
            <w:tcW w:w="2130" w:type="dxa"/>
            <w:vAlign w:val="center"/>
          </w:tcPr>
          <w:p w:rsidR="00A360DF" w:rsidRPr="006B0AC0" w:rsidRDefault="00A360DF" w:rsidP="006B0AC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rtl/>
              </w:rPr>
            </w:pPr>
            <w:r w:rsidRPr="006B0AC0">
              <w:rPr>
                <w:rFonts w:ascii="Traditional Arabic" w:hAnsi="Traditional Arabic"/>
                <w:sz w:val="28"/>
                <w:szCs w:val="28"/>
                <w:rtl/>
              </w:rPr>
              <w:t>قِراءة حديث عثمان في طريقة الوضوء، وتطبيقه عمليّ</w:t>
            </w:r>
            <w:r w:rsidR="00CB5B72" w:rsidRPr="006B0AC0">
              <w:rPr>
                <w:rFonts w:ascii="Traditional Arabic" w:hAnsi="Traditional Arabic"/>
                <w:sz w:val="28"/>
                <w:szCs w:val="28"/>
                <w:rtl/>
              </w:rPr>
              <w:t>ًا</w:t>
            </w:r>
          </w:p>
          <w:p w:rsidR="00A360DF" w:rsidRPr="006B0AC0" w:rsidRDefault="00A360DF" w:rsidP="006B0AC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rPr>
            </w:pPr>
          </w:p>
        </w:tc>
        <w:tc>
          <w:tcPr>
            <w:tcW w:w="2131" w:type="dxa"/>
            <w:vAlign w:val="center"/>
          </w:tcPr>
          <w:p w:rsidR="00A360DF" w:rsidRPr="006B0AC0" w:rsidRDefault="00A360DF" w:rsidP="006B0AC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rPr>
            </w:pPr>
            <w:r w:rsidRPr="006B0AC0">
              <w:rPr>
                <w:rFonts w:ascii="Traditional Arabic" w:hAnsi="Traditional Arabic"/>
                <w:sz w:val="28"/>
                <w:szCs w:val="28"/>
                <w:rtl/>
              </w:rPr>
              <w:t>شرح لأحاديث الصّلاة، معَ التطبيق عمليّ</w:t>
            </w:r>
            <w:r w:rsidR="00CB5B72" w:rsidRPr="006B0AC0">
              <w:rPr>
                <w:rFonts w:ascii="Traditional Arabic" w:hAnsi="Traditional Arabic"/>
                <w:sz w:val="28"/>
                <w:szCs w:val="28"/>
                <w:rtl/>
              </w:rPr>
              <w:t>ًا</w:t>
            </w:r>
            <w:r w:rsidRPr="006B0AC0">
              <w:rPr>
                <w:rFonts w:ascii="Traditional Arabic" w:hAnsi="Traditional Arabic"/>
                <w:sz w:val="28"/>
                <w:szCs w:val="28"/>
                <w:rtl/>
              </w:rPr>
              <w:t xml:space="preserve"> مِنْ قِبل المصلين</w:t>
            </w:r>
          </w:p>
        </w:tc>
        <w:tc>
          <w:tcPr>
            <w:tcW w:w="2131" w:type="dxa"/>
            <w:vAlign w:val="center"/>
          </w:tcPr>
          <w:p w:rsidR="00A360DF" w:rsidRPr="006B0AC0" w:rsidRDefault="00A360DF" w:rsidP="006B0AC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rPr>
            </w:pPr>
            <w:r w:rsidRPr="006B0AC0">
              <w:rPr>
                <w:rFonts w:ascii="Traditional Arabic" w:hAnsi="Traditional Arabic"/>
                <w:sz w:val="28"/>
                <w:szCs w:val="28"/>
                <w:rtl/>
              </w:rPr>
              <w:t>بيانُ فضل الصدقة، والتطبيق بزيارة المعلم والطلاب للفقراء</w:t>
            </w:r>
            <w:r w:rsidR="00483FC0" w:rsidRPr="006B0AC0">
              <w:rPr>
                <w:rFonts w:ascii="Traditional Arabic" w:hAnsi="Traditional Arabic"/>
                <w:sz w:val="28"/>
                <w:szCs w:val="28"/>
                <w:rtl/>
              </w:rPr>
              <w:t>.</w:t>
            </w:r>
          </w:p>
        </w:tc>
      </w:tr>
      <w:tr w:rsidR="00A360DF" w:rsidRPr="006B0AC0" w:rsidTr="006B0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vAlign w:val="center"/>
            <w:hideMark/>
          </w:tcPr>
          <w:p w:rsidR="00A360DF" w:rsidRPr="006B0AC0" w:rsidRDefault="00A360DF" w:rsidP="006B0AC0">
            <w:pPr>
              <w:jc w:val="center"/>
              <w:rPr>
                <w:rFonts w:ascii="Traditional Arabic" w:hAnsi="Traditional Arabic"/>
                <w:b w:val="0"/>
                <w:bCs w:val="0"/>
                <w:sz w:val="28"/>
                <w:szCs w:val="28"/>
              </w:rPr>
            </w:pPr>
            <w:r w:rsidRPr="006B0AC0">
              <w:rPr>
                <w:rFonts w:ascii="Traditional Arabic" w:hAnsi="Traditional Arabic"/>
                <w:b w:val="0"/>
                <w:bCs w:val="0"/>
                <w:sz w:val="28"/>
                <w:szCs w:val="28"/>
                <w:rtl/>
              </w:rPr>
              <w:t>4- إلقاءُ السّلامِ</w:t>
            </w:r>
          </w:p>
        </w:tc>
        <w:tc>
          <w:tcPr>
            <w:tcW w:w="2130" w:type="dxa"/>
            <w:vAlign w:val="center"/>
          </w:tcPr>
          <w:p w:rsidR="00A360DF" w:rsidRPr="006B0AC0" w:rsidRDefault="00A360DF" w:rsidP="006B0AC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28"/>
                <w:szCs w:val="28"/>
                <w:rtl/>
              </w:rPr>
            </w:pPr>
            <w:r w:rsidRPr="006B0AC0">
              <w:rPr>
                <w:rFonts w:ascii="Traditional Arabic" w:hAnsi="Traditional Arabic"/>
                <w:sz w:val="28"/>
                <w:szCs w:val="28"/>
                <w:rtl/>
              </w:rPr>
              <w:t>تدريب الأبناء عمليًّا على طريقة السّلام</w:t>
            </w:r>
          </w:p>
          <w:p w:rsidR="00A360DF" w:rsidRPr="006B0AC0" w:rsidRDefault="00A360DF" w:rsidP="006B0AC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28"/>
                <w:szCs w:val="28"/>
              </w:rPr>
            </w:pPr>
          </w:p>
        </w:tc>
        <w:tc>
          <w:tcPr>
            <w:tcW w:w="2131" w:type="dxa"/>
            <w:vAlign w:val="center"/>
          </w:tcPr>
          <w:p w:rsidR="00A360DF" w:rsidRPr="006B0AC0" w:rsidRDefault="00A360DF" w:rsidP="006B0AC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28"/>
                <w:szCs w:val="28"/>
              </w:rPr>
            </w:pPr>
            <w:r w:rsidRPr="006B0AC0">
              <w:rPr>
                <w:rFonts w:ascii="Traditional Arabic" w:hAnsi="Traditional Arabic"/>
                <w:sz w:val="28"/>
                <w:szCs w:val="28"/>
                <w:rtl/>
              </w:rPr>
              <w:t>تنبيهُ المُصلين بكَلِمَةٍ، عن فضائِل السلام</w:t>
            </w:r>
          </w:p>
        </w:tc>
        <w:tc>
          <w:tcPr>
            <w:tcW w:w="2131" w:type="dxa"/>
            <w:vAlign w:val="center"/>
          </w:tcPr>
          <w:p w:rsidR="00A360DF" w:rsidRPr="006B0AC0" w:rsidRDefault="00A360DF" w:rsidP="006B0AC0">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sz w:val="28"/>
                <w:szCs w:val="28"/>
              </w:rPr>
            </w:pPr>
            <w:r w:rsidRPr="006B0AC0">
              <w:rPr>
                <w:rFonts w:ascii="Traditional Arabic" w:hAnsi="Traditional Arabic"/>
                <w:sz w:val="28"/>
                <w:szCs w:val="28"/>
                <w:rtl/>
              </w:rPr>
              <w:t>السّلامُ علَى الطُّلاب عِند الدّخول والخروج</w:t>
            </w:r>
          </w:p>
        </w:tc>
      </w:tr>
      <w:tr w:rsidR="00A360DF" w:rsidRPr="006B0AC0" w:rsidTr="006B0AC0">
        <w:tc>
          <w:tcPr>
            <w:cnfStyle w:val="001000000000" w:firstRow="0" w:lastRow="0" w:firstColumn="1" w:lastColumn="0" w:oddVBand="0" w:evenVBand="0" w:oddHBand="0" w:evenHBand="0" w:firstRowFirstColumn="0" w:firstRowLastColumn="0" w:lastRowFirstColumn="0" w:lastRowLastColumn="0"/>
            <w:tcW w:w="2130" w:type="dxa"/>
            <w:vAlign w:val="center"/>
          </w:tcPr>
          <w:p w:rsidR="00A360DF" w:rsidRPr="006B0AC0" w:rsidRDefault="00A360DF" w:rsidP="006B0AC0">
            <w:pPr>
              <w:jc w:val="center"/>
              <w:rPr>
                <w:rFonts w:ascii="Traditional Arabic" w:hAnsi="Traditional Arabic"/>
                <w:b w:val="0"/>
                <w:bCs w:val="0"/>
                <w:sz w:val="28"/>
                <w:szCs w:val="28"/>
                <w:rtl/>
              </w:rPr>
            </w:pPr>
            <w:r w:rsidRPr="006B0AC0">
              <w:rPr>
                <w:rFonts w:ascii="Traditional Arabic" w:hAnsi="Traditional Arabic"/>
                <w:b w:val="0"/>
                <w:bCs w:val="0"/>
                <w:sz w:val="28"/>
                <w:szCs w:val="28"/>
                <w:rtl/>
              </w:rPr>
              <w:t>5- الترفُّعُ عن طلبِ المالِ وَالجاه عن طريقِ العلم</w:t>
            </w:r>
          </w:p>
          <w:p w:rsidR="00A360DF" w:rsidRPr="006B0AC0" w:rsidRDefault="00A360DF" w:rsidP="006B0AC0">
            <w:pPr>
              <w:jc w:val="center"/>
              <w:rPr>
                <w:rFonts w:ascii="Traditional Arabic" w:hAnsi="Traditional Arabic"/>
                <w:b w:val="0"/>
                <w:bCs w:val="0"/>
                <w:sz w:val="28"/>
                <w:szCs w:val="28"/>
              </w:rPr>
            </w:pPr>
          </w:p>
        </w:tc>
        <w:tc>
          <w:tcPr>
            <w:tcW w:w="2130" w:type="dxa"/>
            <w:vAlign w:val="center"/>
          </w:tcPr>
          <w:p w:rsidR="00A360DF" w:rsidRPr="006B0AC0" w:rsidRDefault="00A360DF" w:rsidP="006B0AC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rPr>
            </w:pPr>
            <w:r w:rsidRPr="006B0AC0">
              <w:rPr>
                <w:rFonts w:ascii="Traditional Arabic" w:hAnsi="Traditional Arabic"/>
                <w:sz w:val="28"/>
                <w:szCs w:val="28"/>
                <w:rtl/>
              </w:rPr>
              <w:t>الحديثُ معَ الأبناءِ، عن فضائل الأعمال التطوعيّة</w:t>
            </w:r>
          </w:p>
        </w:tc>
        <w:tc>
          <w:tcPr>
            <w:tcW w:w="2131" w:type="dxa"/>
            <w:vAlign w:val="center"/>
          </w:tcPr>
          <w:p w:rsidR="00A360DF" w:rsidRPr="006B0AC0" w:rsidRDefault="00A360DF" w:rsidP="006B0AC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rPr>
            </w:pPr>
            <w:r w:rsidRPr="006B0AC0">
              <w:rPr>
                <w:rFonts w:ascii="Traditional Arabic" w:hAnsi="Traditional Arabic"/>
                <w:sz w:val="28"/>
                <w:szCs w:val="28"/>
                <w:rtl/>
              </w:rPr>
              <w:t>تشكيل لِجان مِن المُصلِّين، تسعى لتحقيقِ مصالحِ الحيّ، بدون مقابل ماديّ</w:t>
            </w:r>
          </w:p>
        </w:tc>
        <w:tc>
          <w:tcPr>
            <w:tcW w:w="2131" w:type="dxa"/>
            <w:vAlign w:val="center"/>
          </w:tcPr>
          <w:p w:rsidR="00A360DF" w:rsidRPr="006B0AC0" w:rsidRDefault="00A360DF" w:rsidP="006B0AC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rtl/>
              </w:rPr>
            </w:pPr>
            <w:r w:rsidRPr="006B0AC0">
              <w:rPr>
                <w:rFonts w:ascii="Traditional Arabic" w:hAnsi="Traditional Arabic"/>
                <w:sz w:val="28"/>
                <w:szCs w:val="28"/>
                <w:rtl/>
              </w:rPr>
              <w:t>حثّ الطُّلّاب على الإلتحاق ببرامج الكشّافة</w:t>
            </w:r>
          </w:p>
          <w:p w:rsidR="00A360DF" w:rsidRPr="006B0AC0" w:rsidRDefault="00A360DF" w:rsidP="006B0AC0">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sz w:val="28"/>
                <w:szCs w:val="28"/>
              </w:rPr>
            </w:pPr>
          </w:p>
        </w:tc>
      </w:tr>
    </w:tbl>
    <w:p w:rsidR="00A360DF" w:rsidRPr="006B0AC0" w:rsidRDefault="00A360DF" w:rsidP="00A360DF">
      <w:pPr>
        <w:ind w:firstLine="0"/>
        <w:jc w:val="lowKashida"/>
        <w:rPr>
          <w:rFonts w:ascii="Traditional Arabic" w:hAnsi="Traditional Arabic"/>
          <w:sz w:val="28"/>
          <w:szCs w:val="28"/>
          <w:rtl/>
        </w:rPr>
      </w:pPr>
    </w:p>
    <w:p w:rsidR="00A360DF" w:rsidRPr="006B0AC0" w:rsidRDefault="00A360DF" w:rsidP="00A360DF">
      <w:pPr>
        <w:ind w:firstLine="0"/>
        <w:jc w:val="center"/>
        <w:rPr>
          <w:rFonts w:ascii="Traditional Arabic" w:hAnsi="Traditional Arabic"/>
          <w:b/>
          <w:bCs/>
          <w:rtl/>
        </w:rPr>
      </w:pPr>
      <w:r w:rsidRPr="006B0AC0">
        <w:rPr>
          <w:rFonts w:ascii="Traditional Arabic" w:hAnsi="Traditional Arabic"/>
          <w:b/>
          <w:bCs/>
          <w:rtl/>
        </w:rPr>
        <w:t>جدول (2) الآداب التربوية</w:t>
      </w:r>
      <w:r w:rsidR="00483FC0" w:rsidRPr="006B0AC0">
        <w:rPr>
          <w:rFonts w:ascii="Traditional Arabic" w:hAnsi="Traditional Arabic"/>
          <w:b/>
          <w:bCs/>
          <w:rtl/>
        </w:rPr>
        <w:t>:</w:t>
      </w:r>
      <w:r w:rsidRPr="006B0AC0">
        <w:rPr>
          <w:rFonts w:ascii="Traditional Arabic" w:hAnsi="Traditional Arabic"/>
          <w:b/>
          <w:bCs/>
          <w:rtl/>
        </w:rPr>
        <w:t xml:space="preserve"> من (6) إلى (8)</w:t>
      </w:r>
    </w:p>
    <w:p w:rsidR="00A360DF" w:rsidRPr="006B0AC0" w:rsidRDefault="00A360DF" w:rsidP="00A360DF">
      <w:pPr>
        <w:ind w:firstLine="0"/>
        <w:jc w:val="center"/>
        <w:rPr>
          <w:rFonts w:ascii="Traditional Arabic" w:hAnsi="Traditional Arabic"/>
          <w:sz w:val="28"/>
          <w:szCs w:val="28"/>
          <w:rtl/>
        </w:rPr>
      </w:pPr>
    </w:p>
    <w:tbl>
      <w:tblPr>
        <w:tblStyle w:val="af1"/>
        <w:bidiVisual/>
        <w:tblW w:w="0" w:type="auto"/>
        <w:tblLook w:val="04A0" w:firstRow="1" w:lastRow="0" w:firstColumn="1" w:lastColumn="0" w:noHBand="0" w:noVBand="1"/>
      </w:tblPr>
      <w:tblGrid>
        <w:gridCol w:w="2130"/>
        <w:gridCol w:w="2130"/>
        <w:gridCol w:w="2131"/>
        <w:gridCol w:w="2131"/>
      </w:tblGrid>
      <w:tr w:rsidR="00A360DF" w:rsidRPr="006B0AC0" w:rsidTr="0071139D">
        <w:tc>
          <w:tcPr>
            <w:tcW w:w="2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p>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الأدب</w:t>
            </w:r>
          </w:p>
          <w:p w:rsidR="00A360DF" w:rsidRPr="006B0AC0" w:rsidRDefault="00A360DF" w:rsidP="0071139D">
            <w:pPr>
              <w:jc w:val="lowKashida"/>
              <w:rPr>
                <w:rFonts w:ascii="Traditional Arabic" w:hAnsi="Traditional Arabic"/>
                <w:b/>
                <w:bCs/>
                <w:sz w:val="28"/>
                <w:szCs w:val="28"/>
              </w:rPr>
            </w:pPr>
          </w:p>
        </w:tc>
        <w:tc>
          <w:tcPr>
            <w:tcW w:w="639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التطبيقُ التربوي</w:t>
            </w:r>
          </w:p>
          <w:p w:rsidR="00A360DF" w:rsidRPr="006B0AC0" w:rsidRDefault="00A360DF" w:rsidP="0071139D">
            <w:pPr>
              <w:jc w:val="lowKashida"/>
              <w:rPr>
                <w:rFonts w:ascii="Traditional Arabic" w:hAnsi="Traditional Arabic"/>
                <w:b/>
                <w:bCs/>
                <w:sz w:val="28"/>
                <w:szCs w:val="28"/>
              </w:rPr>
            </w:pPr>
          </w:p>
        </w:tc>
      </w:tr>
      <w:tr w:rsidR="00A360DF" w:rsidRPr="006B0AC0" w:rsidTr="0071139D">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360DF" w:rsidRPr="006B0AC0" w:rsidRDefault="00A360DF" w:rsidP="0071139D">
            <w:pPr>
              <w:bidi w:val="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jc w:val="lowKashida"/>
              <w:rPr>
                <w:rFonts w:ascii="Traditional Arabic" w:hAnsi="Traditional Arabic"/>
                <w:b/>
                <w:bCs/>
                <w:sz w:val="28"/>
                <w:szCs w:val="28"/>
                <w:rtl/>
              </w:rPr>
            </w:pPr>
            <w:r w:rsidRPr="006B0AC0">
              <w:rPr>
                <w:rFonts w:ascii="Traditional Arabic" w:hAnsi="Traditional Arabic"/>
                <w:b/>
                <w:bCs/>
                <w:sz w:val="28"/>
                <w:szCs w:val="28"/>
                <w:rtl/>
              </w:rPr>
              <w:t>الأسرة</w:t>
            </w:r>
          </w:p>
          <w:p w:rsidR="00A360DF" w:rsidRPr="006B0AC0" w:rsidRDefault="00A360DF" w:rsidP="0071139D">
            <w:pPr>
              <w:jc w:val="lowKashida"/>
              <w:rPr>
                <w:rFonts w:ascii="Traditional Arabic" w:hAnsi="Traditional Arabic"/>
                <w:b/>
                <w:bCs/>
                <w:sz w:val="28"/>
                <w:szCs w:val="28"/>
              </w:rPr>
            </w:pP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المسجد</w:t>
            </w: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المدرسة</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6-التَّعليِمُ للجَمِيعِ</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فتح الفرصة لجميع أفراد الأسرة بالتعلُّم الإلكتروني عن طريق الأنترنت</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 الجمعة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في حديث" لا فرق بن عربي ولا عجمي إلّا بالتقوى" </w:t>
            </w:r>
            <w:r w:rsidRPr="006B0AC0">
              <w:rPr>
                <w:rStyle w:val="a4"/>
                <w:rFonts w:ascii="Traditional Arabic" w:hAnsi="Traditional Arabic"/>
                <w:sz w:val="28"/>
                <w:szCs w:val="28"/>
              </w:rPr>
              <w:footnoteReference w:id="666"/>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إقامةُ برنامج</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لا صفيّ، توزَّعُ فيهِ الأدوارُ على جميعِ الطُّلّاب</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7- تعليم التلاميذ ما يُدرِكونه بحواسِّهم</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تعليمُ الأبناء طريقةَ الوضوء بالتطبيق امام أعينهم</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في حديث "صلُّوا كما رأيتموني أصلِّي" </w:t>
            </w:r>
            <w:r w:rsidRPr="006B0AC0">
              <w:rPr>
                <w:rStyle w:val="a4"/>
                <w:rFonts w:ascii="Traditional Arabic" w:hAnsi="Traditional Arabic"/>
                <w:sz w:val="28"/>
                <w:szCs w:val="28"/>
              </w:rPr>
              <w:footnoteReference w:id="667"/>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يقومُ المعلّمُ بعرضِ طريقةِ الحجّ بواسطة الوسائط التعليمية</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t>8- أهميّةِ الاستقرارِ في الأُسرةِ المُسلِمة واللّعِبُ والمرَحُ معَ الزّوجةِ والأبناءِ والأهلِ</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رحلةٌ بريّةٌ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يُوزِّع فيها الأب الواجبات بين أفراد الأُسرة، وتتخلّلُهُ أنشِطةٌ ترفيهيّة، وتعليمٌ للطّبخ، تُشارِكُ فيهِ جميعُ أفرادِ الأُسرة على شكلِ مجموعتين، مجموعةٌ ترأسُها الأمّ، ومجموعةٌ يرأسُها الأب، ويتمُّ توزيع الجوائِزِ علَى الفائِزين</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خطبة الجمعة:</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 xml:space="preserve">عن حديث "خيرُكم خيركم لأهله" </w:t>
            </w:r>
            <w:r w:rsidRPr="006B0AC0">
              <w:rPr>
                <w:rStyle w:val="a4"/>
                <w:rFonts w:ascii="Traditional Arabic" w:hAnsi="Traditional Arabic"/>
                <w:sz w:val="28"/>
                <w:szCs w:val="28"/>
                <w:rtl/>
              </w:rPr>
              <w:footnoteReference w:id="668"/>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2 - يضعُ مُدرِّس الحلقة برنامج</w:t>
            </w:r>
            <w:r w:rsidR="00CB5B72" w:rsidRPr="006B0AC0">
              <w:rPr>
                <w:rFonts w:ascii="Traditional Arabic" w:hAnsi="Traditional Arabic"/>
                <w:sz w:val="28"/>
                <w:szCs w:val="28"/>
                <w:rtl/>
              </w:rPr>
              <w:t>ًا</w:t>
            </w:r>
            <w:r w:rsidRPr="006B0AC0">
              <w:rPr>
                <w:rFonts w:ascii="Traditional Arabic" w:hAnsi="Traditional Arabic"/>
                <w:sz w:val="28"/>
                <w:szCs w:val="28"/>
                <w:rtl/>
              </w:rPr>
              <w:t xml:space="preserve"> ترفيهيّ</w:t>
            </w:r>
            <w:r w:rsidR="00CB5B72" w:rsidRPr="006B0AC0">
              <w:rPr>
                <w:rFonts w:ascii="Traditional Arabic" w:hAnsi="Traditional Arabic"/>
                <w:sz w:val="28"/>
                <w:szCs w:val="28"/>
                <w:rtl/>
              </w:rPr>
              <w:t>ًا</w:t>
            </w:r>
            <w:r w:rsidRPr="006B0AC0">
              <w:rPr>
                <w:rFonts w:ascii="Traditional Arabic" w:hAnsi="Traditional Arabic"/>
                <w:sz w:val="28"/>
                <w:szCs w:val="28"/>
                <w:rtl/>
              </w:rPr>
              <w:t xml:space="preserve"> نشِط</w:t>
            </w:r>
            <w:r w:rsidR="00CB5B72" w:rsidRPr="006B0AC0">
              <w:rPr>
                <w:rFonts w:ascii="Traditional Arabic" w:hAnsi="Traditional Arabic"/>
                <w:sz w:val="28"/>
                <w:szCs w:val="28"/>
                <w:rtl/>
              </w:rPr>
              <w:t>ًا</w:t>
            </w:r>
            <w:r w:rsidRPr="006B0AC0">
              <w:rPr>
                <w:rFonts w:ascii="Traditional Arabic" w:hAnsi="Traditional Arabic"/>
                <w:sz w:val="28"/>
                <w:szCs w:val="28"/>
                <w:rtl/>
              </w:rPr>
              <w:t xml:space="preserve"> فيهِ حركةٌ من جميعِ أفراد العائلة، ويطلب من الطُّلُاب تطبيقَهُ معَ أهلهم.</w:t>
            </w: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يقومُ المرشد الطلابي بعقدِ ورشةِ عمل، عن المشاكل الأُسريّة ودورُ اللعب والمرح مع الأهلِ في القضاءِ على أكثرِ هذه المشاكل</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2 –</w:t>
            </w:r>
            <w:r w:rsidR="00483FC0" w:rsidRPr="006B0AC0">
              <w:rPr>
                <w:rFonts w:ascii="Traditional Arabic" w:hAnsi="Traditional Arabic"/>
                <w:sz w:val="28"/>
                <w:szCs w:val="28"/>
                <w:rtl/>
              </w:rPr>
              <w:t xml:space="preserve"> </w:t>
            </w:r>
            <w:r w:rsidRPr="006B0AC0">
              <w:rPr>
                <w:rFonts w:ascii="Traditional Arabic" w:hAnsi="Traditional Arabic"/>
                <w:sz w:val="28"/>
                <w:szCs w:val="28"/>
                <w:rtl/>
              </w:rPr>
              <w:t>تنظيم زيارةٍ للموقوفين في الأحداث والتعرُّف على أهمِّ أسبابِ مشاكِلِهم وهو غياب الاستقرار داخل الأسرة</w:t>
            </w:r>
            <w:r w:rsidR="00483FC0" w:rsidRPr="006B0AC0">
              <w:rPr>
                <w:rFonts w:ascii="Traditional Arabic" w:hAnsi="Traditional Arabic"/>
                <w:sz w:val="28"/>
                <w:szCs w:val="28"/>
                <w:rtl/>
              </w:rPr>
              <w:t>.</w:t>
            </w:r>
          </w:p>
        </w:tc>
      </w:tr>
    </w:tbl>
    <w:p w:rsidR="00A360DF" w:rsidRPr="006B0AC0" w:rsidRDefault="00A360DF" w:rsidP="00A360DF">
      <w:pPr>
        <w:jc w:val="lowKashida"/>
        <w:rPr>
          <w:rFonts w:ascii="Traditional Arabic" w:hAnsi="Traditional Arabic"/>
          <w:sz w:val="28"/>
          <w:szCs w:val="28"/>
          <w:rtl/>
        </w:rPr>
      </w:pPr>
    </w:p>
    <w:p w:rsidR="00A360DF" w:rsidRPr="006B0AC0" w:rsidRDefault="00A360DF" w:rsidP="00A360DF">
      <w:pPr>
        <w:jc w:val="lowKashida"/>
        <w:rPr>
          <w:rFonts w:ascii="Traditional Arabic" w:hAnsi="Traditional Arabic"/>
          <w:sz w:val="28"/>
          <w:szCs w:val="28"/>
          <w:rtl/>
        </w:rPr>
      </w:pPr>
    </w:p>
    <w:p w:rsidR="00A360DF" w:rsidRPr="006B0AC0" w:rsidRDefault="00A360DF" w:rsidP="00A360DF">
      <w:pPr>
        <w:jc w:val="lowKashida"/>
        <w:rPr>
          <w:rFonts w:ascii="Traditional Arabic" w:hAnsi="Traditional Arabic"/>
          <w:sz w:val="28"/>
          <w:szCs w:val="28"/>
          <w:rtl/>
        </w:rPr>
      </w:pPr>
    </w:p>
    <w:p w:rsidR="00A360DF" w:rsidRPr="006B0AC0" w:rsidRDefault="00A360DF" w:rsidP="00A360DF">
      <w:pPr>
        <w:ind w:firstLine="0"/>
        <w:jc w:val="center"/>
        <w:rPr>
          <w:rFonts w:ascii="Traditional Arabic" w:hAnsi="Traditional Arabic"/>
          <w:b/>
          <w:bCs/>
        </w:rPr>
      </w:pPr>
      <w:r w:rsidRPr="006B0AC0">
        <w:rPr>
          <w:rFonts w:ascii="Traditional Arabic" w:hAnsi="Traditional Arabic"/>
          <w:b/>
          <w:bCs/>
          <w:rtl/>
        </w:rPr>
        <w:t>جدول (3) الآداب التربوية</w:t>
      </w:r>
      <w:r w:rsidR="00483FC0" w:rsidRPr="006B0AC0">
        <w:rPr>
          <w:rFonts w:ascii="Traditional Arabic" w:hAnsi="Traditional Arabic"/>
          <w:b/>
          <w:bCs/>
          <w:rtl/>
        </w:rPr>
        <w:t>:</w:t>
      </w:r>
      <w:r w:rsidRPr="006B0AC0">
        <w:rPr>
          <w:rFonts w:ascii="Traditional Arabic" w:hAnsi="Traditional Arabic"/>
          <w:b/>
          <w:bCs/>
          <w:rtl/>
        </w:rPr>
        <w:t xml:space="preserve"> من (9) إلى (11)</w:t>
      </w:r>
    </w:p>
    <w:p w:rsidR="00A360DF" w:rsidRPr="006B0AC0" w:rsidRDefault="00A360DF" w:rsidP="00A360DF">
      <w:pPr>
        <w:ind w:firstLine="0"/>
        <w:jc w:val="lowKashida"/>
        <w:rPr>
          <w:rFonts w:ascii="Traditional Arabic" w:hAnsi="Traditional Arabic"/>
          <w:sz w:val="28"/>
          <w:szCs w:val="28"/>
          <w:rtl/>
        </w:rPr>
      </w:pPr>
    </w:p>
    <w:tbl>
      <w:tblPr>
        <w:tblStyle w:val="af1"/>
        <w:bidiVisual/>
        <w:tblW w:w="0" w:type="auto"/>
        <w:tblLook w:val="04A0" w:firstRow="1" w:lastRow="0" w:firstColumn="1" w:lastColumn="0" w:noHBand="0" w:noVBand="1"/>
      </w:tblPr>
      <w:tblGrid>
        <w:gridCol w:w="2130"/>
        <w:gridCol w:w="2130"/>
        <w:gridCol w:w="2131"/>
        <w:gridCol w:w="2131"/>
      </w:tblGrid>
      <w:tr w:rsidR="00A360DF" w:rsidRPr="006B0AC0" w:rsidTr="0071139D">
        <w:tc>
          <w:tcPr>
            <w:tcW w:w="2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p>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الأدب</w:t>
            </w:r>
          </w:p>
          <w:p w:rsidR="00A360DF" w:rsidRPr="006B0AC0" w:rsidRDefault="00A360DF" w:rsidP="0071139D">
            <w:pPr>
              <w:jc w:val="lowKashida"/>
              <w:rPr>
                <w:rFonts w:ascii="Traditional Arabic" w:hAnsi="Traditional Arabic"/>
                <w:b/>
                <w:bCs/>
                <w:sz w:val="28"/>
                <w:szCs w:val="28"/>
              </w:rPr>
            </w:pPr>
          </w:p>
        </w:tc>
        <w:tc>
          <w:tcPr>
            <w:tcW w:w="639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التطبيقُ التربوي</w:t>
            </w:r>
          </w:p>
          <w:p w:rsidR="00A360DF" w:rsidRPr="006B0AC0" w:rsidRDefault="00A360DF" w:rsidP="0071139D">
            <w:pPr>
              <w:jc w:val="lowKashida"/>
              <w:rPr>
                <w:rFonts w:ascii="Traditional Arabic" w:hAnsi="Traditional Arabic"/>
                <w:b/>
                <w:bCs/>
                <w:sz w:val="28"/>
                <w:szCs w:val="28"/>
              </w:rPr>
            </w:pPr>
          </w:p>
        </w:tc>
      </w:tr>
      <w:tr w:rsidR="00A360DF" w:rsidRPr="006B0AC0" w:rsidTr="0071139D">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360DF" w:rsidRPr="006B0AC0" w:rsidRDefault="00A360DF" w:rsidP="0071139D">
            <w:pPr>
              <w:bidi w:val="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jc w:val="lowKashida"/>
              <w:rPr>
                <w:rFonts w:ascii="Traditional Arabic" w:hAnsi="Traditional Arabic"/>
                <w:b/>
                <w:bCs/>
                <w:sz w:val="28"/>
                <w:szCs w:val="28"/>
                <w:rtl/>
              </w:rPr>
            </w:pPr>
            <w:r w:rsidRPr="006B0AC0">
              <w:rPr>
                <w:rFonts w:ascii="Traditional Arabic" w:hAnsi="Traditional Arabic"/>
                <w:b/>
                <w:bCs/>
                <w:sz w:val="28"/>
                <w:szCs w:val="28"/>
                <w:rtl/>
              </w:rPr>
              <w:t>الأسرة</w:t>
            </w:r>
          </w:p>
          <w:p w:rsidR="00A360DF" w:rsidRPr="006B0AC0" w:rsidRDefault="00A360DF" w:rsidP="0071139D">
            <w:pPr>
              <w:jc w:val="lowKashida"/>
              <w:rPr>
                <w:rFonts w:ascii="Traditional Arabic" w:hAnsi="Traditional Arabic"/>
                <w:b/>
                <w:bCs/>
                <w:sz w:val="28"/>
                <w:szCs w:val="28"/>
              </w:rPr>
            </w:pP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المسجد</w:t>
            </w: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المدرسة</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9 - الإصغاءُ لسؤالِ المُتعلِّمين ومُدَاخَلَاتِهِم وإجابتِهِم</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يطلُبُ الأبُ مِن أحدِ أبناءِهِ السّؤال</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ومِنَ الآخرِ الإصغاءُ للسُّؤال حتّى ينتهي، ثمّ يُجيبُهُ</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2 – اِقتناءُ كتُبٍ يتعلَّمُ مِنها الأبناءُ فنَّ الحِوار، واحترام الآراء</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خطبة الجمعة عن أدبِ الحِوار</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2 – يطلُبُ معلِّمُ الحلقة مِنَ الطُّلّاب تصميم برنامجٍ حِواريّ</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3 – يطلُبُ معلِّم الحلقة مِن الطلاب تطبيق هذا البرنامج</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عمل برنامجٍ صفيّ، يتّخِذُ فِيهِ أحدُ الطُّلّاب موقع المعلِّم أمامَ زُملاءِهِ الطُّلّاب، ويفتحُ المعلِّمُ مجالَ الأسئلة، ويُديرُ الحِوار، فيتعلّمُ الطالب أدب السُّؤال والإجابة.</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t>10 - لا يُعلِّمُ المعلِّمُ وهوَ غَضْبان</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جلسةُ حِوارٍ بين أفرادِ الأُسرة عن آثارِ الغضب</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2 – قِراءةٌ في أحاديث النّهي عنِ الغضب، مِن كِتابِ رياضِ الصالحين</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 xml:space="preserve">1 – خطبة الجمعة عن حديث "لا تغضب" </w:t>
            </w:r>
            <w:r w:rsidRPr="006B0AC0">
              <w:rPr>
                <w:rStyle w:val="a4"/>
                <w:rFonts w:ascii="Traditional Arabic" w:hAnsi="Traditional Arabic"/>
                <w:sz w:val="28"/>
                <w:szCs w:val="28"/>
                <w:rtl/>
              </w:rPr>
              <w:footnoteReference w:id="669"/>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2 – يقومُ مُعلِّم الحلقة بالحديثِ عن آثارِ الغضب السيئة</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تنظيم ورشة عمل من قِبل المرشد الطُّلّابي يبيّنُ فيها الآثارَ السلبيّة للغضبِ، وانعكاساتُهُ السّلبيّة داخلَ المدرسة</w:t>
            </w:r>
            <w:r w:rsidR="00483FC0" w:rsidRPr="006B0AC0">
              <w:rPr>
                <w:rFonts w:ascii="Traditional Arabic" w:hAnsi="Traditional Arabic"/>
                <w:sz w:val="28"/>
                <w:szCs w:val="28"/>
                <w:rtl/>
              </w:rPr>
              <w:t>.</w:t>
            </w:r>
          </w:p>
        </w:tc>
      </w:tr>
      <w:tr w:rsidR="00A360DF" w:rsidRPr="006B0AC0" w:rsidTr="0071139D">
        <w:trPr>
          <w:trHeight w:val="565"/>
        </w:trPr>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11 - مُرَاعاةُ الفُرُوقِ الفرْدِيّة</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يتمُّ تشجيعِ المتأخِّر دارسي</w:t>
            </w:r>
            <w:r w:rsidR="00CB5B72" w:rsidRPr="006B0AC0">
              <w:rPr>
                <w:rFonts w:ascii="Traditional Arabic" w:hAnsi="Traditional Arabic"/>
                <w:sz w:val="28"/>
                <w:szCs w:val="28"/>
                <w:rtl/>
              </w:rPr>
              <w:t>ًا</w:t>
            </w:r>
            <w:r w:rsidRPr="006B0AC0">
              <w:rPr>
                <w:rFonts w:ascii="Traditional Arabic" w:hAnsi="Traditional Arabic"/>
                <w:sz w:val="28"/>
                <w:szCs w:val="28"/>
                <w:rtl/>
              </w:rPr>
              <w:t xml:space="preserve"> وزرعَ الحماسة في نفسه، من جميعِ أفراد الأسرة</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2 – توزيعُ المهامِّ الأُسريّةِ بين الأفراد، حسبَ قُدُراتِهِم</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خطبة الجمعة عن طبَقات المجتمع، وأنّ الله تعالى وهب الناس مواهب، يختلفون فيها عن بعضهم</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 xml:space="preserve">2 – معلم الحلقة يطلُبُ من المتميزين، </w:t>
            </w:r>
            <w:r w:rsidRPr="006B0AC0">
              <w:rPr>
                <w:rFonts w:ascii="Traditional Arabic" w:hAnsi="Traditional Arabic"/>
                <w:sz w:val="28"/>
                <w:szCs w:val="28"/>
                <w:rtl/>
              </w:rPr>
              <w:lastRenderedPageBreak/>
              <w:t>مساعدة المتأخرين في الحفظ</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lastRenderedPageBreak/>
              <w:t>1 – تنويع طُرق التدريس</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2 – استخدام الوسائل التعليمية.</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3 – فتحُ المجالِ للأسئلة</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 xml:space="preserve">4 – تطبيق التعلُّم </w:t>
            </w:r>
            <w:r w:rsidRPr="006B0AC0">
              <w:rPr>
                <w:rFonts w:ascii="Traditional Arabic" w:hAnsi="Traditional Arabic"/>
                <w:sz w:val="28"/>
                <w:szCs w:val="28"/>
                <w:rtl/>
              </w:rPr>
              <w:lastRenderedPageBreak/>
              <w:t>التعاوني</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بين التلاميذ</w:t>
            </w:r>
            <w:r w:rsidR="00483FC0" w:rsidRPr="006B0AC0">
              <w:rPr>
                <w:rFonts w:ascii="Traditional Arabic" w:hAnsi="Traditional Arabic"/>
                <w:sz w:val="28"/>
                <w:szCs w:val="28"/>
                <w:rtl/>
              </w:rPr>
              <w:t>.</w:t>
            </w:r>
          </w:p>
          <w:p w:rsidR="00A360DF" w:rsidRPr="006B0AC0" w:rsidRDefault="00A360DF" w:rsidP="0071139D">
            <w:pPr>
              <w:ind w:firstLine="0"/>
              <w:jc w:val="lowKashida"/>
              <w:rPr>
                <w:rFonts w:ascii="Traditional Arabic" w:hAnsi="Traditional Arabic"/>
                <w:sz w:val="28"/>
                <w:szCs w:val="28"/>
              </w:rPr>
            </w:pPr>
          </w:p>
        </w:tc>
      </w:tr>
    </w:tbl>
    <w:p w:rsidR="00A360DF" w:rsidRPr="006B0AC0" w:rsidRDefault="00A360DF" w:rsidP="00A360DF">
      <w:pPr>
        <w:ind w:firstLine="0"/>
        <w:jc w:val="lowKashida"/>
        <w:rPr>
          <w:rFonts w:ascii="Traditional Arabic" w:hAnsi="Traditional Arabic"/>
          <w:sz w:val="28"/>
          <w:szCs w:val="28"/>
          <w:rtl/>
        </w:rPr>
      </w:pPr>
    </w:p>
    <w:p w:rsidR="00A360DF" w:rsidRPr="006B0AC0" w:rsidRDefault="00A360DF" w:rsidP="00A360DF">
      <w:pPr>
        <w:ind w:firstLine="0"/>
        <w:jc w:val="center"/>
        <w:rPr>
          <w:rFonts w:ascii="Traditional Arabic" w:hAnsi="Traditional Arabic"/>
          <w:b/>
          <w:bCs/>
        </w:rPr>
      </w:pPr>
      <w:r w:rsidRPr="006B0AC0">
        <w:rPr>
          <w:rFonts w:ascii="Traditional Arabic" w:hAnsi="Traditional Arabic"/>
          <w:b/>
          <w:bCs/>
          <w:rtl/>
        </w:rPr>
        <w:t>جدول (4) الآداب التربوية</w:t>
      </w:r>
      <w:r w:rsidR="00483FC0" w:rsidRPr="006B0AC0">
        <w:rPr>
          <w:rFonts w:ascii="Traditional Arabic" w:hAnsi="Traditional Arabic"/>
          <w:b/>
          <w:bCs/>
          <w:rtl/>
        </w:rPr>
        <w:t>:</w:t>
      </w:r>
      <w:r w:rsidRPr="006B0AC0">
        <w:rPr>
          <w:rFonts w:ascii="Traditional Arabic" w:hAnsi="Traditional Arabic"/>
          <w:b/>
          <w:bCs/>
          <w:rtl/>
        </w:rPr>
        <w:t xml:space="preserve"> من (12) إلى (14)</w:t>
      </w:r>
    </w:p>
    <w:p w:rsidR="00A360DF" w:rsidRPr="006B0AC0" w:rsidRDefault="00A360DF" w:rsidP="00A360DF">
      <w:pPr>
        <w:ind w:firstLine="0"/>
        <w:jc w:val="lowKashida"/>
        <w:rPr>
          <w:rFonts w:ascii="Traditional Arabic" w:hAnsi="Traditional Arabic"/>
          <w:sz w:val="28"/>
          <w:szCs w:val="28"/>
          <w:rtl/>
        </w:rPr>
      </w:pPr>
    </w:p>
    <w:tbl>
      <w:tblPr>
        <w:tblStyle w:val="af1"/>
        <w:bidiVisual/>
        <w:tblW w:w="0" w:type="auto"/>
        <w:tblLook w:val="04A0" w:firstRow="1" w:lastRow="0" w:firstColumn="1" w:lastColumn="0" w:noHBand="0" w:noVBand="1"/>
      </w:tblPr>
      <w:tblGrid>
        <w:gridCol w:w="2130"/>
        <w:gridCol w:w="2130"/>
        <w:gridCol w:w="2131"/>
        <w:gridCol w:w="2131"/>
      </w:tblGrid>
      <w:tr w:rsidR="00A360DF" w:rsidRPr="006B0AC0" w:rsidTr="0071139D">
        <w:tc>
          <w:tcPr>
            <w:tcW w:w="2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jc w:val="lowKashida"/>
              <w:rPr>
                <w:rFonts w:ascii="Traditional Arabic" w:hAnsi="Traditional Arabic"/>
                <w:b/>
                <w:bCs/>
                <w:sz w:val="28"/>
                <w:szCs w:val="28"/>
                <w:rtl/>
              </w:rPr>
            </w:pPr>
          </w:p>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الأدب</w:t>
            </w:r>
          </w:p>
          <w:p w:rsidR="00A360DF" w:rsidRPr="006B0AC0" w:rsidRDefault="00A360DF" w:rsidP="0071139D">
            <w:pPr>
              <w:jc w:val="lowKashida"/>
              <w:rPr>
                <w:rFonts w:ascii="Traditional Arabic" w:hAnsi="Traditional Arabic"/>
                <w:b/>
                <w:bCs/>
                <w:sz w:val="28"/>
                <w:szCs w:val="28"/>
              </w:rPr>
            </w:pPr>
          </w:p>
        </w:tc>
        <w:tc>
          <w:tcPr>
            <w:tcW w:w="639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التطبيقُ التربوي</w:t>
            </w:r>
          </w:p>
          <w:p w:rsidR="00A360DF" w:rsidRPr="006B0AC0" w:rsidRDefault="00A360DF" w:rsidP="0071139D">
            <w:pPr>
              <w:jc w:val="lowKashida"/>
              <w:rPr>
                <w:rFonts w:ascii="Traditional Arabic" w:hAnsi="Traditional Arabic"/>
                <w:b/>
                <w:bCs/>
                <w:sz w:val="28"/>
                <w:szCs w:val="28"/>
              </w:rPr>
            </w:pPr>
          </w:p>
        </w:tc>
      </w:tr>
      <w:tr w:rsidR="00A360DF" w:rsidRPr="006B0AC0" w:rsidTr="0071139D">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360DF" w:rsidRPr="006B0AC0" w:rsidRDefault="00A360DF" w:rsidP="0071139D">
            <w:pPr>
              <w:bidi w:val="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jc w:val="lowKashida"/>
              <w:rPr>
                <w:rFonts w:ascii="Traditional Arabic" w:hAnsi="Traditional Arabic"/>
                <w:b/>
                <w:bCs/>
                <w:sz w:val="28"/>
                <w:szCs w:val="28"/>
                <w:rtl/>
              </w:rPr>
            </w:pPr>
            <w:r w:rsidRPr="006B0AC0">
              <w:rPr>
                <w:rFonts w:ascii="Traditional Arabic" w:hAnsi="Traditional Arabic"/>
                <w:b/>
                <w:bCs/>
                <w:sz w:val="28"/>
                <w:szCs w:val="28"/>
                <w:rtl/>
              </w:rPr>
              <w:t>الأسرة</w:t>
            </w:r>
          </w:p>
          <w:p w:rsidR="00A360DF" w:rsidRPr="006B0AC0" w:rsidRDefault="00A360DF" w:rsidP="0071139D">
            <w:pPr>
              <w:jc w:val="lowKashida"/>
              <w:rPr>
                <w:rFonts w:ascii="Traditional Arabic" w:hAnsi="Traditional Arabic"/>
                <w:b/>
                <w:bCs/>
                <w:sz w:val="28"/>
                <w:szCs w:val="28"/>
              </w:rPr>
            </w:pP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المسجد</w:t>
            </w: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المدرسة</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t>12 - التنوّع والتوازن بين المقرّرات</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توزيعُ مهامّ المنزل بين جميعِ أفراد الأسرة.</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2 – يطرحُ الأبُ بعضَ الألغاز ويطلبُ الإجابةَ، ومَن يُجيبُ يحصِّلُ الهديّة</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يقومُ مُعلّمُ الحلقة بالقيامِ برحلة، تتنوّعُ فيها البرامج، ما بين أنشطةٍ رياضيّة، وتعلُّمٍ لفنِّ الإلقاءِ أمامَ الطُّلُّاب، واستِكشافٍ للبراري</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معلِّمُ التوحيد</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يستخدم المايكروسكوب لرؤيةِ الأشياء الّتي لا تراها العين المجردّة، فيستدلّ المتعلّمُ على بديعِ</w:t>
            </w:r>
            <w:r w:rsidR="00483FC0" w:rsidRPr="006B0AC0">
              <w:rPr>
                <w:rFonts w:ascii="Traditional Arabic" w:hAnsi="Traditional Arabic"/>
                <w:sz w:val="28"/>
                <w:szCs w:val="28"/>
                <w:rtl/>
              </w:rPr>
              <w:t xml:space="preserve"> </w:t>
            </w:r>
            <w:r w:rsidRPr="006B0AC0">
              <w:rPr>
                <w:rFonts w:ascii="Traditional Arabic" w:hAnsi="Traditional Arabic"/>
                <w:sz w:val="28"/>
                <w:szCs w:val="28"/>
                <w:rtl/>
              </w:rPr>
              <w:t>ودقّة صُنع الله</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13 - الاهتمام بالكيف لا بالكمّ</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يكلِّفُ الأبُ أحدَ الأبناء، أن يقومَ بأحدِ الأعمالِ عنه، ولا يوبِّخُهُ إن أخطأ</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2 – تطلُبُ الأمُّ من إحدى البناتِ أن تقومَ بالطّبخ، وتشرفُ عليها، ولا توبِّخُها عند الخطأ</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خطبة الجمعة، عن حديث "من عمل عمل</w:t>
            </w:r>
            <w:r w:rsidR="00CB5B72" w:rsidRPr="006B0AC0">
              <w:rPr>
                <w:rFonts w:ascii="Traditional Arabic" w:hAnsi="Traditional Arabic"/>
                <w:sz w:val="28"/>
                <w:szCs w:val="28"/>
                <w:rtl/>
              </w:rPr>
              <w:t>ًا</w:t>
            </w:r>
            <w:r w:rsidRPr="006B0AC0">
              <w:rPr>
                <w:rFonts w:ascii="Traditional Arabic" w:hAnsi="Traditional Arabic"/>
                <w:sz w:val="28"/>
                <w:szCs w:val="28"/>
                <w:rtl/>
              </w:rPr>
              <w:t xml:space="preserve"> ليس عليهِ أمرنا فهو ردّ" </w:t>
            </w:r>
            <w:r w:rsidRPr="006B0AC0">
              <w:rPr>
                <w:rStyle w:val="a4"/>
                <w:rFonts w:ascii="Traditional Arabic" w:hAnsi="Traditional Arabic"/>
                <w:sz w:val="28"/>
                <w:szCs w:val="28"/>
                <w:rtl/>
              </w:rPr>
              <w:footnoteReference w:id="670"/>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2 – يطلبُ معلِّم الحلقة من الطُّلّاب الاهتمام بقوّة الحِفظِ للسّورِ القرآنيّة، لا بِكثرة المحفوظِ بِلا إتقان</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يهتمّ المعلّم بكيفيِّةِ إيصال المعلومةِ لِذهنِ المتعلِّم لا بكمّيتِها</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2 – يقومُ المعلِّم بإقامة ورشةِ عملٍ، لتطبيقِ برنامجٍ إلكترونيٍّ مُعيّن، ويطلُبُ من التّلاميذِ القيامَ بالتطبيقِ أمام زملاءِهِم</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tl/>
              </w:rPr>
            </w:pPr>
            <w:r w:rsidRPr="006B0AC0">
              <w:rPr>
                <w:rFonts w:ascii="Traditional Arabic" w:hAnsi="Traditional Arabic"/>
                <w:b/>
                <w:bCs/>
                <w:sz w:val="28"/>
                <w:szCs w:val="28"/>
                <w:rtl/>
              </w:rPr>
              <w:t>14 - مراجعة الأهداف</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lastRenderedPageBreak/>
              <w:t xml:space="preserve">برنامج حواريٌّ يُديرُهُ الأبُ بين أفراد الأسرة، </w:t>
            </w:r>
            <w:r w:rsidRPr="006B0AC0">
              <w:rPr>
                <w:rFonts w:ascii="Traditional Arabic" w:hAnsi="Traditional Arabic"/>
                <w:sz w:val="28"/>
                <w:szCs w:val="28"/>
                <w:rtl/>
              </w:rPr>
              <w:lastRenderedPageBreak/>
              <w:t>يسألُهُم عن أهدافِهم في هذِه الحياة، ولماذا اختاروا هذه الأهداف، وكيف يقومُون بتحقيقها وما هو هدف الفرد المسلم.</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lastRenderedPageBreak/>
              <w:t xml:space="preserve">خطبة جمعة تتحدّثُ عن أهدافِ الفردِ المسلم، </w:t>
            </w:r>
            <w:r w:rsidRPr="006B0AC0">
              <w:rPr>
                <w:rFonts w:ascii="Traditional Arabic" w:hAnsi="Traditional Arabic"/>
                <w:sz w:val="28"/>
                <w:szCs w:val="28"/>
                <w:rtl/>
              </w:rPr>
              <w:lastRenderedPageBreak/>
              <w:t>الهدفُ الأُخرويّ وهو الفوز بالجنة، والهدف الدنيوي وهوَ كيفيّةُ</w:t>
            </w:r>
            <w:r w:rsidR="00483FC0" w:rsidRPr="006B0AC0">
              <w:rPr>
                <w:rFonts w:ascii="Traditional Arabic" w:hAnsi="Traditional Arabic"/>
                <w:sz w:val="28"/>
                <w:szCs w:val="28"/>
                <w:rtl/>
              </w:rPr>
              <w:t xml:space="preserve"> </w:t>
            </w:r>
            <w:r w:rsidRPr="006B0AC0">
              <w:rPr>
                <w:rFonts w:ascii="Traditional Arabic" w:hAnsi="Traditional Arabic"/>
                <w:sz w:val="28"/>
                <w:szCs w:val="28"/>
                <w:rtl/>
              </w:rPr>
              <w:t>إعمارُ هذه الحياة الدنيا</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lastRenderedPageBreak/>
              <w:t xml:space="preserve">1 – ورشة عمل يتحدّث فيها المعلّمُ عنِ </w:t>
            </w:r>
            <w:r w:rsidRPr="006B0AC0">
              <w:rPr>
                <w:rFonts w:ascii="Traditional Arabic" w:hAnsi="Traditional Arabic"/>
                <w:sz w:val="28"/>
                <w:szCs w:val="28"/>
                <w:rtl/>
              </w:rPr>
              <w:lastRenderedPageBreak/>
              <w:t>الأهداف وسُبُلِ تحقيقِها</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2 – وضع برنامج للطّلاب لتحقيق هدف تصوُّريٍّ مُعينٍّ خلال شهر</w:t>
            </w:r>
            <w:r w:rsidR="00483FC0" w:rsidRPr="006B0AC0">
              <w:rPr>
                <w:rFonts w:ascii="Traditional Arabic" w:hAnsi="Traditional Arabic"/>
                <w:sz w:val="28"/>
                <w:szCs w:val="28"/>
                <w:rtl/>
              </w:rPr>
              <w:t>.</w:t>
            </w:r>
          </w:p>
        </w:tc>
      </w:tr>
    </w:tbl>
    <w:p w:rsidR="00A360DF" w:rsidRPr="006B0AC0" w:rsidRDefault="00A360DF" w:rsidP="00A360DF">
      <w:pPr>
        <w:ind w:firstLine="0"/>
        <w:jc w:val="lowKashida"/>
        <w:rPr>
          <w:rFonts w:ascii="Traditional Arabic" w:hAnsi="Traditional Arabic"/>
          <w:sz w:val="28"/>
          <w:szCs w:val="28"/>
          <w:rtl/>
        </w:rPr>
      </w:pPr>
    </w:p>
    <w:p w:rsidR="00A360DF" w:rsidRPr="006B0AC0" w:rsidRDefault="00A360DF" w:rsidP="00A360DF">
      <w:pPr>
        <w:ind w:firstLine="0"/>
        <w:jc w:val="lowKashida"/>
        <w:rPr>
          <w:rFonts w:ascii="Traditional Arabic" w:hAnsi="Traditional Arabic"/>
          <w:sz w:val="28"/>
          <w:szCs w:val="28"/>
          <w:rtl/>
        </w:rPr>
      </w:pPr>
    </w:p>
    <w:p w:rsidR="00A360DF" w:rsidRPr="006B0AC0" w:rsidRDefault="00A360DF" w:rsidP="00A360DF">
      <w:pPr>
        <w:ind w:firstLine="0"/>
        <w:jc w:val="center"/>
        <w:rPr>
          <w:rFonts w:ascii="Traditional Arabic" w:hAnsi="Traditional Arabic"/>
          <w:b/>
          <w:bCs/>
          <w:rtl/>
        </w:rPr>
      </w:pPr>
      <w:r w:rsidRPr="006B0AC0">
        <w:rPr>
          <w:rFonts w:ascii="Traditional Arabic" w:hAnsi="Traditional Arabic"/>
          <w:b/>
          <w:bCs/>
          <w:rtl/>
        </w:rPr>
        <w:t>جدول (5) الآداب التربوية</w:t>
      </w:r>
      <w:r w:rsidR="00483FC0" w:rsidRPr="006B0AC0">
        <w:rPr>
          <w:rFonts w:ascii="Traditional Arabic" w:hAnsi="Traditional Arabic"/>
          <w:b/>
          <w:bCs/>
          <w:rtl/>
        </w:rPr>
        <w:t>:</w:t>
      </w:r>
      <w:r w:rsidRPr="006B0AC0">
        <w:rPr>
          <w:rFonts w:ascii="Traditional Arabic" w:hAnsi="Traditional Arabic"/>
          <w:b/>
          <w:bCs/>
          <w:rtl/>
        </w:rPr>
        <w:t xml:space="preserve"> من (15) إلى (19)</w:t>
      </w:r>
    </w:p>
    <w:tbl>
      <w:tblPr>
        <w:tblStyle w:val="af1"/>
        <w:bidiVisual/>
        <w:tblW w:w="0" w:type="auto"/>
        <w:tblLook w:val="04A0" w:firstRow="1" w:lastRow="0" w:firstColumn="1" w:lastColumn="0" w:noHBand="0" w:noVBand="1"/>
      </w:tblPr>
      <w:tblGrid>
        <w:gridCol w:w="2188"/>
        <w:gridCol w:w="2096"/>
        <w:gridCol w:w="2121"/>
        <w:gridCol w:w="2117"/>
      </w:tblGrid>
      <w:tr w:rsidR="00A360DF" w:rsidRPr="006B0AC0" w:rsidTr="0071139D">
        <w:tc>
          <w:tcPr>
            <w:tcW w:w="218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p>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الأدب</w:t>
            </w:r>
          </w:p>
          <w:p w:rsidR="00A360DF" w:rsidRPr="006B0AC0" w:rsidRDefault="00A360DF" w:rsidP="0071139D">
            <w:pPr>
              <w:jc w:val="lowKashida"/>
              <w:rPr>
                <w:rFonts w:ascii="Traditional Arabic" w:hAnsi="Traditional Arabic"/>
                <w:b/>
                <w:bCs/>
                <w:sz w:val="28"/>
                <w:szCs w:val="28"/>
              </w:rPr>
            </w:pPr>
          </w:p>
        </w:tc>
        <w:tc>
          <w:tcPr>
            <w:tcW w:w="633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التطبيقُ التربوي</w:t>
            </w:r>
          </w:p>
          <w:p w:rsidR="00A360DF" w:rsidRPr="006B0AC0" w:rsidRDefault="00A360DF" w:rsidP="0071139D">
            <w:pPr>
              <w:jc w:val="lowKashida"/>
              <w:rPr>
                <w:rFonts w:ascii="Traditional Arabic" w:hAnsi="Traditional Arabic"/>
                <w:b/>
                <w:bCs/>
                <w:sz w:val="28"/>
                <w:szCs w:val="28"/>
              </w:rPr>
            </w:pPr>
          </w:p>
        </w:tc>
      </w:tr>
      <w:tr w:rsidR="00A360DF" w:rsidRPr="006B0AC0" w:rsidTr="0071139D">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360DF" w:rsidRPr="006B0AC0" w:rsidRDefault="00A360DF" w:rsidP="0071139D">
            <w:pPr>
              <w:bidi w:val="0"/>
              <w:jc w:val="lowKashida"/>
              <w:rPr>
                <w:rFonts w:ascii="Traditional Arabic" w:hAnsi="Traditional Arabic"/>
                <w:b/>
                <w:bCs/>
                <w:sz w:val="28"/>
                <w:szCs w:val="28"/>
              </w:rPr>
            </w:pPr>
          </w:p>
        </w:tc>
        <w:tc>
          <w:tcPr>
            <w:tcW w:w="20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jc w:val="lowKashida"/>
              <w:rPr>
                <w:rFonts w:ascii="Traditional Arabic" w:hAnsi="Traditional Arabic"/>
                <w:b/>
                <w:bCs/>
                <w:sz w:val="28"/>
                <w:szCs w:val="28"/>
                <w:rtl/>
              </w:rPr>
            </w:pPr>
            <w:r w:rsidRPr="006B0AC0">
              <w:rPr>
                <w:rFonts w:ascii="Traditional Arabic" w:hAnsi="Traditional Arabic"/>
                <w:b/>
                <w:bCs/>
                <w:sz w:val="28"/>
                <w:szCs w:val="28"/>
                <w:rtl/>
              </w:rPr>
              <w:t>الأسرة</w:t>
            </w:r>
          </w:p>
          <w:p w:rsidR="00A360DF" w:rsidRPr="006B0AC0" w:rsidRDefault="00A360DF" w:rsidP="0071139D">
            <w:pPr>
              <w:jc w:val="lowKashida"/>
              <w:rPr>
                <w:rFonts w:ascii="Traditional Arabic" w:hAnsi="Traditional Arabic"/>
                <w:b/>
                <w:bCs/>
                <w:sz w:val="28"/>
                <w:szCs w:val="28"/>
              </w:rPr>
            </w:pPr>
          </w:p>
        </w:tc>
        <w:tc>
          <w:tcPr>
            <w:tcW w:w="212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المسجد</w:t>
            </w:r>
          </w:p>
        </w:tc>
        <w:tc>
          <w:tcPr>
            <w:tcW w:w="211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المدرسة</w:t>
            </w:r>
          </w:p>
        </w:tc>
      </w:tr>
      <w:tr w:rsidR="00A360DF" w:rsidRPr="006B0AC0" w:rsidTr="0071139D">
        <w:tc>
          <w:tcPr>
            <w:tcW w:w="21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15 - بذلُ الجُهْدِ والطَّاقَةِ فِي تَعْلِيمِ الطُّلّاب،واستخدام أساليب التعليم والتدريس</w:t>
            </w:r>
          </w:p>
        </w:tc>
        <w:tc>
          <w:tcPr>
            <w:tcW w:w="2096"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الحِرصُ على مُذاكرة الدُّروس يوميّ</w:t>
            </w:r>
            <w:r w:rsidR="00CB5B72" w:rsidRPr="006B0AC0">
              <w:rPr>
                <w:rFonts w:ascii="Traditional Arabic" w:hAnsi="Traditional Arabic"/>
                <w:sz w:val="28"/>
                <w:szCs w:val="28"/>
                <w:rtl/>
              </w:rPr>
              <w:t>ًا</w:t>
            </w:r>
            <w:r w:rsidRPr="006B0AC0">
              <w:rPr>
                <w:rFonts w:ascii="Traditional Arabic" w:hAnsi="Traditional Arabic"/>
                <w:sz w:val="28"/>
                <w:szCs w:val="28"/>
                <w:rtl/>
              </w:rPr>
              <w:t xml:space="preserve"> معَ الأبناء.</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والتّعزيز بالكُتب المُساعدة</w:t>
            </w:r>
            <w:r w:rsidR="00483FC0" w:rsidRPr="006B0AC0">
              <w:rPr>
                <w:rFonts w:ascii="Traditional Arabic" w:hAnsi="Traditional Arabic"/>
                <w:sz w:val="28"/>
                <w:szCs w:val="28"/>
                <w:rtl/>
              </w:rPr>
              <w:t>.</w:t>
            </w:r>
          </w:p>
        </w:tc>
        <w:tc>
          <w:tcPr>
            <w:tcW w:w="212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إمامُ المسجد</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يقومُ بإعدادِ دروس فِقهيةٍ، ويناقشُها مع المُصلِّين.</w:t>
            </w:r>
          </w:p>
        </w:tc>
        <w:tc>
          <w:tcPr>
            <w:tcW w:w="2117"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تكرارُ الدّرس</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2 – فتحُ المجال للطلاب للتّواصُل خارج المدرسة</w:t>
            </w:r>
            <w:r w:rsidR="00483FC0" w:rsidRPr="006B0AC0">
              <w:rPr>
                <w:rFonts w:ascii="Traditional Arabic" w:hAnsi="Traditional Arabic"/>
                <w:sz w:val="28"/>
                <w:szCs w:val="28"/>
                <w:rtl/>
              </w:rPr>
              <w:t>.</w:t>
            </w:r>
          </w:p>
        </w:tc>
      </w:tr>
      <w:tr w:rsidR="00A360DF" w:rsidRPr="006B0AC0" w:rsidTr="0071139D">
        <w:tc>
          <w:tcPr>
            <w:tcW w:w="21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16 - اِستخدامُ أسالِيب التّعزِيز</w:t>
            </w:r>
            <w:r w:rsidR="00483FC0" w:rsidRPr="006B0AC0">
              <w:rPr>
                <w:rFonts w:ascii="Traditional Arabic" w:hAnsi="Traditional Arabic"/>
                <w:b/>
                <w:bCs/>
                <w:sz w:val="28"/>
                <w:szCs w:val="28"/>
                <w:rtl/>
              </w:rPr>
              <w:t>،</w:t>
            </w:r>
            <w:r w:rsidRPr="006B0AC0">
              <w:rPr>
                <w:rFonts w:ascii="Traditional Arabic" w:hAnsi="Traditional Arabic"/>
                <w:b/>
                <w:bCs/>
                <w:sz w:val="28"/>
                <w:szCs w:val="28"/>
                <w:rtl/>
              </w:rPr>
              <w:t xml:space="preserve"> ومنها</w:t>
            </w:r>
          </w:p>
        </w:tc>
        <w:tc>
          <w:tcPr>
            <w:tcW w:w="2096"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يقومُ الأبُ بوضعِ مُسابقةٍ أُسريّة للأبناء ويُثني على الفائز</w:t>
            </w:r>
          </w:p>
        </w:tc>
        <w:tc>
          <w:tcPr>
            <w:tcW w:w="212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إذا أجادَ الطّالِبُ حِفظَ السّورةِ يتمُّ ترشيحُهُ للذّهاب في رحلة</w:t>
            </w:r>
            <w:r w:rsidR="00483FC0" w:rsidRPr="006B0AC0">
              <w:rPr>
                <w:rFonts w:ascii="Traditional Arabic" w:hAnsi="Traditional Arabic"/>
                <w:sz w:val="28"/>
                <w:szCs w:val="28"/>
                <w:rtl/>
              </w:rPr>
              <w:t>.</w:t>
            </w:r>
          </w:p>
        </w:tc>
        <w:tc>
          <w:tcPr>
            <w:tcW w:w="2117"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يثني المُعلِّمُ على الطالبِ المتميز، ويخُصُّهُ بالهديّة</w:t>
            </w:r>
            <w:r w:rsidR="00483FC0" w:rsidRPr="006B0AC0">
              <w:rPr>
                <w:rFonts w:ascii="Traditional Arabic" w:hAnsi="Traditional Arabic"/>
                <w:sz w:val="28"/>
                <w:szCs w:val="28"/>
                <w:rtl/>
              </w:rPr>
              <w:t>.</w:t>
            </w:r>
          </w:p>
        </w:tc>
      </w:tr>
      <w:tr w:rsidR="00A360DF" w:rsidRPr="006B0AC0" w:rsidTr="0071139D">
        <w:tc>
          <w:tcPr>
            <w:tcW w:w="21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17 - تعديلُ السُّلوكِ غيرِ السويِّ لدَى بعضِ التّلاميذِ</w:t>
            </w:r>
          </w:p>
        </w:tc>
        <w:tc>
          <w:tcPr>
            <w:tcW w:w="2096"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وضعْ برنامج داخل الأسرة، تُحارَبُ فيه الكلِماتِ البذيئةِ مِن جميعِ أفرادِها، ويُعاقبُ الفردُ المخالف</w:t>
            </w:r>
            <w:r w:rsidR="00483FC0" w:rsidRPr="006B0AC0">
              <w:rPr>
                <w:rFonts w:ascii="Traditional Arabic" w:hAnsi="Traditional Arabic"/>
                <w:sz w:val="28"/>
                <w:szCs w:val="28"/>
                <w:rtl/>
              </w:rPr>
              <w:t>.</w:t>
            </w:r>
          </w:p>
        </w:tc>
        <w:tc>
          <w:tcPr>
            <w:tcW w:w="212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خُطبة الجمعة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عن عدمِ استخدامِ الضرب إلّا كحلٍّ بديلٍ عندَ الاضطِرار، كما في قوله تعالى </w:t>
            </w:r>
          </w:p>
          <w:p w:rsidR="00A360DF" w:rsidRPr="006B0AC0" w:rsidRDefault="00A360DF" w:rsidP="0071139D">
            <w:pPr>
              <w:ind w:firstLine="0"/>
              <w:jc w:val="lowKashida"/>
              <w:rPr>
                <w:rFonts w:ascii="Traditional Arabic" w:hAnsi="Traditional Arabic"/>
                <w:color w:val="auto"/>
                <w:sz w:val="32"/>
                <w:szCs w:val="32"/>
              </w:rPr>
            </w:pPr>
            <w:r w:rsidRPr="006B0AC0">
              <w:rPr>
                <w:rFonts w:ascii="Traditional Arabic" w:hAnsi="Traditional Arabic"/>
                <w:b/>
                <w:color w:val="auto"/>
                <w:rtl/>
                <w:lang w:val="or-IN"/>
              </w:rPr>
              <w:t>﴿</w:t>
            </w:r>
            <w:r w:rsidRPr="006B0AC0">
              <w:rPr>
                <w:rFonts w:ascii="Traditional Arabic" w:eastAsiaTheme="minorHAnsi" w:hAnsi="Traditional Arabic"/>
                <w:color w:val="auto"/>
                <w:sz w:val="32"/>
                <w:szCs w:val="32"/>
                <w:rtl/>
                <w:lang w:eastAsia="en-US"/>
              </w:rPr>
              <w:t xml:space="preserve"> وَاضْرِبُوهُنَّ</w:t>
            </w:r>
            <w:r w:rsidRPr="006B0AC0">
              <w:rPr>
                <w:rFonts w:ascii="Traditional Arabic" w:hAnsi="Traditional Arabic"/>
                <w:b/>
                <w:color w:val="auto"/>
                <w:rtl/>
                <w:lang w:val="or-IN"/>
              </w:rPr>
              <w:t>﴾</w:t>
            </w:r>
            <w:r w:rsidRPr="006B0AC0">
              <w:rPr>
                <w:rStyle w:val="a4"/>
                <w:rFonts w:ascii="Traditional Arabic" w:hAnsi="Traditional Arabic"/>
                <w:color w:val="auto"/>
                <w:sz w:val="32"/>
                <w:szCs w:val="32"/>
              </w:rPr>
              <w:footnoteReference w:id="671"/>
            </w:r>
          </w:p>
        </w:tc>
        <w:tc>
          <w:tcPr>
            <w:tcW w:w="2117"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استخدام أسلوبِ التنبيه للخطأ بدرون لفتِ انتِباه الزُّملاء</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2 – الوعظ</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3 – المدح والثناء.</w:t>
            </w:r>
          </w:p>
        </w:tc>
      </w:tr>
      <w:tr w:rsidR="00A360DF" w:rsidRPr="006B0AC0" w:rsidTr="0071139D">
        <w:tc>
          <w:tcPr>
            <w:tcW w:w="21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18 - العدالةُ بين المتعلّمين</w:t>
            </w:r>
          </w:p>
        </w:tc>
        <w:tc>
          <w:tcPr>
            <w:tcW w:w="2096"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توزيعُ العطيّة بين الأبناءِ بالتّساوي</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lastRenderedPageBreak/>
              <w:t>2 – شِراءُ نوعٍ مِن المُشتريات، وطلبِ توزِيعِها من أحدِ الأبناء على البقيّة</w:t>
            </w:r>
          </w:p>
        </w:tc>
        <w:tc>
          <w:tcPr>
            <w:tcW w:w="212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lastRenderedPageBreak/>
              <w:t>خطبة الجمعة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عن حديث،النعمان بن بشير، </w:t>
            </w:r>
            <w:r w:rsidRPr="006B0AC0">
              <w:rPr>
                <w:rFonts w:ascii="Traditional Arabic" w:hAnsi="Traditional Arabic"/>
                <w:sz w:val="28"/>
                <w:szCs w:val="28"/>
                <w:rtl/>
              </w:rPr>
              <w:lastRenderedPageBreak/>
              <w:t>في عطيّتِهِ لولدِهِ</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"أكُلّ ولدِكَ نحلتَهُ مِثلَ هذا"</w:t>
            </w:r>
            <w:r w:rsidRPr="006B0AC0">
              <w:rPr>
                <w:rStyle w:val="a4"/>
                <w:rFonts w:ascii="Traditional Arabic" w:hAnsi="Traditional Arabic"/>
                <w:sz w:val="28"/>
                <w:szCs w:val="28"/>
                <w:rtl/>
              </w:rPr>
              <w:footnoteReference w:id="672"/>
            </w:r>
            <w:r w:rsidRPr="006B0AC0">
              <w:rPr>
                <w:rFonts w:ascii="Traditional Arabic" w:hAnsi="Traditional Arabic"/>
                <w:sz w:val="28"/>
                <w:szCs w:val="28"/>
                <w:rtl/>
              </w:rPr>
              <w:t>، والحث على إقامةُ العدل بينَ الأبناء</w:t>
            </w:r>
          </w:p>
        </w:tc>
        <w:tc>
          <w:tcPr>
            <w:tcW w:w="2117"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lastRenderedPageBreak/>
              <w:t xml:space="preserve">يعقِدُ المعلّم نشاط "نِجارة خشب" ويقُومُ </w:t>
            </w:r>
            <w:r w:rsidRPr="006B0AC0">
              <w:rPr>
                <w:rFonts w:ascii="Traditional Arabic" w:hAnsi="Traditional Arabic"/>
                <w:sz w:val="28"/>
                <w:szCs w:val="28"/>
                <w:rtl/>
              </w:rPr>
              <w:lastRenderedPageBreak/>
              <w:t>بتوزيعِ العمل بالتّساوي بينَ الطّلاب، معَ توفيرِ الإمكاناتِ بالتّساوي بين المجموعات</w:t>
            </w:r>
          </w:p>
        </w:tc>
      </w:tr>
      <w:tr w:rsidR="00A360DF" w:rsidRPr="006B0AC0" w:rsidTr="0071139D">
        <w:tc>
          <w:tcPr>
            <w:tcW w:w="21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jc w:val="lowKashida"/>
              <w:rPr>
                <w:rFonts w:ascii="Traditional Arabic" w:hAnsi="Traditional Arabic"/>
                <w:b/>
                <w:bCs/>
                <w:sz w:val="28"/>
                <w:szCs w:val="28"/>
                <w:rtl/>
              </w:rPr>
            </w:pPr>
            <w:r w:rsidRPr="006B0AC0">
              <w:rPr>
                <w:rFonts w:ascii="Traditional Arabic" w:hAnsi="Traditional Arabic"/>
                <w:b/>
                <w:bCs/>
                <w:sz w:val="28"/>
                <w:szCs w:val="28"/>
                <w:rtl/>
              </w:rPr>
              <w:lastRenderedPageBreak/>
              <w:t>19 - الوصيةُ بعملِ الخيرِ دائم</w:t>
            </w:r>
            <w:r w:rsidR="00CB5B72" w:rsidRPr="006B0AC0">
              <w:rPr>
                <w:rFonts w:ascii="Traditional Arabic" w:hAnsi="Traditional Arabic"/>
                <w:b/>
                <w:bCs/>
                <w:sz w:val="28"/>
                <w:szCs w:val="28"/>
                <w:rtl/>
              </w:rPr>
              <w:t>ًا</w:t>
            </w:r>
          </w:p>
          <w:p w:rsidR="00A360DF" w:rsidRPr="006B0AC0" w:rsidRDefault="00A360DF" w:rsidP="0071139D">
            <w:pPr>
              <w:jc w:val="lowKashida"/>
              <w:rPr>
                <w:rFonts w:ascii="Traditional Arabic" w:hAnsi="Traditional Arabic"/>
                <w:b/>
                <w:bCs/>
                <w:sz w:val="28"/>
                <w:szCs w:val="28"/>
              </w:rPr>
            </w:pPr>
          </w:p>
        </w:tc>
        <w:tc>
          <w:tcPr>
            <w:tcW w:w="2096"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قراءة في شرح حديث "اتق الله حيثما كنت"</w:t>
            </w:r>
            <w:r w:rsidRPr="006B0AC0">
              <w:rPr>
                <w:rStyle w:val="a4"/>
                <w:rFonts w:ascii="Traditional Arabic" w:hAnsi="Traditional Arabic"/>
                <w:sz w:val="28"/>
                <w:szCs w:val="28"/>
              </w:rPr>
              <w:footnoteReference w:id="673"/>
            </w:r>
            <w:r w:rsidR="00483FC0" w:rsidRPr="006B0AC0">
              <w:rPr>
                <w:rFonts w:ascii="Traditional Arabic" w:hAnsi="Traditional Arabic"/>
                <w:sz w:val="28"/>
                <w:szCs w:val="28"/>
                <w:rtl/>
              </w:rPr>
              <w:t>.</w:t>
            </w:r>
          </w:p>
        </w:tc>
        <w:tc>
          <w:tcPr>
            <w:tcW w:w="212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w:t>
            </w:r>
            <w:r w:rsidR="00483FC0" w:rsidRPr="006B0AC0">
              <w:rPr>
                <w:rFonts w:ascii="Traditional Arabic" w:hAnsi="Traditional Arabic"/>
                <w:sz w:val="28"/>
                <w:szCs w:val="28"/>
                <w:rtl/>
              </w:rPr>
              <w:t xml:space="preserve"> </w:t>
            </w:r>
            <w:r w:rsidRPr="006B0AC0">
              <w:rPr>
                <w:rFonts w:ascii="Traditional Arabic" w:hAnsi="Traditional Arabic"/>
                <w:sz w:val="28"/>
                <w:szCs w:val="28"/>
                <w:rtl/>
              </w:rPr>
              <w:t>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شرح حديث "اِتَّقِ الله حيثُمَا كنت"</w:t>
            </w:r>
            <w:r w:rsidRPr="006B0AC0">
              <w:rPr>
                <w:rStyle w:val="a4"/>
                <w:rFonts w:ascii="Traditional Arabic" w:hAnsi="Traditional Arabic"/>
                <w:sz w:val="28"/>
                <w:szCs w:val="28"/>
              </w:rPr>
              <w:footnoteReference w:id="674"/>
            </w:r>
            <w:r w:rsidR="00483FC0" w:rsidRPr="006B0AC0">
              <w:rPr>
                <w:rFonts w:ascii="Traditional Arabic" w:hAnsi="Traditional Arabic"/>
                <w:sz w:val="28"/>
                <w:szCs w:val="28"/>
                <w:rtl/>
              </w:rPr>
              <w:t>.</w:t>
            </w:r>
          </w:p>
        </w:tc>
        <w:tc>
          <w:tcPr>
            <w:tcW w:w="2117"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تفعيلُ برامج الأعمال التطوعيّة اللّاصفيّة</w:t>
            </w:r>
          </w:p>
        </w:tc>
      </w:tr>
    </w:tbl>
    <w:p w:rsidR="006B0AC0" w:rsidRDefault="006B0AC0" w:rsidP="00A360DF">
      <w:pPr>
        <w:ind w:firstLine="0"/>
        <w:jc w:val="center"/>
        <w:rPr>
          <w:rFonts w:ascii="Traditional Arabic" w:hAnsi="Traditional Arabic"/>
          <w:b/>
          <w:bCs/>
          <w:rtl/>
        </w:rPr>
      </w:pPr>
    </w:p>
    <w:p w:rsidR="00A360DF" w:rsidRPr="006B0AC0" w:rsidRDefault="00A360DF" w:rsidP="00A360DF">
      <w:pPr>
        <w:ind w:firstLine="0"/>
        <w:jc w:val="center"/>
        <w:rPr>
          <w:rFonts w:ascii="Traditional Arabic" w:hAnsi="Traditional Arabic"/>
          <w:b/>
          <w:bCs/>
          <w:rtl/>
        </w:rPr>
      </w:pPr>
      <w:r w:rsidRPr="006B0AC0">
        <w:rPr>
          <w:rFonts w:ascii="Traditional Arabic" w:hAnsi="Traditional Arabic"/>
          <w:b/>
          <w:bCs/>
          <w:rtl/>
        </w:rPr>
        <w:t>جدول (6) الآداب التربوية</w:t>
      </w:r>
      <w:r w:rsidR="00483FC0" w:rsidRPr="006B0AC0">
        <w:rPr>
          <w:rFonts w:ascii="Traditional Arabic" w:hAnsi="Traditional Arabic"/>
          <w:b/>
          <w:bCs/>
          <w:rtl/>
        </w:rPr>
        <w:t>:</w:t>
      </w:r>
      <w:r w:rsidRPr="006B0AC0">
        <w:rPr>
          <w:rFonts w:ascii="Traditional Arabic" w:hAnsi="Traditional Arabic"/>
          <w:b/>
          <w:bCs/>
          <w:rtl/>
        </w:rPr>
        <w:t xml:space="preserve"> من (20) إلى (23)</w:t>
      </w:r>
    </w:p>
    <w:tbl>
      <w:tblPr>
        <w:tblStyle w:val="af1"/>
        <w:bidiVisual/>
        <w:tblW w:w="0" w:type="auto"/>
        <w:tblLook w:val="04A0" w:firstRow="1" w:lastRow="0" w:firstColumn="1" w:lastColumn="0" w:noHBand="0" w:noVBand="1"/>
      </w:tblPr>
      <w:tblGrid>
        <w:gridCol w:w="2130"/>
        <w:gridCol w:w="2130"/>
        <w:gridCol w:w="2131"/>
        <w:gridCol w:w="2131"/>
      </w:tblGrid>
      <w:tr w:rsidR="00A360DF" w:rsidRPr="006B0AC0" w:rsidTr="0071139D">
        <w:tc>
          <w:tcPr>
            <w:tcW w:w="2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p>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الأدب</w:t>
            </w:r>
          </w:p>
          <w:p w:rsidR="00A360DF" w:rsidRPr="006B0AC0" w:rsidRDefault="00A360DF" w:rsidP="0071139D">
            <w:pPr>
              <w:jc w:val="lowKashida"/>
              <w:rPr>
                <w:rFonts w:ascii="Traditional Arabic" w:hAnsi="Traditional Arabic"/>
                <w:b/>
                <w:bCs/>
                <w:sz w:val="28"/>
                <w:szCs w:val="28"/>
              </w:rPr>
            </w:pPr>
          </w:p>
        </w:tc>
        <w:tc>
          <w:tcPr>
            <w:tcW w:w="639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التطبيقُ التربوي</w:t>
            </w:r>
          </w:p>
          <w:p w:rsidR="00A360DF" w:rsidRPr="006B0AC0" w:rsidRDefault="00A360DF" w:rsidP="0071139D">
            <w:pPr>
              <w:jc w:val="lowKashida"/>
              <w:rPr>
                <w:rFonts w:ascii="Traditional Arabic" w:hAnsi="Traditional Arabic"/>
                <w:b/>
                <w:bCs/>
                <w:sz w:val="28"/>
                <w:szCs w:val="28"/>
              </w:rPr>
            </w:pPr>
          </w:p>
        </w:tc>
      </w:tr>
      <w:tr w:rsidR="00A360DF" w:rsidRPr="006B0AC0" w:rsidTr="0071139D">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360DF" w:rsidRPr="006B0AC0" w:rsidRDefault="00A360DF" w:rsidP="0071139D">
            <w:pPr>
              <w:bidi w:val="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jc w:val="lowKashida"/>
              <w:rPr>
                <w:rFonts w:ascii="Traditional Arabic" w:hAnsi="Traditional Arabic"/>
                <w:b/>
                <w:bCs/>
                <w:sz w:val="28"/>
                <w:szCs w:val="28"/>
                <w:rtl/>
              </w:rPr>
            </w:pPr>
            <w:r w:rsidRPr="006B0AC0">
              <w:rPr>
                <w:rFonts w:ascii="Traditional Arabic" w:hAnsi="Traditional Arabic"/>
                <w:b/>
                <w:bCs/>
                <w:sz w:val="28"/>
                <w:szCs w:val="28"/>
                <w:rtl/>
              </w:rPr>
              <w:t>الأسرة</w:t>
            </w:r>
          </w:p>
          <w:p w:rsidR="00A360DF" w:rsidRPr="006B0AC0" w:rsidRDefault="00A360DF" w:rsidP="0071139D">
            <w:pPr>
              <w:jc w:val="lowKashida"/>
              <w:rPr>
                <w:rFonts w:ascii="Traditional Arabic" w:hAnsi="Traditional Arabic"/>
                <w:b/>
                <w:bCs/>
                <w:sz w:val="28"/>
                <w:szCs w:val="28"/>
              </w:rPr>
            </w:pP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المسجد</w:t>
            </w: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المدرسة</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20 - البشَاشَةُ والمزاحُ مع التّلامِيذِ و الحَذرُ مِن حُصُول السآمةِ والمللِ</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تفعيلُ الابتسامة والمُزاحُ بينَ الأبِ وأبنائِهِ</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عن صِفاتِ النبي صلى الله عليه وسلم، وبشاشتِه ومُداعبتِهِ لأصحابه رضي الله عنهم</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وضع لوحات في المدرسة يُكتبُ فيها "ابتسِم، اطرحِ الهمّ، كُنْ مُتفائِل</w:t>
            </w:r>
            <w:r w:rsidR="00CB5B72" w:rsidRPr="006B0AC0">
              <w:rPr>
                <w:rFonts w:ascii="Traditional Arabic" w:hAnsi="Traditional Arabic"/>
                <w:sz w:val="28"/>
                <w:szCs w:val="28"/>
                <w:rtl/>
              </w:rPr>
              <w:t>ًا</w:t>
            </w:r>
            <w:r w:rsidRPr="006B0AC0">
              <w:rPr>
                <w:rFonts w:ascii="Traditional Arabic" w:hAnsi="Traditional Arabic"/>
                <w:sz w:val="28"/>
                <w:szCs w:val="28"/>
                <w:rtl/>
              </w:rPr>
              <w:t>، لا شيء يستحقُّ الغضب"</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 xml:space="preserve">21 - الخلق الحسن والرفقُ </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قراءة في شرح حديث</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"الرفق لا يكون في شيء إلّا زانه" </w:t>
            </w:r>
            <w:r w:rsidRPr="006B0AC0">
              <w:rPr>
                <w:rStyle w:val="a4"/>
                <w:rFonts w:ascii="Traditional Arabic" w:hAnsi="Traditional Arabic"/>
                <w:sz w:val="28"/>
                <w:szCs w:val="28"/>
              </w:rPr>
              <w:footnoteReference w:id="675"/>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في حديث " كان خلقه القرآن" </w:t>
            </w:r>
            <w:r w:rsidRPr="006B0AC0">
              <w:rPr>
                <w:rStyle w:val="a4"/>
                <w:rFonts w:ascii="Traditional Arabic" w:hAnsi="Traditional Arabic"/>
                <w:sz w:val="28"/>
                <w:szCs w:val="28"/>
              </w:rPr>
              <w:footnoteReference w:id="676"/>
            </w:r>
            <w:r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يُقيمُ المرشد الطلّابي دورةٌ في الخلق الحسن وآثارِه</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Pr>
            </w:pPr>
            <w:r w:rsidRPr="006B0AC0">
              <w:rPr>
                <w:rFonts w:ascii="Traditional Arabic" w:hAnsi="Traditional Arabic"/>
                <w:b/>
                <w:bCs/>
                <w:sz w:val="28"/>
                <w:szCs w:val="28"/>
                <w:rtl/>
              </w:rPr>
              <w:t>22- تحمُّل ما قد يلقاه من الأذى</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lastRenderedPageBreak/>
              <w:t xml:space="preserve">يدرِّب الأبُ أبناءهُ على قوّةِ التحمّلِ والصبر </w:t>
            </w:r>
            <w:r w:rsidRPr="006B0AC0">
              <w:rPr>
                <w:rFonts w:ascii="Traditional Arabic" w:hAnsi="Traditional Arabic"/>
                <w:sz w:val="28"/>
                <w:szCs w:val="28"/>
                <w:rtl/>
              </w:rPr>
              <w:lastRenderedPageBreak/>
              <w:t>على جميع ما يلقونه من المصاعب</w:t>
            </w: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lastRenderedPageBreak/>
              <w:t>خطبة الجمعة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كيف تحمّل النبي صلى الله عليه </w:t>
            </w:r>
            <w:r w:rsidRPr="006B0AC0">
              <w:rPr>
                <w:rFonts w:ascii="Traditional Arabic" w:hAnsi="Traditional Arabic"/>
                <w:sz w:val="28"/>
                <w:szCs w:val="28"/>
                <w:rtl/>
              </w:rPr>
              <w:lastRenderedPageBreak/>
              <w:t>وسلم، وصبر في سبيل تبليغ دين الله تعالى، وقصّة ذهابِه للطائف</w:t>
            </w:r>
            <w:r w:rsidRPr="006B0AC0">
              <w:rPr>
                <w:rStyle w:val="a4"/>
                <w:rFonts w:ascii="Traditional Arabic" w:hAnsi="Traditional Arabic"/>
                <w:sz w:val="28"/>
                <w:szCs w:val="28"/>
              </w:rPr>
              <w:footnoteReference w:id="677"/>
            </w:r>
            <w:r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lastRenderedPageBreak/>
              <w:t xml:space="preserve">يقوم المعلِّم بتصميم برنامج تدريبي يهدِف إلى </w:t>
            </w:r>
            <w:r w:rsidRPr="006B0AC0">
              <w:rPr>
                <w:rFonts w:ascii="Traditional Arabic" w:hAnsi="Traditional Arabic"/>
                <w:sz w:val="28"/>
                <w:szCs w:val="28"/>
                <w:rtl/>
              </w:rPr>
              <w:lastRenderedPageBreak/>
              <w:t xml:space="preserve">تعلُّم الطالب كيف يتحمل ويصبر، ويتم تطبيقه في رحلة مدرسية بريّة </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lastRenderedPageBreak/>
              <w:t>23 - الاحترام والتواضُعُ</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يقومُ الأبوين بتدريب أبنائِهِم الصغار على على احتِرام الكبار، وتدريب الكبار على التواضع لإخوانهم الصغار</w:t>
            </w: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يقوم معلم الحلقة بالحديث عن أهميّة تحلّي حافِظِ القُرآن بصفة احتِرام الكبيرذي القدر، والتواضع للصغير والمسكين</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إعداد برنامج مدرسيّ يقومُ به المعلمون والطّلاب، يُبينُ فيهِ المُعلّمون إيجابيّات الاحترام، ويُبيّنُ فيه الطُّلاب إيجابيّات التواضُع</w:t>
            </w:r>
          </w:p>
        </w:tc>
      </w:tr>
    </w:tbl>
    <w:p w:rsidR="006B0AC0" w:rsidRDefault="006B0AC0" w:rsidP="00A360DF">
      <w:pPr>
        <w:ind w:firstLine="0"/>
        <w:jc w:val="center"/>
        <w:rPr>
          <w:rFonts w:ascii="Traditional Arabic" w:hAnsi="Traditional Arabic"/>
          <w:b/>
          <w:bCs/>
          <w:rtl/>
        </w:rPr>
      </w:pPr>
    </w:p>
    <w:p w:rsidR="00A360DF" w:rsidRPr="006B0AC0" w:rsidRDefault="00A360DF" w:rsidP="00A360DF">
      <w:pPr>
        <w:ind w:firstLine="0"/>
        <w:jc w:val="center"/>
        <w:rPr>
          <w:rFonts w:ascii="Traditional Arabic" w:hAnsi="Traditional Arabic"/>
          <w:b/>
          <w:bCs/>
          <w:rtl/>
        </w:rPr>
      </w:pPr>
      <w:r w:rsidRPr="006B0AC0">
        <w:rPr>
          <w:rFonts w:ascii="Traditional Arabic" w:hAnsi="Traditional Arabic"/>
          <w:b/>
          <w:bCs/>
          <w:rtl/>
        </w:rPr>
        <w:t>جدول (7) الآداب التربوية</w:t>
      </w:r>
      <w:r w:rsidR="00483FC0" w:rsidRPr="006B0AC0">
        <w:rPr>
          <w:rFonts w:ascii="Traditional Arabic" w:hAnsi="Traditional Arabic"/>
          <w:b/>
          <w:bCs/>
          <w:rtl/>
        </w:rPr>
        <w:t>:</w:t>
      </w:r>
      <w:r w:rsidRPr="006B0AC0">
        <w:rPr>
          <w:rFonts w:ascii="Traditional Arabic" w:hAnsi="Traditional Arabic"/>
          <w:b/>
          <w:bCs/>
          <w:rtl/>
        </w:rPr>
        <w:t xml:space="preserve"> من (24) إلى (28)</w:t>
      </w:r>
    </w:p>
    <w:tbl>
      <w:tblPr>
        <w:tblStyle w:val="af1"/>
        <w:bidiVisual/>
        <w:tblW w:w="0" w:type="auto"/>
        <w:tblLook w:val="04A0" w:firstRow="1" w:lastRow="0" w:firstColumn="1" w:lastColumn="0" w:noHBand="0" w:noVBand="1"/>
      </w:tblPr>
      <w:tblGrid>
        <w:gridCol w:w="2130"/>
        <w:gridCol w:w="2130"/>
        <w:gridCol w:w="2131"/>
        <w:gridCol w:w="2131"/>
      </w:tblGrid>
      <w:tr w:rsidR="00A360DF" w:rsidRPr="006B0AC0" w:rsidTr="0071139D">
        <w:tc>
          <w:tcPr>
            <w:tcW w:w="2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p>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الأدب</w:t>
            </w:r>
          </w:p>
          <w:p w:rsidR="00A360DF" w:rsidRPr="006B0AC0" w:rsidRDefault="00A360DF" w:rsidP="0071139D">
            <w:pPr>
              <w:jc w:val="lowKashida"/>
              <w:rPr>
                <w:rFonts w:ascii="Traditional Arabic" w:hAnsi="Traditional Arabic"/>
                <w:b/>
                <w:bCs/>
                <w:sz w:val="28"/>
                <w:szCs w:val="28"/>
              </w:rPr>
            </w:pPr>
          </w:p>
        </w:tc>
        <w:tc>
          <w:tcPr>
            <w:tcW w:w="639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التطبيقُ التربوي</w:t>
            </w:r>
          </w:p>
          <w:p w:rsidR="00A360DF" w:rsidRPr="006B0AC0" w:rsidRDefault="00A360DF" w:rsidP="0071139D">
            <w:pPr>
              <w:jc w:val="lowKashida"/>
              <w:rPr>
                <w:rFonts w:ascii="Traditional Arabic" w:hAnsi="Traditional Arabic"/>
                <w:b/>
                <w:bCs/>
                <w:sz w:val="28"/>
                <w:szCs w:val="28"/>
              </w:rPr>
            </w:pPr>
          </w:p>
        </w:tc>
      </w:tr>
      <w:tr w:rsidR="00A360DF" w:rsidRPr="006B0AC0" w:rsidTr="0071139D">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360DF" w:rsidRPr="006B0AC0" w:rsidRDefault="00A360DF" w:rsidP="0071139D">
            <w:pPr>
              <w:bidi w:val="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jc w:val="lowKashida"/>
              <w:rPr>
                <w:rFonts w:ascii="Traditional Arabic" w:hAnsi="Traditional Arabic"/>
                <w:b/>
                <w:bCs/>
                <w:sz w:val="28"/>
                <w:szCs w:val="28"/>
                <w:rtl/>
              </w:rPr>
            </w:pPr>
            <w:r w:rsidRPr="006B0AC0">
              <w:rPr>
                <w:rFonts w:ascii="Traditional Arabic" w:hAnsi="Traditional Arabic"/>
                <w:b/>
                <w:bCs/>
                <w:sz w:val="28"/>
                <w:szCs w:val="28"/>
                <w:rtl/>
              </w:rPr>
              <w:t>الأسرة</w:t>
            </w:r>
          </w:p>
          <w:p w:rsidR="00A360DF" w:rsidRPr="006B0AC0" w:rsidRDefault="00A360DF" w:rsidP="0071139D">
            <w:pPr>
              <w:jc w:val="lowKashida"/>
              <w:rPr>
                <w:rFonts w:ascii="Traditional Arabic" w:hAnsi="Traditional Arabic"/>
                <w:b/>
                <w:bCs/>
                <w:sz w:val="28"/>
                <w:szCs w:val="28"/>
              </w:rPr>
            </w:pP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المسجد</w:t>
            </w: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المدرسة</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24 - اقتراب المعلّم من المُتعلِّمين داخِل مجلسِ التعليم وخارجه</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يقومُ الأبُ بتمثيل دورِ المُعلّم، ويقترب من أبناءِهِ عِند المُذاكرة والشّرح</w:t>
            </w: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يشرح إمام المسجد، حديث جبريل الطويل، "فأسند ركبتيه إلى رُكبتيه</w:t>
            </w:r>
            <w:r w:rsidR="00483FC0" w:rsidRPr="006B0AC0">
              <w:rPr>
                <w:rFonts w:ascii="Traditional Arabic" w:hAnsi="Traditional Arabic"/>
                <w:sz w:val="28"/>
                <w:szCs w:val="28"/>
                <w:rtl/>
              </w:rPr>
              <w:t>.</w:t>
            </w:r>
            <w:r w:rsidRPr="006B0AC0">
              <w:rPr>
                <w:rFonts w:ascii="Traditional Arabic" w:hAnsi="Traditional Arabic"/>
                <w:sz w:val="28"/>
                <w:szCs w:val="28"/>
                <w:rtl/>
              </w:rPr>
              <w:t>.."</w:t>
            </w:r>
            <w:r w:rsidRPr="006B0AC0">
              <w:rPr>
                <w:rStyle w:val="a4"/>
                <w:rFonts w:ascii="Traditional Arabic" w:hAnsi="Traditional Arabic"/>
                <w:sz w:val="28"/>
                <w:szCs w:val="28"/>
              </w:rPr>
              <w:footnoteReference w:id="678"/>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يقترب المعلم من التلاميذ، ويتجوّلُ عند الشرح داخل بين التّلاميذ، ويسمحُ بالأسئلة العفويّة</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25 – الاستئذان عند القيام</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يُدرِّبُ الأبُ أبناءهُ على الإستئذان عند الخروج من البيت أو المجلس</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يُدرِّبُ مُعلّم الحلقة التلاميذ على الإستئذان عند الخروج من المسجد أو الحلقة</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يُدرِّبُ المُعلّم الطلاب على الإستئذان عند الخروج من الفصل</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 xml:space="preserve">26- حِفظُ السرِّ </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 xml:space="preserve">يقومُ الأبُ بإعطاءِ </w:t>
            </w:r>
            <w:r w:rsidRPr="006B0AC0">
              <w:rPr>
                <w:rFonts w:ascii="Traditional Arabic" w:hAnsi="Traditional Arabic"/>
                <w:sz w:val="28"/>
                <w:szCs w:val="28"/>
                <w:rtl/>
              </w:rPr>
              <w:lastRenderedPageBreak/>
              <w:t>أحدِ أبناءِهِ سرّ</w:t>
            </w:r>
            <w:r w:rsidR="00CB5B72" w:rsidRPr="006B0AC0">
              <w:rPr>
                <w:rFonts w:ascii="Traditional Arabic" w:hAnsi="Traditional Arabic"/>
                <w:sz w:val="28"/>
                <w:szCs w:val="28"/>
                <w:rtl/>
              </w:rPr>
              <w:t>ًا</w:t>
            </w:r>
            <w:r w:rsidRPr="006B0AC0">
              <w:rPr>
                <w:rFonts w:ascii="Traditional Arabic" w:hAnsi="Traditional Arabic"/>
                <w:sz w:val="28"/>
                <w:szCs w:val="28"/>
                <w:rtl/>
              </w:rPr>
              <w:t>، ويطلب منه عدم البوح بِهِ</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lastRenderedPageBreak/>
              <w:t>خطبة جمعة</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lastRenderedPageBreak/>
              <w:t>عن</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فائِدة حفظِ الأسرارِ الأُسرية في ضمان استقرار الأسرة</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lastRenderedPageBreak/>
              <w:t xml:space="preserve">يُلقي المعلّمُ كلمةً </w:t>
            </w:r>
            <w:r w:rsidRPr="006B0AC0">
              <w:rPr>
                <w:rFonts w:ascii="Traditional Arabic" w:hAnsi="Traditional Arabic"/>
                <w:sz w:val="28"/>
                <w:szCs w:val="28"/>
                <w:rtl/>
              </w:rPr>
              <w:lastRenderedPageBreak/>
              <w:t>على الطلاب، يتحدّثُ فيها عن الوفاءِ بحفظ سرِّ الأصدقاء</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lastRenderedPageBreak/>
              <w:t>27- النصح بِالطّريقةِ الحَسَنَة</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إذا اخطأَ الابنُ فينبغي على والديه، عدمُ تعنيفِهِ أمامَ إخوتِهِ</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 xml:space="preserve">شرح حديث "الرفق لا يكون في شيء إلّا زانه " </w:t>
            </w:r>
            <w:r w:rsidRPr="006B0AC0">
              <w:rPr>
                <w:rStyle w:val="a4"/>
                <w:rFonts w:ascii="Traditional Arabic" w:hAnsi="Traditional Arabic"/>
                <w:sz w:val="28"/>
                <w:szCs w:val="28"/>
              </w:rPr>
              <w:footnoteReference w:id="679"/>
            </w:r>
            <w:r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المرشد الطلابي: يُعالجُ مُشكلة الطالب بالنصيحة وعدم الفضيحة</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Pr>
            </w:pPr>
            <w:r w:rsidRPr="006B0AC0">
              <w:rPr>
                <w:rFonts w:ascii="Traditional Arabic" w:hAnsi="Traditional Arabic"/>
                <w:b/>
                <w:bCs/>
                <w:sz w:val="28"/>
                <w:szCs w:val="28"/>
                <w:rtl/>
              </w:rPr>
              <w:t>28- مكروهات ينبغي الحذرُ منها</w:t>
            </w:r>
            <w:r w:rsidR="00483FC0" w:rsidRPr="006B0AC0">
              <w:rPr>
                <w:rFonts w:ascii="Traditional Arabic" w:hAnsi="Traditional Arabic"/>
                <w:b/>
                <w:bCs/>
                <w:sz w:val="28"/>
                <w:szCs w:val="28"/>
                <w:rtl/>
              </w:rPr>
              <w:t>:</w:t>
            </w:r>
            <w:r w:rsidRPr="006B0AC0">
              <w:rPr>
                <w:rFonts w:ascii="Traditional Arabic" w:hAnsi="Traditional Arabic"/>
                <w:b/>
                <w:bCs/>
                <w:sz w:val="28"/>
                <w:szCs w:val="28"/>
                <w:rtl/>
              </w:rPr>
              <w:t xml:space="preserve"> الخيلاء والكبر وعدمُ الضحكِ والقهقهة بصوت مرتفع</w:t>
            </w:r>
            <w:r w:rsidR="00483FC0" w:rsidRPr="006B0AC0">
              <w:rPr>
                <w:rFonts w:ascii="Traditional Arabic" w:hAnsi="Traditional Arabic"/>
                <w:b/>
                <w:bCs/>
                <w:sz w:val="28"/>
                <w:szCs w:val="28"/>
                <w:rtl/>
              </w:rPr>
              <w:t>.</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يقومُ أحدُ الوالدين بقراءة شرح الحديث "</w:t>
            </w:r>
            <w:r w:rsidRPr="006B0AC0">
              <w:rPr>
                <w:rFonts w:ascii="Traditional Arabic" w:eastAsiaTheme="minorHAnsi" w:hAnsi="Traditional Arabic"/>
                <w:color w:val="auto"/>
                <w:sz w:val="32"/>
                <w:szCs w:val="32"/>
                <w:rtl/>
                <w:lang w:eastAsia="en-US"/>
              </w:rPr>
              <w:t>يُحْشَرُ المُتَكَبِّرُونَ يَوْمَ القِيَامَةِ أَمْثَالَ الذَّرِّ</w:t>
            </w:r>
            <w:r w:rsidRPr="006B0AC0">
              <w:rPr>
                <w:rFonts w:ascii="Traditional Arabic" w:hAnsi="Traditional Arabic"/>
                <w:sz w:val="28"/>
                <w:szCs w:val="28"/>
                <w:rtl/>
              </w:rPr>
              <w:t>"</w:t>
            </w:r>
            <w:r w:rsidRPr="006B0AC0">
              <w:rPr>
                <w:rStyle w:val="a4"/>
                <w:rFonts w:ascii="Traditional Arabic" w:hAnsi="Traditional Arabic"/>
                <w:sz w:val="28"/>
                <w:szCs w:val="28"/>
              </w:rPr>
              <w:footnoteReference w:id="680"/>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عرض الفوائد من قصّة لقمان في قوله تعالى</w:t>
            </w:r>
            <w:r w:rsidRPr="006B0AC0">
              <w:rPr>
                <w:rFonts w:ascii="Traditional Arabic" w:hAnsi="Traditional Arabic"/>
                <w:b/>
                <w:color w:val="auto"/>
                <w:rtl/>
                <w:lang w:val="or-IN"/>
              </w:rPr>
              <w:t>﴿</w:t>
            </w:r>
            <w:r w:rsidRPr="006B0AC0">
              <w:rPr>
                <w:rFonts w:ascii="Traditional Arabic" w:eastAsiaTheme="minorHAnsi" w:hAnsi="Traditional Arabic"/>
                <w:b/>
                <w:bCs/>
                <w:color w:val="auto"/>
                <w:sz w:val="32"/>
                <w:szCs w:val="32"/>
                <w:rtl/>
                <w:lang w:eastAsia="en-US"/>
              </w:rPr>
              <w:t>إِنَّ أَنْكَرَ الْأَصْوَاتِ لَصَوْتُ الْحَمِيرِ</w:t>
            </w:r>
            <w:r w:rsidRPr="006B0AC0">
              <w:rPr>
                <w:rFonts w:ascii="Traditional Arabic" w:hAnsi="Traditional Arabic"/>
                <w:b/>
                <w:color w:val="auto"/>
                <w:rtl/>
                <w:lang w:val="or-IN"/>
              </w:rPr>
              <w:t xml:space="preserve">﴾ </w:t>
            </w:r>
            <w:r w:rsidRPr="006B0AC0">
              <w:rPr>
                <w:rStyle w:val="a4"/>
                <w:rFonts w:ascii="Traditional Arabic" w:hAnsi="Traditional Arabic"/>
                <w:sz w:val="28"/>
                <w:szCs w:val="28"/>
              </w:rPr>
              <w:footnoteReference w:id="681"/>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تشكيلُ لجنةِ نِظامٍ بين الطّلاب، يقومُ عملُها على نصيحةِ منْ يحملُ هذه الصِّفات السيئة من الطلّاب</w:t>
            </w:r>
            <w:r w:rsidR="00483FC0" w:rsidRPr="006B0AC0">
              <w:rPr>
                <w:rFonts w:ascii="Traditional Arabic" w:hAnsi="Traditional Arabic"/>
                <w:sz w:val="28"/>
                <w:szCs w:val="28"/>
                <w:rtl/>
              </w:rPr>
              <w:t>.</w:t>
            </w:r>
          </w:p>
        </w:tc>
      </w:tr>
    </w:tbl>
    <w:p w:rsidR="006B0AC0" w:rsidRDefault="006B0AC0" w:rsidP="00A360DF">
      <w:pPr>
        <w:ind w:firstLine="0"/>
        <w:jc w:val="center"/>
        <w:rPr>
          <w:rFonts w:ascii="Traditional Arabic" w:hAnsi="Traditional Arabic"/>
          <w:sz w:val="28"/>
          <w:szCs w:val="28"/>
          <w:rtl/>
        </w:rPr>
      </w:pPr>
    </w:p>
    <w:p w:rsidR="00A360DF" w:rsidRPr="006B0AC0" w:rsidRDefault="00A360DF" w:rsidP="00A360DF">
      <w:pPr>
        <w:ind w:firstLine="0"/>
        <w:jc w:val="center"/>
        <w:rPr>
          <w:rFonts w:ascii="Traditional Arabic" w:hAnsi="Traditional Arabic"/>
          <w:b/>
          <w:bCs/>
          <w:rtl/>
        </w:rPr>
      </w:pPr>
      <w:r w:rsidRPr="006B0AC0">
        <w:rPr>
          <w:rFonts w:ascii="Traditional Arabic" w:hAnsi="Traditional Arabic"/>
          <w:b/>
          <w:bCs/>
          <w:rtl/>
        </w:rPr>
        <w:t>جدول (8) الآداب التربوية</w:t>
      </w:r>
      <w:r w:rsidR="00483FC0" w:rsidRPr="006B0AC0">
        <w:rPr>
          <w:rFonts w:ascii="Traditional Arabic" w:hAnsi="Traditional Arabic"/>
          <w:b/>
          <w:bCs/>
          <w:rtl/>
        </w:rPr>
        <w:t>:</w:t>
      </w:r>
      <w:r w:rsidRPr="006B0AC0">
        <w:rPr>
          <w:rFonts w:ascii="Traditional Arabic" w:hAnsi="Traditional Arabic"/>
          <w:b/>
          <w:bCs/>
          <w:rtl/>
        </w:rPr>
        <w:t xml:space="preserve"> من (29) إلى (33)</w:t>
      </w:r>
    </w:p>
    <w:tbl>
      <w:tblPr>
        <w:tblStyle w:val="af1"/>
        <w:bidiVisual/>
        <w:tblW w:w="0" w:type="auto"/>
        <w:tblLook w:val="04A0" w:firstRow="1" w:lastRow="0" w:firstColumn="1" w:lastColumn="0" w:noHBand="0" w:noVBand="1"/>
      </w:tblPr>
      <w:tblGrid>
        <w:gridCol w:w="2130"/>
        <w:gridCol w:w="2130"/>
        <w:gridCol w:w="2131"/>
        <w:gridCol w:w="2131"/>
      </w:tblGrid>
      <w:tr w:rsidR="00A360DF" w:rsidRPr="006B0AC0" w:rsidTr="0071139D">
        <w:tc>
          <w:tcPr>
            <w:tcW w:w="2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p>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الأدب</w:t>
            </w:r>
          </w:p>
          <w:p w:rsidR="00A360DF" w:rsidRPr="006B0AC0" w:rsidRDefault="00A360DF" w:rsidP="0071139D">
            <w:pPr>
              <w:jc w:val="lowKashida"/>
              <w:rPr>
                <w:rFonts w:ascii="Traditional Arabic" w:hAnsi="Traditional Arabic"/>
                <w:b/>
                <w:bCs/>
                <w:sz w:val="28"/>
                <w:szCs w:val="28"/>
              </w:rPr>
            </w:pPr>
          </w:p>
        </w:tc>
        <w:tc>
          <w:tcPr>
            <w:tcW w:w="639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التطبيقُ التربوي</w:t>
            </w:r>
          </w:p>
          <w:p w:rsidR="00A360DF" w:rsidRPr="006B0AC0" w:rsidRDefault="00A360DF" w:rsidP="0071139D">
            <w:pPr>
              <w:jc w:val="lowKashida"/>
              <w:rPr>
                <w:rFonts w:ascii="Traditional Arabic" w:hAnsi="Traditional Arabic"/>
                <w:b/>
                <w:bCs/>
                <w:sz w:val="28"/>
                <w:szCs w:val="28"/>
              </w:rPr>
            </w:pPr>
          </w:p>
        </w:tc>
      </w:tr>
      <w:tr w:rsidR="00A360DF" w:rsidRPr="006B0AC0" w:rsidTr="0071139D">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360DF" w:rsidRPr="006B0AC0" w:rsidRDefault="00A360DF" w:rsidP="0071139D">
            <w:pPr>
              <w:bidi w:val="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jc w:val="lowKashida"/>
              <w:rPr>
                <w:rFonts w:ascii="Traditional Arabic" w:hAnsi="Traditional Arabic"/>
                <w:b/>
                <w:bCs/>
                <w:sz w:val="28"/>
                <w:szCs w:val="28"/>
                <w:rtl/>
              </w:rPr>
            </w:pPr>
            <w:r w:rsidRPr="006B0AC0">
              <w:rPr>
                <w:rFonts w:ascii="Traditional Arabic" w:hAnsi="Traditional Arabic"/>
                <w:b/>
                <w:bCs/>
                <w:sz w:val="28"/>
                <w:szCs w:val="28"/>
                <w:rtl/>
              </w:rPr>
              <w:t>الأسرة</w:t>
            </w:r>
          </w:p>
          <w:p w:rsidR="00A360DF" w:rsidRPr="006B0AC0" w:rsidRDefault="00A360DF" w:rsidP="0071139D">
            <w:pPr>
              <w:jc w:val="lowKashida"/>
              <w:rPr>
                <w:rFonts w:ascii="Traditional Arabic" w:hAnsi="Traditional Arabic"/>
                <w:b/>
                <w:bCs/>
                <w:sz w:val="28"/>
                <w:szCs w:val="28"/>
              </w:rPr>
            </w:pP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المسجد</w:t>
            </w: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المدرسة</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t>29 - حُسْنُ النيّة، وسلامةُ القصْدِ، والإخْلاصُ</w:t>
            </w:r>
            <w:r w:rsidR="00483FC0" w:rsidRPr="006B0AC0">
              <w:rPr>
                <w:rFonts w:ascii="Traditional Arabic" w:hAnsi="Traditional Arabic"/>
                <w:b/>
                <w:bCs/>
                <w:sz w:val="28"/>
                <w:szCs w:val="28"/>
                <w:rtl/>
              </w:rPr>
              <w:t>.</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الطّلبُ من أحدِ الأبناء أن يقومَ بصلاة الليل في أحد غُرفِ المنزلِ، لوحدِه</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في حديث "إنما الأعمال بالنيّات" </w:t>
            </w:r>
            <w:r w:rsidRPr="006B0AC0">
              <w:rPr>
                <w:rStyle w:val="a4"/>
                <w:rFonts w:ascii="Traditional Arabic" w:hAnsi="Traditional Arabic"/>
                <w:sz w:val="28"/>
                <w:szCs w:val="28"/>
                <w:rtl/>
              </w:rPr>
              <w:footnoteReference w:id="682"/>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2 – معلِّم الحلقة يشرح هذا الحديث.</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يطلُبُ المعلِّمُ من الطُّلّاب تقديم بحث بعنوان "أثرُ الإخلاص على إتقان العمل"</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t xml:space="preserve">30 - الصبر فِي </w:t>
            </w:r>
            <w:r w:rsidRPr="006B0AC0">
              <w:rPr>
                <w:rFonts w:ascii="Traditional Arabic" w:hAnsi="Traditional Arabic"/>
                <w:b/>
                <w:bCs/>
                <w:sz w:val="28"/>
                <w:szCs w:val="28"/>
                <w:rtl/>
              </w:rPr>
              <w:lastRenderedPageBreak/>
              <w:t>تحصيلِ العِلم</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lastRenderedPageBreak/>
              <w:t xml:space="preserve">قراءةٌ في سيرةِ الإمام </w:t>
            </w:r>
            <w:r w:rsidRPr="006B0AC0">
              <w:rPr>
                <w:rFonts w:ascii="Traditional Arabic" w:hAnsi="Traditional Arabic"/>
                <w:sz w:val="28"/>
                <w:szCs w:val="28"/>
                <w:rtl/>
              </w:rPr>
              <w:lastRenderedPageBreak/>
              <w:t xml:space="preserve">الشافعي من سير أعلام النبلاء </w:t>
            </w:r>
            <w:r w:rsidRPr="006B0AC0">
              <w:rPr>
                <w:rStyle w:val="a4"/>
                <w:rFonts w:ascii="Traditional Arabic" w:hAnsi="Traditional Arabic"/>
                <w:sz w:val="28"/>
                <w:szCs w:val="28"/>
                <w:rtl/>
              </w:rPr>
              <w:footnoteReference w:id="683"/>
            </w: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lastRenderedPageBreak/>
              <w:t>1 - خطبة جمعة:</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lastRenderedPageBreak/>
              <w:t>سيرة الإمام أحمد</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 xml:space="preserve">2 – معلّمُ الحلقة: يقرأُ سيرة الإمام عاصم بن أبي النجود </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lastRenderedPageBreak/>
              <w:t xml:space="preserve">يطلب المعلّم من </w:t>
            </w:r>
            <w:r w:rsidRPr="006B0AC0">
              <w:rPr>
                <w:rFonts w:ascii="Traditional Arabic" w:hAnsi="Traditional Arabic"/>
                <w:sz w:val="28"/>
                <w:szCs w:val="28"/>
                <w:rtl/>
              </w:rPr>
              <w:lastRenderedPageBreak/>
              <w:t>الطلاب</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إعداد بحث في سيرة الأئمة الأربعة، أبو حنيفة ومالك وأحمد والشافعي</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Pr>
            </w:pPr>
            <w:r w:rsidRPr="006B0AC0">
              <w:rPr>
                <w:rFonts w:ascii="Traditional Arabic" w:hAnsi="Traditional Arabic"/>
                <w:b/>
                <w:bCs/>
                <w:sz w:val="28"/>
                <w:szCs w:val="28"/>
                <w:rtl/>
              </w:rPr>
              <w:lastRenderedPageBreak/>
              <w:t>31 - تقوى اللهِ تعالى في السرّ والعلَن</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وصيّةُ الابن دائِم</w:t>
            </w:r>
            <w:r w:rsidR="00CB5B72" w:rsidRPr="006B0AC0">
              <w:rPr>
                <w:rFonts w:ascii="Traditional Arabic" w:hAnsi="Traditional Arabic"/>
                <w:sz w:val="28"/>
                <w:szCs w:val="28"/>
                <w:rtl/>
              </w:rPr>
              <w:t>ًا</w:t>
            </w:r>
            <w:r w:rsidRPr="006B0AC0">
              <w:rPr>
                <w:rFonts w:ascii="Traditional Arabic" w:hAnsi="Traditional Arabic"/>
                <w:sz w:val="28"/>
                <w:szCs w:val="28"/>
                <w:rtl/>
              </w:rPr>
              <w:t xml:space="preserve"> وأبد</w:t>
            </w:r>
            <w:r w:rsidR="00CB5B72" w:rsidRPr="006B0AC0">
              <w:rPr>
                <w:rFonts w:ascii="Traditional Arabic" w:hAnsi="Traditional Arabic"/>
                <w:sz w:val="28"/>
                <w:szCs w:val="28"/>
                <w:rtl/>
              </w:rPr>
              <w:t>ًا</w:t>
            </w:r>
            <w:r w:rsidRPr="006B0AC0">
              <w:rPr>
                <w:rFonts w:ascii="Traditional Arabic" w:hAnsi="Traditional Arabic"/>
                <w:sz w:val="28"/>
                <w:szCs w:val="28"/>
                <w:rtl/>
              </w:rPr>
              <w:t xml:space="preserve"> بتقوى الله تعالى</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في الوصيّةِ بتقوى الله تعالى</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يقومُ الطُّلّاب بإعداد بحثٍ في فضائل التّقوى</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t>32 - الهمّةُ والحِرصُ علَى العِلمِ</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يقومُ أحدُ الأبوين بتنبيه أبناءِهِ علَى أهميّة الحرص على العلم، والتبكير في الذّهاب للمدرسة</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عن فضيلة طلب العلم والحرص عليه</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يقومُ المعلِّمُ باستضافةِ مدرِّبٍ في البرمجة العصبيّة يقومُ بتشجيعِ الطلاب وشحذِ الهِمم</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autoSpaceDE w:val="0"/>
              <w:autoSpaceDN w:val="0"/>
              <w:adjustRightInd w:val="0"/>
              <w:jc w:val="lowKashida"/>
              <w:rPr>
                <w:rFonts w:ascii="Traditional Arabic" w:hAnsi="Traditional Arabic"/>
                <w:b/>
                <w:bCs/>
                <w:sz w:val="28"/>
                <w:szCs w:val="28"/>
              </w:rPr>
            </w:pPr>
            <w:r w:rsidRPr="006B0AC0">
              <w:rPr>
                <w:rFonts w:ascii="Traditional Arabic" w:hAnsi="Traditional Arabic"/>
                <w:b/>
                <w:bCs/>
                <w:sz w:val="28"/>
                <w:szCs w:val="28"/>
                <w:rtl/>
              </w:rPr>
              <w:t>33 - التذلُّلُ للعِلمِ</w:t>
            </w:r>
            <w:r w:rsidR="00483FC0" w:rsidRPr="006B0AC0">
              <w:rPr>
                <w:rFonts w:ascii="Traditional Arabic" w:hAnsi="Traditional Arabic"/>
                <w:b/>
                <w:bCs/>
                <w:sz w:val="28"/>
                <w:szCs w:val="28"/>
                <w:rtl/>
              </w:rPr>
              <w:t>،</w:t>
            </w:r>
            <w:r w:rsidRPr="006B0AC0">
              <w:rPr>
                <w:rFonts w:ascii="Traditional Arabic" w:hAnsi="Traditional Arabic"/>
                <w:b/>
                <w:bCs/>
                <w:sz w:val="28"/>
                <w:szCs w:val="28"/>
                <w:rtl/>
              </w:rPr>
              <w:t xml:space="preserve"> وعدمُ الكِبرِ والإغترارُ بالحسَبِ والنَّسب</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القراءةُ والتلخيص في سيرةِ ابنِ عباس، من كتاب سير أعلام النبلاء، وكيف كان يطلبُ العلم، ولم يتكبّر عليه.</w:t>
            </w:r>
            <w:r w:rsidRPr="006B0AC0">
              <w:rPr>
                <w:rStyle w:val="a4"/>
                <w:rFonts w:ascii="Traditional Arabic" w:hAnsi="Traditional Arabic"/>
                <w:sz w:val="28"/>
                <w:szCs w:val="28"/>
              </w:rPr>
              <w:footnoteReference w:id="684"/>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 الجمعة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عن ابن عباس وكيف كان ينام على أبوابِ العُلماء، ولمْ يغترّ بكونه ابنُ عمِّ رسول الله صلى الله عليه وسلم</w:t>
            </w:r>
            <w:r w:rsidR="00483FC0" w:rsidRPr="006B0AC0">
              <w:rPr>
                <w:rFonts w:ascii="Traditional Arabic" w:hAnsi="Traditional Arabic"/>
                <w:sz w:val="28"/>
                <w:szCs w:val="28"/>
                <w:rtl/>
              </w:rPr>
              <w:t>.</w:t>
            </w:r>
            <w:r w:rsidRPr="006B0AC0">
              <w:rPr>
                <w:rStyle w:val="a4"/>
                <w:rFonts w:ascii="Traditional Arabic" w:hAnsi="Traditional Arabic"/>
                <w:sz w:val="28"/>
                <w:szCs w:val="28"/>
              </w:rPr>
              <w:t xml:space="preserve"> </w:t>
            </w:r>
            <w:r w:rsidRPr="006B0AC0">
              <w:rPr>
                <w:rStyle w:val="a4"/>
                <w:rFonts w:ascii="Traditional Arabic" w:hAnsi="Traditional Arabic"/>
                <w:sz w:val="28"/>
                <w:szCs w:val="28"/>
              </w:rPr>
              <w:footnoteReference w:id="685"/>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يقرأُ المعلِّمُ على الطلاب قصّة ابن عباس في طلبه للعلم وكيف كان ينام على أبواب الصحابة، تواضُعا للعلم.</w:t>
            </w:r>
            <w:r w:rsidRPr="006B0AC0">
              <w:rPr>
                <w:rStyle w:val="a4"/>
                <w:rFonts w:ascii="Traditional Arabic" w:hAnsi="Traditional Arabic"/>
                <w:sz w:val="28"/>
                <w:szCs w:val="28"/>
                <w:rtl/>
              </w:rPr>
              <w:footnoteReference w:id="686"/>
            </w:r>
          </w:p>
          <w:p w:rsidR="00A360DF" w:rsidRPr="006B0AC0" w:rsidRDefault="00A360DF" w:rsidP="0071139D">
            <w:pPr>
              <w:jc w:val="lowKashida"/>
              <w:rPr>
                <w:rFonts w:ascii="Traditional Arabic" w:hAnsi="Traditional Arabic"/>
                <w:sz w:val="28"/>
                <w:szCs w:val="28"/>
              </w:rPr>
            </w:pPr>
          </w:p>
        </w:tc>
      </w:tr>
    </w:tbl>
    <w:p w:rsidR="006B0AC0" w:rsidRDefault="006B0AC0" w:rsidP="00A360DF">
      <w:pPr>
        <w:ind w:firstLine="0"/>
        <w:jc w:val="center"/>
        <w:rPr>
          <w:rFonts w:ascii="Traditional Arabic" w:hAnsi="Traditional Arabic"/>
          <w:sz w:val="28"/>
          <w:szCs w:val="28"/>
          <w:rtl/>
        </w:rPr>
      </w:pPr>
    </w:p>
    <w:p w:rsidR="00A360DF" w:rsidRPr="006B0AC0" w:rsidRDefault="00A360DF" w:rsidP="00A360DF">
      <w:pPr>
        <w:ind w:firstLine="0"/>
        <w:jc w:val="center"/>
        <w:rPr>
          <w:rFonts w:ascii="Traditional Arabic" w:hAnsi="Traditional Arabic"/>
          <w:b/>
          <w:bCs/>
          <w:rtl/>
        </w:rPr>
      </w:pPr>
      <w:r w:rsidRPr="006B0AC0">
        <w:rPr>
          <w:rFonts w:ascii="Traditional Arabic" w:hAnsi="Traditional Arabic"/>
          <w:b/>
          <w:bCs/>
          <w:rtl/>
        </w:rPr>
        <w:t>جدول (9) الآداب التربوية</w:t>
      </w:r>
      <w:r w:rsidR="00483FC0" w:rsidRPr="006B0AC0">
        <w:rPr>
          <w:rFonts w:ascii="Traditional Arabic" w:hAnsi="Traditional Arabic"/>
          <w:b/>
          <w:bCs/>
          <w:rtl/>
        </w:rPr>
        <w:t>:</w:t>
      </w:r>
      <w:r w:rsidRPr="006B0AC0">
        <w:rPr>
          <w:rFonts w:ascii="Traditional Arabic" w:hAnsi="Traditional Arabic"/>
          <w:b/>
          <w:bCs/>
          <w:rtl/>
        </w:rPr>
        <w:t xml:space="preserve"> من (34) إلى (38)</w:t>
      </w:r>
    </w:p>
    <w:tbl>
      <w:tblPr>
        <w:tblStyle w:val="af1"/>
        <w:bidiVisual/>
        <w:tblW w:w="0" w:type="auto"/>
        <w:tblLook w:val="04A0" w:firstRow="1" w:lastRow="0" w:firstColumn="1" w:lastColumn="0" w:noHBand="0" w:noVBand="1"/>
      </w:tblPr>
      <w:tblGrid>
        <w:gridCol w:w="2130"/>
        <w:gridCol w:w="2130"/>
        <w:gridCol w:w="2131"/>
        <w:gridCol w:w="2131"/>
      </w:tblGrid>
      <w:tr w:rsidR="00A360DF" w:rsidRPr="006B0AC0" w:rsidTr="0071139D">
        <w:tc>
          <w:tcPr>
            <w:tcW w:w="2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p>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الأدب</w:t>
            </w:r>
          </w:p>
          <w:p w:rsidR="00A360DF" w:rsidRPr="006B0AC0" w:rsidRDefault="00A360DF" w:rsidP="0071139D">
            <w:pPr>
              <w:jc w:val="lowKashida"/>
              <w:rPr>
                <w:rFonts w:ascii="Traditional Arabic" w:hAnsi="Traditional Arabic"/>
                <w:b/>
                <w:bCs/>
                <w:sz w:val="28"/>
                <w:szCs w:val="28"/>
              </w:rPr>
            </w:pPr>
          </w:p>
        </w:tc>
        <w:tc>
          <w:tcPr>
            <w:tcW w:w="639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التطبيقُ التربوي</w:t>
            </w:r>
          </w:p>
          <w:p w:rsidR="00A360DF" w:rsidRPr="006B0AC0" w:rsidRDefault="00A360DF" w:rsidP="0071139D">
            <w:pPr>
              <w:jc w:val="lowKashida"/>
              <w:rPr>
                <w:rFonts w:ascii="Traditional Arabic" w:hAnsi="Traditional Arabic"/>
                <w:b/>
                <w:bCs/>
                <w:sz w:val="28"/>
                <w:szCs w:val="28"/>
              </w:rPr>
            </w:pPr>
          </w:p>
        </w:tc>
      </w:tr>
      <w:tr w:rsidR="00A360DF" w:rsidRPr="006B0AC0" w:rsidTr="0071139D">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360DF" w:rsidRPr="006B0AC0" w:rsidRDefault="00A360DF" w:rsidP="0071139D">
            <w:pPr>
              <w:bidi w:val="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jc w:val="lowKashida"/>
              <w:rPr>
                <w:rFonts w:ascii="Traditional Arabic" w:hAnsi="Traditional Arabic"/>
                <w:b/>
                <w:bCs/>
                <w:sz w:val="28"/>
                <w:szCs w:val="28"/>
                <w:rtl/>
              </w:rPr>
            </w:pPr>
            <w:r w:rsidRPr="006B0AC0">
              <w:rPr>
                <w:rFonts w:ascii="Traditional Arabic" w:hAnsi="Traditional Arabic"/>
                <w:b/>
                <w:bCs/>
                <w:sz w:val="28"/>
                <w:szCs w:val="28"/>
                <w:rtl/>
              </w:rPr>
              <w:t>الأسرة</w:t>
            </w:r>
          </w:p>
          <w:p w:rsidR="00A360DF" w:rsidRPr="006B0AC0" w:rsidRDefault="00A360DF" w:rsidP="0071139D">
            <w:pPr>
              <w:jc w:val="lowKashida"/>
              <w:rPr>
                <w:rFonts w:ascii="Traditional Arabic" w:hAnsi="Traditional Arabic"/>
                <w:b/>
                <w:bCs/>
                <w:sz w:val="28"/>
                <w:szCs w:val="28"/>
              </w:rPr>
            </w:pP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المسجد</w:t>
            </w: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المدرسة</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t>34 - العُزلة والتفرُّغ للعلم</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يقومُ الأبُ بِعزلِ الأبناءِ عن بعضِهم البعض عِندَ مُذاكرة الدُّروس.</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 xml:space="preserve">يطلُبُ معلِّم الحلقة من الطلاب الانعزال عن المجموعة عند الحِفظ </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يُقيمُ المعلّمُ برنامج القراءة الصامتة في المكتبة، معَ مُتابعته للطلاب</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lastRenderedPageBreak/>
              <w:t>35 - الإعتزاز بالعلم الذي يحمله</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ينبغي على الأبوين، تعويدَ أبنائِهما على الإعتزاز دائما بكونهم مُسلمين</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شرح قوله تعالى</w:t>
            </w:r>
            <w:r w:rsidRPr="006B0AC0">
              <w:rPr>
                <w:rFonts w:ascii="Traditional Arabic" w:hAnsi="Traditional Arabic"/>
                <w:b/>
                <w:color w:val="auto"/>
                <w:rtl/>
                <w:lang w:val="or-IN"/>
              </w:rPr>
              <w:t>﴿</w:t>
            </w:r>
            <w:r w:rsidRPr="006B0AC0">
              <w:rPr>
                <w:rFonts w:ascii="Traditional Arabic" w:eastAsiaTheme="minorHAnsi" w:hAnsi="Traditional Arabic"/>
                <w:b/>
                <w:bCs/>
                <w:color w:val="auto"/>
                <w:sz w:val="32"/>
                <w:szCs w:val="32"/>
                <w:rtl/>
                <w:lang w:eastAsia="en-US"/>
              </w:rPr>
              <w:t>وَلِلَّهِ الْعِزَّةُ وَلِرَسُولِهِ وَلِلْمُؤْمِنِينَ</w:t>
            </w:r>
            <w:r w:rsidRPr="006B0AC0">
              <w:rPr>
                <w:rFonts w:ascii="Traditional Arabic" w:hAnsi="Traditional Arabic"/>
                <w:b/>
                <w:color w:val="auto"/>
                <w:rtl/>
                <w:lang w:val="or-IN"/>
              </w:rPr>
              <w:t>﴾</w:t>
            </w:r>
            <w:r w:rsidRPr="006B0AC0">
              <w:rPr>
                <w:rStyle w:val="a4"/>
                <w:rFonts w:ascii="Traditional Arabic" w:hAnsi="Traditional Arabic"/>
                <w:b/>
                <w:color w:val="auto"/>
                <w:rtl/>
                <w:lang w:val="or-IN"/>
              </w:rPr>
              <w:footnoteReference w:id="687"/>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يتحدث المعلم عن مقولة عمر "نحنُ قومٌ أعزّنا الله بالإسلام"</w:t>
            </w:r>
            <w:r w:rsidR="00483FC0" w:rsidRPr="006B0AC0">
              <w:rPr>
                <w:rFonts w:ascii="Traditional Arabic" w:hAnsi="Traditional Arabic"/>
                <w:sz w:val="28"/>
                <w:szCs w:val="28"/>
                <w:rtl/>
              </w:rPr>
              <w:t xml:space="preserve"> </w:t>
            </w:r>
            <w:r w:rsidRPr="006B0AC0">
              <w:rPr>
                <w:rStyle w:val="a4"/>
                <w:rFonts w:ascii="Traditional Arabic" w:hAnsi="Traditional Arabic"/>
                <w:sz w:val="28"/>
                <w:szCs w:val="28"/>
              </w:rPr>
              <w:footnoteReference w:id="688"/>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t>36 - البُعدُ عنْ مُجالسة السُّفهاء، وأصحابِ السّوء</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تنبيهُ الأبناءِ مِن مُجالسةِ أصحابِ السّوء، وذكرُ المواقف السيئة الّتي حصلت لمن جلَس معهم</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شرح حديث "مثلُ الجليس الصالح والجليس السوء..."</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طرحُ ورشة عمل بين الطلّاب يكتبونَ فيها المواقفِ السيئة من أصحاب السوء</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t>37 - الرِّحلةُ فِي طَلَبِ العِلمِ</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يطلبُ الأب من أبناءِهِ أن يذهبوا معهُ لحضور درسٍ علميّ، او زيارة مكتبة، أو زيارة المعلم للاستفسار</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عن قِصّة سلمان الفارسي رضي الله عنه في سفرِهِ من بلاد فارس، إلى أن وصَلَ المدينة</w:t>
            </w:r>
            <w:r w:rsidR="00483FC0" w:rsidRPr="006B0AC0">
              <w:rPr>
                <w:rFonts w:ascii="Traditional Arabic" w:hAnsi="Traditional Arabic"/>
                <w:sz w:val="28"/>
                <w:szCs w:val="28"/>
                <w:rtl/>
              </w:rPr>
              <w:t>.</w:t>
            </w:r>
            <w:r w:rsidRPr="006B0AC0">
              <w:rPr>
                <w:rStyle w:val="a4"/>
                <w:rFonts w:ascii="Traditional Arabic" w:hAnsi="Traditional Arabic"/>
                <w:sz w:val="28"/>
                <w:szCs w:val="28"/>
              </w:rPr>
              <w:footnoteReference w:id="689"/>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تفعيلُ الزيارات الصفيّة بينَ الفُصول وبين المعلّمين</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2 – زيارة مكتبة الحيّ أو المدينة</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autoSpaceDE w:val="0"/>
              <w:autoSpaceDN w:val="0"/>
              <w:adjustRightInd w:val="0"/>
              <w:jc w:val="lowKashida"/>
              <w:rPr>
                <w:rFonts w:ascii="Traditional Arabic" w:hAnsi="Traditional Arabic"/>
                <w:b/>
                <w:bCs/>
                <w:sz w:val="28"/>
                <w:szCs w:val="28"/>
              </w:rPr>
            </w:pPr>
            <w:r w:rsidRPr="006B0AC0">
              <w:rPr>
                <w:rFonts w:ascii="Traditional Arabic" w:hAnsi="Traditional Arabic"/>
                <w:b/>
                <w:bCs/>
                <w:sz w:val="28"/>
                <w:szCs w:val="28"/>
                <w:rtl/>
              </w:rPr>
              <w:t>38 -استمرارية التعليم وعدم الإكتفاء بحدٍّ من العلم، والنّهم في طلب العلم</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تفعيل برنامج القراءة للجميع بين أفراد الأسرة كلِّها، بما فيهم الأبُ والأمّ</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شرح قوله تعالى</w:t>
            </w:r>
            <w:r w:rsidR="00483FC0" w:rsidRPr="006B0AC0">
              <w:rPr>
                <w:rFonts w:ascii="Traditional Arabic" w:hAnsi="Traditional Arabic"/>
                <w:sz w:val="28"/>
                <w:szCs w:val="28"/>
                <w:rtl/>
              </w:rPr>
              <w:t>:</w:t>
            </w:r>
            <w:r w:rsidRPr="006B0AC0">
              <w:rPr>
                <w:rFonts w:ascii="Traditional Arabic" w:hAnsi="Traditional Arabic"/>
                <w:b/>
                <w:color w:val="auto"/>
                <w:rtl/>
                <w:lang w:val="or-IN"/>
              </w:rPr>
              <w:t xml:space="preserve"> ﴿</w:t>
            </w:r>
            <w:r w:rsidRPr="006B0AC0">
              <w:rPr>
                <w:rFonts w:ascii="Traditional Arabic" w:eastAsiaTheme="minorHAnsi" w:hAnsi="Traditional Arabic"/>
                <w:color w:val="auto"/>
                <w:sz w:val="32"/>
                <w:szCs w:val="32"/>
                <w:rtl/>
                <w:lang w:eastAsia="en-US"/>
              </w:rPr>
              <w:t>وَاعْبُدْ رَبَّكَ حَتَّى يَأْتِيَكَ الْيَقِينُ</w:t>
            </w:r>
            <w:r w:rsidRPr="006B0AC0">
              <w:rPr>
                <w:rFonts w:ascii="Traditional Arabic" w:hAnsi="Traditional Arabic"/>
                <w:b/>
                <w:color w:val="auto"/>
                <w:rtl/>
                <w:lang w:val="or-IN"/>
              </w:rPr>
              <w:t xml:space="preserve"> ﴾</w:t>
            </w:r>
            <w:r w:rsidRPr="006B0AC0">
              <w:rPr>
                <w:rStyle w:val="a4"/>
                <w:rFonts w:ascii="Traditional Arabic" w:hAnsi="Traditional Arabic"/>
                <w:sz w:val="28"/>
                <w:szCs w:val="28"/>
              </w:rPr>
              <w:footnoteReference w:id="690"/>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يقومُ المعلّمُ بعرضِ مسألة، ثم يبحثُ عنها مع الطُّلاب في مكتبة المدرسة</w:t>
            </w:r>
          </w:p>
        </w:tc>
      </w:tr>
    </w:tbl>
    <w:p w:rsidR="00A360DF" w:rsidRPr="006B0AC0" w:rsidRDefault="00A360DF" w:rsidP="00A360DF">
      <w:pPr>
        <w:ind w:firstLine="0"/>
        <w:jc w:val="lowKashida"/>
        <w:rPr>
          <w:rFonts w:ascii="Traditional Arabic" w:hAnsi="Traditional Arabic"/>
          <w:sz w:val="28"/>
          <w:szCs w:val="28"/>
          <w:rtl/>
        </w:rPr>
      </w:pPr>
    </w:p>
    <w:p w:rsidR="006B0AC0" w:rsidRDefault="006B0AC0">
      <w:pPr>
        <w:widowControl/>
        <w:bidi w:val="0"/>
        <w:spacing w:after="200" w:line="276" w:lineRule="auto"/>
        <w:ind w:firstLine="0"/>
        <w:jc w:val="left"/>
        <w:rPr>
          <w:rFonts w:ascii="Traditional Arabic" w:hAnsi="Traditional Arabic"/>
          <w:sz w:val="28"/>
          <w:szCs w:val="28"/>
          <w:rtl/>
        </w:rPr>
      </w:pPr>
      <w:r>
        <w:rPr>
          <w:rFonts w:ascii="Traditional Arabic" w:hAnsi="Traditional Arabic"/>
          <w:sz w:val="28"/>
          <w:szCs w:val="28"/>
          <w:rtl/>
        </w:rPr>
        <w:br w:type="page"/>
      </w:r>
    </w:p>
    <w:p w:rsidR="00A360DF" w:rsidRPr="006B0AC0" w:rsidRDefault="00A360DF" w:rsidP="00A360DF">
      <w:pPr>
        <w:ind w:firstLine="0"/>
        <w:jc w:val="lowKashida"/>
        <w:rPr>
          <w:rFonts w:ascii="Traditional Arabic" w:hAnsi="Traditional Arabic"/>
          <w:sz w:val="28"/>
          <w:szCs w:val="28"/>
          <w:rtl/>
        </w:rPr>
      </w:pPr>
    </w:p>
    <w:p w:rsidR="00A360DF" w:rsidRPr="006B0AC0" w:rsidRDefault="00A360DF" w:rsidP="00A360DF">
      <w:pPr>
        <w:ind w:firstLine="0"/>
        <w:jc w:val="center"/>
        <w:rPr>
          <w:rFonts w:ascii="Traditional Arabic" w:hAnsi="Traditional Arabic"/>
          <w:b/>
          <w:bCs/>
          <w:rtl/>
        </w:rPr>
      </w:pPr>
      <w:r w:rsidRPr="006B0AC0">
        <w:rPr>
          <w:rFonts w:ascii="Traditional Arabic" w:hAnsi="Traditional Arabic"/>
          <w:b/>
          <w:bCs/>
          <w:rtl/>
        </w:rPr>
        <w:t>جدول (10) الآداب التربوية</w:t>
      </w:r>
      <w:r w:rsidR="00483FC0" w:rsidRPr="006B0AC0">
        <w:rPr>
          <w:rFonts w:ascii="Traditional Arabic" w:hAnsi="Traditional Arabic"/>
          <w:b/>
          <w:bCs/>
          <w:rtl/>
        </w:rPr>
        <w:t>:</w:t>
      </w:r>
      <w:r w:rsidRPr="006B0AC0">
        <w:rPr>
          <w:rFonts w:ascii="Traditional Arabic" w:hAnsi="Traditional Arabic"/>
          <w:b/>
          <w:bCs/>
          <w:rtl/>
        </w:rPr>
        <w:t xml:space="preserve"> من (39) إلى (44)</w:t>
      </w:r>
    </w:p>
    <w:tbl>
      <w:tblPr>
        <w:tblStyle w:val="af1"/>
        <w:bidiVisual/>
        <w:tblW w:w="0" w:type="auto"/>
        <w:tblLook w:val="04A0" w:firstRow="1" w:lastRow="0" w:firstColumn="1" w:lastColumn="0" w:noHBand="0" w:noVBand="1"/>
      </w:tblPr>
      <w:tblGrid>
        <w:gridCol w:w="2130"/>
        <w:gridCol w:w="2130"/>
        <w:gridCol w:w="2131"/>
        <w:gridCol w:w="2131"/>
      </w:tblGrid>
      <w:tr w:rsidR="00A360DF" w:rsidRPr="006B0AC0" w:rsidTr="0071139D">
        <w:tc>
          <w:tcPr>
            <w:tcW w:w="2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p>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الأدب</w:t>
            </w:r>
          </w:p>
          <w:p w:rsidR="00A360DF" w:rsidRPr="006B0AC0" w:rsidRDefault="00A360DF" w:rsidP="0071139D">
            <w:pPr>
              <w:jc w:val="lowKashida"/>
              <w:rPr>
                <w:rFonts w:ascii="Traditional Arabic" w:hAnsi="Traditional Arabic"/>
                <w:b/>
                <w:bCs/>
                <w:sz w:val="28"/>
                <w:szCs w:val="28"/>
              </w:rPr>
            </w:pPr>
          </w:p>
        </w:tc>
        <w:tc>
          <w:tcPr>
            <w:tcW w:w="639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التطبيقُ التربوي</w:t>
            </w:r>
          </w:p>
          <w:p w:rsidR="00A360DF" w:rsidRPr="006B0AC0" w:rsidRDefault="00A360DF" w:rsidP="0071139D">
            <w:pPr>
              <w:jc w:val="lowKashida"/>
              <w:rPr>
                <w:rFonts w:ascii="Traditional Arabic" w:hAnsi="Traditional Arabic"/>
                <w:b/>
                <w:bCs/>
                <w:sz w:val="28"/>
                <w:szCs w:val="28"/>
              </w:rPr>
            </w:pPr>
          </w:p>
        </w:tc>
      </w:tr>
      <w:tr w:rsidR="00A360DF" w:rsidRPr="006B0AC0" w:rsidTr="0071139D">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360DF" w:rsidRPr="006B0AC0" w:rsidRDefault="00A360DF" w:rsidP="0071139D">
            <w:pPr>
              <w:bidi w:val="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jc w:val="lowKashida"/>
              <w:rPr>
                <w:rFonts w:ascii="Traditional Arabic" w:hAnsi="Traditional Arabic"/>
                <w:b/>
                <w:bCs/>
                <w:sz w:val="28"/>
                <w:szCs w:val="28"/>
                <w:rtl/>
              </w:rPr>
            </w:pPr>
            <w:r w:rsidRPr="006B0AC0">
              <w:rPr>
                <w:rFonts w:ascii="Traditional Arabic" w:hAnsi="Traditional Arabic"/>
                <w:b/>
                <w:bCs/>
                <w:sz w:val="28"/>
                <w:szCs w:val="28"/>
                <w:rtl/>
              </w:rPr>
              <w:t>الأسرة</w:t>
            </w:r>
          </w:p>
          <w:p w:rsidR="00A360DF" w:rsidRPr="006B0AC0" w:rsidRDefault="00A360DF" w:rsidP="0071139D">
            <w:pPr>
              <w:jc w:val="lowKashida"/>
              <w:rPr>
                <w:rFonts w:ascii="Traditional Arabic" w:hAnsi="Traditional Arabic"/>
                <w:b/>
                <w:bCs/>
                <w:sz w:val="28"/>
                <w:szCs w:val="28"/>
              </w:rPr>
            </w:pP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المسجد</w:t>
            </w: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المدرسة</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t>39 - التدرُّج فيِ طَلَبِ العِلمِ وعَدمِ العَجَلَةِ في تَحصِيلِه</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يقومُ الأبوين بإلحاقِ أبنائهما قبل دخول المدرسة، برياض الأطفال وحلقات التحفيظ</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يطلُبُ معلم الحلقة من الطالب أن يبدأ عند الحفظ، مِن السور القصيرة، ثمّ يتدرّج إلى الأعلى.</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يبدأُ المعلّمُ بتعليمِ الحروف، والأرقامِ، وطريقة إمساكِ القلم.</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t xml:space="preserve">40 - حِفظ الودِّ </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يعلِّمُ الأبوينِ ابنائهما، أهميّة حفظِ الودِّ معَ زُملائهم</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شرح حديث "</w:t>
            </w:r>
            <w:r w:rsidRPr="006B0AC0">
              <w:rPr>
                <w:rFonts w:ascii="Traditional Arabic" w:eastAsiaTheme="minorHAnsi" w:hAnsi="Traditional Arabic"/>
                <w:color w:val="auto"/>
                <w:sz w:val="32"/>
                <w:szCs w:val="32"/>
                <w:rtl/>
                <w:lang w:eastAsia="en-US"/>
              </w:rPr>
              <w:t>يَغْبِطُهُمُ الْأَنْبِيَاءُ وَالشُّهَدَاءُ</w:t>
            </w:r>
            <w:r w:rsidRPr="006B0AC0">
              <w:rPr>
                <w:rFonts w:ascii="Traditional Arabic" w:hAnsi="Traditional Arabic"/>
                <w:sz w:val="28"/>
                <w:szCs w:val="28"/>
                <w:rtl/>
              </w:rPr>
              <w:t xml:space="preserve">" </w:t>
            </w:r>
            <w:r w:rsidRPr="006B0AC0">
              <w:rPr>
                <w:rStyle w:val="a4"/>
                <w:rFonts w:ascii="Traditional Arabic" w:hAnsi="Traditional Arabic"/>
                <w:sz w:val="28"/>
                <w:szCs w:val="28"/>
              </w:rPr>
              <w:footnoteReference w:id="691"/>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الزيارات الطُلّابية في الصفوف العليا، لمعلميهم في الصفوف الدُّنيا</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t>41 - تعلُّمُ الأدَبِ قبلَ تعلُّمِ العِلمِ</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يقومُ الأبوينِ بتعليمِ أبنائِهما الأدبَ واحترام حُقوق الآخرين</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شرح قوله تعالى </w:t>
            </w:r>
            <w:r w:rsidRPr="006B0AC0">
              <w:rPr>
                <w:rFonts w:ascii="Traditional Arabic" w:hAnsi="Traditional Arabic"/>
                <w:b/>
                <w:color w:val="auto"/>
                <w:rtl/>
                <w:lang w:val="or-IN"/>
              </w:rPr>
              <w:t>﴿</w:t>
            </w:r>
            <w:r w:rsidRPr="006B0AC0">
              <w:rPr>
                <w:rFonts w:ascii="Traditional Arabic" w:eastAsiaTheme="minorHAnsi" w:hAnsi="Traditional Arabic"/>
                <w:color w:val="auto"/>
                <w:sz w:val="32"/>
                <w:szCs w:val="32"/>
                <w:rtl/>
                <w:lang w:eastAsia="en-US"/>
              </w:rPr>
              <w:t>وَإِنَّكَ لَعَلى خُلُقٍ عَظِيمٍ</w:t>
            </w:r>
            <w:r w:rsidRPr="006B0AC0">
              <w:rPr>
                <w:rFonts w:ascii="Traditional Arabic" w:hAnsi="Traditional Arabic"/>
                <w:b/>
                <w:color w:val="auto"/>
                <w:rtl/>
                <w:lang w:val="or-IN"/>
              </w:rPr>
              <w:t xml:space="preserve"> ﴾</w:t>
            </w:r>
            <w:r w:rsidRPr="006B0AC0">
              <w:rPr>
                <w:rStyle w:val="a4"/>
                <w:rFonts w:ascii="Traditional Arabic" w:hAnsi="Traditional Arabic"/>
                <w:sz w:val="28"/>
                <w:szCs w:val="28"/>
              </w:rPr>
              <w:footnoteReference w:id="692"/>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يطلب المعلم من الطلاب إعداد بحث في آداب الطّالب</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t>42 - المحافَظَةُ عَلى الأذْكَارِ</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يعوِّذُ الأبوين أبنائهم، كما كان النبي صلى الله عليه وسلم يفعل مع الحسن والحسين</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عن أهميّة المحافظة على الأذكار</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مُسابقةٌ بين الطلاب في حفظ كتاب للأذكار، مثلا: "حصن المسلم"</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t>43 - مكروهات عامّة</w:t>
            </w:r>
            <w:r w:rsidR="00483FC0" w:rsidRPr="006B0AC0">
              <w:rPr>
                <w:rFonts w:ascii="Traditional Arabic" w:hAnsi="Traditional Arabic"/>
                <w:b/>
                <w:bCs/>
                <w:sz w:val="28"/>
                <w:szCs w:val="28"/>
                <w:rtl/>
              </w:rPr>
              <w:t>:</w:t>
            </w:r>
            <w:r w:rsidRPr="006B0AC0">
              <w:rPr>
                <w:rFonts w:ascii="Traditional Arabic" w:hAnsi="Traditional Arabic"/>
                <w:b/>
                <w:bCs/>
                <w:sz w:val="28"/>
                <w:szCs w:val="28"/>
                <w:rtl/>
              </w:rPr>
              <w:t xml:space="preserve">الْكَفُّ عَنْ مَسَاوِئِ النَّاسِ </w:t>
            </w:r>
          </w:p>
          <w:p w:rsidR="00A360DF" w:rsidRPr="006B0AC0" w:rsidRDefault="00A360DF" w:rsidP="0071139D">
            <w:pPr>
              <w:autoSpaceDE w:val="0"/>
              <w:autoSpaceDN w:val="0"/>
              <w:adjustRightInd w:val="0"/>
              <w:jc w:val="lowKashida"/>
              <w:rPr>
                <w:rFonts w:ascii="Traditional Arabic" w:hAnsi="Traditional Arabic"/>
                <w:b/>
                <w:bCs/>
                <w:sz w:val="28"/>
                <w:szCs w:val="28"/>
              </w:rPr>
            </w:pPr>
            <w:r w:rsidRPr="006B0AC0">
              <w:rPr>
                <w:rFonts w:ascii="Traditional Arabic" w:hAnsi="Traditional Arabic"/>
                <w:b/>
                <w:bCs/>
                <w:sz w:val="28"/>
                <w:szCs w:val="28"/>
                <w:rtl/>
              </w:rPr>
              <w:t>وعدم الْجُلُوس عَلَى الطُّرُقَاتِ</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يحذّر الأبوين أبنائهم من السخرية بالناس</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2 - الطريق ليس مكان</w:t>
            </w:r>
            <w:r w:rsidR="00CB5B72" w:rsidRPr="006B0AC0">
              <w:rPr>
                <w:rFonts w:ascii="Traditional Arabic" w:hAnsi="Traditional Arabic"/>
                <w:sz w:val="28"/>
                <w:szCs w:val="28"/>
                <w:rtl/>
              </w:rPr>
              <w:t>ًا</w:t>
            </w:r>
            <w:r w:rsidRPr="006B0AC0">
              <w:rPr>
                <w:rFonts w:ascii="Traditional Arabic" w:hAnsi="Traditional Arabic"/>
                <w:sz w:val="28"/>
                <w:szCs w:val="28"/>
                <w:rtl/>
              </w:rPr>
              <w:t xml:space="preserve"> للجلوس</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شرح حديث "فأعطوا الطريق حقه</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w:t>
            </w:r>
            <w:r w:rsidRPr="006B0AC0">
              <w:rPr>
                <w:rStyle w:val="a4"/>
                <w:rFonts w:ascii="Traditional Arabic" w:hAnsi="Traditional Arabic"/>
                <w:sz w:val="28"/>
                <w:szCs w:val="28"/>
              </w:rPr>
              <w:footnoteReference w:id="693"/>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يتحدث المرشد الطلابي</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عن مساوئ التهكُّم بالآخرين</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lastRenderedPageBreak/>
              <w:t>44 - تهيئةُ البيئةُ العِلميّة</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إعداد غرفة للمذاكرة داخل المنزل.</w:t>
            </w: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تهيئةُ المسجد وتنظيفُه لأجلِ راحة حفّاظ القرآن الكريم</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الاهتمام بنظافة المدرسة ومقاعد الطلاب ودورات المياه</w:t>
            </w:r>
            <w:r w:rsidR="00483FC0" w:rsidRPr="006B0AC0">
              <w:rPr>
                <w:rFonts w:ascii="Traditional Arabic" w:hAnsi="Traditional Arabic"/>
                <w:sz w:val="28"/>
                <w:szCs w:val="28"/>
                <w:rtl/>
              </w:rPr>
              <w:t>.</w:t>
            </w:r>
          </w:p>
        </w:tc>
      </w:tr>
    </w:tbl>
    <w:p w:rsidR="00A360DF" w:rsidRPr="006B0AC0" w:rsidRDefault="00A360DF" w:rsidP="00A360DF">
      <w:pPr>
        <w:ind w:firstLine="0"/>
        <w:jc w:val="center"/>
        <w:rPr>
          <w:rFonts w:ascii="Traditional Arabic" w:hAnsi="Traditional Arabic"/>
          <w:sz w:val="28"/>
          <w:szCs w:val="28"/>
          <w:rtl/>
        </w:rPr>
      </w:pPr>
    </w:p>
    <w:p w:rsidR="00A360DF" w:rsidRPr="006B0AC0" w:rsidRDefault="00A360DF" w:rsidP="00A360DF">
      <w:pPr>
        <w:ind w:firstLine="0"/>
        <w:jc w:val="center"/>
        <w:rPr>
          <w:rFonts w:ascii="Traditional Arabic" w:hAnsi="Traditional Arabic"/>
          <w:b/>
          <w:bCs/>
          <w:rtl/>
        </w:rPr>
      </w:pPr>
      <w:r w:rsidRPr="006B0AC0">
        <w:rPr>
          <w:rFonts w:ascii="Traditional Arabic" w:hAnsi="Traditional Arabic"/>
          <w:b/>
          <w:bCs/>
          <w:rtl/>
        </w:rPr>
        <w:t>جدول (11) الآداب التربوية</w:t>
      </w:r>
      <w:r w:rsidR="00483FC0" w:rsidRPr="006B0AC0">
        <w:rPr>
          <w:rFonts w:ascii="Traditional Arabic" w:hAnsi="Traditional Arabic"/>
          <w:b/>
          <w:bCs/>
          <w:rtl/>
        </w:rPr>
        <w:t>:</w:t>
      </w:r>
      <w:r w:rsidRPr="006B0AC0">
        <w:rPr>
          <w:rFonts w:ascii="Traditional Arabic" w:hAnsi="Traditional Arabic"/>
          <w:b/>
          <w:bCs/>
          <w:rtl/>
        </w:rPr>
        <w:t xml:space="preserve"> من (45) إلى (47)</w:t>
      </w:r>
    </w:p>
    <w:p w:rsidR="00A360DF" w:rsidRPr="006B0AC0" w:rsidRDefault="00A360DF" w:rsidP="00A360DF">
      <w:pPr>
        <w:ind w:firstLine="0"/>
        <w:jc w:val="center"/>
        <w:rPr>
          <w:rFonts w:ascii="Traditional Arabic" w:hAnsi="Traditional Arabic"/>
          <w:sz w:val="28"/>
          <w:szCs w:val="28"/>
          <w:rtl/>
        </w:rPr>
      </w:pPr>
    </w:p>
    <w:tbl>
      <w:tblPr>
        <w:tblStyle w:val="af1"/>
        <w:bidiVisual/>
        <w:tblW w:w="0" w:type="auto"/>
        <w:tblLook w:val="04A0" w:firstRow="1" w:lastRow="0" w:firstColumn="1" w:lastColumn="0" w:noHBand="0" w:noVBand="1"/>
      </w:tblPr>
      <w:tblGrid>
        <w:gridCol w:w="2130"/>
        <w:gridCol w:w="2130"/>
        <w:gridCol w:w="2131"/>
        <w:gridCol w:w="2131"/>
      </w:tblGrid>
      <w:tr w:rsidR="00A360DF" w:rsidRPr="006B0AC0" w:rsidTr="0071139D">
        <w:tc>
          <w:tcPr>
            <w:tcW w:w="2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p>
          <w:p w:rsidR="00A360DF" w:rsidRPr="006B0AC0" w:rsidRDefault="00A360DF" w:rsidP="0071139D">
            <w:pPr>
              <w:jc w:val="lowKashida"/>
              <w:rPr>
                <w:rFonts w:ascii="Traditional Arabic" w:hAnsi="Traditional Arabic"/>
                <w:b/>
                <w:bCs/>
                <w:sz w:val="28"/>
                <w:szCs w:val="28"/>
                <w:rtl/>
              </w:rPr>
            </w:pPr>
          </w:p>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الأدب</w:t>
            </w:r>
          </w:p>
          <w:p w:rsidR="00A360DF" w:rsidRPr="006B0AC0" w:rsidRDefault="00A360DF" w:rsidP="0071139D">
            <w:pPr>
              <w:jc w:val="lowKashida"/>
              <w:rPr>
                <w:rFonts w:ascii="Traditional Arabic" w:hAnsi="Traditional Arabic"/>
                <w:b/>
                <w:bCs/>
                <w:sz w:val="28"/>
                <w:szCs w:val="28"/>
              </w:rPr>
            </w:pPr>
          </w:p>
        </w:tc>
        <w:tc>
          <w:tcPr>
            <w:tcW w:w="639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التطبيقُ التربوي</w:t>
            </w:r>
          </w:p>
          <w:p w:rsidR="00A360DF" w:rsidRPr="006B0AC0" w:rsidRDefault="00A360DF" w:rsidP="0071139D">
            <w:pPr>
              <w:jc w:val="lowKashida"/>
              <w:rPr>
                <w:rFonts w:ascii="Traditional Arabic" w:hAnsi="Traditional Arabic"/>
                <w:b/>
                <w:bCs/>
                <w:sz w:val="28"/>
                <w:szCs w:val="28"/>
              </w:rPr>
            </w:pPr>
          </w:p>
        </w:tc>
      </w:tr>
      <w:tr w:rsidR="00A360DF" w:rsidRPr="006B0AC0" w:rsidTr="0071139D">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360DF" w:rsidRPr="006B0AC0" w:rsidRDefault="00A360DF" w:rsidP="0071139D">
            <w:pPr>
              <w:bidi w:val="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jc w:val="lowKashida"/>
              <w:rPr>
                <w:rFonts w:ascii="Traditional Arabic" w:hAnsi="Traditional Arabic"/>
                <w:b/>
                <w:bCs/>
                <w:sz w:val="28"/>
                <w:szCs w:val="28"/>
                <w:rtl/>
              </w:rPr>
            </w:pPr>
            <w:r w:rsidRPr="006B0AC0">
              <w:rPr>
                <w:rFonts w:ascii="Traditional Arabic" w:hAnsi="Traditional Arabic"/>
                <w:b/>
                <w:bCs/>
                <w:sz w:val="28"/>
                <w:szCs w:val="28"/>
                <w:rtl/>
              </w:rPr>
              <w:t>الأسرة</w:t>
            </w:r>
          </w:p>
          <w:p w:rsidR="00A360DF" w:rsidRPr="006B0AC0" w:rsidRDefault="00A360DF" w:rsidP="0071139D">
            <w:pPr>
              <w:jc w:val="lowKashida"/>
              <w:rPr>
                <w:rFonts w:ascii="Traditional Arabic" w:hAnsi="Traditional Arabic"/>
                <w:b/>
                <w:bCs/>
                <w:sz w:val="28"/>
                <w:szCs w:val="28"/>
              </w:rPr>
            </w:pP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المسجد</w:t>
            </w: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المدرسة</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t>45 - اِحتْرامُ المعلِّم وتعظيمُهُ وَتوقيرُه</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يقومُ الأبوين، ببيان حقوق المعلم لأبنائهما</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tl/>
              </w:rPr>
            </w:pPr>
          </w:p>
          <w:p w:rsidR="00A360DF" w:rsidRPr="006B0AC0" w:rsidRDefault="00A360DF" w:rsidP="0071139D">
            <w:pPr>
              <w:jc w:val="lowKashida"/>
              <w:rPr>
                <w:rFonts w:ascii="Traditional Arabic" w:hAnsi="Traditional Arabic"/>
                <w:sz w:val="28"/>
                <w:szCs w:val="28"/>
                <w:rtl/>
              </w:rPr>
            </w:pPr>
          </w:p>
          <w:p w:rsidR="00A360DF" w:rsidRPr="006B0AC0" w:rsidRDefault="00A360DF" w:rsidP="0071139D">
            <w:pPr>
              <w:jc w:val="lowKashida"/>
              <w:rPr>
                <w:rFonts w:ascii="Traditional Arabic" w:hAnsi="Traditional Arabic"/>
                <w:sz w:val="28"/>
                <w:szCs w:val="28"/>
                <w:rtl/>
              </w:rPr>
            </w:pP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عن شرف العلم والعلماء ومكانتهم</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إعداد بحث بعنوان "ماذا تتمنى من الطالب إذا صرت معلِّم</w:t>
            </w:r>
            <w:r w:rsidR="00CB5B72" w:rsidRPr="006B0AC0">
              <w:rPr>
                <w:rFonts w:ascii="Traditional Arabic" w:hAnsi="Traditional Arabic"/>
                <w:sz w:val="28"/>
                <w:szCs w:val="28"/>
                <w:rtl/>
              </w:rPr>
              <w:t>ًا</w:t>
            </w:r>
            <w:r w:rsidRPr="006B0AC0">
              <w:rPr>
                <w:rFonts w:ascii="Traditional Arabic" w:hAnsi="Traditional Arabic"/>
                <w:sz w:val="28"/>
                <w:szCs w:val="28"/>
                <w:rtl/>
              </w:rPr>
              <w:t>"</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يتخيل في الطالب أنه هو المعلم فيكتب في بحثه ما يتمنّاه من تعامل الطالب معه</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t>46 - النهيُ عنْ كثرةُ الجِدال في العِلمِ بِلا بيّنة</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تعويدُ الأبناءِ على الاستماع والحوار الهادئ مع بعضهم البعض، بلا ضجيج أو صُراخ</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خطبة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شرح قوله تعالى </w:t>
            </w:r>
            <w:r w:rsidRPr="006B0AC0">
              <w:rPr>
                <w:rFonts w:ascii="Traditional Arabic" w:hAnsi="Traditional Arabic"/>
                <w:b/>
                <w:color w:val="auto"/>
                <w:rtl/>
                <w:lang w:val="or-IN"/>
              </w:rPr>
              <w:t>﴿</w:t>
            </w:r>
            <w:r w:rsidRPr="006B0AC0">
              <w:rPr>
                <w:rFonts w:ascii="Traditional Arabic" w:eastAsiaTheme="minorHAnsi" w:hAnsi="Traditional Arabic"/>
                <w:color w:val="auto"/>
                <w:sz w:val="32"/>
                <w:szCs w:val="32"/>
                <w:rtl/>
                <w:lang w:eastAsia="en-US"/>
              </w:rPr>
              <w:t>وَإِذَا رَأَيْتَ الَّذِينَ يَخُوضُونَ فِي آيَاتِنَا فَأَعْرِضْ عَنْهُمْ حَتَّى يَخُوضُوا فِي حَدِيثٍ غَيْرِهِ</w:t>
            </w:r>
            <w:r w:rsidRPr="006B0AC0">
              <w:rPr>
                <w:rFonts w:ascii="Traditional Arabic" w:hAnsi="Traditional Arabic"/>
                <w:color w:val="auto"/>
                <w:sz w:val="32"/>
                <w:szCs w:val="32"/>
                <w:rtl/>
                <w:lang w:val="or-IN"/>
              </w:rPr>
              <w:t xml:space="preserve"> </w:t>
            </w:r>
            <w:r w:rsidRPr="006B0AC0">
              <w:rPr>
                <w:rFonts w:ascii="Traditional Arabic" w:hAnsi="Traditional Arabic"/>
                <w:b/>
                <w:color w:val="auto"/>
                <w:rtl/>
                <w:lang w:val="or-IN"/>
              </w:rPr>
              <w:t xml:space="preserve">﴾ </w:t>
            </w:r>
            <w:r w:rsidRPr="006B0AC0">
              <w:rPr>
                <w:rStyle w:val="a4"/>
                <w:rFonts w:ascii="Traditional Arabic" w:hAnsi="Traditional Arabic"/>
                <w:sz w:val="28"/>
                <w:szCs w:val="28"/>
                <w:rtl/>
              </w:rPr>
              <w:footnoteReference w:id="694"/>
            </w:r>
          </w:p>
          <w:p w:rsidR="00A360DF" w:rsidRPr="006B0AC0" w:rsidRDefault="00A360DF" w:rsidP="0071139D">
            <w:pPr>
              <w:jc w:val="lowKashida"/>
              <w:rPr>
                <w:rFonts w:ascii="Traditional Arabic" w:hAnsi="Traditional Arabic"/>
                <w:sz w:val="28"/>
                <w:szCs w:val="28"/>
                <w:rtl/>
              </w:rPr>
            </w:pPr>
          </w:p>
          <w:p w:rsidR="00A360DF" w:rsidRPr="006B0AC0" w:rsidRDefault="00A360DF" w:rsidP="0071139D">
            <w:pPr>
              <w:jc w:val="lowKashida"/>
              <w:rPr>
                <w:rFonts w:ascii="Traditional Arabic" w:hAnsi="Traditional Arabic"/>
                <w:sz w:val="28"/>
                <w:szCs w:val="28"/>
                <w:rtl/>
              </w:rPr>
            </w:pP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يطلب المعلم من الطلاب الحوار فيما بينهم، ثم يذكر لهم الأخطاء</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Pr>
            </w:pPr>
            <w:r w:rsidRPr="006B0AC0">
              <w:rPr>
                <w:rFonts w:ascii="Traditional Arabic" w:hAnsi="Traditional Arabic"/>
                <w:b/>
                <w:bCs/>
                <w:sz w:val="28"/>
                <w:szCs w:val="28"/>
                <w:rtl/>
              </w:rPr>
              <w:t xml:space="preserve">47 - شُكرُ المعلِّمِ وذِكرُ محَاسِنِهِ، </w:t>
            </w:r>
            <w:r w:rsidRPr="006B0AC0">
              <w:rPr>
                <w:rFonts w:ascii="Traditional Arabic" w:hAnsi="Traditional Arabic"/>
                <w:b/>
                <w:bCs/>
                <w:sz w:val="28"/>
                <w:szCs w:val="28"/>
                <w:rtl/>
              </w:rPr>
              <w:lastRenderedPageBreak/>
              <w:t>والحذر من الطعن فيه.</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lastRenderedPageBreak/>
              <w:t xml:space="preserve">يعوِّدُ الأبوين أبنائهما، الثناء على المعلم، </w:t>
            </w:r>
            <w:r w:rsidRPr="006B0AC0">
              <w:rPr>
                <w:rFonts w:ascii="Traditional Arabic" w:hAnsi="Traditional Arabic"/>
                <w:sz w:val="28"/>
                <w:szCs w:val="28"/>
                <w:rtl/>
              </w:rPr>
              <w:lastRenderedPageBreak/>
              <w:t>وذكر محاسنه.</w:t>
            </w:r>
          </w:p>
          <w:p w:rsidR="00A360DF" w:rsidRPr="006B0AC0" w:rsidRDefault="00A360DF" w:rsidP="0071139D">
            <w:pPr>
              <w:jc w:val="lowKashida"/>
              <w:rPr>
                <w:rFonts w:ascii="Traditional Arabic" w:hAnsi="Traditional Arabic"/>
                <w:sz w:val="28"/>
                <w:szCs w:val="28"/>
                <w:rtl/>
              </w:rPr>
            </w:pPr>
          </w:p>
          <w:p w:rsidR="00A360DF" w:rsidRPr="006B0AC0" w:rsidRDefault="00A360DF" w:rsidP="0071139D">
            <w:pPr>
              <w:jc w:val="lowKashida"/>
              <w:rPr>
                <w:rFonts w:ascii="Traditional Arabic" w:hAnsi="Traditional Arabic"/>
                <w:sz w:val="28"/>
                <w:szCs w:val="28"/>
                <w:rtl/>
              </w:rPr>
            </w:pP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lastRenderedPageBreak/>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عن الثناء على من قاموا </w:t>
            </w:r>
            <w:r w:rsidRPr="006B0AC0">
              <w:rPr>
                <w:rFonts w:ascii="Traditional Arabic" w:hAnsi="Traditional Arabic"/>
                <w:sz w:val="28"/>
                <w:szCs w:val="28"/>
                <w:rtl/>
              </w:rPr>
              <w:lastRenderedPageBreak/>
              <w:t>بتعليمنا والدعاء لهم</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tl/>
              </w:rPr>
            </w:pP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lastRenderedPageBreak/>
              <w:t xml:space="preserve">يقترح المعلم على الطلاب، إهداء هديّةٍ </w:t>
            </w:r>
            <w:r w:rsidRPr="006B0AC0">
              <w:rPr>
                <w:rFonts w:ascii="Traditional Arabic" w:hAnsi="Traditional Arabic"/>
                <w:sz w:val="28"/>
                <w:szCs w:val="28"/>
                <w:rtl/>
              </w:rPr>
              <w:lastRenderedPageBreak/>
              <w:t>للمعلم الذي يحبونه</w:t>
            </w:r>
          </w:p>
        </w:tc>
      </w:tr>
    </w:tbl>
    <w:p w:rsidR="00A360DF" w:rsidRPr="006B0AC0" w:rsidRDefault="00A360DF" w:rsidP="00A360DF">
      <w:pPr>
        <w:jc w:val="lowKashida"/>
        <w:rPr>
          <w:rFonts w:ascii="Traditional Arabic" w:hAnsi="Traditional Arabic"/>
          <w:sz w:val="28"/>
          <w:szCs w:val="28"/>
          <w:rtl/>
        </w:rPr>
      </w:pPr>
    </w:p>
    <w:p w:rsidR="00A360DF" w:rsidRPr="006B0AC0" w:rsidRDefault="00A360DF" w:rsidP="00A360DF">
      <w:pPr>
        <w:jc w:val="lowKashida"/>
        <w:rPr>
          <w:rFonts w:ascii="Traditional Arabic" w:hAnsi="Traditional Arabic"/>
          <w:sz w:val="28"/>
          <w:szCs w:val="28"/>
          <w:rtl/>
        </w:rPr>
      </w:pPr>
    </w:p>
    <w:p w:rsidR="00A360DF" w:rsidRPr="006B0AC0" w:rsidRDefault="00A360DF" w:rsidP="00A360DF">
      <w:pPr>
        <w:ind w:firstLine="0"/>
        <w:jc w:val="center"/>
        <w:rPr>
          <w:rFonts w:ascii="Traditional Arabic" w:hAnsi="Traditional Arabic"/>
          <w:b/>
          <w:bCs/>
        </w:rPr>
      </w:pPr>
      <w:r w:rsidRPr="006B0AC0">
        <w:rPr>
          <w:rFonts w:ascii="Traditional Arabic" w:hAnsi="Traditional Arabic"/>
          <w:b/>
          <w:bCs/>
          <w:rtl/>
        </w:rPr>
        <w:t>جدول (12) الآداب التربوية</w:t>
      </w:r>
      <w:r w:rsidR="00483FC0" w:rsidRPr="006B0AC0">
        <w:rPr>
          <w:rFonts w:ascii="Traditional Arabic" w:hAnsi="Traditional Arabic"/>
          <w:b/>
          <w:bCs/>
          <w:rtl/>
        </w:rPr>
        <w:t>:</w:t>
      </w:r>
      <w:r w:rsidRPr="006B0AC0">
        <w:rPr>
          <w:rFonts w:ascii="Traditional Arabic" w:hAnsi="Traditional Arabic"/>
          <w:b/>
          <w:bCs/>
          <w:rtl/>
        </w:rPr>
        <w:t xml:space="preserve"> من (48) إلى (52)</w:t>
      </w:r>
    </w:p>
    <w:p w:rsidR="00A360DF" w:rsidRPr="006B0AC0" w:rsidRDefault="00A360DF" w:rsidP="00A360DF">
      <w:pPr>
        <w:ind w:firstLine="0"/>
        <w:jc w:val="lowKashida"/>
        <w:rPr>
          <w:rFonts w:ascii="Traditional Arabic" w:hAnsi="Traditional Arabic"/>
          <w:sz w:val="28"/>
          <w:szCs w:val="28"/>
          <w:rtl/>
        </w:rPr>
      </w:pPr>
    </w:p>
    <w:tbl>
      <w:tblPr>
        <w:tblStyle w:val="af1"/>
        <w:bidiVisual/>
        <w:tblW w:w="0" w:type="auto"/>
        <w:tblLook w:val="04A0" w:firstRow="1" w:lastRow="0" w:firstColumn="1" w:lastColumn="0" w:noHBand="0" w:noVBand="1"/>
      </w:tblPr>
      <w:tblGrid>
        <w:gridCol w:w="2130"/>
        <w:gridCol w:w="2130"/>
        <w:gridCol w:w="2131"/>
        <w:gridCol w:w="2131"/>
      </w:tblGrid>
      <w:tr w:rsidR="00A360DF" w:rsidRPr="006B0AC0" w:rsidTr="0071139D">
        <w:tc>
          <w:tcPr>
            <w:tcW w:w="2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p>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الأدب</w:t>
            </w:r>
          </w:p>
          <w:p w:rsidR="00A360DF" w:rsidRPr="006B0AC0" w:rsidRDefault="00A360DF" w:rsidP="0071139D">
            <w:pPr>
              <w:jc w:val="lowKashida"/>
              <w:rPr>
                <w:rFonts w:ascii="Traditional Arabic" w:hAnsi="Traditional Arabic"/>
                <w:b/>
                <w:bCs/>
                <w:sz w:val="28"/>
                <w:szCs w:val="28"/>
              </w:rPr>
            </w:pPr>
          </w:p>
        </w:tc>
        <w:tc>
          <w:tcPr>
            <w:tcW w:w="639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التطبيقُ التربوي</w:t>
            </w:r>
          </w:p>
          <w:p w:rsidR="00A360DF" w:rsidRPr="006B0AC0" w:rsidRDefault="00A360DF" w:rsidP="0071139D">
            <w:pPr>
              <w:jc w:val="lowKashida"/>
              <w:rPr>
                <w:rFonts w:ascii="Traditional Arabic" w:hAnsi="Traditional Arabic"/>
                <w:b/>
                <w:bCs/>
                <w:sz w:val="28"/>
                <w:szCs w:val="28"/>
              </w:rPr>
            </w:pPr>
          </w:p>
        </w:tc>
      </w:tr>
      <w:tr w:rsidR="00A360DF" w:rsidRPr="006B0AC0" w:rsidTr="0071139D">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360DF" w:rsidRPr="006B0AC0" w:rsidRDefault="00A360DF" w:rsidP="0071139D">
            <w:pPr>
              <w:bidi w:val="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jc w:val="lowKashida"/>
              <w:rPr>
                <w:rFonts w:ascii="Traditional Arabic" w:hAnsi="Traditional Arabic"/>
                <w:b/>
                <w:bCs/>
                <w:sz w:val="28"/>
                <w:szCs w:val="28"/>
                <w:rtl/>
              </w:rPr>
            </w:pPr>
            <w:r w:rsidRPr="006B0AC0">
              <w:rPr>
                <w:rFonts w:ascii="Traditional Arabic" w:hAnsi="Traditional Arabic"/>
                <w:b/>
                <w:bCs/>
                <w:sz w:val="28"/>
                <w:szCs w:val="28"/>
                <w:rtl/>
              </w:rPr>
              <w:t>الأسرة</w:t>
            </w:r>
          </w:p>
          <w:p w:rsidR="00A360DF" w:rsidRPr="006B0AC0" w:rsidRDefault="00A360DF" w:rsidP="0071139D">
            <w:pPr>
              <w:jc w:val="lowKashida"/>
              <w:rPr>
                <w:rFonts w:ascii="Traditional Arabic" w:hAnsi="Traditional Arabic"/>
                <w:b/>
                <w:bCs/>
                <w:sz w:val="28"/>
                <w:szCs w:val="28"/>
              </w:rPr>
            </w:pP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المسجد</w:t>
            </w: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المدرسة</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Pr>
            </w:pPr>
            <w:r w:rsidRPr="006B0AC0">
              <w:rPr>
                <w:rFonts w:ascii="Traditional Arabic" w:hAnsi="Traditional Arabic"/>
                <w:b/>
                <w:bCs/>
                <w:sz w:val="28"/>
                <w:szCs w:val="28"/>
                <w:rtl/>
              </w:rPr>
              <w:t>48 - التأدب في طريقةُ جلوس المُتعلِّمِ عِندَ المُعَلِّمِ، وقلة الحركة داخل الفصل</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يقومُ الوالدينُ بإعداد جلسةٍ علميةٍ في المنزل ويطلُبان من الأبناء الأدب فيها</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يقوم معلم الحلقة بتعليم الطلاب أدب الجلوس عند تلاوة القرآن الكريم</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يقوم المعلم بعرض فوائد الأدب، والفرق بين الأدب والسّؤال عمّا يجهله</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t>49 - التَّواضُعُ لِلمُعَلِّمِ وعدمُ الكِبرِ عَلَيه وأخذُ العِلمِ مِنهُ حَتّى وَإِنْ كَانَ صَغِير</w:t>
            </w:r>
            <w:r w:rsidR="00CB5B72" w:rsidRPr="006B0AC0">
              <w:rPr>
                <w:rFonts w:ascii="Traditional Arabic" w:hAnsi="Traditional Arabic"/>
                <w:b/>
                <w:bCs/>
                <w:sz w:val="28"/>
                <w:szCs w:val="28"/>
                <w:rtl/>
              </w:rPr>
              <w:t>ًا</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ينبِّهُ الأبوين أبنائهما على أنّ المُتعلّم لن يتعلّم حتّى يذلّ بين يدي من يعلِّمه</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في سيرة بعض العلماء الذين درّسوا وهم صغار السنّ كالبخاري وابن تيمية</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يجيب الطلاب على سؤال</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لماذا ينبغي على الطالب التواضُعُ للمعلم وعدمُ التكبُّر عليه</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r w:rsidRPr="006B0AC0">
              <w:rPr>
                <w:rFonts w:ascii="Traditional Arabic" w:hAnsi="Traditional Arabic"/>
                <w:b/>
                <w:bCs/>
                <w:sz w:val="28"/>
                <w:szCs w:val="28"/>
                <w:rtl/>
              </w:rPr>
              <w:t>50 - كَراهةُ أسئِلةِ التعنُّتِ مِنَ التِّلمِيذِ لمُعَلِّمِه</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يدرّبُ الأبوين أبنائهما على أدب السؤال، ومتى يسأل، وكيف يسأل</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في شرح قوله تعالى</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w:t>
            </w:r>
            <w:r w:rsidRPr="006B0AC0">
              <w:rPr>
                <w:rFonts w:ascii="Traditional Arabic" w:hAnsi="Traditional Arabic"/>
                <w:b/>
                <w:color w:val="auto"/>
                <w:rtl/>
                <w:lang w:val="or-IN"/>
              </w:rPr>
              <w:t>﴿</w:t>
            </w:r>
            <w:r w:rsidRPr="006B0AC0">
              <w:rPr>
                <w:rFonts w:ascii="Traditional Arabic" w:eastAsiaTheme="minorHAnsi" w:hAnsi="Traditional Arabic"/>
                <w:color w:val="auto"/>
                <w:sz w:val="32"/>
                <w:szCs w:val="32"/>
                <w:rtl/>
                <w:lang w:eastAsia="en-US"/>
              </w:rPr>
              <w:t>لَا تَسْأَلُوا عَنْ أَشْيَاءَ إِنْ تُبْدَ لَكُمْ تَسُؤْكُمْ</w:t>
            </w:r>
            <w:r w:rsidRPr="006B0AC0">
              <w:rPr>
                <w:rFonts w:ascii="Traditional Arabic" w:hAnsi="Traditional Arabic"/>
                <w:color w:val="auto"/>
                <w:sz w:val="32"/>
                <w:szCs w:val="32"/>
                <w:rtl/>
                <w:lang w:val="or-IN"/>
              </w:rPr>
              <w:t xml:space="preserve"> </w:t>
            </w:r>
            <w:r w:rsidRPr="006B0AC0">
              <w:rPr>
                <w:rFonts w:ascii="Traditional Arabic" w:hAnsi="Traditional Arabic"/>
                <w:b/>
                <w:color w:val="auto"/>
                <w:rtl/>
                <w:lang w:val="or-IN"/>
              </w:rPr>
              <w:t>﴾</w:t>
            </w:r>
            <w:r w:rsidRPr="006B0AC0">
              <w:rPr>
                <w:rStyle w:val="a4"/>
                <w:rFonts w:ascii="Traditional Arabic" w:hAnsi="Traditional Arabic"/>
                <w:sz w:val="28"/>
                <w:szCs w:val="28"/>
              </w:rPr>
              <w:footnoteReference w:id="695"/>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يبيّنُ المعلم للطلاب أنّ السؤال هو للبحث عن المعلومة وليس للتعجيز</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Pr>
            </w:pPr>
            <w:r w:rsidRPr="006B0AC0">
              <w:rPr>
                <w:rFonts w:ascii="Traditional Arabic" w:hAnsi="Traditional Arabic"/>
                <w:b/>
                <w:bCs/>
                <w:sz w:val="28"/>
                <w:szCs w:val="28"/>
                <w:rtl/>
              </w:rPr>
              <w:t xml:space="preserve">51 - وقتُ مُداخلة الطالب على </w:t>
            </w:r>
            <w:r w:rsidRPr="006B0AC0">
              <w:rPr>
                <w:rFonts w:ascii="Traditional Arabic" w:hAnsi="Traditional Arabic"/>
                <w:b/>
                <w:bCs/>
                <w:sz w:val="28"/>
                <w:szCs w:val="28"/>
                <w:rtl/>
              </w:rPr>
              <w:lastRenderedPageBreak/>
              <w:t>الدرس</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lastRenderedPageBreak/>
              <w:t xml:space="preserve">جلسة حوار بين أفراد الأسرة يديرُها الأبُ، ويسمحُ بالمُداخلة بشروط </w:t>
            </w:r>
            <w:r w:rsidRPr="006B0AC0">
              <w:rPr>
                <w:rFonts w:ascii="Traditional Arabic" w:hAnsi="Traditional Arabic"/>
                <w:sz w:val="28"/>
                <w:szCs w:val="28"/>
                <w:rtl/>
              </w:rPr>
              <w:lastRenderedPageBreak/>
              <w:t>متفق عليها</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lastRenderedPageBreak/>
              <w:t>معلم الحلقة يقومُ بشرح طريقة السؤال ومتى يحقُّ للطالب أن يسأل</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 xml:space="preserve">يبيّن المعلم للطالب متى يحقّ له المداخلة، وذلك عند الاستفهام أو الإشكال </w:t>
            </w:r>
            <w:r w:rsidRPr="006B0AC0">
              <w:rPr>
                <w:rFonts w:ascii="Traditional Arabic" w:hAnsi="Traditional Arabic"/>
                <w:sz w:val="28"/>
                <w:szCs w:val="28"/>
                <w:rtl/>
              </w:rPr>
              <w:lastRenderedPageBreak/>
              <w:t>أو الإثراء، وكلُّ ذلك بعد الاستئذان</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autoSpaceDE w:val="0"/>
              <w:autoSpaceDN w:val="0"/>
              <w:adjustRightInd w:val="0"/>
              <w:jc w:val="lowKashida"/>
              <w:rPr>
                <w:rFonts w:ascii="Traditional Arabic" w:hAnsi="Traditional Arabic"/>
                <w:b/>
                <w:bCs/>
                <w:sz w:val="28"/>
                <w:szCs w:val="28"/>
                <w:u w:val="single"/>
              </w:rPr>
            </w:pPr>
            <w:r w:rsidRPr="006B0AC0">
              <w:rPr>
                <w:rFonts w:ascii="Traditional Arabic" w:hAnsi="Traditional Arabic"/>
                <w:b/>
                <w:bCs/>
                <w:sz w:val="28"/>
                <w:szCs w:val="28"/>
                <w:rtl/>
              </w:rPr>
              <w:lastRenderedPageBreak/>
              <w:t>52 - الصّبرُ عَلَى مَا يجِدُهُ المُتعلِّمُ مِنَ المُعَلِّم ومُدَارَاته</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حِرمانُ بعضِ الأبناء من بعضِ رغَباتِهِم كي يتعلّموا الصبر</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معلم الحلقة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يحث الطلاب على الصبر على حفظ القرآن</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ورشة عمل</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عن أهميّة الصبر وفائدتُهُ في حياة الفرد المسلم</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p>
        </w:tc>
      </w:tr>
    </w:tbl>
    <w:p w:rsidR="00A360DF" w:rsidRPr="006B0AC0" w:rsidRDefault="00A360DF" w:rsidP="00A360DF">
      <w:pPr>
        <w:jc w:val="lowKashida"/>
        <w:rPr>
          <w:rFonts w:ascii="Traditional Arabic" w:hAnsi="Traditional Arabic"/>
          <w:sz w:val="28"/>
          <w:szCs w:val="28"/>
          <w:rtl/>
        </w:rPr>
      </w:pPr>
    </w:p>
    <w:p w:rsidR="00A360DF" w:rsidRPr="006B0AC0" w:rsidRDefault="00A360DF" w:rsidP="00A360DF">
      <w:pPr>
        <w:jc w:val="lowKashida"/>
        <w:rPr>
          <w:rFonts w:ascii="Traditional Arabic" w:hAnsi="Traditional Arabic"/>
          <w:sz w:val="28"/>
          <w:szCs w:val="28"/>
          <w:rtl/>
        </w:rPr>
      </w:pPr>
    </w:p>
    <w:p w:rsidR="00A360DF" w:rsidRPr="006B0AC0" w:rsidRDefault="00A360DF" w:rsidP="00A360DF">
      <w:pPr>
        <w:ind w:firstLine="0"/>
        <w:jc w:val="center"/>
        <w:rPr>
          <w:rFonts w:ascii="Traditional Arabic" w:hAnsi="Traditional Arabic"/>
          <w:b/>
          <w:bCs/>
        </w:rPr>
      </w:pPr>
      <w:r w:rsidRPr="006B0AC0">
        <w:rPr>
          <w:rFonts w:ascii="Traditional Arabic" w:hAnsi="Traditional Arabic"/>
          <w:b/>
          <w:bCs/>
          <w:rtl/>
        </w:rPr>
        <w:t>جدول (13) الآداب التربوية</w:t>
      </w:r>
      <w:r w:rsidR="00483FC0" w:rsidRPr="006B0AC0">
        <w:rPr>
          <w:rFonts w:ascii="Traditional Arabic" w:hAnsi="Traditional Arabic"/>
          <w:b/>
          <w:bCs/>
          <w:rtl/>
        </w:rPr>
        <w:t>:</w:t>
      </w:r>
      <w:r w:rsidRPr="006B0AC0">
        <w:rPr>
          <w:rFonts w:ascii="Traditional Arabic" w:hAnsi="Traditional Arabic"/>
          <w:b/>
          <w:bCs/>
          <w:rtl/>
        </w:rPr>
        <w:t xml:space="preserve"> من (53) إلى (55)</w:t>
      </w:r>
    </w:p>
    <w:tbl>
      <w:tblPr>
        <w:tblStyle w:val="af1"/>
        <w:bidiVisual/>
        <w:tblW w:w="0" w:type="auto"/>
        <w:tblLook w:val="04A0" w:firstRow="1" w:lastRow="0" w:firstColumn="1" w:lastColumn="0" w:noHBand="0" w:noVBand="1"/>
      </w:tblPr>
      <w:tblGrid>
        <w:gridCol w:w="2130"/>
        <w:gridCol w:w="2130"/>
        <w:gridCol w:w="2131"/>
        <w:gridCol w:w="2131"/>
      </w:tblGrid>
      <w:tr w:rsidR="00A360DF" w:rsidRPr="006B0AC0" w:rsidTr="0071139D">
        <w:tc>
          <w:tcPr>
            <w:tcW w:w="2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p>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الأدب</w:t>
            </w:r>
          </w:p>
          <w:p w:rsidR="00A360DF" w:rsidRPr="006B0AC0" w:rsidRDefault="00A360DF" w:rsidP="0071139D">
            <w:pPr>
              <w:jc w:val="lowKashida"/>
              <w:rPr>
                <w:rFonts w:ascii="Traditional Arabic" w:hAnsi="Traditional Arabic"/>
                <w:b/>
                <w:bCs/>
                <w:sz w:val="28"/>
                <w:szCs w:val="28"/>
              </w:rPr>
            </w:pPr>
          </w:p>
        </w:tc>
        <w:tc>
          <w:tcPr>
            <w:tcW w:w="639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التطبيقُ التربوي</w:t>
            </w:r>
          </w:p>
          <w:p w:rsidR="00A360DF" w:rsidRPr="006B0AC0" w:rsidRDefault="00A360DF" w:rsidP="0071139D">
            <w:pPr>
              <w:jc w:val="lowKashida"/>
              <w:rPr>
                <w:rFonts w:ascii="Traditional Arabic" w:hAnsi="Traditional Arabic"/>
                <w:b/>
                <w:bCs/>
                <w:sz w:val="28"/>
                <w:szCs w:val="28"/>
              </w:rPr>
            </w:pPr>
          </w:p>
        </w:tc>
      </w:tr>
      <w:tr w:rsidR="00A360DF" w:rsidRPr="006B0AC0" w:rsidTr="0071139D">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360DF" w:rsidRPr="006B0AC0" w:rsidRDefault="00A360DF" w:rsidP="0071139D">
            <w:pPr>
              <w:bidi w:val="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jc w:val="lowKashida"/>
              <w:rPr>
                <w:rFonts w:ascii="Traditional Arabic" w:hAnsi="Traditional Arabic"/>
                <w:b/>
                <w:bCs/>
                <w:sz w:val="28"/>
                <w:szCs w:val="28"/>
                <w:rtl/>
              </w:rPr>
            </w:pPr>
            <w:r w:rsidRPr="006B0AC0">
              <w:rPr>
                <w:rFonts w:ascii="Traditional Arabic" w:hAnsi="Traditional Arabic"/>
                <w:b/>
                <w:bCs/>
                <w:sz w:val="28"/>
                <w:szCs w:val="28"/>
                <w:rtl/>
              </w:rPr>
              <w:t>الأسرة</w:t>
            </w:r>
          </w:p>
          <w:p w:rsidR="00A360DF" w:rsidRPr="006B0AC0" w:rsidRDefault="00A360DF" w:rsidP="0071139D">
            <w:pPr>
              <w:jc w:val="lowKashida"/>
              <w:rPr>
                <w:rFonts w:ascii="Traditional Arabic" w:hAnsi="Traditional Arabic"/>
                <w:b/>
                <w:bCs/>
                <w:sz w:val="28"/>
                <w:szCs w:val="28"/>
              </w:rPr>
            </w:pP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المسجد</w:t>
            </w: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المدرسة</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u w:val="single"/>
                <w:rtl/>
              </w:rPr>
            </w:pPr>
            <w:r w:rsidRPr="006B0AC0">
              <w:rPr>
                <w:rFonts w:ascii="Traditional Arabic" w:hAnsi="Traditional Arabic"/>
                <w:b/>
                <w:bCs/>
                <w:sz w:val="28"/>
                <w:szCs w:val="28"/>
                <w:rtl/>
              </w:rPr>
              <w:t xml:space="preserve">53 - تنميةُ وتطويرُ مَلَكاتِ وَمَهَاراتِ التعلُّم </w:t>
            </w:r>
          </w:p>
          <w:p w:rsidR="00A360DF" w:rsidRPr="006B0AC0" w:rsidRDefault="00A360DF" w:rsidP="0071139D">
            <w:pPr>
              <w:autoSpaceDE w:val="0"/>
              <w:autoSpaceDN w:val="0"/>
              <w:adjustRightInd w:val="0"/>
              <w:jc w:val="lowKashida"/>
              <w:rPr>
                <w:rFonts w:ascii="Traditional Arabic" w:hAnsi="Traditional Arabic"/>
                <w:b/>
                <w:bCs/>
                <w:sz w:val="28"/>
                <w:szCs w:val="28"/>
                <w:u w:val="single"/>
                <w:rtl/>
              </w:rPr>
            </w:pPr>
            <w:r w:rsidRPr="006B0AC0">
              <w:rPr>
                <w:rFonts w:ascii="Traditional Arabic" w:hAnsi="Traditional Arabic"/>
                <w:b/>
                <w:bCs/>
                <w:sz w:val="28"/>
                <w:szCs w:val="28"/>
                <w:rtl/>
              </w:rPr>
              <w:t>كالفهمُ والحِفظ وحُسْن الإِسْتِمَاعِ والإِنصاتُ لِلعلمِ</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يقوم الوالدين</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بتوفير الألعاب التفاعليّة</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2 – تحديد كتاب معين والقيام بحفظه</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3 – تعويدُ الأبناء على الإستماع الجيّد</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يطلب معلم الحلقة من الطلاب حفظ وجهٍ مُعيّنٍ من القرآن الكريم، والرجوع إلى كتب التفسير لمعرفة معاني الآيات</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يطلب المعلم من الطلاب</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1 -تصميم برامج للنشاط المدرسي</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2 –كتابة بحث عن طُرُق الحفظ</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3 – ورشة عمل عن كيفية تعلُّم الإنصات الجيّد</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u w:val="single"/>
              </w:rPr>
            </w:pPr>
            <w:r w:rsidRPr="006B0AC0">
              <w:rPr>
                <w:rFonts w:ascii="Traditional Arabic" w:hAnsi="Traditional Arabic"/>
                <w:b/>
                <w:bCs/>
                <w:sz w:val="28"/>
                <w:szCs w:val="28"/>
                <w:rtl/>
              </w:rPr>
              <w:t>54 - مُرَاجَعَةُ الدَّرسِ وَمُذاكَرَةُ المحفُوظاتِ أَول</w:t>
            </w:r>
            <w:r w:rsidR="00CB5B72" w:rsidRPr="006B0AC0">
              <w:rPr>
                <w:rFonts w:ascii="Traditional Arabic" w:hAnsi="Traditional Arabic"/>
                <w:b/>
                <w:bCs/>
                <w:sz w:val="28"/>
                <w:szCs w:val="28"/>
                <w:rtl/>
              </w:rPr>
              <w:t>ًا</w:t>
            </w:r>
            <w:r w:rsidRPr="006B0AC0">
              <w:rPr>
                <w:rFonts w:ascii="Traditional Arabic" w:hAnsi="Traditional Arabic"/>
                <w:b/>
                <w:bCs/>
                <w:sz w:val="28"/>
                <w:szCs w:val="28"/>
                <w:rtl/>
              </w:rPr>
              <w:t xml:space="preserve"> بأوّل</w:t>
            </w:r>
          </w:p>
          <w:p w:rsidR="00A360DF" w:rsidRPr="006B0AC0" w:rsidRDefault="00A360DF" w:rsidP="0071139D">
            <w:pPr>
              <w:autoSpaceDE w:val="0"/>
              <w:autoSpaceDN w:val="0"/>
              <w:adjustRightInd w:val="0"/>
              <w:ind w:left="36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التحقّق من فهمِ الأبناء ومُذاكرتهم للمحفوظات وعدم تأخرهم فيها</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يقومُ معلّم الحلقة بعرض كلمة قصيرة على الطلاب، بأن لا يؤجِّلوا عمل اليوم إلى الغد</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يطلب المعلم من الطلاب</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تطبيق المذاكرة الفصلية بشكليها الفرديّ والجماعيّ</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autoSpaceDE w:val="0"/>
              <w:autoSpaceDN w:val="0"/>
              <w:adjustRightInd w:val="0"/>
              <w:jc w:val="lowKashida"/>
              <w:rPr>
                <w:rFonts w:ascii="Traditional Arabic" w:hAnsi="Traditional Arabic"/>
                <w:b/>
                <w:bCs/>
                <w:sz w:val="28"/>
                <w:szCs w:val="28"/>
                <w:u w:val="single"/>
                <w:rtl/>
              </w:rPr>
            </w:pPr>
            <w:r w:rsidRPr="006B0AC0">
              <w:rPr>
                <w:rFonts w:ascii="Traditional Arabic" w:hAnsi="Traditional Arabic"/>
                <w:b/>
                <w:bCs/>
                <w:sz w:val="28"/>
                <w:szCs w:val="28"/>
                <w:rtl/>
              </w:rPr>
              <w:t>55 - آدابُ المتعلِّمِ معَ الكِتاب</w:t>
            </w:r>
            <w:r w:rsidR="00483FC0" w:rsidRPr="006B0AC0">
              <w:rPr>
                <w:rFonts w:ascii="Traditional Arabic" w:hAnsi="Traditional Arabic"/>
                <w:b/>
                <w:bCs/>
                <w:sz w:val="28"/>
                <w:szCs w:val="28"/>
                <w:rtl/>
              </w:rPr>
              <w:t>:</w:t>
            </w:r>
            <w:r w:rsidRPr="006B0AC0">
              <w:rPr>
                <w:rFonts w:ascii="Traditional Arabic" w:hAnsi="Traditional Arabic"/>
                <w:b/>
                <w:bCs/>
                <w:sz w:val="28"/>
                <w:szCs w:val="28"/>
                <w:rtl/>
              </w:rPr>
              <w:t xml:space="preserve"> اِحتِرَامُه وحُبّه وعدمُ النظر في كتابِ غيره إلّا بإذنه </w:t>
            </w:r>
            <w:r w:rsidRPr="006B0AC0">
              <w:rPr>
                <w:rFonts w:ascii="Traditional Arabic" w:hAnsi="Traditional Arabic"/>
                <w:b/>
                <w:bCs/>
                <w:sz w:val="28"/>
                <w:szCs w:val="28"/>
                <w:rtl/>
              </w:rPr>
              <w:lastRenderedPageBreak/>
              <w:t>وإِعَارَةُ الكِتَاب وآدَابٌ خاصّةٌ بِالقُرآنِ الكريمِ</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lastRenderedPageBreak/>
              <w:t>يطلب الأبوين من الأبناء</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تنظيف مكتبة المنزل</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lastRenderedPageBreak/>
              <w:t>2 – صفُّ الكتب</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3 – تقبيل المصحف</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4 – ترتيب الكتب بأقسامها</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lastRenderedPageBreak/>
              <w:t xml:space="preserve">يقومُ معلم الحلقة: بالكلام على آداب قراءة القرآن، من طهارةٍ وخشوع وتدبر واستِحضارٍ لمعانيه، </w:t>
            </w:r>
            <w:r w:rsidRPr="006B0AC0">
              <w:rPr>
                <w:rFonts w:ascii="Traditional Arabic" w:hAnsi="Traditional Arabic"/>
                <w:sz w:val="28"/>
                <w:szCs w:val="28"/>
                <w:rtl/>
              </w:rPr>
              <w:lastRenderedPageBreak/>
              <w:t>واحترام للمصحف، وبكاءٍ عند استماع آياتِهِ واستحضارُ عظمةِ المتكلِّمِ به جلّ جلاله، وسؤاله المغفرة</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lastRenderedPageBreak/>
              <w:t>ورشة عمل يطرحُ فيها المعلم الأسئلة التالية</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كيف تتعامل مع كتابك</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lastRenderedPageBreak/>
              <w:t>2 – هل تأخذ كتاب غيرك بدون إذنِهِ</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3 – ما هي الآداب الّتي تتأدب بها عند قراءة القرآن الكريم</w:t>
            </w:r>
          </w:p>
        </w:tc>
      </w:tr>
    </w:tbl>
    <w:p w:rsidR="00A360DF" w:rsidRPr="006B0AC0" w:rsidRDefault="00A360DF" w:rsidP="00A360DF">
      <w:pPr>
        <w:jc w:val="lowKashida"/>
        <w:rPr>
          <w:rFonts w:ascii="Traditional Arabic" w:hAnsi="Traditional Arabic"/>
          <w:sz w:val="28"/>
          <w:szCs w:val="28"/>
          <w:rtl/>
        </w:rPr>
      </w:pPr>
    </w:p>
    <w:p w:rsidR="006B0AC0" w:rsidRDefault="006B0AC0" w:rsidP="00A360DF">
      <w:pPr>
        <w:ind w:firstLine="0"/>
        <w:jc w:val="center"/>
        <w:rPr>
          <w:rFonts w:ascii="Traditional Arabic" w:hAnsi="Traditional Arabic"/>
          <w:b/>
          <w:bCs/>
          <w:rtl/>
        </w:rPr>
      </w:pPr>
    </w:p>
    <w:p w:rsidR="00A360DF" w:rsidRPr="006B0AC0" w:rsidRDefault="00A360DF" w:rsidP="00A360DF">
      <w:pPr>
        <w:ind w:firstLine="0"/>
        <w:jc w:val="center"/>
        <w:rPr>
          <w:rFonts w:ascii="Traditional Arabic" w:hAnsi="Traditional Arabic"/>
          <w:b/>
          <w:bCs/>
        </w:rPr>
      </w:pPr>
      <w:r w:rsidRPr="006B0AC0">
        <w:rPr>
          <w:rFonts w:ascii="Traditional Arabic" w:hAnsi="Traditional Arabic"/>
          <w:b/>
          <w:bCs/>
          <w:rtl/>
        </w:rPr>
        <w:t>جدول (14) الآداب التربوية</w:t>
      </w:r>
      <w:r w:rsidR="00483FC0" w:rsidRPr="006B0AC0">
        <w:rPr>
          <w:rFonts w:ascii="Traditional Arabic" w:hAnsi="Traditional Arabic"/>
          <w:b/>
          <w:bCs/>
          <w:rtl/>
        </w:rPr>
        <w:t>:</w:t>
      </w:r>
      <w:r w:rsidRPr="006B0AC0">
        <w:rPr>
          <w:rFonts w:ascii="Traditional Arabic" w:hAnsi="Traditional Arabic"/>
          <w:b/>
          <w:bCs/>
          <w:rtl/>
        </w:rPr>
        <w:t xml:space="preserve"> من (56) إلى (57)</w:t>
      </w:r>
    </w:p>
    <w:p w:rsidR="00A360DF" w:rsidRPr="006B0AC0" w:rsidRDefault="00A360DF" w:rsidP="00A360DF">
      <w:pPr>
        <w:ind w:firstLine="0"/>
        <w:jc w:val="lowKashida"/>
        <w:rPr>
          <w:rFonts w:ascii="Traditional Arabic" w:hAnsi="Traditional Arabic"/>
          <w:sz w:val="28"/>
          <w:szCs w:val="28"/>
          <w:rtl/>
        </w:rPr>
      </w:pPr>
    </w:p>
    <w:tbl>
      <w:tblPr>
        <w:tblStyle w:val="af1"/>
        <w:bidiVisual/>
        <w:tblW w:w="0" w:type="auto"/>
        <w:tblLook w:val="04A0" w:firstRow="1" w:lastRow="0" w:firstColumn="1" w:lastColumn="0" w:noHBand="0" w:noVBand="1"/>
      </w:tblPr>
      <w:tblGrid>
        <w:gridCol w:w="2130"/>
        <w:gridCol w:w="2130"/>
        <w:gridCol w:w="2131"/>
        <w:gridCol w:w="2131"/>
      </w:tblGrid>
      <w:tr w:rsidR="00A360DF" w:rsidRPr="006B0AC0" w:rsidTr="0071139D">
        <w:tc>
          <w:tcPr>
            <w:tcW w:w="2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p>
          <w:p w:rsidR="00A360DF" w:rsidRPr="006B0AC0" w:rsidRDefault="00A360DF"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p>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الأدب</w:t>
            </w:r>
          </w:p>
          <w:p w:rsidR="00A360DF" w:rsidRPr="006B0AC0" w:rsidRDefault="00A360DF" w:rsidP="0071139D">
            <w:pPr>
              <w:jc w:val="lowKashida"/>
              <w:rPr>
                <w:rFonts w:ascii="Traditional Arabic" w:hAnsi="Traditional Arabic"/>
                <w:b/>
                <w:bCs/>
                <w:sz w:val="28"/>
                <w:szCs w:val="28"/>
              </w:rPr>
            </w:pPr>
          </w:p>
        </w:tc>
        <w:tc>
          <w:tcPr>
            <w:tcW w:w="639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التطبيقُ التربوي</w:t>
            </w:r>
          </w:p>
          <w:p w:rsidR="00A360DF" w:rsidRPr="006B0AC0" w:rsidRDefault="00A360DF"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p>
          <w:p w:rsidR="00A360DF" w:rsidRPr="006B0AC0" w:rsidRDefault="00A360DF" w:rsidP="0071139D">
            <w:pPr>
              <w:jc w:val="lowKashida"/>
              <w:rPr>
                <w:rFonts w:ascii="Traditional Arabic" w:hAnsi="Traditional Arabic"/>
                <w:b/>
                <w:bCs/>
                <w:sz w:val="28"/>
                <w:szCs w:val="28"/>
              </w:rPr>
            </w:pPr>
          </w:p>
        </w:tc>
      </w:tr>
      <w:tr w:rsidR="00A360DF" w:rsidRPr="006B0AC0" w:rsidTr="0071139D">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360DF" w:rsidRPr="006B0AC0" w:rsidRDefault="00A360DF" w:rsidP="0071139D">
            <w:pPr>
              <w:bidi w:val="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jc w:val="lowKashida"/>
              <w:rPr>
                <w:rFonts w:ascii="Traditional Arabic" w:hAnsi="Traditional Arabic"/>
                <w:b/>
                <w:bCs/>
                <w:sz w:val="28"/>
                <w:szCs w:val="28"/>
                <w:rtl/>
              </w:rPr>
            </w:pPr>
            <w:r w:rsidRPr="006B0AC0">
              <w:rPr>
                <w:rFonts w:ascii="Traditional Arabic" w:hAnsi="Traditional Arabic"/>
                <w:b/>
                <w:bCs/>
                <w:sz w:val="28"/>
                <w:szCs w:val="28"/>
                <w:rtl/>
              </w:rPr>
              <w:t>الأسرة</w:t>
            </w:r>
          </w:p>
          <w:p w:rsidR="00A360DF" w:rsidRPr="006B0AC0" w:rsidRDefault="00A360DF" w:rsidP="0071139D">
            <w:pPr>
              <w:jc w:val="lowKashida"/>
              <w:rPr>
                <w:rFonts w:ascii="Traditional Arabic" w:hAnsi="Traditional Arabic"/>
                <w:b/>
                <w:bCs/>
                <w:sz w:val="28"/>
                <w:szCs w:val="28"/>
                <w:rtl/>
              </w:rPr>
            </w:pPr>
          </w:p>
          <w:p w:rsidR="00A360DF" w:rsidRPr="006B0AC0" w:rsidRDefault="00A360DF" w:rsidP="0071139D">
            <w:pPr>
              <w:jc w:val="lowKashida"/>
              <w:rPr>
                <w:rFonts w:ascii="Traditional Arabic" w:hAnsi="Traditional Arabic"/>
                <w:b/>
                <w:bCs/>
                <w:sz w:val="28"/>
                <w:szCs w:val="28"/>
              </w:rPr>
            </w:pP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المسجد</w:t>
            </w: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المدرسة</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p>
          <w:p w:rsidR="00A360DF" w:rsidRPr="006B0AC0" w:rsidRDefault="00A360DF" w:rsidP="0071139D">
            <w:pPr>
              <w:autoSpaceDE w:val="0"/>
              <w:autoSpaceDN w:val="0"/>
              <w:adjustRightInd w:val="0"/>
              <w:jc w:val="lowKashida"/>
              <w:rPr>
                <w:rFonts w:ascii="Traditional Arabic" w:hAnsi="Traditional Arabic"/>
                <w:b/>
                <w:bCs/>
                <w:sz w:val="28"/>
                <w:szCs w:val="28"/>
              </w:rPr>
            </w:pPr>
            <w:r w:rsidRPr="006B0AC0">
              <w:rPr>
                <w:rFonts w:ascii="Traditional Arabic" w:hAnsi="Traditional Arabic"/>
                <w:b/>
                <w:bCs/>
                <w:sz w:val="28"/>
                <w:szCs w:val="28"/>
                <w:rtl/>
              </w:rPr>
              <w:t>56 - إستخْدَامُ أدواتِ التَعَلُّمِ</w:t>
            </w:r>
          </w:p>
          <w:p w:rsidR="00A360DF" w:rsidRPr="006B0AC0" w:rsidRDefault="00A360DF" w:rsidP="0071139D">
            <w:pPr>
              <w:autoSpaceDE w:val="0"/>
              <w:autoSpaceDN w:val="0"/>
              <w:adjustRightInd w:val="0"/>
              <w:jc w:val="lowKashida"/>
              <w:rPr>
                <w:rFonts w:ascii="Traditional Arabic" w:hAnsi="Traditional Arabic"/>
                <w:b/>
                <w:bCs/>
                <w:sz w:val="28"/>
                <w:szCs w:val="28"/>
              </w:rPr>
            </w:pPr>
            <w:r w:rsidRPr="006B0AC0">
              <w:rPr>
                <w:rFonts w:ascii="Traditional Arabic" w:hAnsi="Traditional Arabic"/>
                <w:b/>
                <w:bCs/>
                <w:sz w:val="28"/>
                <w:szCs w:val="28"/>
                <w:rtl/>
              </w:rPr>
              <w:t>المِحبرة والقَلَمُ، والدَّفترُوالكُرّاسةُ والصّحِيفَةُ، والمحافظة عليها</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يحثُّ الأبوين أبنائهما على المحافظة على أدوات التعلّم الخاصة بهم، وعدم إضاعتها</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tl/>
              </w:rPr>
            </w:pPr>
          </w:p>
          <w:p w:rsidR="00A360DF" w:rsidRPr="006B0AC0" w:rsidRDefault="00A360DF" w:rsidP="0071139D">
            <w:pPr>
              <w:jc w:val="lowKashida"/>
              <w:rPr>
                <w:rFonts w:ascii="Traditional Arabic" w:hAnsi="Traditional Arabic"/>
                <w:sz w:val="28"/>
                <w:szCs w:val="28"/>
                <w:rtl/>
              </w:rPr>
            </w:pP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 xml:space="preserve">يحثُّ معلم الحلقة الطلاب على المحافظة على مصاحفِهم وعدم تمزيقها، أوِ العبث بصفحاتها </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يحُثُّ المعلّمُ طلّابه دائما على إحضارِ ادواتِ التعلُّمِ دائما، وعدم التهاون في تركِها</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tl/>
              </w:rPr>
            </w:pPr>
          </w:p>
          <w:p w:rsidR="00A360DF" w:rsidRPr="006B0AC0" w:rsidRDefault="00A360DF" w:rsidP="0071139D">
            <w:pPr>
              <w:autoSpaceDE w:val="0"/>
              <w:autoSpaceDN w:val="0"/>
              <w:adjustRightInd w:val="0"/>
              <w:jc w:val="lowKashida"/>
              <w:rPr>
                <w:rFonts w:ascii="Traditional Arabic" w:hAnsi="Traditional Arabic"/>
                <w:b/>
                <w:bCs/>
                <w:sz w:val="28"/>
                <w:szCs w:val="28"/>
                <w:u w:val="single"/>
              </w:rPr>
            </w:pPr>
            <w:r w:rsidRPr="006B0AC0">
              <w:rPr>
                <w:rFonts w:ascii="Traditional Arabic" w:hAnsi="Traditional Arabic"/>
                <w:b/>
                <w:bCs/>
                <w:sz w:val="28"/>
                <w:szCs w:val="28"/>
                <w:rtl/>
              </w:rPr>
              <w:t>57 - اهتِمامُ المُتعلِّمِ بِشَكْلِهِ الخارجيِّ</w:t>
            </w:r>
          </w:p>
          <w:p w:rsidR="00A360DF" w:rsidRPr="006B0AC0" w:rsidRDefault="00A360DF" w:rsidP="0071139D">
            <w:pPr>
              <w:autoSpaceDE w:val="0"/>
              <w:autoSpaceDN w:val="0"/>
              <w:adjustRightInd w:val="0"/>
              <w:ind w:left="36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يهتمُّ الوالدين</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بالشكل الخارجيّ لأبنائهم</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من نظافة ملابس</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lastRenderedPageBreak/>
              <w:t>وتسْرِيحُ شعرِ وتقلِيمُ أَظَافِرِ واِستِخْدَامُ الطِّيبِ وَالمُنظِّفاتِ وَالمطَهِّراتِ</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tl/>
              </w:rPr>
            </w:pPr>
          </w:p>
          <w:p w:rsidR="00A360DF" w:rsidRPr="006B0AC0" w:rsidRDefault="00A360DF" w:rsidP="0071139D">
            <w:pPr>
              <w:jc w:val="lowKashida"/>
              <w:rPr>
                <w:rFonts w:ascii="Traditional Arabic" w:hAnsi="Traditional Arabic"/>
                <w:sz w:val="28"/>
                <w:szCs w:val="28"/>
                <w:rtl/>
              </w:rPr>
            </w:pP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 xml:space="preserve">عن أهميّة النظافة في حياة المسلم، وشرح </w:t>
            </w:r>
            <w:r w:rsidRPr="006B0AC0">
              <w:rPr>
                <w:rFonts w:ascii="Traditional Arabic" w:hAnsi="Traditional Arabic"/>
                <w:sz w:val="28"/>
                <w:szCs w:val="28"/>
                <w:rtl/>
              </w:rPr>
              <w:lastRenderedPageBreak/>
              <w:t>حديث "إنّ المؤمن لا ينجُس"</w:t>
            </w:r>
            <w:r w:rsidRPr="006B0AC0">
              <w:rPr>
                <w:rStyle w:val="a4"/>
                <w:rFonts w:ascii="Traditional Arabic" w:hAnsi="Traditional Arabic"/>
                <w:sz w:val="28"/>
                <w:szCs w:val="28"/>
              </w:rPr>
              <w:footnoteReference w:id="696"/>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autoSpaceDE w:val="0"/>
              <w:autoSpaceDN w:val="0"/>
              <w:adjustRightInd w:val="0"/>
              <w:jc w:val="lowKashida"/>
              <w:rPr>
                <w:rFonts w:ascii="Traditional Arabic" w:hAnsi="Traditional Arabic"/>
                <w:sz w:val="28"/>
                <w:szCs w:val="28"/>
                <w:rtl/>
              </w:rPr>
            </w:pPr>
          </w:p>
          <w:p w:rsidR="00A360DF" w:rsidRPr="006B0AC0" w:rsidRDefault="00A360DF" w:rsidP="0071139D">
            <w:pPr>
              <w:autoSpaceDE w:val="0"/>
              <w:autoSpaceDN w:val="0"/>
              <w:adjustRightInd w:val="0"/>
              <w:jc w:val="lowKashida"/>
              <w:rPr>
                <w:rFonts w:ascii="Traditional Arabic" w:hAnsi="Traditional Arabic"/>
                <w:sz w:val="28"/>
                <w:szCs w:val="28"/>
                <w:rtl/>
              </w:rPr>
            </w:pPr>
            <w:r w:rsidRPr="006B0AC0">
              <w:rPr>
                <w:rFonts w:ascii="Traditional Arabic" w:hAnsi="Traditional Arabic"/>
                <w:sz w:val="28"/>
                <w:szCs w:val="28"/>
                <w:rtl/>
              </w:rPr>
              <w:t>تُقيمُ المدرسةُ مسابقة أفضل هندام طيلة شهر كامل</w:t>
            </w:r>
            <w:r w:rsidR="00483FC0" w:rsidRPr="006B0AC0">
              <w:rPr>
                <w:rFonts w:ascii="Traditional Arabic" w:hAnsi="Traditional Arabic"/>
                <w:sz w:val="28"/>
                <w:szCs w:val="28"/>
                <w:rtl/>
              </w:rPr>
              <w:t>.</w:t>
            </w:r>
          </w:p>
          <w:p w:rsidR="00A360DF" w:rsidRPr="006B0AC0" w:rsidRDefault="00A360DF" w:rsidP="0071139D">
            <w:pPr>
              <w:autoSpaceDE w:val="0"/>
              <w:autoSpaceDN w:val="0"/>
              <w:adjustRightInd w:val="0"/>
              <w:jc w:val="lowKashida"/>
              <w:rPr>
                <w:rFonts w:ascii="Traditional Arabic" w:hAnsi="Traditional Arabic"/>
                <w:sz w:val="28"/>
                <w:szCs w:val="28"/>
              </w:rPr>
            </w:pPr>
            <w:r w:rsidRPr="006B0AC0">
              <w:rPr>
                <w:rFonts w:ascii="Traditional Arabic" w:hAnsi="Traditional Arabic"/>
                <w:sz w:val="28"/>
                <w:szCs w:val="28"/>
                <w:rtl/>
              </w:rPr>
              <w:lastRenderedPageBreak/>
              <w:t>والفئز بالمسابقة يحصل على وسام تقدير، وهديةٍ من إدارة المدرسة</w:t>
            </w:r>
            <w:r w:rsidR="00483FC0" w:rsidRPr="006B0AC0">
              <w:rPr>
                <w:rFonts w:ascii="Traditional Arabic" w:hAnsi="Traditional Arabic"/>
                <w:sz w:val="28"/>
                <w:szCs w:val="28"/>
                <w:rtl/>
              </w:rPr>
              <w:t>.</w:t>
            </w:r>
          </w:p>
        </w:tc>
      </w:tr>
    </w:tbl>
    <w:p w:rsidR="00A360DF" w:rsidRPr="006B0AC0" w:rsidRDefault="00A360DF" w:rsidP="00A360DF">
      <w:pPr>
        <w:jc w:val="lowKashida"/>
        <w:rPr>
          <w:rFonts w:ascii="Traditional Arabic" w:hAnsi="Traditional Arabic"/>
          <w:sz w:val="28"/>
          <w:szCs w:val="28"/>
          <w:rtl/>
        </w:rPr>
      </w:pPr>
    </w:p>
    <w:p w:rsidR="00A360DF" w:rsidRPr="006B0AC0" w:rsidRDefault="00A360DF" w:rsidP="00A360DF">
      <w:pPr>
        <w:jc w:val="lowKashida"/>
        <w:rPr>
          <w:rFonts w:ascii="Traditional Arabic" w:hAnsi="Traditional Arabic"/>
          <w:sz w:val="28"/>
          <w:szCs w:val="28"/>
          <w:rtl/>
        </w:rPr>
      </w:pPr>
    </w:p>
    <w:p w:rsidR="00A360DF" w:rsidRPr="006B0AC0" w:rsidRDefault="00A360DF" w:rsidP="00A360DF">
      <w:pPr>
        <w:ind w:firstLine="0"/>
        <w:jc w:val="center"/>
        <w:rPr>
          <w:rFonts w:ascii="Traditional Arabic" w:hAnsi="Traditional Arabic"/>
          <w:b/>
          <w:bCs/>
        </w:rPr>
      </w:pPr>
      <w:r w:rsidRPr="006B0AC0">
        <w:rPr>
          <w:rFonts w:ascii="Traditional Arabic" w:hAnsi="Traditional Arabic"/>
          <w:b/>
          <w:bCs/>
          <w:rtl/>
        </w:rPr>
        <w:t>جدول (15) الآداب التربوية</w:t>
      </w:r>
      <w:r w:rsidR="00483FC0" w:rsidRPr="006B0AC0">
        <w:rPr>
          <w:rFonts w:ascii="Traditional Arabic" w:hAnsi="Traditional Arabic"/>
          <w:b/>
          <w:bCs/>
          <w:rtl/>
        </w:rPr>
        <w:t>:</w:t>
      </w:r>
      <w:r w:rsidRPr="006B0AC0">
        <w:rPr>
          <w:rFonts w:ascii="Traditional Arabic" w:hAnsi="Traditional Arabic"/>
          <w:b/>
          <w:bCs/>
          <w:rtl/>
        </w:rPr>
        <w:t xml:space="preserve"> من (58) إلى (61)</w:t>
      </w:r>
    </w:p>
    <w:p w:rsidR="00A360DF" w:rsidRPr="006B0AC0" w:rsidRDefault="00A360DF" w:rsidP="00A360DF">
      <w:pPr>
        <w:ind w:firstLine="0"/>
        <w:jc w:val="lowKashida"/>
        <w:rPr>
          <w:rFonts w:ascii="Traditional Arabic" w:hAnsi="Traditional Arabic"/>
          <w:sz w:val="28"/>
          <w:szCs w:val="28"/>
          <w:rtl/>
        </w:rPr>
      </w:pPr>
    </w:p>
    <w:tbl>
      <w:tblPr>
        <w:tblStyle w:val="af1"/>
        <w:bidiVisual/>
        <w:tblW w:w="0" w:type="auto"/>
        <w:tblLook w:val="04A0" w:firstRow="1" w:lastRow="0" w:firstColumn="1" w:lastColumn="0" w:noHBand="0" w:noVBand="1"/>
      </w:tblPr>
      <w:tblGrid>
        <w:gridCol w:w="2130"/>
        <w:gridCol w:w="2130"/>
        <w:gridCol w:w="2131"/>
        <w:gridCol w:w="2131"/>
      </w:tblGrid>
      <w:tr w:rsidR="00A360DF" w:rsidRPr="006B0AC0" w:rsidTr="0071139D">
        <w:tc>
          <w:tcPr>
            <w:tcW w:w="2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p>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الأدب</w:t>
            </w:r>
          </w:p>
          <w:p w:rsidR="00A360DF" w:rsidRPr="006B0AC0" w:rsidRDefault="00A360DF" w:rsidP="0071139D">
            <w:pPr>
              <w:jc w:val="lowKashida"/>
              <w:rPr>
                <w:rFonts w:ascii="Traditional Arabic" w:hAnsi="Traditional Arabic"/>
                <w:b/>
                <w:bCs/>
                <w:sz w:val="28"/>
                <w:szCs w:val="28"/>
              </w:rPr>
            </w:pPr>
          </w:p>
        </w:tc>
        <w:tc>
          <w:tcPr>
            <w:tcW w:w="639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التطبيقُ التربوي</w:t>
            </w:r>
          </w:p>
          <w:p w:rsidR="00A360DF" w:rsidRPr="006B0AC0" w:rsidRDefault="00A360DF" w:rsidP="0071139D">
            <w:pPr>
              <w:jc w:val="lowKashida"/>
              <w:rPr>
                <w:rFonts w:ascii="Traditional Arabic" w:hAnsi="Traditional Arabic"/>
                <w:b/>
                <w:bCs/>
                <w:sz w:val="28"/>
                <w:szCs w:val="28"/>
              </w:rPr>
            </w:pPr>
          </w:p>
        </w:tc>
      </w:tr>
      <w:tr w:rsidR="00A360DF" w:rsidRPr="006B0AC0" w:rsidTr="0071139D">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360DF" w:rsidRPr="006B0AC0" w:rsidRDefault="00A360DF" w:rsidP="0071139D">
            <w:pPr>
              <w:bidi w:val="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jc w:val="lowKashida"/>
              <w:rPr>
                <w:rFonts w:ascii="Traditional Arabic" w:hAnsi="Traditional Arabic"/>
                <w:b/>
                <w:bCs/>
                <w:sz w:val="28"/>
                <w:szCs w:val="28"/>
                <w:rtl/>
              </w:rPr>
            </w:pPr>
            <w:r w:rsidRPr="006B0AC0">
              <w:rPr>
                <w:rFonts w:ascii="Traditional Arabic" w:hAnsi="Traditional Arabic"/>
                <w:b/>
                <w:bCs/>
                <w:sz w:val="28"/>
                <w:szCs w:val="28"/>
                <w:rtl/>
              </w:rPr>
              <w:t>الأسرة</w:t>
            </w:r>
          </w:p>
          <w:p w:rsidR="00A360DF" w:rsidRPr="006B0AC0" w:rsidRDefault="00A360DF" w:rsidP="0071139D">
            <w:pPr>
              <w:jc w:val="lowKashida"/>
              <w:rPr>
                <w:rFonts w:ascii="Traditional Arabic" w:hAnsi="Traditional Arabic"/>
                <w:b/>
                <w:bCs/>
                <w:sz w:val="28"/>
                <w:szCs w:val="28"/>
              </w:rPr>
            </w:pP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المسجد</w:t>
            </w: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المدرسة</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u w:val="single"/>
                <w:rtl/>
              </w:rPr>
            </w:pPr>
            <w:r w:rsidRPr="006B0AC0">
              <w:rPr>
                <w:rFonts w:ascii="Traditional Arabic" w:hAnsi="Traditional Arabic"/>
                <w:b/>
                <w:bCs/>
                <w:sz w:val="28"/>
                <w:szCs w:val="28"/>
                <w:rtl/>
              </w:rPr>
              <w:t>58 - الكذِبُ وَالحَذَرُ مِنهُ</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يقوم أحد الوالدين بقراءة قصّةٍ تُبيّن عاقبة الكذب</w:t>
            </w: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شرح حديث "وإنّ الكذب يهدي إلى الفجور"</w:t>
            </w:r>
            <w:r w:rsidRPr="006B0AC0">
              <w:rPr>
                <w:rStyle w:val="a4"/>
                <w:rFonts w:ascii="Traditional Arabic" w:hAnsi="Traditional Arabic"/>
                <w:sz w:val="28"/>
                <w:szCs w:val="28"/>
                <w:rtl/>
              </w:rPr>
              <w:footnoteReference w:id="697"/>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يقومُ المرشد الطلابي</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بزيارة الفصل والحديث عن الآثار السيئةِ للكذب</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u w:val="single"/>
              </w:rPr>
            </w:pPr>
            <w:r w:rsidRPr="006B0AC0">
              <w:rPr>
                <w:rFonts w:ascii="Traditional Arabic" w:hAnsi="Traditional Arabic"/>
                <w:b/>
                <w:bCs/>
                <w:sz w:val="28"/>
                <w:szCs w:val="28"/>
                <w:rtl/>
              </w:rPr>
              <w:t>59 - الحَذَرُ مِنَ نَشرِ الإِشَاعَاتِ</w:t>
            </w:r>
          </w:p>
          <w:p w:rsidR="00A360DF" w:rsidRPr="006B0AC0" w:rsidRDefault="00A360DF" w:rsidP="0071139D">
            <w:pPr>
              <w:autoSpaceDE w:val="0"/>
              <w:autoSpaceDN w:val="0"/>
              <w:adjustRightInd w:val="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يبيّنُ الأبُ لأبنائهِ خطرَ الإشاعة وأنّها غالبا تُبنى على الظنّ</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أثرُ الإشاعات في تهديد استقرار المجتمعات</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حوار بين المعلم والطلاب عن كيفية انتقال الإشاعة بين الناس</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u w:val="single"/>
              </w:rPr>
            </w:pPr>
            <w:r w:rsidRPr="006B0AC0">
              <w:rPr>
                <w:rFonts w:ascii="Traditional Arabic" w:hAnsi="Traditional Arabic"/>
                <w:b/>
                <w:bCs/>
                <w:sz w:val="28"/>
                <w:szCs w:val="28"/>
                <w:rtl/>
              </w:rPr>
              <w:t>60 - البُهتُ وَالْغِيبَةِ وَالنَّمِيمَةِ وَالنِّفَاقِ</w:t>
            </w:r>
          </w:p>
          <w:p w:rsidR="00A360DF" w:rsidRPr="006B0AC0" w:rsidRDefault="00A360DF" w:rsidP="0071139D">
            <w:pPr>
              <w:autoSpaceDE w:val="0"/>
              <w:autoSpaceDN w:val="0"/>
              <w:adjustRightInd w:val="0"/>
              <w:jc w:val="lowKashida"/>
              <w:rPr>
                <w:rFonts w:ascii="Traditional Arabic" w:hAnsi="Traditional Arabic"/>
                <w:b/>
                <w:bCs/>
                <w:sz w:val="28"/>
                <w:szCs w:val="28"/>
              </w:rPr>
            </w:pPr>
            <w:r w:rsidRPr="006B0AC0">
              <w:rPr>
                <w:rFonts w:ascii="Traditional Arabic" w:hAnsi="Traditional Arabic"/>
                <w:b/>
                <w:bCs/>
                <w:sz w:val="28"/>
                <w:szCs w:val="28"/>
                <w:rtl/>
              </w:rPr>
              <w:t>والْمَكْرِ وَالْخَدِيعَةِ وَالسُّخْرِيَةِ وَالِاسْتِهْزَاء وبَذَاءَةِ اللِّسَانِ</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تعريف الأبناء بخطر البهت والغيبة والنميمة والنفاق والمكر والخديعة على الأسرة وعلى المجتمع</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عن خطر هذه الأمراض الاجتماعية على استقرار المجتمع</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يقوم المعلم بتعريف الطلاب بهذه المصطلحات ثم يطلب منهم أن يكتبوا عنها</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autoSpaceDE w:val="0"/>
              <w:autoSpaceDN w:val="0"/>
              <w:adjustRightInd w:val="0"/>
              <w:jc w:val="lowKashida"/>
              <w:rPr>
                <w:rFonts w:ascii="Traditional Arabic" w:hAnsi="Traditional Arabic"/>
                <w:b/>
                <w:bCs/>
                <w:sz w:val="28"/>
                <w:szCs w:val="28"/>
                <w:u w:val="single"/>
              </w:rPr>
            </w:pPr>
            <w:r w:rsidRPr="006B0AC0">
              <w:rPr>
                <w:rFonts w:ascii="Traditional Arabic" w:hAnsi="Traditional Arabic"/>
                <w:b/>
                <w:bCs/>
                <w:sz w:val="28"/>
                <w:szCs w:val="28"/>
                <w:rtl/>
              </w:rPr>
              <w:t xml:space="preserve">61 - ترْكُ </w:t>
            </w:r>
            <w:r w:rsidRPr="006B0AC0">
              <w:rPr>
                <w:rFonts w:ascii="Traditional Arabic" w:hAnsi="Traditional Arabic"/>
                <w:b/>
                <w:bCs/>
                <w:sz w:val="28"/>
                <w:szCs w:val="28"/>
                <w:rtl/>
              </w:rPr>
              <w:lastRenderedPageBreak/>
              <w:t>العَصَبِيّةِ القَبَليّةِ</w:t>
            </w:r>
          </w:p>
          <w:p w:rsidR="00A360DF" w:rsidRPr="006B0AC0" w:rsidRDefault="00A360DF" w:rsidP="0071139D">
            <w:pPr>
              <w:jc w:val="lowKashida"/>
              <w:rPr>
                <w:rFonts w:ascii="Traditional Arabic" w:hAnsi="Traditional Arabic"/>
                <w:b/>
                <w:bCs/>
                <w:sz w:val="28"/>
                <w:szCs w:val="28"/>
                <w:rtl/>
              </w:rPr>
            </w:pP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lastRenderedPageBreak/>
              <w:t xml:space="preserve">تربية الأبناء على </w:t>
            </w:r>
            <w:r w:rsidRPr="006B0AC0">
              <w:rPr>
                <w:rFonts w:ascii="Traditional Arabic" w:hAnsi="Traditional Arabic"/>
                <w:sz w:val="28"/>
                <w:szCs w:val="28"/>
                <w:rtl/>
              </w:rPr>
              <w:lastRenderedPageBreak/>
              <w:t>عدم التعصب للرأي أو القبيلة أو الأصدقاء أو الأندية، وتعويدهم التمسُّك بدينهم أوّل</w:t>
            </w:r>
            <w:r w:rsidR="00CB5B72" w:rsidRPr="006B0AC0">
              <w:rPr>
                <w:rFonts w:ascii="Traditional Arabic" w:hAnsi="Traditional Arabic"/>
                <w:sz w:val="28"/>
                <w:szCs w:val="28"/>
                <w:rtl/>
              </w:rPr>
              <w:t>ًا</w:t>
            </w:r>
            <w:r w:rsidRPr="006B0AC0">
              <w:rPr>
                <w:rFonts w:ascii="Traditional Arabic" w:hAnsi="Traditional Arabic"/>
                <w:sz w:val="28"/>
                <w:szCs w:val="28"/>
                <w:rtl/>
              </w:rPr>
              <w:t xml:space="preserve"> وعقيدتهم ووطنهم ومُقداساتهم الإسلامية</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lastRenderedPageBreak/>
              <w:t>خطبة جمعة</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lastRenderedPageBreak/>
              <w:t>عن النهي عن التعصب للقبيلة أو الجماعة، يشرحُ فيها حديث النبي صلى الله عليه وسلم حينما قال للأنصار والمهاجرين "</w:t>
            </w:r>
            <w:r w:rsidRPr="006B0AC0">
              <w:rPr>
                <w:rFonts w:ascii="Traditional Arabic" w:eastAsiaTheme="minorHAnsi" w:hAnsi="Traditional Arabic"/>
                <w:b/>
                <w:bCs/>
                <w:color w:val="000080"/>
                <w:sz w:val="44"/>
                <w:szCs w:val="44"/>
                <w:rtl/>
                <w:lang w:eastAsia="en-US"/>
              </w:rPr>
              <w:t xml:space="preserve"> </w:t>
            </w:r>
            <w:r w:rsidRPr="006B0AC0">
              <w:rPr>
                <w:rFonts w:ascii="Traditional Arabic" w:eastAsiaTheme="minorHAnsi" w:hAnsi="Traditional Arabic"/>
                <w:color w:val="auto"/>
                <w:sz w:val="32"/>
                <w:szCs w:val="32"/>
                <w:rtl/>
                <w:lang w:eastAsia="en-US"/>
              </w:rPr>
              <w:t>مَا بَالُ دَعْوَى أَهْلِ الجَاهِلِيَّةِ</w:t>
            </w:r>
            <w:r w:rsidRPr="006B0AC0">
              <w:rPr>
                <w:rFonts w:ascii="Traditional Arabic" w:hAnsi="Traditional Arabic"/>
                <w:sz w:val="28"/>
                <w:szCs w:val="28"/>
                <w:rtl/>
              </w:rPr>
              <w:t xml:space="preserve"> " </w:t>
            </w:r>
            <w:r w:rsidRPr="006B0AC0">
              <w:rPr>
                <w:rStyle w:val="a4"/>
                <w:rFonts w:ascii="Traditional Arabic" w:hAnsi="Traditional Arabic"/>
                <w:sz w:val="28"/>
                <w:szCs w:val="28"/>
              </w:rPr>
              <w:footnoteReference w:id="698"/>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lastRenderedPageBreak/>
              <w:t xml:space="preserve">حوار يديره المعلم </w:t>
            </w:r>
            <w:r w:rsidRPr="006B0AC0">
              <w:rPr>
                <w:rFonts w:ascii="Traditional Arabic" w:hAnsi="Traditional Arabic"/>
                <w:sz w:val="28"/>
                <w:szCs w:val="28"/>
                <w:rtl/>
              </w:rPr>
              <w:lastRenderedPageBreak/>
              <w:t>بين الطلاب</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1 – ما هي القبيلة</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2 – هل هي مُقدّمةٌ على الدين</w:t>
            </w:r>
          </w:p>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3 – هل كان النبي صلى الله عليه وسلم يحبُّها</w:t>
            </w:r>
          </w:p>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4 – هل تجمع أم تُفرِّق</w:t>
            </w:r>
            <w:r w:rsidR="00483FC0" w:rsidRPr="006B0AC0">
              <w:rPr>
                <w:rFonts w:ascii="Traditional Arabic" w:hAnsi="Traditional Arabic"/>
                <w:sz w:val="28"/>
                <w:szCs w:val="28"/>
                <w:rtl/>
              </w:rPr>
              <w:t>.</w:t>
            </w:r>
          </w:p>
        </w:tc>
      </w:tr>
    </w:tbl>
    <w:p w:rsidR="00A360DF" w:rsidRPr="006B0AC0" w:rsidRDefault="00A360DF" w:rsidP="00A360DF">
      <w:pPr>
        <w:jc w:val="lowKashida"/>
        <w:rPr>
          <w:rFonts w:ascii="Traditional Arabic" w:hAnsi="Traditional Arabic"/>
          <w:sz w:val="28"/>
          <w:szCs w:val="28"/>
          <w:rtl/>
        </w:rPr>
      </w:pPr>
    </w:p>
    <w:p w:rsidR="00A360DF" w:rsidRPr="006B0AC0" w:rsidRDefault="00A360DF" w:rsidP="00A360DF">
      <w:pPr>
        <w:jc w:val="lowKashida"/>
        <w:rPr>
          <w:rFonts w:ascii="Traditional Arabic" w:hAnsi="Traditional Arabic"/>
          <w:sz w:val="28"/>
          <w:szCs w:val="28"/>
          <w:rtl/>
        </w:rPr>
      </w:pPr>
    </w:p>
    <w:p w:rsidR="00A360DF" w:rsidRPr="006B0AC0" w:rsidRDefault="00A360DF" w:rsidP="00A360DF">
      <w:pPr>
        <w:ind w:firstLine="0"/>
        <w:jc w:val="center"/>
        <w:rPr>
          <w:rFonts w:ascii="Traditional Arabic" w:hAnsi="Traditional Arabic"/>
          <w:b/>
          <w:bCs/>
          <w:rtl/>
        </w:rPr>
      </w:pPr>
      <w:r w:rsidRPr="006B0AC0">
        <w:rPr>
          <w:rFonts w:ascii="Traditional Arabic" w:hAnsi="Traditional Arabic"/>
          <w:b/>
          <w:bCs/>
          <w:rtl/>
        </w:rPr>
        <w:t>جدول (16) الآداب التربوية</w:t>
      </w:r>
      <w:r w:rsidR="00483FC0" w:rsidRPr="006B0AC0">
        <w:rPr>
          <w:rFonts w:ascii="Traditional Arabic" w:hAnsi="Traditional Arabic"/>
          <w:b/>
          <w:bCs/>
          <w:rtl/>
        </w:rPr>
        <w:t>:</w:t>
      </w:r>
      <w:r w:rsidRPr="006B0AC0">
        <w:rPr>
          <w:rFonts w:ascii="Traditional Arabic" w:hAnsi="Traditional Arabic"/>
          <w:b/>
          <w:bCs/>
          <w:rtl/>
        </w:rPr>
        <w:t xml:space="preserve"> من (62) إلى (67)</w:t>
      </w:r>
    </w:p>
    <w:tbl>
      <w:tblPr>
        <w:tblStyle w:val="af1"/>
        <w:bidiVisual/>
        <w:tblW w:w="0" w:type="auto"/>
        <w:tblLook w:val="04A0" w:firstRow="1" w:lastRow="0" w:firstColumn="1" w:lastColumn="0" w:noHBand="0" w:noVBand="1"/>
      </w:tblPr>
      <w:tblGrid>
        <w:gridCol w:w="2130"/>
        <w:gridCol w:w="2130"/>
        <w:gridCol w:w="2131"/>
        <w:gridCol w:w="2131"/>
      </w:tblGrid>
      <w:tr w:rsidR="00A360DF" w:rsidRPr="006B0AC0" w:rsidTr="0071139D">
        <w:tc>
          <w:tcPr>
            <w:tcW w:w="2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p>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الأدب</w:t>
            </w:r>
          </w:p>
          <w:p w:rsidR="00A360DF" w:rsidRPr="006B0AC0" w:rsidRDefault="00A360DF" w:rsidP="0071139D">
            <w:pPr>
              <w:jc w:val="lowKashida"/>
              <w:rPr>
                <w:rFonts w:ascii="Traditional Arabic" w:hAnsi="Traditional Arabic"/>
                <w:b/>
                <w:bCs/>
                <w:sz w:val="28"/>
                <w:szCs w:val="28"/>
              </w:rPr>
            </w:pPr>
          </w:p>
        </w:tc>
        <w:tc>
          <w:tcPr>
            <w:tcW w:w="639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483FC0" w:rsidP="0071139D">
            <w:pPr>
              <w:jc w:val="lowKashida"/>
              <w:rPr>
                <w:rFonts w:ascii="Traditional Arabic" w:hAnsi="Traditional Arabic"/>
                <w:b/>
                <w:bCs/>
                <w:sz w:val="28"/>
                <w:szCs w:val="28"/>
                <w:rtl/>
              </w:rPr>
            </w:pPr>
            <w:r w:rsidRPr="006B0AC0">
              <w:rPr>
                <w:rFonts w:ascii="Traditional Arabic" w:hAnsi="Traditional Arabic"/>
                <w:b/>
                <w:bCs/>
                <w:sz w:val="28"/>
                <w:szCs w:val="28"/>
                <w:rtl/>
              </w:rPr>
              <w:t xml:space="preserve"> </w:t>
            </w:r>
            <w:r w:rsidR="00A360DF" w:rsidRPr="006B0AC0">
              <w:rPr>
                <w:rFonts w:ascii="Traditional Arabic" w:hAnsi="Traditional Arabic"/>
                <w:b/>
                <w:bCs/>
                <w:sz w:val="28"/>
                <w:szCs w:val="28"/>
                <w:rtl/>
              </w:rPr>
              <w:t>التطبيقُ التربوي</w:t>
            </w:r>
          </w:p>
          <w:p w:rsidR="00A360DF" w:rsidRPr="006B0AC0" w:rsidRDefault="00A360DF" w:rsidP="0071139D">
            <w:pPr>
              <w:jc w:val="lowKashida"/>
              <w:rPr>
                <w:rFonts w:ascii="Traditional Arabic" w:hAnsi="Traditional Arabic"/>
                <w:b/>
                <w:bCs/>
                <w:sz w:val="28"/>
                <w:szCs w:val="28"/>
              </w:rPr>
            </w:pPr>
          </w:p>
        </w:tc>
      </w:tr>
      <w:tr w:rsidR="00A360DF" w:rsidRPr="006B0AC0" w:rsidTr="0071139D">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360DF" w:rsidRPr="006B0AC0" w:rsidRDefault="00A360DF" w:rsidP="0071139D">
            <w:pPr>
              <w:bidi w:val="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jc w:val="lowKashida"/>
              <w:rPr>
                <w:rFonts w:ascii="Traditional Arabic" w:hAnsi="Traditional Arabic"/>
                <w:b/>
                <w:bCs/>
                <w:sz w:val="28"/>
                <w:szCs w:val="28"/>
                <w:rtl/>
              </w:rPr>
            </w:pPr>
            <w:r w:rsidRPr="006B0AC0">
              <w:rPr>
                <w:rFonts w:ascii="Traditional Arabic" w:hAnsi="Traditional Arabic"/>
                <w:b/>
                <w:bCs/>
                <w:sz w:val="28"/>
                <w:szCs w:val="28"/>
                <w:rtl/>
              </w:rPr>
              <w:t>الأسرة</w:t>
            </w:r>
          </w:p>
          <w:p w:rsidR="00A360DF" w:rsidRPr="006B0AC0" w:rsidRDefault="00A360DF" w:rsidP="0071139D">
            <w:pPr>
              <w:jc w:val="lowKashida"/>
              <w:rPr>
                <w:rFonts w:ascii="Traditional Arabic" w:hAnsi="Traditional Arabic"/>
                <w:b/>
                <w:bCs/>
                <w:sz w:val="28"/>
                <w:szCs w:val="28"/>
              </w:rPr>
            </w:pP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المسجد</w:t>
            </w:r>
          </w:p>
        </w:tc>
        <w:tc>
          <w:tcPr>
            <w:tcW w:w="21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jc w:val="lowKashida"/>
              <w:rPr>
                <w:rFonts w:ascii="Traditional Arabic" w:hAnsi="Traditional Arabic"/>
                <w:b/>
                <w:bCs/>
                <w:sz w:val="28"/>
                <w:szCs w:val="28"/>
              </w:rPr>
            </w:pPr>
            <w:r w:rsidRPr="006B0AC0">
              <w:rPr>
                <w:rFonts w:ascii="Traditional Arabic" w:hAnsi="Traditional Arabic"/>
                <w:b/>
                <w:bCs/>
                <w:sz w:val="28"/>
                <w:szCs w:val="28"/>
                <w:rtl/>
              </w:rPr>
              <w:t>المدرسة</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u w:val="single"/>
              </w:rPr>
            </w:pPr>
            <w:r w:rsidRPr="006B0AC0">
              <w:rPr>
                <w:rFonts w:ascii="Traditional Arabic" w:hAnsi="Traditional Arabic"/>
                <w:b/>
                <w:bCs/>
                <w:sz w:val="28"/>
                <w:szCs w:val="28"/>
                <w:rtl/>
              </w:rPr>
              <w:t>62 - الوَفَاءُ بِالوعْدِ</w:t>
            </w:r>
          </w:p>
          <w:p w:rsidR="00A360DF" w:rsidRPr="006B0AC0" w:rsidRDefault="00A360DF" w:rsidP="0071139D">
            <w:pPr>
              <w:autoSpaceDE w:val="0"/>
              <w:autoSpaceDN w:val="0"/>
              <w:adjustRightInd w:val="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يقومُ أحدُ الوالدين بقراءة قصّةٍ عن الوفاء بالوعد، ويبيّن للأبناء أنّ الوفاء بالوعد هي صفةُ المسلم</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من صفات المنافق</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إخلاف الوعد، وشرح حديث "إذا عاهد غدر" </w:t>
            </w:r>
            <w:r w:rsidRPr="006B0AC0">
              <w:rPr>
                <w:rStyle w:val="a4"/>
                <w:rFonts w:ascii="Traditional Arabic" w:hAnsi="Traditional Arabic"/>
                <w:sz w:val="28"/>
                <w:szCs w:val="28"/>
              </w:rPr>
              <w:footnoteReference w:id="699"/>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يطلب المعلم من الطلاب كتابة قصّة عن الوفاء بالوعد، أو إحضار قصّةٍ من التراث فيها</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Pr>
            </w:pPr>
            <w:r w:rsidRPr="006B0AC0">
              <w:rPr>
                <w:rFonts w:ascii="Traditional Arabic" w:hAnsi="Traditional Arabic"/>
                <w:b/>
                <w:bCs/>
                <w:sz w:val="28"/>
                <w:szCs w:val="28"/>
                <w:rtl/>
              </w:rPr>
              <w:t>63 - الإعتِذَارُ عِندَ الخَطَأِ</w:t>
            </w:r>
          </w:p>
          <w:p w:rsidR="00A360DF" w:rsidRPr="006B0AC0" w:rsidRDefault="00A360DF" w:rsidP="0071139D">
            <w:pPr>
              <w:autoSpaceDE w:val="0"/>
              <w:autoSpaceDN w:val="0"/>
              <w:adjustRightInd w:val="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يحثُّ الأبوين الإبن المخطئ على الإعتذارِ لأخيه</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يطلبُ معلم الحلقة من المخطئ الإعتذارُ لزميلِهِ</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يعوِّدُ المعلم الطلاب على أن يتأسّفوا عند وقوعهم في الخطأ</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Pr>
            </w:pPr>
            <w:r w:rsidRPr="006B0AC0">
              <w:rPr>
                <w:rFonts w:ascii="Traditional Arabic" w:hAnsi="Traditional Arabic"/>
                <w:b/>
                <w:bCs/>
                <w:sz w:val="28"/>
                <w:szCs w:val="28"/>
                <w:rtl/>
              </w:rPr>
              <w:t>64 - الحِلم والحَيَاءُ</w:t>
            </w:r>
          </w:p>
          <w:p w:rsidR="00A360DF" w:rsidRPr="006B0AC0" w:rsidRDefault="00A360DF" w:rsidP="0071139D">
            <w:pPr>
              <w:autoSpaceDE w:val="0"/>
              <w:autoSpaceDN w:val="0"/>
              <w:adjustRightInd w:val="0"/>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tl/>
              </w:rPr>
            </w:pPr>
            <w:r w:rsidRPr="006B0AC0">
              <w:rPr>
                <w:rFonts w:ascii="Traditional Arabic" w:hAnsi="Traditional Arabic"/>
                <w:sz w:val="28"/>
                <w:szCs w:val="28"/>
                <w:rtl/>
              </w:rPr>
              <w:t>يُربي الأبوين ابنائهما على التحلي بهاتين الصفتين</w:t>
            </w:r>
            <w:r w:rsidR="00483FC0" w:rsidRPr="006B0AC0">
              <w:rPr>
                <w:rFonts w:ascii="Traditional Arabic" w:hAnsi="Traditional Arabic"/>
                <w:sz w:val="28"/>
                <w:szCs w:val="28"/>
                <w:rtl/>
              </w:rPr>
              <w:t>.</w:t>
            </w:r>
          </w:p>
          <w:p w:rsidR="00A360DF" w:rsidRPr="006B0AC0" w:rsidRDefault="00A360DF" w:rsidP="0071139D">
            <w:pPr>
              <w:jc w:val="lowKashida"/>
              <w:rPr>
                <w:rFonts w:ascii="Traditional Arabic" w:hAnsi="Traditional Arabic"/>
                <w:sz w:val="28"/>
                <w:szCs w:val="28"/>
              </w:rPr>
            </w:pP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lastRenderedPageBreak/>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عن فضل الحلم والحياء وآثارهما في حلِّ مشاكل المجتمع</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يعوِّدُ المعلمُ طُلّابهُ على التحلِي يهاتين الصفتين</w:t>
            </w:r>
            <w:r w:rsidR="00483FC0" w:rsidRPr="006B0AC0">
              <w:rPr>
                <w:rFonts w:ascii="Traditional Arabic" w:hAnsi="Traditional Arabic"/>
                <w:sz w:val="28"/>
                <w:szCs w:val="28"/>
                <w:rtl/>
              </w:rPr>
              <w:t>.</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rPr>
            </w:pPr>
            <w:r w:rsidRPr="006B0AC0">
              <w:rPr>
                <w:rFonts w:ascii="Traditional Arabic" w:hAnsi="Traditional Arabic"/>
                <w:b/>
                <w:bCs/>
                <w:sz w:val="28"/>
                <w:szCs w:val="28"/>
                <w:rtl/>
              </w:rPr>
              <w:lastRenderedPageBreak/>
              <w:t>65 - التَّوبةُ إِلَى اللهِ تَعَالَى</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يربي الأبوين أبنائهم على مراقبة الله تعالى والتوبة عند الوقوع في الخطأ</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eft"/>
              <w:rPr>
                <w:rFonts w:ascii="Traditional Arabic" w:hAnsi="Traditional Arabic"/>
                <w:sz w:val="28"/>
                <w:szCs w:val="28"/>
              </w:rPr>
            </w:pPr>
            <w:r w:rsidRPr="006B0AC0">
              <w:rPr>
                <w:rFonts w:ascii="Traditional Arabic" w:hAnsi="Traditional Arabic"/>
                <w:sz w:val="28"/>
                <w:szCs w:val="28"/>
                <w:rtl/>
              </w:rPr>
              <w:t>خطبة جمعة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w:t>
            </w:r>
            <w:r w:rsidRPr="006B0AC0">
              <w:rPr>
                <w:rFonts w:ascii="Traditional Arabic" w:hAnsi="Traditional Arabic"/>
                <w:b/>
                <w:color w:val="auto"/>
                <w:rtl/>
                <w:lang w:val="or-IN"/>
              </w:rPr>
              <w:t>﴿</w:t>
            </w:r>
            <w:r w:rsidRPr="006B0AC0">
              <w:rPr>
                <w:rFonts w:ascii="Traditional Arabic" w:eastAsiaTheme="minorHAnsi" w:hAnsi="Traditional Arabic"/>
                <w:color w:val="auto"/>
                <w:sz w:val="32"/>
                <w:szCs w:val="32"/>
                <w:rtl/>
                <w:lang w:eastAsia="en-US"/>
              </w:rPr>
              <w:t>وَتُوبُوا إِلَى اللَّهِ جَمِيعًا أَيُّهَ الْمُؤْمِنُونَ</w:t>
            </w:r>
            <w:r w:rsidRPr="006B0AC0">
              <w:rPr>
                <w:rFonts w:ascii="Traditional Arabic" w:hAnsi="Traditional Arabic"/>
                <w:b/>
                <w:color w:val="auto"/>
                <w:rtl/>
                <w:lang w:val="or-IN"/>
              </w:rPr>
              <w:t xml:space="preserve">﴾ </w:t>
            </w:r>
            <w:r w:rsidRPr="006B0AC0">
              <w:rPr>
                <w:rStyle w:val="a4"/>
                <w:rFonts w:ascii="Traditional Arabic" w:hAnsi="Traditional Arabic"/>
                <w:sz w:val="28"/>
                <w:szCs w:val="28"/>
                <w:rtl/>
              </w:rPr>
              <w:footnoteReference w:id="700"/>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يحاور المعلم الطلابَ عن</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مفهوم التوبة وشروطها ومتى تجبُ على الفرد</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A360DF" w:rsidRPr="006B0AC0" w:rsidRDefault="00A360DF" w:rsidP="0071139D">
            <w:pPr>
              <w:autoSpaceDE w:val="0"/>
              <w:autoSpaceDN w:val="0"/>
              <w:adjustRightInd w:val="0"/>
              <w:jc w:val="lowKashida"/>
              <w:rPr>
                <w:rFonts w:ascii="Traditional Arabic" w:hAnsi="Traditional Arabic"/>
                <w:b/>
                <w:bCs/>
                <w:sz w:val="28"/>
                <w:szCs w:val="28"/>
                <w:u w:val="single"/>
                <w:rtl/>
              </w:rPr>
            </w:pPr>
            <w:r w:rsidRPr="006B0AC0">
              <w:rPr>
                <w:rFonts w:ascii="Traditional Arabic" w:hAnsi="Traditional Arabic"/>
                <w:b/>
                <w:bCs/>
                <w:sz w:val="28"/>
                <w:szCs w:val="28"/>
                <w:rtl/>
              </w:rPr>
              <w:t>66 - حُسنُ الظنِّ بِالآخَرِينَ</w:t>
            </w:r>
          </w:p>
          <w:p w:rsidR="00A360DF" w:rsidRPr="006B0AC0" w:rsidRDefault="00A360DF" w:rsidP="0071139D">
            <w:pPr>
              <w:jc w:val="lowKashida"/>
              <w:rPr>
                <w:rFonts w:ascii="Traditional Arabic" w:hAnsi="Traditional Arabic"/>
                <w:b/>
                <w:bCs/>
                <w:sz w:val="28"/>
                <w:szCs w:val="28"/>
              </w:rPr>
            </w:pP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يربي الأبوين أبنائهما على حسن الظنّ</w:t>
            </w:r>
            <w:r w:rsidR="00483FC0" w:rsidRPr="006B0AC0">
              <w:rPr>
                <w:rFonts w:ascii="Traditional Arabic" w:hAnsi="Traditional Arabic"/>
                <w:sz w:val="28"/>
                <w:szCs w:val="28"/>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ind w:firstLine="0"/>
              <w:jc w:val="lowKashida"/>
              <w:rPr>
                <w:rFonts w:ascii="Traditional Arabic" w:hAnsi="Traditional Arabic"/>
                <w:sz w:val="28"/>
                <w:szCs w:val="28"/>
              </w:rPr>
            </w:pPr>
            <w:r w:rsidRPr="006B0AC0">
              <w:rPr>
                <w:rFonts w:ascii="Traditional Arabic" w:hAnsi="Traditional Arabic"/>
                <w:sz w:val="28"/>
                <w:szCs w:val="28"/>
                <w:rtl/>
              </w:rPr>
              <w:t>خطبة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شرح الآية</w:t>
            </w:r>
            <w:r w:rsidR="00483FC0" w:rsidRPr="006B0AC0">
              <w:rPr>
                <w:rFonts w:ascii="Traditional Arabic" w:hAnsi="Traditional Arabic"/>
                <w:sz w:val="28"/>
                <w:szCs w:val="28"/>
                <w:rtl/>
              </w:rPr>
              <w:t xml:space="preserve"> </w:t>
            </w:r>
            <w:r w:rsidRPr="006B0AC0">
              <w:rPr>
                <w:rFonts w:ascii="Traditional Arabic" w:hAnsi="Traditional Arabic"/>
                <w:b/>
                <w:color w:val="auto"/>
                <w:sz w:val="32"/>
                <w:szCs w:val="32"/>
                <w:rtl/>
                <w:lang w:val="or-IN"/>
              </w:rPr>
              <w:t>﴿</w:t>
            </w:r>
            <w:r w:rsidRPr="006B0AC0">
              <w:rPr>
                <w:rFonts w:ascii="Traditional Arabic" w:eastAsiaTheme="minorHAnsi" w:hAnsi="Traditional Arabic"/>
                <w:b/>
                <w:color w:val="auto"/>
                <w:sz w:val="32"/>
                <w:szCs w:val="32"/>
                <w:rtl/>
                <w:lang w:eastAsia="en-US"/>
              </w:rPr>
              <w:t>إِنَّ بَعْضَ الظَّنِّ إِثْمٌ</w:t>
            </w:r>
            <w:r w:rsidRPr="006B0AC0">
              <w:rPr>
                <w:rFonts w:ascii="Traditional Arabic" w:hAnsi="Traditional Arabic"/>
                <w:b/>
                <w:color w:val="auto"/>
                <w:sz w:val="32"/>
                <w:szCs w:val="32"/>
                <w:rtl/>
                <w:lang w:val="or-IN"/>
              </w:rPr>
              <w:t>﴾</w:t>
            </w:r>
            <w:r w:rsidRPr="006B0AC0">
              <w:rPr>
                <w:rStyle w:val="a4"/>
                <w:rFonts w:ascii="Traditional Arabic" w:hAnsi="Traditional Arabic"/>
                <w:b/>
                <w:color w:val="auto"/>
                <w:sz w:val="32"/>
                <w:szCs w:val="32"/>
              </w:rPr>
              <w:footnoteReference w:id="701"/>
            </w:r>
            <w:r w:rsidRPr="006B0AC0">
              <w:rPr>
                <w:rFonts w:ascii="Traditional Arabic" w:hAnsi="Traditional Arabic"/>
                <w:b/>
                <w:color w:val="auto"/>
                <w:sz w:val="32"/>
                <w:szCs w:val="32"/>
                <w:rtl/>
              </w:rPr>
              <w:t>.</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يكتب الطالب موقفا مرّ عليه في حسن الظنّ</w:t>
            </w:r>
          </w:p>
        </w:tc>
      </w:tr>
      <w:tr w:rsidR="00A360DF" w:rsidRPr="006B0AC0" w:rsidTr="0071139D">
        <w:tc>
          <w:tcPr>
            <w:tcW w:w="21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60DF" w:rsidRPr="006B0AC0" w:rsidRDefault="00A360DF" w:rsidP="0071139D">
            <w:pPr>
              <w:autoSpaceDE w:val="0"/>
              <w:autoSpaceDN w:val="0"/>
              <w:adjustRightInd w:val="0"/>
              <w:jc w:val="lowKashida"/>
              <w:rPr>
                <w:rFonts w:ascii="Traditional Arabic" w:hAnsi="Traditional Arabic"/>
                <w:b/>
                <w:bCs/>
                <w:sz w:val="28"/>
                <w:szCs w:val="28"/>
              </w:rPr>
            </w:pPr>
            <w:r w:rsidRPr="006B0AC0">
              <w:rPr>
                <w:rFonts w:ascii="Traditional Arabic" w:hAnsi="Traditional Arabic"/>
                <w:b/>
                <w:bCs/>
                <w:sz w:val="28"/>
                <w:szCs w:val="28"/>
                <w:rtl/>
              </w:rPr>
              <w:t>67 - العفوُ عِندَ المَقدِرَةِ</w:t>
            </w:r>
          </w:p>
        </w:tc>
        <w:tc>
          <w:tcPr>
            <w:tcW w:w="2130"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يعوِّد الأبوين أبنائهم على العفو عن إخوانهم عند المقدرة</w:t>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ind w:firstLine="0"/>
              <w:jc w:val="lowKashida"/>
              <w:rPr>
                <w:rFonts w:ascii="Traditional Arabic" w:hAnsi="Traditional Arabic"/>
                <w:sz w:val="28"/>
                <w:szCs w:val="28"/>
              </w:rPr>
            </w:pPr>
            <w:r w:rsidRPr="006B0AC0">
              <w:rPr>
                <w:rFonts w:ascii="Traditional Arabic" w:hAnsi="Traditional Arabic"/>
                <w:sz w:val="28"/>
                <w:szCs w:val="28"/>
                <w:rtl/>
              </w:rPr>
              <w:t>خطبة</w:t>
            </w:r>
            <w:r w:rsidR="00483FC0" w:rsidRPr="006B0AC0">
              <w:rPr>
                <w:rFonts w:ascii="Traditional Arabic" w:hAnsi="Traditional Arabic"/>
                <w:sz w:val="28"/>
                <w:szCs w:val="28"/>
                <w:rtl/>
              </w:rPr>
              <w:t>:</w:t>
            </w:r>
            <w:r w:rsidRPr="006B0AC0">
              <w:rPr>
                <w:rFonts w:ascii="Traditional Arabic" w:hAnsi="Traditional Arabic"/>
                <w:sz w:val="28"/>
                <w:szCs w:val="28"/>
                <w:rtl/>
              </w:rPr>
              <w:t xml:space="preserve"> شرح الآية </w:t>
            </w:r>
            <w:r w:rsidRPr="006B0AC0">
              <w:rPr>
                <w:rFonts w:ascii="Traditional Arabic" w:hAnsi="Traditional Arabic"/>
                <w:b/>
                <w:color w:val="auto"/>
                <w:sz w:val="32"/>
                <w:szCs w:val="32"/>
                <w:rtl/>
                <w:lang w:val="or-IN"/>
              </w:rPr>
              <w:t>﴿</w:t>
            </w:r>
            <w:r w:rsidRPr="006B0AC0">
              <w:rPr>
                <w:rFonts w:ascii="Traditional Arabic" w:eastAsiaTheme="minorHAnsi" w:hAnsi="Traditional Arabic"/>
                <w:color w:val="auto"/>
                <w:sz w:val="32"/>
                <w:szCs w:val="32"/>
                <w:rtl/>
                <w:lang w:eastAsia="en-US"/>
              </w:rPr>
              <w:t>فَمَنْ عَفَا وَأَصْلَحَ فَأَجْرُهُ عَلَى اللَّهِ</w:t>
            </w:r>
            <w:r w:rsidRPr="006B0AC0">
              <w:rPr>
                <w:rFonts w:ascii="Traditional Arabic" w:hAnsi="Traditional Arabic"/>
                <w:b/>
                <w:color w:val="auto"/>
                <w:sz w:val="32"/>
                <w:szCs w:val="32"/>
                <w:rtl/>
                <w:lang w:val="or-IN"/>
              </w:rPr>
              <w:t>﴾</w:t>
            </w:r>
            <w:r w:rsidRPr="006B0AC0">
              <w:rPr>
                <w:rStyle w:val="a4"/>
                <w:rFonts w:ascii="Traditional Arabic" w:hAnsi="Traditional Arabic"/>
                <w:b/>
                <w:color w:val="auto"/>
                <w:sz w:val="32"/>
                <w:szCs w:val="32"/>
                <w:rtl/>
                <w:lang w:val="or-IN"/>
              </w:rPr>
              <w:footnoteReference w:id="702"/>
            </w:r>
          </w:p>
        </w:tc>
        <w:tc>
          <w:tcPr>
            <w:tcW w:w="2131" w:type="dxa"/>
            <w:tcBorders>
              <w:top w:val="single" w:sz="4" w:space="0" w:color="auto"/>
              <w:left w:val="single" w:sz="4" w:space="0" w:color="auto"/>
              <w:bottom w:val="single" w:sz="4" w:space="0" w:color="auto"/>
              <w:right w:val="single" w:sz="4" w:space="0" w:color="auto"/>
            </w:tcBorders>
          </w:tcPr>
          <w:p w:rsidR="00A360DF" w:rsidRPr="006B0AC0" w:rsidRDefault="00A360DF" w:rsidP="0071139D">
            <w:pPr>
              <w:jc w:val="lowKashida"/>
              <w:rPr>
                <w:rFonts w:ascii="Traditional Arabic" w:hAnsi="Traditional Arabic"/>
                <w:sz w:val="28"/>
                <w:szCs w:val="28"/>
              </w:rPr>
            </w:pPr>
            <w:r w:rsidRPr="006B0AC0">
              <w:rPr>
                <w:rFonts w:ascii="Traditional Arabic" w:hAnsi="Traditional Arabic"/>
                <w:sz w:val="28"/>
                <w:szCs w:val="28"/>
                <w:rtl/>
              </w:rPr>
              <w:t>يحثُّ المعلّمُ الطلاب على مُسامحة من أخطأ عليهم من زملائهم</w:t>
            </w:r>
          </w:p>
        </w:tc>
      </w:tr>
    </w:tbl>
    <w:p w:rsidR="006B0AC0" w:rsidRDefault="006B0AC0" w:rsidP="00A360DF">
      <w:pPr>
        <w:ind w:firstLine="0"/>
        <w:rPr>
          <w:rFonts w:ascii="Traditional Arabic" w:hAnsi="Traditional Arabic" w:cs="PT Bold Heading"/>
          <w:rtl/>
        </w:rPr>
      </w:pPr>
    </w:p>
    <w:p w:rsidR="006B0AC0" w:rsidRDefault="006B0AC0">
      <w:pPr>
        <w:widowControl/>
        <w:bidi w:val="0"/>
        <w:spacing w:after="200" w:line="276" w:lineRule="auto"/>
        <w:ind w:firstLine="0"/>
        <w:jc w:val="left"/>
        <w:rPr>
          <w:rFonts w:ascii="Traditional Arabic" w:hAnsi="Traditional Arabic" w:cs="PT Bold Heading"/>
          <w:rtl/>
        </w:rPr>
      </w:pPr>
      <w:r>
        <w:rPr>
          <w:rFonts w:ascii="Traditional Arabic" w:hAnsi="Traditional Arabic" w:cs="PT Bold Heading"/>
          <w:rtl/>
        </w:rPr>
        <w:br w:type="page"/>
      </w:r>
    </w:p>
    <w:p w:rsidR="00A360DF" w:rsidRPr="00CB47FC" w:rsidRDefault="00A360DF" w:rsidP="00A360DF">
      <w:pPr>
        <w:rPr>
          <w:rFonts w:ascii="Traditional Arabic" w:hAnsi="Traditional Arabic" w:cs="PT Bold Heading"/>
        </w:rPr>
      </w:pPr>
      <w:r w:rsidRPr="00CB47FC">
        <w:rPr>
          <w:rFonts w:ascii="Traditional Arabic" w:hAnsi="Traditional Arabic" w:cs="PT Bold Heading" w:hint="cs"/>
          <w:rtl/>
        </w:rPr>
        <w:lastRenderedPageBreak/>
        <w:t>الخاتمة</w:t>
      </w:r>
      <w:r w:rsidR="00483FC0">
        <w:rPr>
          <w:rFonts w:ascii="Traditional Arabic" w:hAnsi="Traditional Arabic" w:cs="PT Bold Heading" w:hint="cs"/>
          <w:rtl/>
        </w:rPr>
        <w:t>:</w:t>
      </w:r>
    </w:p>
    <w:p w:rsidR="00A360DF" w:rsidRPr="0069667C" w:rsidRDefault="00483FC0" w:rsidP="00A360DF">
      <w:pPr>
        <w:rPr>
          <w:rFonts w:ascii="Traditional Arabic" w:hAnsi="Traditional Arabic"/>
          <w:rtl/>
        </w:rPr>
      </w:pPr>
      <w:r>
        <w:rPr>
          <w:rFonts w:ascii="Traditional Arabic" w:hAnsi="Traditional Arabic"/>
          <w:rtl/>
        </w:rPr>
        <w:t xml:space="preserve"> </w:t>
      </w:r>
      <w:r w:rsidR="00A360DF" w:rsidRPr="0069667C">
        <w:rPr>
          <w:rFonts w:ascii="Traditional Arabic" w:hAnsi="Traditional Arabic"/>
          <w:rtl/>
        </w:rPr>
        <w:t>لقد حاول الباحث الكشف عن أهم الآداب التربوية للمعلم والمتعلم عند الإمامِ ابن مفلح –رحمه الله- في كتابه الآداب الشرعية والمنح المرعية، وكيفية الاستفادة منها وتفعيلها في المحاضن التربوية الثلاث الأسرة والمدرسة والمسجد.</w:t>
      </w:r>
    </w:p>
    <w:p w:rsidR="00A360DF" w:rsidRPr="0069667C" w:rsidRDefault="00483FC0" w:rsidP="00A360DF">
      <w:pPr>
        <w:rPr>
          <w:rFonts w:ascii="Traditional Arabic" w:hAnsi="Traditional Arabic"/>
          <w:rtl/>
        </w:rPr>
      </w:pPr>
      <w:r>
        <w:rPr>
          <w:rFonts w:ascii="Traditional Arabic" w:hAnsi="Traditional Arabic"/>
          <w:rtl/>
        </w:rPr>
        <w:t xml:space="preserve"> </w:t>
      </w:r>
      <w:r w:rsidR="00A360DF" w:rsidRPr="0069667C">
        <w:rPr>
          <w:rFonts w:ascii="Traditional Arabic" w:hAnsi="Traditional Arabic"/>
          <w:rtl/>
        </w:rPr>
        <w:t>فقد تحدّث البحث في الفصل الأول عن الإمام ابن مفلح</w:t>
      </w:r>
      <w:r w:rsidR="00A360DF">
        <w:rPr>
          <w:rFonts w:ascii="Traditional Arabic" w:hAnsi="Traditional Arabic" w:hint="cs"/>
          <w:rtl/>
        </w:rPr>
        <w:t xml:space="preserve"> </w:t>
      </w:r>
      <w:r w:rsidR="00A360DF">
        <w:rPr>
          <w:rFonts w:ascii="Traditional Arabic" w:hAnsi="Traditional Arabic"/>
          <w:rtl/>
        </w:rPr>
        <w:t>–</w:t>
      </w:r>
      <w:r w:rsidR="00A360DF">
        <w:rPr>
          <w:rFonts w:ascii="Traditional Arabic" w:hAnsi="Traditional Arabic" w:hint="cs"/>
          <w:rtl/>
        </w:rPr>
        <w:t>رحمه الله-</w:t>
      </w:r>
      <w:r w:rsidR="00A360DF" w:rsidRPr="0069667C">
        <w:rPr>
          <w:rFonts w:ascii="Traditional Arabic" w:hAnsi="Traditional Arabic"/>
          <w:rtl/>
        </w:rPr>
        <w:t xml:space="preserve"> نسبهُ وولادته وشيوخه وطريقته في الكتاب ووفاته، ثمّ تحدّث عن أهمّ العوامل المؤثرة في فكر الإمام ابن مفلح –رحمه الله- فتحدّث البحث عن العامل السياسي والعامل الإجتماعي والعامل الفكري والعامل العِلمي الثقافيّ.</w:t>
      </w:r>
    </w:p>
    <w:p w:rsidR="00A360DF" w:rsidRPr="0069667C" w:rsidRDefault="00A360DF" w:rsidP="00A360DF">
      <w:pPr>
        <w:autoSpaceDE w:val="0"/>
        <w:autoSpaceDN w:val="0"/>
        <w:adjustRightInd w:val="0"/>
        <w:rPr>
          <w:rFonts w:ascii="Traditional Arabic" w:hAnsi="Traditional Arabic"/>
          <w:rtl/>
        </w:rPr>
      </w:pPr>
      <w:r w:rsidRPr="0069667C">
        <w:rPr>
          <w:rFonts w:ascii="Traditional Arabic" w:hAnsi="Traditional Arabic"/>
          <w:rtl/>
        </w:rPr>
        <w:t>وفي الفصل الثاني تحدّث البحث عن آداب تربوية عديدة للمعلِّم في جوانب التربية والتي ذكرها ابن مفلح –رحمه الله- في كتابه الآداب الشرعية، في المبحث الأول كالآداب الشرعية من نشر العلمِ النافِعِ والإخلاص في التعليم والزُّهدُ فِي الدُّنِيَا والعَمَلُ بِالعِلمِ وإلقاءُ السّلامِ عَلى الطُّلابِ، ثمّ تحدّث البحث عن الآداب العلمية كالترفُّعُ عن طلبِ المالِ وَالجاه عن طريقِ العلم والقيام بالتّعليمِ دُونَ مقابِلٍ ماديّ وأنّ التَّعليِمُ للجَمِيعِ وتعليم التلاميذ ما يُدرِكونه بحواسِّهم وأنْ يكُونَ المعلّمُ مؤهل</w:t>
      </w:r>
      <w:r w:rsidR="00CB5B72">
        <w:rPr>
          <w:rFonts w:ascii="Traditional Arabic" w:hAnsi="Traditional Arabic"/>
          <w:rtl/>
        </w:rPr>
        <w:t>ًا</w:t>
      </w:r>
      <w:r w:rsidRPr="0069667C">
        <w:rPr>
          <w:rFonts w:ascii="Traditional Arabic" w:hAnsi="Traditional Arabic"/>
          <w:rtl/>
        </w:rPr>
        <w:t xml:space="preserve"> للقيامِ بِعمليّةِ التّعليم ثمّ تحدّث البحث عن آداب المعلم داخل الأسرة، فتحدّث عن الإستقرارِ داخل الأُسرةِ وما ينبغي على المعلم أن يتعامل به داخل الأسرة من اللّعِبُ والمرَحُ معَ الزّوجةِ والأبناءِ والأهل، وفي المبحث الثاني تحدّث البحث عن الآداب التي ينبغي توفرها أثناء تعامل المعلم مع طلبته، كالإصغاءُ لسؤالِ المُتعلِّمين ومُدَاخَلَاتِهِم وإجابتِهِم، وأن لا يُعلِّمُ المعلِّمُ وهوَ غَضْبان وأن يراعي الفُرُوقِ الفرْدِيّة وأن ينوِّع ويوازن بين المقرّرات وأن يهتمّ بالكيف لا بالكمّ وأن يراجع الأهداف وأن يبذل الجُهْدِ والطَّاقَة فِي تَعْلِيمِ الطُّلّاب وأن يستخدم أسالِيب التّعزِيز</w:t>
      </w:r>
      <w:r w:rsidR="00483FC0">
        <w:rPr>
          <w:rFonts w:ascii="Traditional Arabic" w:hAnsi="Traditional Arabic"/>
          <w:rtl/>
        </w:rPr>
        <w:t>،</w:t>
      </w:r>
      <w:r w:rsidRPr="0069667C">
        <w:rPr>
          <w:rFonts w:ascii="Traditional Arabic" w:hAnsi="Traditional Arabic"/>
          <w:rtl/>
        </w:rPr>
        <w:t xml:space="preserve"> وأن يستخدم أساليب التعليم والتدريس، وفي المبحث الثالث تحدّث البحثُ عن الآداب التي ينبغي مراعاتها عند القيام بعملية التعليم داخل البيئة التعليمية، كالوصية بعملِ الخيرِ دائم</w:t>
      </w:r>
      <w:r w:rsidR="00CB5B72">
        <w:rPr>
          <w:rFonts w:ascii="Traditional Arabic" w:hAnsi="Traditional Arabic"/>
          <w:rtl/>
        </w:rPr>
        <w:t>ًا</w:t>
      </w:r>
      <w:r w:rsidRPr="0069667C">
        <w:rPr>
          <w:rFonts w:ascii="Traditional Arabic" w:hAnsi="Traditional Arabic"/>
          <w:rtl/>
        </w:rPr>
        <w:t xml:space="preserve"> والبشَاشَة والمزاح مع التّلامِيذِ والخلق الحسن مع التلاميذ والرفقُ بِهِم والحَذرِ مِن حُصُول السآمةِ والمللِ لدى التّلامِيذ والتغافلُ عن أخطاءِ المتعلِّمين وتحمُّل ما قد يلقاه من الأذى </w:t>
      </w:r>
      <w:r>
        <w:rPr>
          <w:rFonts w:ascii="Traditional Arabic" w:hAnsi="Traditional Arabic" w:hint="cs"/>
          <w:rtl/>
        </w:rPr>
        <w:t>و</w:t>
      </w:r>
      <w:r w:rsidRPr="0069667C">
        <w:rPr>
          <w:rFonts w:ascii="Traditional Arabic" w:hAnsi="Traditional Arabic"/>
          <w:rtl/>
        </w:rPr>
        <w:t xml:space="preserve">احترام المتعلّمين وتقدِيرُهُم والتواضُعُ لهُم واقترابه من المُتعلِّمين وحِفظُ سرِّ </w:t>
      </w:r>
      <w:r w:rsidRPr="0069667C">
        <w:rPr>
          <w:rFonts w:ascii="Traditional Arabic" w:hAnsi="Traditional Arabic"/>
          <w:rtl/>
        </w:rPr>
        <w:lastRenderedPageBreak/>
        <w:t>المتعلّم والنصح للمتعلم بِالطّريقةِ الحَسَنَة واختتم هذا الفصل بمكروهات عامّة ينبغي للمعلم أن يجتنبها.</w:t>
      </w:r>
    </w:p>
    <w:p w:rsidR="00A360DF" w:rsidRDefault="00A360DF" w:rsidP="00A360DF">
      <w:pPr>
        <w:rPr>
          <w:rFonts w:ascii="Traditional Arabic" w:hAnsi="Traditional Arabic"/>
          <w:rtl/>
        </w:rPr>
      </w:pPr>
      <w:r w:rsidRPr="0069667C">
        <w:rPr>
          <w:rFonts w:ascii="Traditional Arabic" w:hAnsi="Traditional Arabic"/>
          <w:rtl/>
        </w:rPr>
        <w:t>وفي الفصل الثالث تحدّث البحث عن آداب تربوية عديدة للمتعلِّم في جوانب التربية والتي ذكرها ابن مفلح –رحمه الله- في كتابه الآداب الشرعية ففي المبحث الأول تحدث البحث عن آداب عامة يختصُّ بها المتعلِّمُ في نفسِه، من حُسْن النيّة والصبر فِي تحصيلِ العِلم وتقوى اللهِ تعالى والحِرصُ علَى العِلم والهِمّة في طَلَبِه والتذلُّلُ له والعُزلة والتفرُّغ له والإعتزاز بالعلم الذي يحمله والبُعدُ عنْ مُجالسة السُّفهاء، والعملُ بِالعِلم والرِّحلةُ فِي طَلَبِ العِلمِ والاستمرار في التعليم والتدرُّج فيِ طَلَبِ العِلمِ وحِفظ الودِّ مع المتعلمين وتعلُّمُ الأدَبِ والمحافَظَةُ عَلى الأذْكَار وختم المبحث بمكروهات عامّة ينبغي علَى المُتعلِّمِ الحذرُ مِنها، وفي</w:t>
      </w:r>
      <w:r>
        <w:rPr>
          <w:rFonts w:ascii="Traditional Arabic" w:hAnsi="Traditional Arabic" w:hint="cs"/>
          <w:rtl/>
        </w:rPr>
        <w:t xml:space="preserve"> </w:t>
      </w:r>
      <w:r w:rsidRPr="0069667C">
        <w:rPr>
          <w:rFonts w:ascii="Traditional Arabic" w:hAnsi="Traditional Arabic"/>
          <w:rtl/>
        </w:rPr>
        <w:t>المبحث الثاني تحدث البحث عن الآداب التي ينبغي أن يتحلّى بها المتعلم مع معلمه، من</w:t>
      </w:r>
      <w:r>
        <w:rPr>
          <w:rFonts w:ascii="Traditional Arabic" w:hAnsi="Traditional Arabic" w:hint="cs"/>
          <w:rtl/>
        </w:rPr>
        <w:t xml:space="preserve"> </w:t>
      </w:r>
      <w:r w:rsidRPr="0069667C">
        <w:rPr>
          <w:rFonts w:ascii="Traditional Arabic" w:hAnsi="Traditional Arabic"/>
          <w:rtl/>
        </w:rPr>
        <w:t>اِحتْرامٍ للمعلِّم ونهي عنْ كثرةُ الجِدال في العِلمِ وشُكرٍ للمعلِّمِ والحذر مِنَ الطَّعنِ فِيه وأَدَبُ الإِسْتِئذَانِ عَلَيه وأدب القِيامِ له وطريقةُ الجلوس عنده والتَّواضُعُ له وعدمُ الكِبرِ عَلَيه والتّأدُّبُ بأدبِ الجُلُوسِ عندَه وآداب السؤال والصّبر عَلَى معلمه ومُدَارَاته وكيفية المشي معه، وفي</w:t>
      </w:r>
      <w:r>
        <w:rPr>
          <w:rFonts w:ascii="Traditional Arabic" w:hAnsi="Traditional Arabic" w:hint="cs"/>
          <w:rtl/>
        </w:rPr>
        <w:t xml:space="preserve"> </w:t>
      </w:r>
      <w:r w:rsidRPr="0069667C">
        <w:rPr>
          <w:rFonts w:ascii="Traditional Arabic" w:hAnsi="Traditional Arabic"/>
          <w:rtl/>
        </w:rPr>
        <w:t xml:space="preserve">المبحث الثالث تحدّث البحث عن الآداب التي ينبغي أن يتحلّى بها المتعلم أثناء درسه، من الجُلُوسُ بِسكِينَةٍ وَوَقَارٍ لِلعَلْمِ والتنوُّعُ فِي دِرَاسَةِ العُلوُمِ </w:t>
      </w:r>
      <w:r>
        <w:rPr>
          <w:rFonts w:ascii="Traditional Arabic" w:hAnsi="Traditional Arabic" w:hint="cs"/>
          <w:rtl/>
        </w:rPr>
        <w:t>و</w:t>
      </w:r>
      <w:r w:rsidRPr="0069667C">
        <w:rPr>
          <w:rFonts w:ascii="Traditional Arabic" w:hAnsi="Traditional Arabic"/>
          <w:rtl/>
        </w:rPr>
        <w:t>تنميةُ وتطويرُ مَهَاراتِ التعلُّمِ وقِلّةُ الحَرَكَةِ داخِلَ الفصلِ وآدابه معَ الكِتابِ واستخْدَامه أدواتِ التَعَلُّمِ ونهمه في طلب العلم واهتِمامه بِشَكْلِهِ الخارجيِّ.</w:t>
      </w:r>
    </w:p>
    <w:p w:rsidR="00A360DF" w:rsidRPr="0069667C" w:rsidRDefault="00A360DF" w:rsidP="00A360DF">
      <w:pPr>
        <w:rPr>
          <w:rFonts w:ascii="Traditional Arabic" w:hAnsi="Traditional Arabic"/>
        </w:rPr>
      </w:pPr>
      <w:r w:rsidRPr="0069667C">
        <w:rPr>
          <w:rFonts w:ascii="Traditional Arabic" w:hAnsi="Traditional Arabic"/>
          <w:rtl/>
        </w:rPr>
        <w:t>وفي الفصل الرابع تحدّث البحث عن آداب تربوية عديدة مشتركةٍ بين المعلم والمتعلِّم في جوانب التربية، والتي ذكرها ابن مفلح –رحمه الله- في كتابه الآداب الشرعية ففي الم</w:t>
      </w:r>
      <w:r>
        <w:rPr>
          <w:rFonts w:ascii="Traditional Arabic" w:hAnsi="Traditional Arabic"/>
          <w:rtl/>
        </w:rPr>
        <w:t>بحث الأول تحدث البحث عن مُحاربة</w:t>
      </w:r>
      <w:r w:rsidRPr="0069667C">
        <w:rPr>
          <w:rFonts w:ascii="Traditional Arabic" w:hAnsi="Traditional Arabic"/>
          <w:rtl/>
        </w:rPr>
        <w:t xml:space="preserve"> الأمراضِ الاجتِماعيّة، كالكذِبُ وكَثرَة المِرَاءِ وَالجَدَلِ والحَذَرُ مِنَ نَشرِ الإِشَاعَاتِ والحذر من البُهتُ وَالْغِيبَةِ وَالن</w:t>
      </w:r>
      <w:r>
        <w:rPr>
          <w:rFonts w:ascii="Traditional Arabic" w:hAnsi="Traditional Arabic"/>
          <w:rtl/>
        </w:rPr>
        <w:t>َّمِيمَةِ وَالنِّفَاقِ والحَذَر</w:t>
      </w:r>
      <w:r w:rsidRPr="0069667C">
        <w:rPr>
          <w:rFonts w:ascii="Traditional Arabic" w:hAnsi="Traditional Arabic"/>
          <w:rtl/>
        </w:rPr>
        <w:t xml:space="preserve"> مِنَ الْمَكْرِ وَالْخَدِيعَةِ وَالسُّخْرِيَةِ وَالِاسْتِهْزَاءِ والحَذَرُ مِنْ بَذَاءَةِ اللِّسَانِ وترْكُ العَصَبِيّةِ القَبَليّةِ، وفي المبحَثُ الثّانِي تحدث البحث عن تطهير النُّفُوسِ وإحيائِهَا، من اِخلاص للهِ تَعالَى وإِحياء للقُلُوبِ بِتوحِيدِ اللهِ تَعَالَى والتَّوبةُ إِلَى اللهِ تَعَالَى وحُسنِ الظنِّ بِالآخَرِينَ، وفي المبحث الثّالث تحدث البحث عن التحلِّي بِمكارمِ الأخلَاقِ، من حُسن الخُلُقِ </w:t>
      </w:r>
      <w:r>
        <w:rPr>
          <w:rFonts w:ascii="Traditional Arabic" w:hAnsi="Traditional Arabic"/>
          <w:rtl/>
        </w:rPr>
        <w:t>والوَفَاء بِالوعْدِ والإعتِذَار</w:t>
      </w:r>
      <w:r w:rsidRPr="0069667C">
        <w:rPr>
          <w:rFonts w:ascii="Traditional Arabic" w:hAnsi="Traditional Arabic"/>
          <w:rtl/>
        </w:rPr>
        <w:t xml:space="preserve"> عِندَ الخَطَأِ والعفو عِندَ المَقدِرَةِ والحِلم </w:t>
      </w:r>
      <w:r w:rsidRPr="0069667C">
        <w:rPr>
          <w:rFonts w:ascii="Traditional Arabic" w:hAnsi="Traditional Arabic"/>
          <w:rtl/>
        </w:rPr>
        <w:lastRenderedPageBreak/>
        <w:t>والحَيَاءُ</w:t>
      </w:r>
      <w:r w:rsidR="00483FC0">
        <w:rPr>
          <w:rFonts w:ascii="Traditional Arabic" w:hAnsi="Traditional Arabic"/>
          <w:rtl/>
        </w:rPr>
        <w:t>.</w:t>
      </w:r>
    </w:p>
    <w:p w:rsidR="00A360DF" w:rsidRDefault="00483FC0" w:rsidP="00A360DF">
      <w:pPr>
        <w:ind w:firstLine="0"/>
        <w:rPr>
          <w:rFonts w:ascii="Traditional Arabic" w:hAnsi="Traditional Arabic"/>
          <w:rtl/>
        </w:rPr>
      </w:pPr>
      <w:r>
        <w:rPr>
          <w:rFonts w:ascii="Traditional Arabic" w:hAnsi="Traditional Arabic" w:hint="cs"/>
          <w:rtl/>
        </w:rPr>
        <w:t xml:space="preserve"> </w:t>
      </w:r>
      <w:r w:rsidR="00A360DF" w:rsidRPr="0069667C">
        <w:rPr>
          <w:rFonts w:ascii="Traditional Arabic" w:hAnsi="Traditional Arabic"/>
          <w:rtl/>
        </w:rPr>
        <w:t xml:space="preserve">ثم اختتم البحث بفصل خامس عرض فيه التطبيقات التربوية لتلك الآداب التربوية، في الأسرة والمسجد </w:t>
      </w:r>
      <w:r w:rsidR="00A360DF">
        <w:rPr>
          <w:rFonts w:ascii="Traditional Arabic" w:hAnsi="Traditional Arabic" w:hint="cs"/>
          <w:rtl/>
        </w:rPr>
        <w:t>والمدرسة</w:t>
      </w:r>
      <w:r>
        <w:rPr>
          <w:rFonts w:ascii="Traditional Arabic" w:hAnsi="Traditional Arabic" w:hint="cs"/>
          <w:rtl/>
        </w:rPr>
        <w:t>.</w:t>
      </w:r>
    </w:p>
    <w:p w:rsidR="006B0AC0" w:rsidRDefault="006B0AC0" w:rsidP="00A360DF">
      <w:pPr>
        <w:ind w:firstLine="0"/>
        <w:rPr>
          <w:rFonts w:ascii="Traditional Arabic" w:hAnsi="Traditional Arabic"/>
          <w:rtl/>
        </w:rPr>
      </w:pPr>
    </w:p>
    <w:p w:rsidR="00A360DF" w:rsidRDefault="00A360DF" w:rsidP="00A360DF">
      <w:pPr>
        <w:tabs>
          <w:tab w:val="left" w:pos="3820"/>
        </w:tabs>
        <w:rPr>
          <w:rFonts w:ascii="Traditional Arabic" w:hAnsi="Traditional Arabic" w:cs="PT Bold Heading"/>
          <w:sz w:val="38"/>
          <w:szCs w:val="38"/>
          <w:rtl/>
        </w:rPr>
      </w:pPr>
      <w:r>
        <w:rPr>
          <w:rFonts w:ascii="Traditional Arabic" w:hAnsi="Traditional Arabic" w:cs="PT Bold Heading" w:hint="cs"/>
          <w:sz w:val="38"/>
          <w:szCs w:val="38"/>
          <w:rtl/>
        </w:rPr>
        <w:t>أول</w:t>
      </w:r>
      <w:r w:rsidR="00CB5B72">
        <w:rPr>
          <w:rFonts w:ascii="Traditional Arabic" w:hAnsi="Traditional Arabic" w:cs="PT Bold Heading" w:hint="cs"/>
          <w:sz w:val="38"/>
          <w:szCs w:val="38"/>
          <w:rtl/>
        </w:rPr>
        <w:t>ًا</w:t>
      </w:r>
      <w:r w:rsidR="00483FC0">
        <w:rPr>
          <w:rFonts w:ascii="Traditional Arabic" w:hAnsi="Traditional Arabic" w:cs="PT Bold Heading" w:hint="cs"/>
          <w:sz w:val="38"/>
          <w:szCs w:val="38"/>
          <w:rtl/>
        </w:rPr>
        <w:t>:</w:t>
      </w:r>
      <w:r>
        <w:rPr>
          <w:rFonts w:ascii="Traditional Arabic" w:hAnsi="Traditional Arabic" w:cs="PT Bold Heading" w:hint="cs"/>
          <w:sz w:val="38"/>
          <w:szCs w:val="38"/>
          <w:rtl/>
        </w:rPr>
        <w:t xml:space="preserve"> النتائج:</w:t>
      </w:r>
      <w:r>
        <w:rPr>
          <w:rFonts w:ascii="Traditional Arabic" w:hAnsi="Traditional Arabic" w:cs="PT Bold Heading" w:hint="cs"/>
          <w:sz w:val="38"/>
          <w:szCs w:val="38"/>
          <w:rtl/>
        </w:rPr>
        <w:tab/>
      </w:r>
    </w:p>
    <w:p w:rsidR="00A360DF" w:rsidRPr="00297E1F" w:rsidRDefault="00483FC0" w:rsidP="00A360DF">
      <w:pPr>
        <w:ind w:left="281" w:hanging="283"/>
        <w:rPr>
          <w:rFonts w:ascii="Traditional Arabic" w:hAnsi="Traditional Arabic"/>
          <w:sz w:val="38"/>
          <w:szCs w:val="38"/>
          <w:rtl/>
        </w:rPr>
      </w:pPr>
      <w:r>
        <w:rPr>
          <w:rFonts w:ascii="Traditional Arabic" w:hAnsi="Traditional Arabic"/>
          <w:sz w:val="38"/>
          <w:szCs w:val="38"/>
          <w:rtl/>
        </w:rPr>
        <w:t xml:space="preserve"> </w:t>
      </w:r>
      <w:r w:rsidR="00A360DF" w:rsidRPr="00297E1F">
        <w:rPr>
          <w:rFonts w:ascii="Traditional Arabic" w:hAnsi="Traditional Arabic"/>
          <w:sz w:val="38"/>
          <w:szCs w:val="38"/>
          <w:rtl/>
        </w:rPr>
        <w:t>توصل الباحث إلى النتائج التالية:</w:t>
      </w:r>
    </w:p>
    <w:p w:rsidR="00A360DF" w:rsidRPr="008526DC" w:rsidRDefault="00A360DF" w:rsidP="00C87F54">
      <w:pPr>
        <w:pStyle w:val="a6"/>
        <w:numPr>
          <w:ilvl w:val="0"/>
          <w:numId w:val="42"/>
        </w:numPr>
        <w:rPr>
          <w:rFonts w:ascii="Traditional Arabic" w:hAnsi="Traditional Arabic"/>
          <w:sz w:val="38"/>
          <w:szCs w:val="38"/>
          <w:rtl/>
        </w:rPr>
      </w:pPr>
      <w:r>
        <w:rPr>
          <w:rFonts w:ascii="Traditional Arabic" w:hAnsi="Traditional Arabic" w:hint="cs"/>
          <w:sz w:val="38"/>
          <w:szCs w:val="38"/>
          <w:rtl/>
        </w:rPr>
        <w:t xml:space="preserve"> </w:t>
      </w:r>
      <w:r w:rsidRPr="008526DC">
        <w:rPr>
          <w:rFonts w:ascii="Traditional Arabic" w:hAnsi="Traditional Arabic" w:hint="cs"/>
          <w:sz w:val="38"/>
          <w:szCs w:val="38"/>
          <w:rtl/>
        </w:rPr>
        <w:t>أهميّة الآداب التي ينبغي أن يتحلّى بها المعلم والمتعلم لإنجاح العمليتين التربوية والتعليمية</w:t>
      </w:r>
      <w:r w:rsidR="00483FC0">
        <w:rPr>
          <w:rFonts w:ascii="Traditional Arabic" w:hAnsi="Traditional Arabic" w:hint="cs"/>
          <w:sz w:val="38"/>
          <w:szCs w:val="38"/>
          <w:rtl/>
        </w:rPr>
        <w:t>.</w:t>
      </w:r>
    </w:p>
    <w:p w:rsidR="00A360DF" w:rsidRDefault="00A360DF" w:rsidP="00C87F54">
      <w:pPr>
        <w:pStyle w:val="a6"/>
        <w:numPr>
          <w:ilvl w:val="0"/>
          <w:numId w:val="42"/>
        </w:numPr>
        <w:rPr>
          <w:rFonts w:ascii="Traditional Arabic" w:hAnsi="Traditional Arabic"/>
          <w:sz w:val="38"/>
          <w:szCs w:val="38"/>
        </w:rPr>
      </w:pPr>
      <w:r>
        <w:rPr>
          <w:rFonts w:ascii="Traditional Arabic" w:hAnsi="Traditional Arabic" w:hint="cs"/>
          <w:sz w:val="38"/>
          <w:szCs w:val="38"/>
          <w:rtl/>
        </w:rPr>
        <w:t xml:space="preserve"> اهتمام الإمام ابن مفلح </w:t>
      </w:r>
      <w:r>
        <w:rPr>
          <w:rFonts w:ascii="Traditional Arabic" w:hAnsi="Traditional Arabic"/>
          <w:sz w:val="38"/>
          <w:szCs w:val="38"/>
          <w:rtl/>
        </w:rPr>
        <w:t>–</w:t>
      </w:r>
      <w:r>
        <w:rPr>
          <w:rFonts w:ascii="Traditional Arabic" w:hAnsi="Traditional Arabic" w:hint="cs"/>
          <w:sz w:val="38"/>
          <w:szCs w:val="38"/>
          <w:rtl/>
        </w:rPr>
        <w:t>رحمه الله- بالتعليم، والحرص على نشره وتعليمه وذلك من خلال شدّة اهتمامه بالمتعلِّمين وإحسان التعامل معهم.</w:t>
      </w:r>
    </w:p>
    <w:p w:rsidR="00A360DF" w:rsidRDefault="00A360DF" w:rsidP="00C87F54">
      <w:pPr>
        <w:pStyle w:val="a6"/>
        <w:numPr>
          <w:ilvl w:val="0"/>
          <w:numId w:val="42"/>
        </w:numPr>
        <w:rPr>
          <w:rFonts w:ascii="Traditional Arabic" w:hAnsi="Traditional Arabic"/>
          <w:sz w:val="38"/>
          <w:szCs w:val="38"/>
        </w:rPr>
      </w:pPr>
      <w:r>
        <w:rPr>
          <w:rFonts w:ascii="Traditional Arabic" w:hAnsi="Traditional Arabic" w:hint="cs"/>
          <w:sz w:val="38"/>
          <w:szCs w:val="38"/>
          <w:rtl/>
        </w:rPr>
        <w:t xml:space="preserve"> أنّ الآداب التي ذكرها الإمامُ ابن مفلح </w:t>
      </w:r>
      <w:r>
        <w:rPr>
          <w:rFonts w:ascii="Traditional Arabic" w:hAnsi="Traditional Arabic"/>
          <w:sz w:val="38"/>
          <w:szCs w:val="38"/>
          <w:rtl/>
        </w:rPr>
        <w:t>–</w:t>
      </w:r>
      <w:r>
        <w:rPr>
          <w:rFonts w:ascii="Traditional Arabic" w:hAnsi="Traditional Arabic" w:hint="cs"/>
          <w:sz w:val="38"/>
          <w:szCs w:val="38"/>
          <w:rtl/>
        </w:rPr>
        <w:t>رحمه الله- يُمكن اتخاذها قواعد لمهنة التربية والتعليم في العصر الحاضر والّتي يُمكنُ الاستفادةُ من خلالها في برامجِ إعداد المعلِّم وتهيئةِ المُتعلّم</w:t>
      </w:r>
      <w:r w:rsidR="00483FC0">
        <w:rPr>
          <w:rFonts w:ascii="Traditional Arabic" w:hAnsi="Traditional Arabic" w:hint="cs"/>
          <w:sz w:val="38"/>
          <w:szCs w:val="38"/>
          <w:rtl/>
        </w:rPr>
        <w:t>.</w:t>
      </w:r>
    </w:p>
    <w:p w:rsidR="00A360DF" w:rsidRDefault="00A360DF" w:rsidP="00C87F54">
      <w:pPr>
        <w:pStyle w:val="a6"/>
        <w:numPr>
          <w:ilvl w:val="0"/>
          <w:numId w:val="42"/>
        </w:numPr>
        <w:rPr>
          <w:rFonts w:ascii="Traditional Arabic" w:hAnsi="Traditional Arabic"/>
          <w:sz w:val="38"/>
          <w:szCs w:val="38"/>
        </w:rPr>
      </w:pPr>
      <w:r>
        <w:rPr>
          <w:rFonts w:ascii="Traditional Arabic" w:hAnsi="Traditional Arabic" w:hint="cs"/>
          <w:sz w:val="38"/>
          <w:szCs w:val="38"/>
          <w:rtl/>
        </w:rPr>
        <w:t xml:space="preserve"> أنّ الموضوعات التربويّة الّتي اهتمّ بها وتحدّث عنها ونبّه عليها كثيرة في الكتاب، ولكن ينبغي التركيز على الجوانب الأخلاقية من خلال توصيته المعلم والمتعلم بالتحلي بالأخلاق الفاضلة.</w:t>
      </w:r>
    </w:p>
    <w:p w:rsidR="00A360DF" w:rsidRDefault="00A360DF" w:rsidP="00C87F54">
      <w:pPr>
        <w:pStyle w:val="a6"/>
        <w:numPr>
          <w:ilvl w:val="0"/>
          <w:numId w:val="42"/>
        </w:numPr>
        <w:rPr>
          <w:rFonts w:ascii="Traditional Arabic" w:hAnsi="Traditional Arabic"/>
          <w:sz w:val="38"/>
          <w:szCs w:val="38"/>
        </w:rPr>
      </w:pPr>
      <w:r>
        <w:rPr>
          <w:rFonts w:ascii="Traditional Arabic" w:hAnsi="Traditional Arabic" w:hint="cs"/>
          <w:sz w:val="38"/>
          <w:szCs w:val="38"/>
          <w:rtl/>
        </w:rPr>
        <w:t xml:space="preserve"> حذّر المصنّف </w:t>
      </w:r>
      <w:r>
        <w:rPr>
          <w:rFonts w:ascii="Traditional Arabic" w:hAnsi="Traditional Arabic"/>
          <w:sz w:val="38"/>
          <w:szCs w:val="38"/>
          <w:rtl/>
        </w:rPr>
        <w:t>–</w:t>
      </w:r>
      <w:r>
        <w:rPr>
          <w:rFonts w:ascii="Traditional Arabic" w:hAnsi="Traditional Arabic" w:hint="cs"/>
          <w:sz w:val="38"/>
          <w:szCs w:val="38"/>
          <w:rtl/>
        </w:rPr>
        <w:t>رحمه الله- من الأمراض الاجتماعية الّتي تُسبب الفرقة في المجتمع المدرسي كالغيبة والنميمة والكذب والنفاق والسخرية والاستهزاء بالآخرين، ممّا ينعكسُ أثرهُ سلبا على المجتمع بشكل عام.</w:t>
      </w:r>
    </w:p>
    <w:p w:rsidR="00A360DF" w:rsidRDefault="00A360DF" w:rsidP="00C87F54">
      <w:pPr>
        <w:pStyle w:val="a6"/>
        <w:numPr>
          <w:ilvl w:val="0"/>
          <w:numId w:val="42"/>
        </w:numPr>
        <w:rPr>
          <w:rFonts w:ascii="Traditional Arabic" w:hAnsi="Traditional Arabic"/>
          <w:sz w:val="38"/>
          <w:szCs w:val="38"/>
        </w:rPr>
      </w:pPr>
      <w:r>
        <w:rPr>
          <w:rFonts w:ascii="Traditional Arabic" w:hAnsi="Traditional Arabic" w:hint="cs"/>
          <w:sz w:val="38"/>
          <w:szCs w:val="38"/>
          <w:rtl/>
        </w:rPr>
        <w:t xml:space="preserve"> حذّر المصنِّف </w:t>
      </w:r>
      <w:r>
        <w:rPr>
          <w:rFonts w:ascii="Traditional Arabic" w:hAnsi="Traditional Arabic"/>
          <w:sz w:val="38"/>
          <w:szCs w:val="38"/>
          <w:rtl/>
        </w:rPr>
        <w:t>–</w:t>
      </w:r>
      <w:r>
        <w:rPr>
          <w:rFonts w:ascii="Traditional Arabic" w:hAnsi="Traditional Arabic" w:hint="cs"/>
          <w:sz w:val="38"/>
          <w:szCs w:val="38"/>
          <w:rtl/>
        </w:rPr>
        <w:t>رحمه الله- من الآفات الّتي تُحدِث انعكاسات سلبية على البيئة المدرسيّة كالتعصب أو التكسب بالعلم أو عدم المساواة في التعليم.</w:t>
      </w:r>
    </w:p>
    <w:p w:rsidR="00A360DF" w:rsidRDefault="00A360DF" w:rsidP="00C87F54">
      <w:pPr>
        <w:pStyle w:val="a6"/>
        <w:numPr>
          <w:ilvl w:val="0"/>
          <w:numId w:val="42"/>
        </w:numPr>
        <w:rPr>
          <w:rFonts w:ascii="Traditional Arabic" w:hAnsi="Traditional Arabic"/>
          <w:sz w:val="38"/>
          <w:szCs w:val="38"/>
        </w:rPr>
      </w:pPr>
      <w:r>
        <w:rPr>
          <w:rFonts w:ascii="Traditional Arabic" w:hAnsi="Traditional Arabic" w:hint="cs"/>
          <w:sz w:val="38"/>
          <w:szCs w:val="38"/>
          <w:rtl/>
        </w:rPr>
        <w:t xml:space="preserve"> أنّهُ ينبغي على المعلم أن يتّصف بصفات المربي المسلم وأن يهتمّ بطريقة الأداء والشرح داخل الفصل، وعلى المتعلم التحلي بالآداب</w:t>
      </w:r>
      <w:r w:rsidR="00483FC0">
        <w:rPr>
          <w:rFonts w:ascii="Traditional Arabic" w:hAnsi="Traditional Arabic" w:hint="cs"/>
          <w:sz w:val="38"/>
          <w:szCs w:val="38"/>
          <w:rtl/>
        </w:rPr>
        <w:t>.</w:t>
      </w:r>
    </w:p>
    <w:p w:rsidR="00A360DF" w:rsidRDefault="00A360DF" w:rsidP="00C87F54">
      <w:pPr>
        <w:pStyle w:val="a6"/>
        <w:numPr>
          <w:ilvl w:val="0"/>
          <w:numId w:val="42"/>
        </w:numPr>
        <w:rPr>
          <w:rFonts w:ascii="Traditional Arabic" w:hAnsi="Traditional Arabic"/>
          <w:sz w:val="38"/>
          <w:szCs w:val="38"/>
        </w:rPr>
      </w:pPr>
      <w:r>
        <w:rPr>
          <w:rFonts w:ascii="Traditional Arabic" w:hAnsi="Traditional Arabic" w:hint="cs"/>
          <w:sz w:val="38"/>
          <w:szCs w:val="38"/>
          <w:rtl/>
        </w:rPr>
        <w:lastRenderedPageBreak/>
        <w:t xml:space="preserve"> اهتمّ المصنف </w:t>
      </w:r>
      <w:r>
        <w:rPr>
          <w:rFonts w:ascii="Traditional Arabic" w:hAnsi="Traditional Arabic"/>
          <w:sz w:val="38"/>
          <w:szCs w:val="38"/>
          <w:rtl/>
        </w:rPr>
        <w:t>–</w:t>
      </w:r>
      <w:r>
        <w:rPr>
          <w:rFonts w:ascii="Traditional Arabic" w:hAnsi="Traditional Arabic" w:hint="cs"/>
          <w:sz w:val="38"/>
          <w:szCs w:val="38"/>
          <w:rtl/>
        </w:rPr>
        <w:t>رحمه الله- بالتفاعل بين المعلم والطلاب، من خلال حسن الاستماع والإنصات للدرس، وفتح المجال من المعلم للسؤال والمناقشة، وأدب الحوار والسؤال من المتعلم.</w:t>
      </w:r>
    </w:p>
    <w:p w:rsidR="00A360DF" w:rsidRDefault="00A360DF" w:rsidP="00C87F54">
      <w:pPr>
        <w:pStyle w:val="a6"/>
        <w:numPr>
          <w:ilvl w:val="0"/>
          <w:numId w:val="42"/>
        </w:numPr>
        <w:rPr>
          <w:rFonts w:ascii="Traditional Arabic" w:hAnsi="Traditional Arabic"/>
          <w:sz w:val="38"/>
          <w:szCs w:val="38"/>
        </w:rPr>
      </w:pPr>
      <w:r>
        <w:rPr>
          <w:rFonts w:ascii="Traditional Arabic" w:hAnsi="Traditional Arabic" w:hint="cs"/>
          <w:sz w:val="38"/>
          <w:szCs w:val="38"/>
          <w:rtl/>
        </w:rPr>
        <w:t xml:space="preserve"> اهتمّ المصنف </w:t>
      </w:r>
      <w:r>
        <w:rPr>
          <w:rFonts w:ascii="Traditional Arabic" w:hAnsi="Traditional Arabic"/>
          <w:sz w:val="38"/>
          <w:szCs w:val="38"/>
          <w:rtl/>
        </w:rPr>
        <w:t>–</w:t>
      </w:r>
      <w:r>
        <w:rPr>
          <w:rFonts w:ascii="Traditional Arabic" w:hAnsi="Traditional Arabic" w:hint="cs"/>
          <w:sz w:val="38"/>
          <w:szCs w:val="38"/>
          <w:rtl/>
        </w:rPr>
        <w:t>رحمه الله- بغرسِ الرُّوح العلميّةِ لدى المعلم والمتعلم، مما يساعد في غرس القيم والاتجاهات نحو التربية والتعليم وكثرة الاشتغال به.</w:t>
      </w:r>
    </w:p>
    <w:p w:rsidR="00A360DF" w:rsidRDefault="00A360DF" w:rsidP="00C87F54">
      <w:pPr>
        <w:pStyle w:val="a6"/>
        <w:numPr>
          <w:ilvl w:val="0"/>
          <w:numId w:val="42"/>
        </w:numPr>
        <w:rPr>
          <w:rFonts w:ascii="Traditional Arabic" w:hAnsi="Traditional Arabic"/>
          <w:sz w:val="38"/>
          <w:szCs w:val="38"/>
        </w:rPr>
      </w:pPr>
      <w:r>
        <w:rPr>
          <w:rFonts w:ascii="Traditional Arabic" w:hAnsi="Traditional Arabic" w:hint="cs"/>
          <w:sz w:val="38"/>
          <w:szCs w:val="38"/>
          <w:rtl/>
        </w:rPr>
        <w:t xml:space="preserve">اهتمّ المصنِّف </w:t>
      </w:r>
      <w:r>
        <w:rPr>
          <w:rFonts w:ascii="Traditional Arabic" w:hAnsi="Traditional Arabic"/>
          <w:sz w:val="38"/>
          <w:szCs w:val="38"/>
          <w:rtl/>
        </w:rPr>
        <w:t>–</w:t>
      </w:r>
      <w:r>
        <w:rPr>
          <w:rFonts w:ascii="Traditional Arabic" w:hAnsi="Traditional Arabic" w:hint="cs"/>
          <w:sz w:val="38"/>
          <w:szCs w:val="38"/>
          <w:rtl/>
        </w:rPr>
        <w:t>رحمه الله- بالجانب الأخلاقي عند المعلم والمتعلم كي تسودَ الأُلفةُ بين الجميع، ويستفيدَ الجميعُ من الجميع.</w:t>
      </w:r>
    </w:p>
    <w:p w:rsidR="00A360DF" w:rsidRDefault="00A360DF" w:rsidP="00C87F54">
      <w:pPr>
        <w:pStyle w:val="a6"/>
        <w:numPr>
          <w:ilvl w:val="0"/>
          <w:numId w:val="42"/>
        </w:numPr>
        <w:rPr>
          <w:rFonts w:ascii="Traditional Arabic" w:hAnsi="Traditional Arabic"/>
          <w:sz w:val="38"/>
          <w:szCs w:val="38"/>
        </w:rPr>
      </w:pPr>
      <w:r>
        <w:rPr>
          <w:rFonts w:ascii="Traditional Arabic" w:hAnsi="Traditional Arabic" w:hint="cs"/>
          <w:sz w:val="38"/>
          <w:szCs w:val="38"/>
          <w:rtl/>
        </w:rPr>
        <w:t>اهتمامه بالصّفات الخاصّةِ للمعلم من صبر على التعليم واستمرار في التعليم ونُصحٍ وتوجيه للمتعلمين وبشاشةٍ عند اللقاء وحسنُ سمتٍ.</w:t>
      </w:r>
    </w:p>
    <w:p w:rsidR="00A360DF" w:rsidRDefault="00A360DF" w:rsidP="00C87F54">
      <w:pPr>
        <w:pStyle w:val="a6"/>
        <w:numPr>
          <w:ilvl w:val="0"/>
          <w:numId w:val="42"/>
        </w:numPr>
        <w:rPr>
          <w:rFonts w:ascii="Traditional Arabic" w:hAnsi="Traditional Arabic"/>
          <w:sz w:val="38"/>
          <w:szCs w:val="38"/>
        </w:rPr>
      </w:pPr>
      <w:r>
        <w:rPr>
          <w:rFonts w:ascii="Traditional Arabic" w:hAnsi="Traditional Arabic" w:hint="cs"/>
          <w:sz w:val="38"/>
          <w:szCs w:val="38"/>
          <w:rtl/>
        </w:rPr>
        <w:t>اهتمامه بالصّفات الخاصّةِ للمتعلم من صبر على المعلم والتعليم، وحُسن إنصات وتطوير لقُدُرات التعلُّم وغيرها من الصفات التي ينبغي أن يتحلّى بها المتعلم.</w:t>
      </w:r>
    </w:p>
    <w:p w:rsidR="00A360DF" w:rsidRDefault="00A360DF" w:rsidP="00C87F54">
      <w:pPr>
        <w:pStyle w:val="a6"/>
        <w:numPr>
          <w:ilvl w:val="0"/>
          <w:numId w:val="42"/>
        </w:numPr>
        <w:rPr>
          <w:rFonts w:ascii="Traditional Arabic" w:hAnsi="Traditional Arabic"/>
          <w:sz w:val="38"/>
          <w:szCs w:val="38"/>
        </w:rPr>
      </w:pPr>
      <w:r>
        <w:rPr>
          <w:rFonts w:ascii="Traditional Arabic" w:hAnsi="Traditional Arabic" w:hint="cs"/>
          <w:sz w:val="38"/>
          <w:szCs w:val="38"/>
          <w:rtl/>
        </w:rPr>
        <w:t>أنّهُ لا يُمكن الرّقيّ والنهوضُ بالعملية التعليمية، إلّا بالتكاتفِ بين العاملين في الحقل التعليمي، ومُراعاة الحقوقِ المشتركة بينهم، خصوصا بين المعلم والمتعلم.</w:t>
      </w:r>
    </w:p>
    <w:p w:rsidR="00A360DF" w:rsidRDefault="00A360DF" w:rsidP="00C87F54">
      <w:pPr>
        <w:pStyle w:val="a6"/>
        <w:numPr>
          <w:ilvl w:val="0"/>
          <w:numId w:val="42"/>
        </w:numPr>
        <w:rPr>
          <w:rFonts w:ascii="Traditional Arabic" w:hAnsi="Traditional Arabic"/>
          <w:sz w:val="38"/>
          <w:szCs w:val="38"/>
        </w:rPr>
      </w:pPr>
      <w:r>
        <w:rPr>
          <w:rFonts w:ascii="Traditional Arabic" w:hAnsi="Traditional Arabic" w:hint="cs"/>
          <w:sz w:val="38"/>
          <w:szCs w:val="38"/>
          <w:rtl/>
        </w:rPr>
        <w:t>الطريقة الّتي بنى عليها المصنف كتابه تعتمد على كتاب الله تعالى وسنة رسوله صلى الله عليه وسلم، لِذا جاء الكتاب بمُجملِهِ مُحقِّق</w:t>
      </w:r>
      <w:r w:rsidR="00CB5B72">
        <w:rPr>
          <w:rFonts w:ascii="Traditional Arabic" w:hAnsi="Traditional Arabic" w:hint="cs"/>
          <w:sz w:val="38"/>
          <w:szCs w:val="38"/>
          <w:rtl/>
        </w:rPr>
        <w:t>ًا</w:t>
      </w:r>
      <w:r>
        <w:rPr>
          <w:rFonts w:ascii="Traditional Arabic" w:hAnsi="Traditional Arabic" w:hint="cs"/>
          <w:sz w:val="38"/>
          <w:szCs w:val="38"/>
          <w:rtl/>
        </w:rPr>
        <w:t xml:space="preserve"> لتربيةٍ إسلاميّة متوازنة ومتكاملة وصالحة لكلِّ زمان ومكان.</w:t>
      </w:r>
    </w:p>
    <w:p w:rsidR="006B0AC0" w:rsidRPr="00CB47FC" w:rsidRDefault="006B0AC0" w:rsidP="006B0AC0">
      <w:pPr>
        <w:pStyle w:val="a6"/>
        <w:ind w:left="358" w:firstLine="0"/>
        <w:rPr>
          <w:rFonts w:ascii="Traditional Arabic" w:hAnsi="Traditional Arabic"/>
          <w:sz w:val="38"/>
          <w:szCs w:val="38"/>
        </w:rPr>
      </w:pPr>
    </w:p>
    <w:p w:rsidR="00A360DF" w:rsidRDefault="00A360DF" w:rsidP="00A360DF">
      <w:pPr>
        <w:ind w:left="281" w:hanging="283"/>
        <w:rPr>
          <w:rFonts w:ascii="Traditional Arabic" w:hAnsi="Traditional Arabic" w:cs="PT Bold Heading"/>
          <w:sz w:val="38"/>
          <w:szCs w:val="38"/>
          <w:rtl/>
        </w:rPr>
      </w:pPr>
      <w:r>
        <w:rPr>
          <w:rFonts w:ascii="Traditional Arabic" w:hAnsi="Traditional Arabic" w:cs="PT Bold Heading" w:hint="cs"/>
          <w:sz w:val="38"/>
          <w:szCs w:val="38"/>
          <w:rtl/>
        </w:rPr>
        <w:t>ثاني</w:t>
      </w:r>
      <w:r w:rsidR="00CB5B72">
        <w:rPr>
          <w:rFonts w:ascii="Traditional Arabic" w:hAnsi="Traditional Arabic" w:cs="PT Bold Heading" w:hint="cs"/>
          <w:sz w:val="38"/>
          <w:szCs w:val="38"/>
          <w:rtl/>
        </w:rPr>
        <w:t>ًا</w:t>
      </w:r>
      <w:r>
        <w:rPr>
          <w:rFonts w:ascii="Traditional Arabic" w:hAnsi="Traditional Arabic" w:cs="PT Bold Heading" w:hint="cs"/>
          <w:sz w:val="38"/>
          <w:szCs w:val="38"/>
          <w:rtl/>
        </w:rPr>
        <w:t>: التوصيات:</w:t>
      </w:r>
      <w:r w:rsidR="00483FC0">
        <w:rPr>
          <w:rFonts w:ascii="Traditional Arabic" w:hAnsi="Traditional Arabic" w:cs="PT Bold Heading" w:hint="cs"/>
          <w:sz w:val="38"/>
          <w:szCs w:val="38"/>
          <w:rtl/>
        </w:rPr>
        <w:t xml:space="preserve"> </w:t>
      </w:r>
    </w:p>
    <w:p w:rsidR="00A360DF" w:rsidRDefault="00483FC0" w:rsidP="00A360DF">
      <w:pPr>
        <w:ind w:left="281" w:hanging="283"/>
        <w:rPr>
          <w:rFonts w:ascii="Traditional Arabic" w:hAnsi="Traditional Arabic"/>
          <w:rtl/>
        </w:rPr>
      </w:pPr>
      <w:r>
        <w:rPr>
          <w:rFonts w:ascii="Traditional Arabic" w:hAnsi="Traditional Arabic"/>
          <w:rtl/>
        </w:rPr>
        <w:t xml:space="preserve"> </w:t>
      </w:r>
      <w:r w:rsidR="00A360DF" w:rsidRPr="00F068E8">
        <w:rPr>
          <w:rFonts w:ascii="Traditional Arabic" w:hAnsi="Traditional Arabic"/>
          <w:rtl/>
        </w:rPr>
        <w:t>وفي ضوء ما أسفر عنه البحث من نتائج , فإن الباحث يوصي بما يلي</w:t>
      </w:r>
      <w:r>
        <w:rPr>
          <w:rFonts w:ascii="Traditional Arabic" w:hAnsi="Traditional Arabic"/>
          <w:rtl/>
        </w:rPr>
        <w:t>:</w:t>
      </w:r>
    </w:p>
    <w:p w:rsidR="00A360DF" w:rsidRDefault="00A360DF" w:rsidP="00C87F54">
      <w:pPr>
        <w:pStyle w:val="a6"/>
        <w:numPr>
          <w:ilvl w:val="0"/>
          <w:numId w:val="43"/>
        </w:numPr>
        <w:rPr>
          <w:rFonts w:ascii="Traditional Arabic" w:hAnsi="Traditional Arabic"/>
        </w:rPr>
      </w:pPr>
      <w:r>
        <w:rPr>
          <w:rFonts w:ascii="Traditional Arabic" w:hAnsi="Traditional Arabic" w:hint="cs"/>
          <w:rtl/>
        </w:rPr>
        <w:t xml:space="preserve">أن تُتّخذ الآداب الّتي وجّه إليها ابن مفلح </w:t>
      </w:r>
      <w:r>
        <w:rPr>
          <w:rFonts w:ascii="Traditional Arabic" w:hAnsi="Traditional Arabic"/>
          <w:rtl/>
        </w:rPr>
        <w:t>–</w:t>
      </w:r>
      <w:r>
        <w:rPr>
          <w:rFonts w:ascii="Traditional Arabic" w:hAnsi="Traditional Arabic" w:hint="cs"/>
          <w:rtl/>
        </w:rPr>
        <w:t>رحمه الله- قواعد لمهنة التربية التعليم لأصالتها في الفكر التربوي الإسلامي.</w:t>
      </w:r>
    </w:p>
    <w:p w:rsidR="00A360DF" w:rsidRDefault="00A360DF" w:rsidP="00C87F54">
      <w:pPr>
        <w:pStyle w:val="a6"/>
        <w:numPr>
          <w:ilvl w:val="0"/>
          <w:numId w:val="43"/>
        </w:numPr>
        <w:rPr>
          <w:rFonts w:ascii="Traditional Arabic" w:hAnsi="Traditional Arabic"/>
        </w:rPr>
      </w:pPr>
      <w:r>
        <w:rPr>
          <w:rFonts w:ascii="Traditional Arabic" w:hAnsi="Traditional Arabic" w:hint="cs"/>
          <w:rtl/>
        </w:rPr>
        <w:t xml:space="preserve">أن تستكمل بقية جوانب الفكر التربوي عند الإمام ابن مفلح </w:t>
      </w:r>
      <w:r>
        <w:rPr>
          <w:rFonts w:ascii="Traditional Arabic" w:hAnsi="Traditional Arabic"/>
          <w:rtl/>
        </w:rPr>
        <w:t>–</w:t>
      </w:r>
      <w:r>
        <w:rPr>
          <w:rFonts w:ascii="Traditional Arabic" w:hAnsi="Traditional Arabic" w:hint="cs"/>
          <w:rtl/>
        </w:rPr>
        <w:t>رحمه الله تعالى-</w:t>
      </w:r>
      <w:r w:rsidR="00483FC0">
        <w:rPr>
          <w:rFonts w:ascii="Traditional Arabic" w:hAnsi="Traditional Arabic" w:hint="cs"/>
          <w:rtl/>
        </w:rPr>
        <w:t>.</w:t>
      </w:r>
    </w:p>
    <w:p w:rsidR="00A360DF" w:rsidRPr="00225F01" w:rsidRDefault="00A360DF" w:rsidP="00C87F54">
      <w:pPr>
        <w:pStyle w:val="a6"/>
        <w:numPr>
          <w:ilvl w:val="0"/>
          <w:numId w:val="43"/>
        </w:numPr>
        <w:rPr>
          <w:rFonts w:ascii="Traditional Arabic" w:hAnsi="Traditional Arabic"/>
        </w:rPr>
      </w:pPr>
      <w:r>
        <w:rPr>
          <w:rFonts w:ascii="Traditional Arabic" w:hAnsi="Traditional Arabic" w:hint="cs"/>
          <w:rtl/>
        </w:rPr>
        <w:t xml:space="preserve">أنّ على الباحثين إجراءُ دراسات تربوية للمقارنة بين ما كتبهُ عددٌ من العلماء المسلمين </w:t>
      </w:r>
      <w:r>
        <w:rPr>
          <w:rFonts w:ascii="Traditional Arabic" w:hAnsi="Traditional Arabic" w:hint="cs"/>
          <w:rtl/>
        </w:rPr>
        <w:lastRenderedPageBreak/>
        <w:t>في مجال التربية والتعليم، كالصفات التي ينبغي توافرها في المعلم، أو استخدام المعلم لطرق التدريس، أو في آداب المعلم والمتعلم داخل الفصل.</w:t>
      </w:r>
    </w:p>
    <w:p w:rsidR="00A360DF" w:rsidRDefault="00A360DF" w:rsidP="00C87F54">
      <w:pPr>
        <w:pStyle w:val="a6"/>
        <w:numPr>
          <w:ilvl w:val="0"/>
          <w:numId w:val="43"/>
        </w:numPr>
        <w:rPr>
          <w:rFonts w:ascii="Traditional Arabic" w:hAnsi="Traditional Arabic"/>
        </w:rPr>
      </w:pPr>
      <w:r>
        <w:rPr>
          <w:rFonts w:ascii="Traditional Arabic" w:hAnsi="Traditional Arabic" w:hint="cs"/>
          <w:rtl/>
        </w:rPr>
        <w:t>نشرُ آراء وتوجيهات العلماء المسلمين في أوساط البيئة التربوية التعليمية وخصوص</w:t>
      </w:r>
      <w:r w:rsidR="00CB5B72">
        <w:rPr>
          <w:rFonts w:ascii="Traditional Arabic" w:hAnsi="Traditional Arabic" w:hint="cs"/>
          <w:rtl/>
        </w:rPr>
        <w:t>ًا</w:t>
      </w:r>
      <w:r>
        <w:rPr>
          <w:rFonts w:ascii="Traditional Arabic" w:hAnsi="Traditional Arabic" w:hint="cs"/>
          <w:rtl/>
        </w:rPr>
        <w:t xml:space="preserve"> أولئك المتدربين للدّخول في العملية التربوية والتعليمية.</w:t>
      </w:r>
    </w:p>
    <w:p w:rsidR="00A360DF" w:rsidRDefault="00A360DF" w:rsidP="00C87F54">
      <w:pPr>
        <w:pStyle w:val="a6"/>
        <w:numPr>
          <w:ilvl w:val="0"/>
          <w:numId w:val="43"/>
        </w:numPr>
        <w:rPr>
          <w:rFonts w:ascii="Traditional Arabic" w:hAnsi="Traditional Arabic"/>
        </w:rPr>
      </w:pPr>
      <w:r>
        <w:rPr>
          <w:rFonts w:ascii="Traditional Arabic" w:hAnsi="Traditional Arabic" w:hint="cs"/>
          <w:rtl/>
        </w:rPr>
        <w:t>أنّ على الباحثين في مجال التربية الإسلامية، محاولة الوصول إلى نظرية شاملة في أخلاقيات العملية التربوية مستمدّة ممّا كتبهُ العلماءُ المسلمون وفكرِهِم الإسلامي الأصيل.</w:t>
      </w:r>
    </w:p>
    <w:p w:rsidR="006B0AC0" w:rsidRPr="00CB47FC" w:rsidRDefault="006B0AC0" w:rsidP="006B0AC0">
      <w:pPr>
        <w:pStyle w:val="a6"/>
        <w:ind w:left="718" w:firstLine="0"/>
        <w:rPr>
          <w:rFonts w:ascii="Traditional Arabic" w:hAnsi="Traditional Arabic"/>
        </w:rPr>
      </w:pPr>
    </w:p>
    <w:p w:rsidR="00A360DF" w:rsidRDefault="00A360DF" w:rsidP="00A360DF">
      <w:pPr>
        <w:ind w:left="281" w:hanging="283"/>
        <w:rPr>
          <w:rFonts w:ascii="Traditional Arabic" w:hAnsi="Traditional Arabic" w:cs="PT Bold Heading"/>
          <w:sz w:val="38"/>
          <w:szCs w:val="38"/>
          <w:rtl/>
        </w:rPr>
      </w:pPr>
      <w:r>
        <w:rPr>
          <w:rFonts w:ascii="Traditional Arabic" w:hAnsi="Traditional Arabic" w:cs="PT Bold Heading" w:hint="cs"/>
          <w:sz w:val="38"/>
          <w:szCs w:val="38"/>
          <w:rtl/>
        </w:rPr>
        <w:t>ثالث</w:t>
      </w:r>
      <w:r w:rsidR="00CB5B72">
        <w:rPr>
          <w:rFonts w:ascii="Traditional Arabic" w:hAnsi="Traditional Arabic" w:cs="PT Bold Heading" w:hint="cs"/>
          <w:sz w:val="38"/>
          <w:szCs w:val="38"/>
          <w:rtl/>
        </w:rPr>
        <w:t>ًا</w:t>
      </w:r>
      <w:r w:rsidR="00483FC0">
        <w:rPr>
          <w:rFonts w:ascii="Traditional Arabic" w:hAnsi="Traditional Arabic" w:cs="PT Bold Heading" w:hint="cs"/>
          <w:sz w:val="38"/>
          <w:szCs w:val="38"/>
          <w:rtl/>
        </w:rPr>
        <w:t>:</w:t>
      </w:r>
      <w:r>
        <w:rPr>
          <w:rFonts w:ascii="Traditional Arabic" w:hAnsi="Traditional Arabic" w:cs="PT Bold Heading" w:hint="cs"/>
          <w:sz w:val="38"/>
          <w:szCs w:val="38"/>
          <w:rtl/>
        </w:rPr>
        <w:t xml:space="preserve"> المقترحات</w:t>
      </w:r>
      <w:r w:rsidR="00483FC0">
        <w:rPr>
          <w:rFonts w:ascii="Traditional Arabic" w:hAnsi="Traditional Arabic" w:cs="PT Bold Heading" w:hint="cs"/>
          <w:sz w:val="38"/>
          <w:szCs w:val="38"/>
          <w:rtl/>
        </w:rPr>
        <w:t>:</w:t>
      </w:r>
    </w:p>
    <w:p w:rsidR="00A360DF" w:rsidRDefault="00483FC0" w:rsidP="00A360DF">
      <w:pPr>
        <w:ind w:left="281" w:hanging="283"/>
        <w:rPr>
          <w:rFonts w:ascii="Traditional Arabic" w:hAnsi="Traditional Arabic"/>
          <w:rtl/>
        </w:rPr>
      </w:pPr>
      <w:r>
        <w:rPr>
          <w:rFonts w:ascii="Traditional Arabic" w:hAnsi="Traditional Arabic"/>
          <w:sz w:val="38"/>
          <w:szCs w:val="38"/>
          <w:rtl/>
        </w:rPr>
        <w:t xml:space="preserve"> </w:t>
      </w:r>
      <w:r w:rsidR="00A360DF" w:rsidRPr="00225F01">
        <w:rPr>
          <w:rFonts w:ascii="Traditional Arabic" w:hAnsi="Traditional Arabic"/>
          <w:rtl/>
        </w:rPr>
        <w:t>وفي نهاية هذه الدراسة يقترح الباحث على التربويين والمؤسسات التربوية المعنية ما يلي:</w:t>
      </w:r>
    </w:p>
    <w:p w:rsidR="00A360DF" w:rsidRDefault="00A360DF" w:rsidP="00C87F54">
      <w:pPr>
        <w:pStyle w:val="a6"/>
        <w:numPr>
          <w:ilvl w:val="0"/>
          <w:numId w:val="44"/>
        </w:numPr>
        <w:rPr>
          <w:rFonts w:ascii="Traditional Arabic" w:hAnsi="Traditional Arabic"/>
        </w:rPr>
      </w:pPr>
      <w:r w:rsidRPr="00225F01">
        <w:rPr>
          <w:rFonts w:ascii="Traditional Arabic" w:hAnsi="Traditional Arabic" w:hint="cs"/>
          <w:rtl/>
        </w:rPr>
        <w:t xml:space="preserve">إجراءُ دراسات تستكمل بقية الفكر التربويّ عند الإمام ابن مفلح </w:t>
      </w:r>
      <w:r w:rsidRPr="00225F01">
        <w:rPr>
          <w:rFonts w:ascii="Traditional Arabic" w:hAnsi="Traditional Arabic"/>
          <w:rtl/>
        </w:rPr>
        <w:t>–</w:t>
      </w:r>
      <w:r w:rsidRPr="00225F01">
        <w:rPr>
          <w:rFonts w:ascii="Traditional Arabic" w:hAnsi="Traditional Arabic" w:hint="cs"/>
          <w:rtl/>
        </w:rPr>
        <w:t>رحمه الله-</w:t>
      </w:r>
      <w:r w:rsidR="00483FC0">
        <w:rPr>
          <w:rFonts w:ascii="Traditional Arabic" w:hAnsi="Traditional Arabic" w:hint="cs"/>
          <w:rtl/>
        </w:rPr>
        <w:t>.</w:t>
      </w:r>
    </w:p>
    <w:p w:rsidR="00A360DF" w:rsidRPr="00225F01" w:rsidRDefault="00A360DF" w:rsidP="00C87F54">
      <w:pPr>
        <w:pStyle w:val="a6"/>
        <w:numPr>
          <w:ilvl w:val="0"/>
          <w:numId w:val="44"/>
        </w:numPr>
        <w:rPr>
          <w:rFonts w:ascii="Traditional Arabic" w:hAnsi="Traditional Arabic"/>
          <w:rtl/>
        </w:rPr>
      </w:pPr>
      <w:r>
        <w:rPr>
          <w:rFonts w:ascii="Traditional Arabic" w:hAnsi="Traditional Arabic" w:hint="cs"/>
          <w:rtl/>
        </w:rPr>
        <w:t>إجراءُ دراسات تكشفُ عن الفكر التربوي لدى بقية العلماء المسلمين.</w:t>
      </w:r>
    </w:p>
    <w:p w:rsidR="00A360DF" w:rsidRDefault="00A360DF" w:rsidP="00C87F54">
      <w:pPr>
        <w:pStyle w:val="a6"/>
        <w:numPr>
          <w:ilvl w:val="0"/>
          <w:numId w:val="44"/>
        </w:numPr>
        <w:rPr>
          <w:rFonts w:ascii="Traditional Arabic" w:hAnsi="Traditional Arabic"/>
        </w:rPr>
      </w:pPr>
      <w:r>
        <w:rPr>
          <w:rFonts w:ascii="Traditional Arabic" w:hAnsi="Traditional Arabic" w:hint="cs"/>
          <w:rtl/>
        </w:rPr>
        <w:t>إجراء دراسات بين عدد من العلماء المسلمين، للمُقارنةِ بينهم في أدبٍ من آداب التعليم والتعلّم.</w:t>
      </w:r>
    </w:p>
    <w:p w:rsidR="00A360DF" w:rsidRPr="00555013" w:rsidRDefault="00A360DF" w:rsidP="00C87F54">
      <w:pPr>
        <w:pStyle w:val="a6"/>
        <w:numPr>
          <w:ilvl w:val="0"/>
          <w:numId w:val="44"/>
        </w:numPr>
        <w:rPr>
          <w:rFonts w:ascii="Traditional Arabic" w:hAnsi="Traditional Arabic"/>
          <w:rtl/>
        </w:rPr>
      </w:pPr>
      <w:r>
        <w:rPr>
          <w:rFonts w:ascii="Traditional Arabic" w:hAnsi="Traditional Arabic" w:hint="cs"/>
          <w:rtl/>
        </w:rPr>
        <w:t>إجراء دراسات من الجهات ذات العِلاقة بالتربية والتعليم على الآداب الّتي أوردها العلماء المسلمون، ووضعُ معايير لتقويم العملية التربوية والتعليمية في جميع مؤسسات التربية والتعليم</w:t>
      </w:r>
      <w:r w:rsidR="00483FC0">
        <w:rPr>
          <w:rFonts w:ascii="Traditional Arabic" w:hAnsi="Traditional Arabic" w:hint="cs"/>
          <w:rtl/>
        </w:rPr>
        <w:t>،</w:t>
      </w:r>
      <w:r>
        <w:rPr>
          <w:rFonts w:ascii="Traditional Arabic" w:hAnsi="Traditional Arabic" w:hint="cs"/>
          <w:rtl/>
        </w:rPr>
        <w:t xml:space="preserve"> تُبنى على نظريات أولئك العلماء المسلمين.</w:t>
      </w:r>
      <w:r w:rsidRPr="00555013">
        <w:rPr>
          <w:rFonts w:ascii="Traditional Arabic" w:hAnsi="Traditional Arabic"/>
          <w:sz w:val="38"/>
          <w:szCs w:val="38"/>
          <w:rtl/>
        </w:rPr>
        <w:t xml:space="preserve"> </w:t>
      </w:r>
    </w:p>
    <w:p w:rsidR="00A360DF" w:rsidRPr="0069667C" w:rsidRDefault="00A360DF" w:rsidP="00A360DF">
      <w:pPr>
        <w:rPr>
          <w:rFonts w:ascii="Traditional Arabic" w:hAnsi="Traditional Arabic"/>
        </w:rPr>
      </w:pPr>
    </w:p>
    <w:p w:rsidR="00A360DF" w:rsidRDefault="00A360DF" w:rsidP="00AA3C03">
      <w:pPr>
        <w:ind w:firstLine="0"/>
        <w:rPr>
          <w:rFonts w:eastAsiaTheme="minorHAnsi"/>
          <w:rtl/>
        </w:rPr>
      </w:pPr>
    </w:p>
    <w:p w:rsidR="00A360DF" w:rsidRDefault="00A360DF" w:rsidP="00AA3C03">
      <w:pPr>
        <w:ind w:firstLine="0"/>
        <w:rPr>
          <w:rFonts w:eastAsiaTheme="minorHAnsi"/>
          <w:rtl/>
        </w:rPr>
      </w:pPr>
    </w:p>
    <w:p w:rsidR="00A360DF" w:rsidRDefault="00A360DF" w:rsidP="00AA3C03">
      <w:pPr>
        <w:ind w:firstLine="0"/>
        <w:rPr>
          <w:rFonts w:eastAsiaTheme="minorHAnsi"/>
          <w:rtl/>
        </w:rPr>
      </w:pPr>
    </w:p>
    <w:p w:rsidR="00A360DF" w:rsidRDefault="00A360DF" w:rsidP="00AA3C03">
      <w:pPr>
        <w:ind w:firstLine="0"/>
        <w:rPr>
          <w:rFonts w:eastAsiaTheme="minorHAnsi"/>
          <w:rtl/>
        </w:rPr>
      </w:pPr>
    </w:p>
    <w:p w:rsidR="00A360DF" w:rsidRDefault="00A360DF" w:rsidP="00AA3C03">
      <w:pPr>
        <w:ind w:firstLine="0"/>
        <w:rPr>
          <w:rFonts w:eastAsiaTheme="minorHAnsi"/>
          <w:rtl/>
        </w:rPr>
      </w:pPr>
    </w:p>
    <w:p w:rsidR="00A360DF" w:rsidRDefault="00A360DF" w:rsidP="00AA3C03">
      <w:pPr>
        <w:ind w:firstLine="0"/>
        <w:rPr>
          <w:rFonts w:eastAsiaTheme="minorHAnsi"/>
          <w:rtl/>
        </w:rPr>
      </w:pPr>
    </w:p>
    <w:p w:rsidR="00A360DF" w:rsidRPr="00EB167F" w:rsidRDefault="00A360DF" w:rsidP="00A360DF">
      <w:pPr>
        <w:rPr>
          <w:rFonts w:ascii="Traditional Arabic" w:hAnsi="Traditional Arabic" w:cs="PT Bold Heading"/>
          <w:sz w:val="56"/>
          <w:szCs w:val="56"/>
          <w:rtl/>
        </w:rPr>
      </w:pPr>
      <w:r w:rsidRPr="00EB167F">
        <w:rPr>
          <w:rFonts w:ascii="Traditional Arabic" w:hAnsi="Traditional Arabic" w:cs="PT Bold Heading" w:hint="cs"/>
          <w:sz w:val="56"/>
          <w:szCs w:val="56"/>
          <w:rtl/>
        </w:rPr>
        <w:lastRenderedPageBreak/>
        <w:t>الفهارس</w:t>
      </w:r>
      <w:r w:rsidR="00483FC0">
        <w:rPr>
          <w:rFonts w:ascii="Traditional Arabic" w:hAnsi="Traditional Arabic" w:cs="PT Bold Heading" w:hint="cs"/>
          <w:sz w:val="56"/>
          <w:szCs w:val="56"/>
          <w:rtl/>
        </w:rPr>
        <w:t>:</w:t>
      </w:r>
    </w:p>
    <w:p w:rsidR="00A360DF" w:rsidRDefault="00A360DF" w:rsidP="00A360DF">
      <w:pPr>
        <w:rPr>
          <w:rFonts w:ascii="Traditional Arabic" w:hAnsi="Traditional Arabic" w:cs="PT Bold Heading"/>
          <w:rtl/>
        </w:rPr>
      </w:pPr>
      <w:r>
        <w:rPr>
          <w:rFonts w:ascii="Traditional Arabic" w:hAnsi="Traditional Arabic" w:cs="PT Bold Heading" w:hint="cs"/>
          <w:rtl/>
        </w:rPr>
        <w:t>وتشتمل على</w:t>
      </w:r>
      <w:r w:rsidR="00483FC0">
        <w:rPr>
          <w:rFonts w:ascii="Traditional Arabic" w:hAnsi="Traditional Arabic" w:cs="PT Bold Heading" w:hint="cs"/>
          <w:rtl/>
        </w:rPr>
        <w:t>:</w:t>
      </w:r>
    </w:p>
    <w:p w:rsidR="00A360DF" w:rsidRPr="00EB167F" w:rsidRDefault="00A360DF" w:rsidP="00C87F54">
      <w:pPr>
        <w:pStyle w:val="a6"/>
        <w:numPr>
          <w:ilvl w:val="0"/>
          <w:numId w:val="84"/>
        </w:numPr>
        <w:rPr>
          <w:rFonts w:ascii="Traditional Arabic" w:hAnsi="Traditional Arabic" w:cs="PT Bold Heading"/>
        </w:rPr>
      </w:pPr>
      <w:r w:rsidRPr="00EB167F">
        <w:rPr>
          <w:rFonts w:ascii="Traditional Arabic" w:hAnsi="Traditional Arabic" w:cs="PT Bold Heading" w:hint="cs"/>
          <w:rtl/>
        </w:rPr>
        <w:t>فهرس الآيات</w:t>
      </w:r>
      <w:r>
        <w:rPr>
          <w:rFonts w:ascii="Traditional Arabic" w:hAnsi="Traditional Arabic" w:cs="PT Bold Heading" w:hint="cs"/>
          <w:rtl/>
        </w:rPr>
        <w:t xml:space="preserve"> القرآنية</w:t>
      </w:r>
      <w:r w:rsidR="00483FC0">
        <w:rPr>
          <w:rFonts w:ascii="Traditional Arabic" w:hAnsi="Traditional Arabic" w:cs="PT Bold Heading" w:hint="cs"/>
          <w:rtl/>
        </w:rPr>
        <w:t>.</w:t>
      </w:r>
    </w:p>
    <w:p w:rsidR="00A360DF" w:rsidRPr="00EB167F" w:rsidRDefault="00A360DF" w:rsidP="00C87F54">
      <w:pPr>
        <w:pStyle w:val="a6"/>
        <w:numPr>
          <w:ilvl w:val="0"/>
          <w:numId w:val="84"/>
        </w:numPr>
        <w:rPr>
          <w:rFonts w:ascii="Traditional Arabic" w:hAnsi="Traditional Arabic" w:cs="PT Bold Heading"/>
          <w:rtl/>
        </w:rPr>
      </w:pPr>
      <w:r w:rsidRPr="00EB167F">
        <w:rPr>
          <w:rFonts w:ascii="Traditional Arabic" w:hAnsi="Traditional Arabic" w:cs="PT Bold Heading" w:hint="cs"/>
          <w:rtl/>
        </w:rPr>
        <w:t>فهرس الأحاديث</w:t>
      </w:r>
      <w:r>
        <w:rPr>
          <w:rFonts w:ascii="Traditional Arabic" w:hAnsi="Traditional Arabic" w:cs="PT Bold Heading" w:hint="cs"/>
          <w:rtl/>
        </w:rPr>
        <w:t xml:space="preserve"> النبوية</w:t>
      </w:r>
      <w:r w:rsidR="00483FC0">
        <w:rPr>
          <w:rFonts w:ascii="Traditional Arabic" w:hAnsi="Traditional Arabic" w:cs="PT Bold Heading" w:hint="cs"/>
          <w:rtl/>
        </w:rPr>
        <w:t>.</w:t>
      </w:r>
    </w:p>
    <w:p w:rsidR="00A360DF" w:rsidRPr="00EB167F" w:rsidRDefault="00A360DF" w:rsidP="00C87F54">
      <w:pPr>
        <w:pStyle w:val="a6"/>
        <w:numPr>
          <w:ilvl w:val="0"/>
          <w:numId w:val="84"/>
        </w:numPr>
        <w:rPr>
          <w:rFonts w:ascii="Traditional Arabic" w:hAnsi="Traditional Arabic" w:cs="PT Bold Heading"/>
          <w:rtl/>
        </w:rPr>
      </w:pPr>
      <w:r w:rsidRPr="00EB167F">
        <w:rPr>
          <w:rFonts w:ascii="Traditional Arabic" w:hAnsi="Traditional Arabic" w:cs="PT Bold Heading" w:hint="cs"/>
          <w:rtl/>
        </w:rPr>
        <w:t>فهرس الموضوعات</w:t>
      </w:r>
      <w:r w:rsidR="00483FC0">
        <w:rPr>
          <w:rFonts w:ascii="Traditional Arabic" w:hAnsi="Traditional Arabic" w:cs="PT Bold Heading" w:hint="cs"/>
          <w:rtl/>
        </w:rPr>
        <w:t>.</w:t>
      </w:r>
    </w:p>
    <w:p w:rsidR="00A360DF" w:rsidRPr="00EB167F" w:rsidRDefault="00A360DF" w:rsidP="00C87F54">
      <w:pPr>
        <w:pStyle w:val="a6"/>
        <w:numPr>
          <w:ilvl w:val="0"/>
          <w:numId w:val="84"/>
        </w:numPr>
        <w:rPr>
          <w:rFonts w:ascii="Traditional Arabic" w:hAnsi="Traditional Arabic" w:cs="PT Bold Heading"/>
          <w:rtl/>
        </w:rPr>
      </w:pPr>
      <w:r w:rsidRPr="00EB167F">
        <w:rPr>
          <w:rFonts w:ascii="Traditional Arabic" w:hAnsi="Traditional Arabic" w:cs="PT Bold Heading" w:hint="cs"/>
          <w:rtl/>
        </w:rPr>
        <w:t>فهرس المراجع</w:t>
      </w:r>
      <w:r w:rsidR="00483FC0">
        <w:rPr>
          <w:rFonts w:ascii="Traditional Arabic" w:hAnsi="Traditional Arabic" w:cs="PT Bold Heading" w:hint="cs"/>
          <w:rtl/>
        </w:rPr>
        <w:t>.</w:t>
      </w:r>
    </w:p>
    <w:p w:rsidR="00A360DF" w:rsidRDefault="00A360DF" w:rsidP="00A360DF">
      <w:pPr>
        <w:widowControl/>
        <w:autoSpaceDE w:val="0"/>
        <w:autoSpaceDN w:val="0"/>
        <w:adjustRightInd w:val="0"/>
        <w:ind w:firstLine="0"/>
        <w:rPr>
          <w:rFonts w:ascii="Traditional Arabic" w:eastAsiaTheme="minorHAnsi" w:hAnsi="Traditional Arabic"/>
          <w:color w:val="auto"/>
          <w:rtl/>
          <w:lang w:eastAsia="en-US"/>
        </w:rPr>
      </w:pPr>
    </w:p>
    <w:p w:rsidR="00A360DF" w:rsidRDefault="00A360DF" w:rsidP="00A360DF">
      <w:pPr>
        <w:widowControl/>
        <w:autoSpaceDE w:val="0"/>
        <w:autoSpaceDN w:val="0"/>
        <w:adjustRightInd w:val="0"/>
        <w:ind w:firstLine="0"/>
        <w:rPr>
          <w:rFonts w:ascii="Traditional Arabic" w:eastAsiaTheme="minorHAnsi" w:hAnsi="Traditional Arabic"/>
          <w:color w:val="auto"/>
          <w:rtl/>
          <w:lang w:eastAsia="en-US"/>
        </w:rPr>
      </w:pPr>
    </w:p>
    <w:p w:rsidR="00A360DF" w:rsidRDefault="00A360DF" w:rsidP="00A360DF">
      <w:pPr>
        <w:widowControl/>
        <w:autoSpaceDE w:val="0"/>
        <w:autoSpaceDN w:val="0"/>
        <w:adjustRightInd w:val="0"/>
        <w:ind w:firstLine="0"/>
        <w:rPr>
          <w:rFonts w:ascii="Traditional Arabic" w:eastAsiaTheme="minorHAnsi" w:hAnsi="Traditional Arabic"/>
          <w:color w:val="auto"/>
          <w:rtl/>
          <w:lang w:eastAsia="en-US"/>
        </w:rPr>
      </w:pPr>
    </w:p>
    <w:p w:rsidR="00A360DF" w:rsidRDefault="00A360DF" w:rsidP="00A360DF">
      <w:pPr>
        <w:widowControl/>
        <w:autoSpaceDE w:val="0"/>
        <w:autoSpaceDN w:val="0"/>
        <w:adjustRightInd w:val="0"/>
        <w:ind w:firstLine="0"/>
        <w:rPr>
          <w:rFonts w:ascii="Traditional Arabic" w:eastAsiaTheme="minorHAnsi" w:hAnsi="Traditional Arabic"/>
          <w:color w:val="auto"/>
          <w:rtl/>
          <w:lang w:eastAsia="en-US"/>
        </w:rPr>
      </w:pPr>
    </w:p>
    <w:p w:rsidR="00A360DF" w:rsidRDefault="00A360DF" w:rsidP="00A360DF">
      <w:pPr>
        <w:widowControl/>
        <w:autoSpaceDE w:val="0"/>
        <w:autoSpaceDN w:val="0"/>
        <w:adjustRightInd w:val="0"/>
        <w:ind w:firstLine="0"/>
        <w:rPr>
          <w:rFonts w:ascii="Traditional Arabic" w:eastAsiaTheme="minorHAnsi" w:hAnsi="Traditional Arabic"/>
          <w:color w:val="auto"/>
          <w:rtl/>
          <w:lang w:eastAsia="en-US"/>
        </w:rPr>
      </w:pPr>
    </w:p>
    <w:p w:rsidR="006B0AC0" w:rsidRDefault="006B0AC0">
      <w:pPr>
        <w:widowControl/>
        <w:bidi w:val="0"/>
        <w:spacing w:after="200" w:line="276" w:lineRule="auto"/>
        <w:ind w:firstLine="0"/>
        <w:jc w:val="left"/>
        <w:rPr>
          <w:rFonts w:ascii="Traditional Arabic" w:eastAsiaTheme="minorHAnsi" w:hAnsi="Traditional Arabic"/>
          <w:color w:val="auto"/>
          <w:rtl/>
          <w:lang w:eastAsia="en-US"/>
        </w:rPr>
      </w:pPr>
      <w:r>
        <w:rPr>
          <w:rFonts w:ascii="Traditional Arabic" w:eastAsiaTheme="minorHAnsi" w:hAnsi="Traditional Arabic"/>
          <w:color w:val="auto"/>
          <w:rtl/>
          <w:lang w:eastAsia="en-US"/>
        </w:rPr>
        <w:br w:type="page"/>
      </w:r>
    </w:p>
    <w:p w:rsidR="00A360DF" w:rsidRDefault="00A360DF" w:rsidP="00A360DF">
      <w:pPr>
        <w:jc w:val="center"/>
        <w:rPr>
          <w:rFonts w:cs="PT Bold Heading"/>
          <w:rtl/>
        </w:rPr>
      </w:pPr>
      <w:r>
        <w:rPr>
          <w:rFonts w:cs="PT Bold Heading" w:hint="cs"/>
          <w:rtl/>
        </w:rPr>
        <w:lastRenderedPageBreak/>
        <w:t>فهرس الآيات القرآنية</w:t>
      </w:r>
    </w:p>
    <w:p w:rsidR="00A360DF" w:rsidRDefault="00A360DF" w:rsidP="00A360DF">
      <w:pPr>
        <w:jc w:val="center"/>
        <w:rPr>
          <w:rFonts w:cs="PT Bold Heading"/>
          <w:rtl/>
        </w:rPr>
      </w:pPr>
    </w:p>
    <w:tbl>
      <w:tblPr>
        <w:bidiVisual/>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3"/>
        <w:gridCol w:w="1533"/>
        <w:gridCol w:w="1504"/>
      </w:tblGrid>
      <w:tr w:rsidR="00A360DF" w:rsidTr="0071139D">
        <w:tc>
          <w:tcPr>
            <w:tcW w:w="5663" w:type="dxa"/>
            <w:tcBorders>
              <w:top w:val="single" w:sz="12" w:space="0" w:color="auto"/>
              <w:left w:val="single" w:sz="12" w:space="0" w:color="auto"/>
              <w:bottom w:val="double" w:sz="4" w:space="0" w:color="auto"/>
              <w:right w:val="single" w:sz="4" w:space="0" w:color="000000"/>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t>الآية</w:t>
            </w:r>
          </w:p>
        </w:tc>
        <w:tc>
          <w:tcPr>
            <w:tcW w:w="1533" w:type="dxa"/>
            <w:tcBorders>
              <w:top w:val="single" w:sz="12" w:space="0" w:color="auto"/>
              <w:left w:val="single" w:sz="4" w:space="0" w:color="000000"/>
              <w:bottom w:val="double" w:sz="4" w:space="0" w:color="auto"/>
              <w:right w:val="single" w:sz="4" w:space="0" w:color="000000"/>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t>السورة ورقم الآية</w:t>
            </w:r>
          </w:p>
        </w:tc>
        <w:tc>
          <w:tcPr>
            <w:tcW w:w="1504" w:type="dxa"/>
            <w:tcBorders>
              <w:top w:val="single" w:sz="12" w:space="0" w:color="auto"/>
              <w:left w:val="single" w:sz="4" w:space="0" w:color="000000"/>
              <w:bottom w:val="double" w:sz="4" w:space="0" w:color="auto"/>
              <w:right w:val="single" w:sz="12" w:space="0" w:color="auto"/>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t xml:space="preserve">رقم الصفحة </w:t>
            </w:r>
          </w:p>
        </w:tc>
      </w:tr>
      <w:tr w:rsidR="00A360DF" w:rsidTr="0071139D">
        <w:tc>
          <w:tcPr>
            <w:tcW w:w="5663"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rFonts w:ascii="Traditional Arabic" w:hAnsi="Traditional Arabic"/>
                <w:color w:val="auto"/>
                <w:sz w:val="32"/>
                <w:szCs w:val="32"/>
              </w:rPr>
              <w:sym w:font="AGA Arabesque" w:char="007D"/>
            </w:r>
            <w:r>
              <w:rPr>
                <w:rFonts w:ascii="Traditional Arabic" w:eastAsiaTheme="minorHAnsi" w:hAnsi="Traditional Arabic"/>
                <w:sz w:val="32"/>
                <w:szCs w:val="32"/>
                <w:rtl/>
              </w:rPr>
              <w:t>سُبْحَانَكَ لَا عِلْمَ لَنَا إِلَّا مَا عَلَّمْتَنَا إِنَّكَ أَنْتَ الْعَلِيمُ الْحَكِيمُ</w:t>
            </w:r>
            <w:r>
              <w:rPr>
                <w:rFonts w:ascii="Traditional Arabic" w:hAnsi="Traditional Arabic"/>
                <w:color w:val="auto"/>
                <w:sz w:val="32"/>
                <w:szCs w:val="32"/>
              </w:rPr>
              <w:sym w:font="AGA Arabesque" w:char="007B"/>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البقرة 32</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90</w:t>
            </w:r>
          </w:p>
        </w:tc>
      </w:tr>
      <w:tr w:rsidR="00A360DF" w:rsidTr="0071139D">
        <w:tc>
          <w:tcPr>
            <w:tcW w:w="5663"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color w:val="auto"/>
                <w:sz w:val="32"/>
                <w:szCs w:val="32"/>
                <w:rtl/>
                <w:lang w:val="or-IN"/>
              </w:rPr>
              <w:t>﴿</w:t>
            </w:r>
            <w:r>
              <w:rPr>
                <w:rFonts w:ascii="Traditional Arabic" w:eastAsiaTheme="minorHAnsi" w:hAnsi="Traditional Arabic"/>
                <w:color w:val="auto"/>
                <w:sz w:val="32"/>
                <w:szCs w:val="32"/>
                <w:rtl/>
                <w:lang w:eastAsia="en-US"/>
              </w:rPr>
              <w:t xml:space="preserve"> وَإِذِ ابْتَلى إِبْراهِيمَ رَبُّهُ بِكَلِماتٍ فَأَتَمَّهُنَّ </w:t>
            </w:r>
            <w:r>
              <w:rPr>
                <w:color w:val="auto"/>
                <w:sz w:val="32"/>
                <w:szCs w:val="32"/>
                <w:rtl/>
                <w:lang w:val="or-IN"/>
              </w:rPr>
              <w:t>﴾</w:t>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البقرة 124</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187</w:t>
            </w:r>
          </w:p>
        </w:tc>
      </w:tr>
      <w:tr w:rsidR="00A360DF" w:rsidTr="0071139D">
        <w:tc>
          <w:tcPr>
            <w:tcW w:w="5663"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rFonts w:ascii="QCF_BSML" w:eastAsia="Calibri" w:hAnsi="QCF_BSML" w:cs="QCF_BSML"/>
                <w:sz w:val="32"/>
                <w:szCs w:val="32"/>
                <w:rtl/>
                <w:lang w:eastAsia="en-US"/>
              </w:rPr>
              <w:t xml:space="preserve">ﭽ </w:t>
            </w:r>
            <w:r>
              <w:rPr>
                <w:rFonts w:ascii="Traditional Arabic" w:eastAsiaTheme="minorHAnsi" w:hAnsi="Traditional Arabic"/>
                <w:color w:val="auto"/>
                <w:sz w:val="32"/>
                <w:szCs w:val="32"/>
                <w:rtl/>
                <w:lang w:eastAsia="en-US"/>
              </w:rPr>
              <w:t>إِنَّ الَّذِينَ يَكْتُمُونَ مَا أَنْزَلْنَا مِنَ الْبَيِّنَاتِ وَالْهُدَى مِنْ بَعْدِ مَا بَيَّنَّاهُ لِلنَّاسِ فِي الْكِتَابِ أُولَئِكَ يَلْعَنُهُمُ اللَّهُ وَيَلْعَنُهُمُ اللاعِنُونَ</w:t>
            </w:r>
            <w:r>
              <w:rPr>
                <w:rFonts w:ascii="QCF_BSML" w:eastAsia="Calibri" w:hAnsi="QCF_BSML" w:cs="QCF_BSML"/>
                <w:sz w:val="32"/>
                <w:szCs w:val="32"/>
                <w:rtl/>
                <w:lang w:eastAsia="en-US"/>
              </w:rPr>
              <w:t>ﭼ</w:t>
            </w:r>
            <w:r>
              <w:rPr>
                <w:rFonts w:ascii="Traditional Arabic" w:eastAsia="Calibri" w:hAnsi="Traditional Arabic"/>
                <w:color w:val="auto"/>
                <w:sz w:val="32"/>
                <w:szCs w:val="32"/>
                <w:rtl/>
                <w:lang w:eastAsia="en-US"/>
              </w:rPr>
              <w:t xml:space="preserve"> </w:t>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البقرة 159</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38</w:t>
            </w:r>
          </w:p>
        </w:tc>
      </w:tr>
      <w:tr w:rsidR="00A360DF" w:rsidTr="0071139D">
        <w:tc>
          <w:tcPr>
            <w:tcW w:w="5663"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rFonts w:ascii="Traditional Arabic" w:hAnsi="Traditional Arabic"/>
                <w:color w:val="auto"/>
                <w:sz w:val="32"/>
                <w:szCs w:val="32"/>
              </w:rPr>
              <w:sym w:font="AGA Arabesque" w:char="007D"/>
            </w:r>
            <w:r>
              <w:rPr>
                <w:rFonts w:ascii="Traditional Arabic" w:eastAsiaTheme="minorHAnsi" w:hAnsi="Traditional Arabic"/>
                <w:color w:val="auto"/>
                <w:sz w:val="32"/>
                <w:szCs w:val="32"/>
                <w:rtl/>
                <w:lang w:eastAsia="en-US"/>
              </w:rPr>
              <w:t>وشاوِرهُمْ في الأمر فإذ عزمت فتوكل على الله</w:t>
            </w:r>
            <w:r>
              <w:rPr>
                <w:rFonts w:ascii="Traditional Arabic" w:hAnsi="Traditional Arabic"/>
                <w:color w:val="auto"/>
                <w:sz w:val="32"/>
                <w:szCs w:val="32"/>
              </w:rPr>
              <w:sym w:font="AGA Arabesque" w:char="007B"/>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آل عمران 159</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51</w:t>
            </w:r>
          </w:p>
        </w:tc>
      </w:tr>
      <w:tr w:rsidR="00A360DF" w:rsidTr="0071139D">
        <w:tc>
          <w:tcPr>
            <w:tcW w:w="5663"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rFonts w:ascii="Traditional Arabic" w:hAnsi="Traditional Arabic"/>
                <w:color w:val="auto"/>
                <w:sz w:val="32"/>
                <w:szCs w:val="32"/>
              </w:rPr>
              <w:t xml:space="preserve"> </w:t>
            </w:r>
            <w:r>
              <w:rPr>
                <w:rFonts w:ascii="Traditional Arabic" w:hAnsi="Traditional Arabic"/>
                <w:color w:val="auto"/>
                <w:sz w:val="32"/>
                <w:szCs w:val="32"/>
              </w:rPr>
              <w:sym w:font="AGA Arabesque" w:char="007D"/>
            </w:r>
            <w:r>
              <w:rPr>
                <w:rFonts w:ascii="Traditional Arabic" w:eastAsiaTheme="minorHAnsi" w:hAnsi="Traditional Arabic"/>
                <w:color w:val="auto"/>
                <w:sz w:val="32"/>
                <w:szCs w:val="32"/>
                <w:rtl/>
                <w:lang w:eastAsia="en-US"/>
              </w:rPr>
              <w:t>فَبِمَا رَحْمَةٍ مِنَ اللَّهِ لِنْتَ لَهُمْ وَلَوْ كُنْتَ فَظًّا غَلِيظَ الْقَلْبِ لَانْفَضُّوا مِنْ حَوْلِكَ</w:t>
            </w:r>
            <w:r>
              <w:rPr>
                <w:rFonts w:ascii="Traditional Arabic" w:hAnsi="Traditional Arabic"/>
                <w:color w:val="auto"/>
                <w:sz w:val="32"/>
                <w:szCs w:val="32"/>
              </w:rPr>
              <w:sym w:font="AGA Arabesque" w:char="007B"/>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آل عمران 159</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64</w:t>
            </w:r>
          </w:p>
        </w:tc>
      </w:tr>
      <w:tr w:rsidR="00A360DF" w:rsidTr="0071139D">
        <w:tc>
          <w:tcPr>
            <w:tcW w:w="5663"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color w:val="auto"/>
                <w:sz w:val="32"/>
                <w:szCs w:val="32"/>
                <w:rtl/>
                <w:lang w:val="or-IN"/>
              </w:rPr>
              <w:t>﴿</w:t>
            </w:r>
            <w:r>
              <w:rPr>
                <w:rFonts w:eastAsiaTheme="minorHAnsi"/>
                <w:sz w:val="32"/>
                <w:szCs w:val="32"/>
                <w:rtl/>
              </w:rPr>
              <w:t>إِنَّ فِي خَلْقِ السَّمَاوَاتِ وَالْأَرْضِ وَاخْتِلَافِ اللَّيْلِ وَالنَّهَارِ لَآيَاتٍ لِأُولِي الْأَلْبَابِ</w:t>
            </w:r>
            <w:r>
              <w:rPr>
                <w:color w:val="auto"/>
                <w:sz w:val="32"/>
                <w:szCs w:val="32"/>
                <w:rtl/>
                <w:lang w:val="or-IN"/>
              </w:rPr>
              <w:t>﴾</w:t>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آل عمران 190</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138</w:t>
            </w:r>
          </w:p>
        </w:tc>
      </w:tr>
      <w:tr w:rsidR="00A360DF" w:rsidTr="0071139D">
        <w:tc>
          <w:tcPr>
            <w:tcW w:w="5663"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rFonts w:ascii="Traditional Arabic" w:hAnsi="Traditional Arabic"/>
                <w:color w:val="auto"/>
                <w:sz w:val="32"/>
                <w:szCs w:val="32"/>
              </w:rPr>
              <w:sym w:font="AGA Arabesque" w:char="007D"/>
            </w:r>
            <w:r>
              <w:rPr>
                <w:rFonts w:ascii="Traditional Arabic" w:hAnsi="Traditional Arabic"/>
                <w:sz w:val="32"/>
                <w:szCs w:val="32"/>
                <w:rtl/>
              </w:rPr>
              <w:t>وَيَتَفَكَّرُونَ فِي خَلْقِ السَّمَاوَاتِ وَالأَرْضِ</w:t>
            </w:r>
            <w:r>
              <w:rPr>
                <w:rFonts w:ascii="Traditional Arabic" w:hAnsi="Traditional Arabic"/>
                <w:sz w:val="32"/>
                <w:szCs w:val="32"/>
              </w:rPr>
              <w:t xml:space="preserve"> </w:t>
            </w:r>
            <w:r>
              <w:rPr>
                <w:rFonts w:ascii="Traditional Arabic" w:hAnsi="Traditional Arabic"/>
                <w:sz w:val="32"/>
                <w:szCs w:val="32"/>
                <w:rtl/>
              </w:rPr>
              <w:t>رَبَّنَا مَاخَلَقْتَ هَذا بَاطِل</w:t>
            </w:r>
            <w:r w:rsidR="00CB5B72">
              <w:rPr>
                <w:rFonts w:ascii="Traditional Arabic" w:hAnsi="Traditional Arabic"/>
                <w:sz w:val="32"/>
                <w:szCs w:val="32"/>
                <w:rtl/>
              </w:rPr>
              <w:t>ًا</w:t>
            </w:r>
            <w:r>
              <w:rPr>
                <w:rFonts w:ascii="Traditional Arabic" w:hAnsi="Traditional Arabic"/>
                <w:sz w:val="32"/>
                <w:szCs w:val="32"/>
              </w:rPr>
              <w:t xml:space="preserve"> </w:t>
            </w:r>
            <w:r>
              <w:rPr>
                <w:rFonts w:ascii="Traditional Arabic" w:hAnsi="Traditional Arabic"/>
                <w:sz w:val="32"/>
                <w:szCs w:val="32"/>
                <w:rtl/>
              </w:rPr>
              <w:t>سُبْحَانَكَ</w:t>
            </w:r>
            <w:r>
              <w:rPr>
                <w:rFonts w:ascii="Traditional Arabic" w:hAnsi="Traditional Arabic"/>
                <w:color w:val="auto"/>
                <w:sz w:val="32"/>
                <w:szCs w:val="32"/>
              </w:rPr>
              <w:sym w:font="AGA Arabesque" w:char="007B"/>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آل عمران 191</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86</w:t>
            </w:r>
          </w:p>
        </w:tc>
      </w:tr>
      <w:tr w:rsidR="00A360DF" w:rsidTr="0071139D">
        <w:tc>
          <w:tcPr>
            <w:tcW w:w="5663"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rFonts w:ascii="Traditional Arabic" w:hAnsi="Traditional Arabic"/>
                <w:color w:val="auto"/>
                <w:sz w:val="32"/>
                <w:szCs w:val="32"/>
              </w:rPr>
              <w:sym w:font="AGA Arabesque" w:char="007D"/>
            </w:r>
            <w:r>
              <w:rPr>
                <w:rFonts w:ascii="Traditional Arabic" w:eastAsiaTheme="minorHAnsi" w:hAnsi="Traditional Arabic"/>
                <w:color w:val="auto"/>
                <w:sz w:val="32"/>
                <w:szCs w:val="32"/>
                <w:rtl/>
                <w:lang w:eastAsia="en-US"/>
              </w:rPr>
              <w:t>واضربوهُنّ</w:t>
            </w:r>
            <w:r>
              <w:rPr>
                <w:rFonts w:ascii="Traditional Arabic" w:hAnsi="Traditional Arabic"/>
                <w:color w:val="auto"/>
                <w:sz w:val="32"/>
                <w:szCs w:val="32"/>
              </w:rPr>
              <w:sym w:font="AGA Arabesque" w:char="007B"/>
            </w:r>
          </w:p>
        </w:tc>
        <w:tc>
          <w:tcPr>
            <w:tcW w:w="1533"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النساء 34</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67</w:t>
            </w:r>
          </w:p>
        </w:tc>
      </w:tr>
      <w:tr w:rsidR="00A360DF" w:rsidTr="0071139D">
        <w:tc>
          <w:tcPr>
            <w:tcW w:w="5663" w:type="dxa"/>
            <w:tcBorders>
              <w:top w:val="single" w:sz="4" w:space="0" w:color="000000"/>
              <w:left w:val="single" w:sz="12" w:space="0" w:color="auto"/>
              <w:bottom w:val="single" w:sz="12" w:space="0" w:color="auto"/>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rFonts w:ascii="Traditional Arabic" w:hAnsi="Traditional Arabic"/>
                <w:color w:val="auto"/>
                <w:sz w:val="32"/>
                <w:szCs w:val="32"/>
              </w:rPr>
              <w:sym w:font="AGA Arabesque" w:char="007D"/>
            </w:r>
            <w:r>
              <w:rPr>
                <w:rFonts w:ascii="Traditional Arabic" w:eastAsiaTheme="minorHAnsi" w:hAnsi="Traditional Arabic"/>
                <w:color w:val="auto"/>
                <w:sz w:val="32"/>
                <w:szCs w:val="32"/>
                <w:rtl/>
                <w:lang w:eastAsia="en-US"/>
              </w:rPr>
              <w:t>وَلَوْ كَانَ مِنْ عِنْدِ غَيْرِ اللَّهِ لَوَجَدُوا فِيهِ اخْتِلافًا كَثِيرًا</w:t>
            </w:r>
            <w:r>
              <w:rPr>
                <w:rFonts w:ascii="Traditional Arabic" w:hAnsi="Traditional Arabic"/>
                <w:color w:val="auto"/>
                <w:sz w:val="32"/>
                <w:szCs w:val="32"/>
              </w:rPr>
              <w:sym w:font="AGA Arabesque" w:char="007B"/>
            </w:r>
          </w:p>
        </w:tc>
        <w:tc>
          <w:tcPr>
            <w:tcW w:w="1533" w:type="dxa"/>
            <w:tcBorders>
              <w:top w:val="single" w:sz="4" w:space="0" w:color="000000"/>
              <w:left w:val="single" w:sz="4" w:space="0" w:color="000000"/>
              <w:bottom w:val="single" w:sz="12" w:space="0" w:color="auto"/>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 xml:space="preserve"> سورة النساء 82</w:t>
            </w:r>
          </w:p>
        </w:tc>
        <w:tc>
          <w:tcPr>
            <w:tcW w:w="1504" w:type="dxa"/>
            <w:tcBorders>
              <w:top w:val="single" w:sz="4" w:space="0" w:color="000000"/>
              <w:left w:val="single" w:sz="4" w:space="0" w:color="000000"/>
              <w:bottom w:val="single" w:sz="12" w:space="0" w:color="auto"/>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52</w:t>
            </w:r>
          </w:p>
        </w:tc>
      </w:tr>
    </w:tbl>
    <w:p w:rsidR="00A360DF" w:rsidRDefault="00A360DF" w:rsidP="00A360DF">
      <w:pPr>
        <w:ind w:firstLine="0"/>
        <w:rPr>
          <w:sz w:val="32"/>
          <w:szCs w:val="32"/>
          <w:rtl/>
        </w:rPr>
      </w:pPr>
    </w:p>
    <w:tbl>
      <w:tblPr>
        <w:bidiVisual/>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8"/>
        <w:gridCol w:w="1539"/>
        <w:gridCol w:w="1503"/>
      </w:tblGrid>
      <w:tr w:rsidR="00A360DF" w:rsidTr="0071139D">
        <w:tc>
          <w:tcPr>
            <w:tcW w:w="5658" w:type="dxa"/>
            <w:tcBorders>
              <w:top w:val="single" w:sz="12" w:space="0" w:color="auto"/>
              <w:left w:val="single" w:sz="12" w:space="0" w:color="auto"/>
              <w:bottom w:val="double" w:sz="4" w:space="0" w:color="auto"/>
              <w:right w:val="single" w:sz="4" w:space="0" w:color="000000"/>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lastRenderedPageBreak/>
              <w:t>الآية</w:t>
            </w:r>
          </w:p>
        </w:tc>
        <w:tc>
          <w:tcPr>
            <w:tcW w:w="1539" w:type="dxa"/>
            <w:tcBorders>
              <w:top w:val="single" w:sz="12" w:space="0" w:color="auto"/>
              <w:left w:val="single" w:sz="4" w:space="0" w:color="000000"/>
              <w:bottom w:val="double" w:sz="4" w:space="0" w:color="auto"/>
              <w:right w:val="single" w:sz="4" w:space="0" w:color="000000"/>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t>رقم الآية</w:t>
            </w:r>
          </w:p>
        </w:tc>
        <w:tc>
          <w:tcPr>
            <w:tcW w:w="1503" w:type="dxa"/>
            <w:tcBorders>
              <w:top w:val="single" w:sz="12" w:space="0" w:color="auto"/>
              <w:left w:val="single" w:sz="4" w:space="0" w:color="000000"/>
              <w:bottom w:val="double" w:sz="4" w:space="0" w:color="auto"/>
              <w:right w:val="single" w:sz="12" w:space="0" w:color="auto"/>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t>الصفحة</w:t>
            </w:r>
          </w:p>
        </w:tc>
      </w:tr>
      <w:tr w:rsidR="00A360DF" w:rsidTr="0071139D">
        <w:tc>
          <w:tcPr>
            <w:tcW w:w="5658"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rFonts w:ascii="Traditional Arabic" w:hAnsi="Traditional Arabic"/>
                <w:color w:val="auto"/>
                <w:sz w:val="32"/>
                <w:szCs w:val="32"/>
              </w:rPr>
              <w:sym w:font="AGA Arabesque" w:char="007D"/>
            </w:r>
            <w:r>
              <w:rPr>
                <w:sz w:val="32"/>
                <w:szCs w:val="32"/>
                <w:rtl/>
              </w:rPr>
              <w:t xml:space="preserve"> </w:t>
            </w:r>
            <w:r>
              <w:rPr>
                <w:rFonts w:ascii="Traditional Arabic" w:eastAsiaTheme="minorHAnsi" w:hAnsi="Traditional Arabic"/>
                <w:color w:val="auto"/>
                <w:sz w:val="32"/>
                <w:szCs w:val="32"/>
                <w:rtl/>
                <w:lang w:eastAsia="en-US"/>
              </w:rPr>
              <w:t>وَلَوْ رَدُّوهُ إِلَى الرَّسُولِ</w:t>
            </w:r>
            <w:r>
              <w:rPr>
                <w:rFonts w:ascii="Traditional Arabic" w:hAnsi="Traditional Arabic"/>
                <w:color w:val="auto"/>
                <w:sz w:val="32"/>
                <w:szCs w:val="32"/>
              </w:rPr>
              <w:t xml:space="preserve"> </w:t>
            </w:r>
            <w:r>
              <w:rPr>
                <w:rFonts w:ascii="Traditional Arabic" w:hAnsi="Traditional Arabic"/>
                <w:color w:val="auto"/>
                <w:sz w:val="32"/>
                <w:szCs w:val="32"/>
              </w:rPr>
              <w:sym w:font="AGA Arabesque" w:char="007B"/>
            </w:r>
          </w:p>
        </w:tc>
        <w:tc>
          <w:tcPr>
            <w:tcW w:w="1539" w:type="dxa"/>
            <w:tcBorders>
              <w:top w:val="double" w:sz="4" w:space="0" w:color="auto"/>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النساء 83</w:t>
            </w:r>
          </w:p>
        </w:tc>
        <w:tc>
          <w:tcPr>
            <w:tcW w:w="1503" w:type="dxa"/>
            <w:tcBorders>
              <w:top w:val="double" w:sz="4" w:space="0" w:color="auto"/>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57</w:t>
            </w:r>
          </w:p>
        </w:tc>
      </w:tr>
      <w:tr w:rsidR="00A360DF" w:rsidTr="0071139D">
        <w:tc>
          <w:tcPr>
            <w:tcW w:w="5658"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color w:val="auto"/>
                <w:sz w:val="32"/>
                <w:szCs w:val="32"/>
                <w:rtl/>
                <w:lang w:val="or-IN"/>
              </w:rPr>
              <w:t>﴿</w:t>
            </w:r>
            <w:r>
              <w:rPr>
                <w:rFonts w:ascii="Traditional Arabic" w:eastAsiaTheme="minorHAnsi" w:hAnsi="Traditional Arabic"/>
                <w:color w:val="auto"/>
                <w:sz w:val="32"/>
                <w:szCs w:val="32"/>
                <w:rtl/>
                <w:lang w:eastAsia="en-US"/>
              </w:rPr>
              <w:t>وَإِذَا جَاءَهُمْ أَمْرٌ مِنَ الْأَمْنِ أَوِ الْخَوْفِ أَذَاعُوا بِهِ وَلَوْ رَدُّوهُ إِلَى</w:t>
            </w:r>
            <w:r>
              <w:rPr>
                <w:rFonts w:ascii="Traditional Arabic" w:eastAsiaTheme="minorHAnsi" w:hAnsi="Traditional Arabic"/>
                <w:sz w:val="32"/>
                <w:szCs w:val="32"/>
                <w:rtl/>
                <w:lang w:eastAsia="en-US"/>
              </w:rPr>
              <w:t xml:space="preserve"> </w:t>
            </w:r>
            <w:r>
              <w:rPr>
                <w:rFonts w:ascii="Traditional Arabic" w:eastAsiaTheme="minorHAnsi" w:hAnsi="Traditional Arabic"/>
                <w:color w:val="auto"/>
                <w:sz w:val="32"/>
                <w:szCs w:val="32"/>
                <w:rtl/>
                <w:lang w:eastAsia="en-US"/>
              </w:rPr>
              <w:t>الرَّسُولِ وَإِلَى أُولِي الْأَمْرِ مِنْهُمْ لَعَلِمَهُ الَّذِينَ يَسْتَنْبِطُونَهُ</w:t>
            </w:r>
            <w:r w:rsidR="00483FC0">
              <w:rPr>
                <w:rFonts w:ascii="Traditional Arabic" w:eastAsiaTheme="minorHAnsi" w:hAnsi="Traditional Arabic"/>
                <w:color w:val="auto"/>
                <w:sz w:val="32"/>
                <w:szCs w:val="32"/>
                <w:rtl/>
                <w:lang w:eastAsia="en-US"/>
              </w:rPr>
              <w:t xml:space="preserve"> </w:t>
            </w:r>
            <w:r>
              <w:rPr>
                <w:rFonts w:ascii="Traditional Arabic" w:eastAsiaTheme="minorHAnsi" w:hAnsi="Traditional Arabic"/>
                <w:color w:val="auto"/>
                <w:sz w:val="32"/>
                <w:szCs w:val="32"/>
                <w:rtl/>
                <w:lang w:eastAsia="en-US"/>
              </w:rPr>
              <w:t>مِنْهُمْ وَلَوْلَا فَضْلُ اللَّهِ عَلَيْكُمْ وَرَحْمَتُهُ لَاتَّبَعْتُمُ الشَّيْطَانَ إِلَّا قَلِيلًا</w:t>
            </w:r>
            <w:r>
              <w:rPr>
                <w:color w:val="auto"/>
                <w:sz w:val="32"/>
                <w:szCs w:val="32"/>
                <w:rtl/>
                <w:lang w:val="or-IN"/>
              </w:rPr>
              <w:t>﴾</w:t>
            </w:r>
          </w:p>
        </w:tc>
        <w:tc>
          <w:tcPr>
            <w:tcW w:w="1539"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النساء 83</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164</w:t>
            </w:r>
          </w:p>
        </w:tc>
      </w:tr>
      <w:tr w:rsidR="00A360DF" w:rsidTr="0071139D">
        <w:tc>
          <w:tcPr>
            <w:tcW w:w="5658"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rFonts w:ascii="Traditional Arabic" w:hAnsi="Traditional Arabic"/>
                <w:color w:val="auto"/>
                <w:sz w:val="32"/>
                <w:szCs w:val="32"/>
              </w:rPr>
              <w:sym w:font="AGA Arabesque" w:char="007D"/>
            </w:r>
            <w:r>
              <w:rPr>
                <w:rFonts w:ascii="Traditional Arabic" w:hAnsi="Traditional Arabic"/>
                <w:color w:val="auto"/>
                <w:sz w:val="32"/>
                <w:szCs w:val="32"/>
                <w:rtl/>
              </w:rPr>
              <w:t xml:space="preserve"> مَا فَرَّطْنَا فِي الْكِتَابِ مِنْ شَيْء ٍ</w:t>
            </w:r>
            <w:r>
              <w:rPr>
                <w:rFonts w:ascii="Traditional Arabic" w:hAnsi="Traditional Arabic"/>
                <w:color w:val="auto"/>
                <w:sz w:val="32"/>
                <w:szCs w:val="32"/>
              </w:rPr>
              <w:sym w:font="AGA Arabesque" w:char="007B"/>
            </w:r>
            <w:r>
              <w:rPr>
                <w:rFonts w:ascii="Traditional Arabic" w:eastAsia="Calibri" w:hAnsi="Traditional Arabic"/>
                <w:color w:val="auto"/>
                <w:sz w:val="32"/>
                <w:szCs w:val="32"/>
                <w:rtl/>
                <w:lang w:eastAsia="en-US"/>
              </w:rPr>
              <w:t xml:space="preserve"> </w:t>
            </w:r>
          </w:p>
        </w:tc>
        <w:tc>
          <w:tcPr>
            <w:tcW w:w="1539"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سورة الأنعام 38</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3</w:t>
            </w:r>
          </w:p>
        </w:tc>
      </w:tr>
      <w:tr w:rsidR="00A360DF" w:rsidTr="0071139D">
        <w:tc>
          <w:tcPr>
            <w:tcW w:w="5658"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rFonts w:ascii="Traditional Arabic" w:hAnsi="Traditional Arabic"/>
                <w:color w:val="auto"/>
                <w:sz w:val="32"/>
                <w:szCs w:val="32"/>
              </w:rPr>
              <w:sym w:font="AGA Arabesque" w:char="007D"/>
            </w:r>
            <w:r>
              <w:rPr>
                <w:rFonts w:ascii="Traditional Arabic" w:hAnsi="Traditional Arabic"/>
                <w:sz w:val="32"/>
                <w:szCs w:val="32"/>
                <w:rtl/>
              </w:rPr>
              <w:t>قُلْ هَلْ عِندَكُم مِّنْ عِلْمٍ فَتُخْرِجُوهُ</w:t>
            </w:r>
            <w:r>
              <w:rPr>
                <w:rFonts w:ascii="Traditional Arabic" w:hAnsi="Traditional Arabic"/>
                <w:sz w:val="32"/>
                <w:szCs w:val="32"/>
              </w:rPr>
              <w:t xml:space="preserve"> </w:t>
            </w:r>
            <w:r>
              <w:rPr>
                <w:rFonts w:ascii="Traditional Arabic" w:hAnsi="Traditional Arabic"/>
                <w:sz w:val="32"/>
                <w:szCs w:val="32"/>
                <w:rtl/>
              </w:rPr>
              <w:t>لَنَا</w:t>
            </w:r>
            <w:r>
              <w:rPr>
                <w:rFonts w:ascii="Traditional Arabic" w:hAnsi="Traditional Arabic"/>
                <w:color w:val="auto"/>
                <w:sz w:val="32"/>
                <w:szCs w:val="32"/>
              </w:rPr>
              <w:sym w:font="AGA Arabesque" w:char="007B"/>
            </w:r>
          </w:p>
        </w:tc>
        <w:tc>
          <w:tcPr>
            <w:tcW w:w="1539"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الأنعام 148</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85</w:t>
            </w:r>
          </w:p>
        </w:tc>
      </w:tr>
      <w:tr w:rsidR="00A360DF" w:rsidTr="0071139D">
        <w:tc>
          <w:tcPr>
            <w:tcW w:w="5658"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rFonts w:ascii="Traditional Arabic" w:hAnsi="Traditional Arabic"/>
                <w:color w:val="auto"/>
                <w:sz w:val="32"/>
                <w:szCs w:val="32"/>
              </w:rPr>
              <w:t xml:space="preserve"> </w:t>
            </w:r>
            <w:r>
              <w:rPr>
                <w:rFonts w:ascii="Traditional Arabic" w:hAnsi="Traditional Arabic"/>
                <w:color w:val="auto"/>
                <w:sz w:val="32"/>
                <w:szCs w:val="32"/>
              </w:rPr>
              <w:sym w:font="AGA Arabesque" w:char="007D"/>
            </w:r>
            <w:r>
              <w:rPr>
                <w:rFonts w:ascii="Traditional Arabic" w:eastAsiaTheme="minorHAnsi" w:hAnsi="Traditional Arabic"/>
                <w:color w:val="auto"/>
                <w:sz w:val="32"/>
                <w:szCs w:val="32"/>
                <w:rtl/>
                <w:lang w:eastAsia="en-US"/>
              </w:rPr>
              <w:t>سَنَسْتَدْرِجُهُمْ مِنْ حَيْثُ لَا يَعْلَمُونَ</w:t>
            </w:r>
            <w:r>
              <w:rPr>
                <w:rFonts w:ascii="Traditional Arabic" w:hAnsi="Traditional Arabic"/>
                <w:color w:val="auto"/>
                <w:sz w:val="32"/>
                <w:szCs w:val="32"/>
              </w:rPr>
              <w:t xml:space="preserve"> </w:t>
            </w:r>
            <w:r>
              <w:rPr>
                <w:rFonts w:ascii="Traditional Arabic" w:hAnsi="Traditional Arabic"/>
                <w:color w:val="auto"/>
                <w:sz w:val="32"/>
                <w:szCs w:val="32"/>
              </w:rPr>
              <w:sym w:font="AGA Arabesque" w:char="007B"/>
            </w:r>
          </w:p>
        </w:tc>
        <w:tc>
          <w:tcPr>
            <w:tcW w:w="1539"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الأعراف 182</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71</w:t>
            </w:r>
            <w:r>
              <w:rPr>
                <w:rFonts w:ascii="Traditional Arabic" w:eastAsia="Calibri" w:hAnsi="Traditional Arabic" w:hint="cs"/>
                <w:color w:val="auto"/>
                <w:sz w:val="32"/>
                <w:szCs w:val="32"/>
                <w:rtl/>
                <w:lang w:eastAsia="en-US"/>
              </w:rPr>
              <w:t>-104</w:t>
            </w:r>
          </w:p>
        </w:tc>
      </w:tr>
      <w:tr w:rsidR="00A360DF" w:rsidTr="0071139D">
        <w:tc>
          <w:tcPr>
            <w:tcW w:w="5658"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rFonts w:ascii="Traditional Arabic" w:hAnsi="Traditional Arabic"/>
                <w:color w:val="auto"/>
                <w:sz w:val="32"/>
                <w:szCs w:val="32"/>
              </w:rPr>
              <w:sym w:font="AGA Arabesque" w:char="007D"/>
            </w:r>
            <w:r>
              <w:rPr>
                <w:rFonts w:ascii="Traditional Arabic" w:hAnsi="Traditional Arabic"/>
                <w:sz w:val="32"/>
                <w:szCs w:val="32"/>
                <w:rtl/>
              </w:rPr>
              <w:t>أَوَلَمْ</w:t>
            </w:r>
            <w:r>
              <w:rPr>
                <w:rFonts w:ascii="Traditional Arabic" w:hAnsi="Traditional Arabic"/>
                <w:sz w:val="32"/>
                <w:szCs w:val="32"/>
              </w:rPr>
              <w:t xml:space="preserve"> </w:t>
            </w:r>
            <w:r>
              <w:rPr>
                <w:rFonts w:ascii="Traditional Arabic" w:hAnsi="Traditional Arabic"/>
                <w:sz w:val="32"/>
                <w:szCs w:val="32"/>
                <w:rtl/>
              </w:rPr>
              <w:t>يَنظُرُواْ فِي مَلَكُوتِ السَّمَاوَاتِ وَالأَرْضِ</w:t>
            </w:r>
            <w:r>
              <w:rPr>
                <w:rFonts w:ascii="Traditional Arabic" w:hAnsi="Traditional Arabic"/>
                <w:sz w:val="32"/>
                <w:szCs w:val="32"/>
              </w:rPr>
              <w:t xml:space="preserve"> </w:t>
            </w:r>
            <w:r>
              <w:rPr>
                <w:rFonts w:ascii="Traditional Arabic" w:hAnsi="Traditional Arabic"/>
                <w:sz w:val="32"/>
                <w:szCs w:val="32"/>
                <w:rtl/>
              </w:rPr>
              <w:t>وَمَاخَلَقَ اللّهُ مِن شَيْءٍ</w:t>
            </w:r>
            <w:r>
              <w:rPr>
                <w:rFonts w:ascii="Traditional Arabic" w:hAnsi="Traditional Arabic"/>
                <w:color w:val="auto"/>
                <w:sz w:val="32"/>
                <w:szCs w:val="32"/>
              </w:rPr>
              <w:sym w:font="AGA Arabesque" w:char="007B"/>
            </w:r>
          </w:p>
        </w:tc>
        <w:tc>
          <w:tcPr>
            <w:tcW w:w="1539"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الأعراف 185</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86</w:t>
            </w:r>
          </w:p>
        </w:tc>
      </w:tr>
      <w:tr w:rsidR="00A360DF" w:rsidTr="0071139D">
        <w:tc>
          <w:tcPr>
            <w:tcW w:w="5658"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color w:val="auto"/>
                <w:sz w:val="32"/>
                <w:szCs w:val="32"/>
                <w:rtl/>
                <w:lang w:val="or-IN"/>
              </w:rPr>
              <w:t>﴿</w:t>
            </w:r>
            <w:r>
              <w:rPr>
                <w:rFonts w:ascii="Traditional Arabic" w:eastAsiaTheme="minorHAnsi" w:hAnsi="Traditional Arabic"/>
                <w:sz w:val="32"/>
                <w:szCs w:val="32"/>
                <w:rtl/>
                <w:lang w:eastAsia="en-US"/>
              </w:rPr>
              <w:t xml:space="preserve"> </w:t>
            </w:r>
            <w:r>
              <w:rPr>
                <w:rFonts w:eastAsiaTheme="minorHAnsi"/>
                <w:sz w:val="32"/>
                <w:szCs w:val="32"/>
                <w:rtl/>
              </w:rPr>
              <w:t>وَإِذَا قُرِئَ الْقُرْآنُ فَاسْتَمِعُوا لَهُ وَأَنْصِتُوا لَعَلَّكُمْ تُرْحَمُونَ</w:t>
            </w:r>
            <w:r>
              <w:rPr>
                <w:color w:val="auto"/>
                <w:sz w:val="32"/>
                <w:szCs w:val="32"/>
                <w:rtl/>
                <w:lang w:val="or-IN"/>
              </w:rPr>
              <w:t xml:space="preserve"> ﴾</w:t>
            </w:r>
          </w:p>
        </w:tc>
        <w:tc>
          <w:tcPr>
            <w:tcW w:w="1539"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الأعراف 204</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136</w:t>
            </w:r>
            <w:r>
              <w:rPr>
                <w:rFonts w:ascii="Traditional Arabic" w:eastAsia="Calibri" w:hAnsi="Traditional Arabic" w:hint="cs"/>
                <w:color w:val="auto"/>
                <w:sz w:val="32"/>
                <w:szCs w:val="32"/>
                <w:rtl/>
                <w:lang w:eastAsia="en-US"/>
              </w:rPr>
              <w:t>-137</w:t>
            </w:r>
          </w:p>
        </w:tc>
      </w:tr>
      <w:tr w:rsidR="00A360DF" w:rsidTr="0071139D">
        <w:tc>
          <w:tcPr>
            <w:tcW w:w="5658"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rFonts w:ascii="Traditional Arabic" w:hAnsi="Traditional Arabic"/>
                <w:color w:val="auto"/>
                <w:sz w:val="32"/>
                <w:szCs w:val="32"/>
              </w:rPr>
              <w:sym w:font="AGA Arabesque" w:char="007D"/>
            </w:r>
            <w:r>
              <w:rPr>
                <w:rFonts w:ascii="Traditional Arabic" w:hAnsi="Traditional Arabic"/>
                <w:sz w:val="32"/>
                <w:szCs w:val="32"/>
                <w:rtl/>
              </w:rPr>
              <w:t>فَلَوْلاَ نَفَرَ مِن كُلِّ فِرْقَةٍ مِّنْهُمْ</w:t>
            </w:r>
            <w:r>
              <w:rPr>
                <w:rFonts w:ascii="Traditional Arabic" w:hAnsi="Traditional Arabic"/>
                <w:sz w:val="32"/>
                <w:szCs w:val="32"/>
              </w:rPr>
              <w:t xml:space="preserve"> </w:t>
            </w:r>
            <w:r>
              <w:rPr>
                <w:rFonts w:ascii="Traditional Arabic" w:hAnsi="Traditional Arabic"/>
                <w:sz w:val="32"/>
                <w:szCs w:val="32"/>
                <w:rtl/>
              </w:rPr>
              <w:t>طَآئِفَةٌ لِّيَتَفَقَّهُواْ فِي</w:t>
            </w:r>
            <w:r>
              <w:rPr>
                <w:rFonts w:ascii="Traditional Arabic" w:hAnsi="Traditional Arabic"/>
                <w:sz w:val="32"/>
                <w:szCs w:val="32"/>
              </w:rPr>
              <w:t xml:space="preserve"> </w:t>
            </w:r>
            <w:r>
              <w:rPr>
                <w:rFonts w:ascii="Traditional Arabic" w:hAnsi="Traditional Arabic"/>
                <w:sz w:val="32"/>
                <w:szCs w:val="32"/>
                <w:rtl/>
              </w:rPr>
              <w:t>الدِّينِ</w:t>
            </w:r>
            <w:r>
              <w:rPr>
                <w:rFonts w:ascii="Traditional Arabic" w:hAnsi="Traditional Arabic"/>
                <w:color w:val="auto"/>
                <w:sz w:val="32"/>
                <w:szCs w:val="32"/>
              </w:rPr>
              <w:sym w:font="AGA Arabesque" w:char="007B"/>
            </w:r>
          </w:p>
        </w:tc>
        <w:tc>
          <w:tcPr>
            <w:tcW w:w="1539"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التوبة 122</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85</w:t>
            </w:r>
          </w:p>
        </w:tc>
      </w:tr>
      <w:tr w:rsidR="00A360DF" w:rsidTr="0071139D">
        <w:tc>
          <w:tcPr>
            <w:tcW w:w="5658"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color w:val="auto"/>
                <w:sz w:val="32"/>
                <w:szCs w:val="32"/>
                <w:rtl/>
                <w:lang w:val="or-IN"/>
              </w:rPr>
              <w:t>﴿</w:t>
            </w:r>
            <w:r>
              <w:rPr>
                <w:sz w:val="32"/>
                <w:szCs w:val="32"/>
                <w:rtl/>
              </w:rPr>
              <w:t xml:space="preserve"> </w:t>
            </w:r>
            <w:r>
              <w:rPr>
                <w:rFonts w:eastAsiaTheme="minorHAnsi"/>
                <w:sz w:val="32"/>
                <w:szCs w:val="32"/>
                <w:rtl/>
              </w:rPr>
              <w:t>اجْعَلْنِي عَلَى خَزَائِنِ الأَرْضِ إِنِّي حَفِيظٌ عَلِيمٌ</w:t>
            </w:r>
            <w:r>
              <w:rPr>
                <w:color w:val="auto"/>
                <w:sz w:val="32"/>
                <w:szCs w:val="32"/>
                <w:rtl/>
                <w:lang w:val="or-IN"/>
              </w:rPr>
              <w:t xml:space="preserve"> ﴾</w:t>
            </w:r>
          </w:p>
        </w:tc>
        <w:tc>
          <w:tcPr>
            <w:tcW w:w="1539"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يوسف 55</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152</w:t>
            </w:r>
          </w:p>
        </w:tc>
      </w:tr>
      <w:tr w:rsidR="00A360DF" w:rsidTr="0071139D">
        <w:tc>
          <w:tcPr>
            <w:tcW w:w="5658" w:type="dxa"/>
            <w:tcBorders>
              <w:top w:val="single" w:sz="4" w:space="0" w:color="000000"/>
              <w:left w:val="single" w:sz="12" w:space="0" w:color="auto"/>
              <w:bottom w:val="single" w:sz="4" w:space="0" w:color="000000"/>
              <w:right w:val="single" w:sz="4" w:space="0" w:color="000000"/>
            </w:tcBorders>
            <w:hideMark/>
          </w:tcPr>
          <w:p w:rsidR="00A360DF" w:rsidRPr="00F8191C" w:rsidRDefault="00A360DF" w:rsidP="0071139D">
            <w:pPr>
              <w:widowControl/>
              <w:spacing w:line="276" w:lineRule="auto"/>
              <w:ind w:firstLine="0"/>
              <w:jc w:val="lowKashida"/>
              <w:rPr>
                <w:rFonts w:ascii="QCF_BSML" w:eastAsia="Calibri" w:hAnsi="QCF_BSML" w:cs="QCF_BSML"/>
                <w:sz w:val="28"/>
                <w:szCs w:val="28"/>
                <w:lang w:eastAsia="en-US"/>
              </w:rPr>
            </w:pPr>
            <w:r w:rsidRPr="00F8191C">
              <w:rPr>
                <w:rFonts w:ascii="Traditional Arabic" w:hAnsi="Traditional Arabic"/>
                <w:color w:val="auto"/>
                <w:sz w:val="28"/>
                <w:szCs w:val="28"/>
              </w:rPr>
              <w:sym w:font="AGA Arabesque" w:char="007D"/>
            </w:r>
            <w:r w:rsidRPr="00F8191C">
              <w:rPr>
                <w:rFonts w:ascii="Traditional Arabic" w:hAnsi="Traditional Arabic"/>
                <w:color w:val="auto"/>
                <w:sz w:val="28"/>
                <w:szCs w:val="28"/>
                <w:rtl/>
              </w:rPr>
              <w:t>وَهُوَ الَّذِي مَدَّ الْأَرْضَ وَجَعَلَ فِيهَا رَوَاسِيَ وَأَنْهَارًا وَمِنْ كُلِّ الثَّمَرَاتِ جَعَلَ فِيهَا زَوْجَيْنِ اثْنَيْنِ يُغْشِي اللَّيْلَ النَّهَارَ إِنَّ فِي ذَلِكَ لَآَيَاتٍ لِقَوْمٍ يَتَفَكَّرُونَ</w:t>
            </w:r>
            <w:r w:rsidRPr="00F8191C">
              <w:rPr>
                <w:rFonts w:ascii="Traditional Arabic" w:hAnsi="Traditional Arabic"/>
                <w:color w:val="auto"/>
                <w:sz w:val="28"/>
                <w:szCs w:val="28"/>
              </w:rPr>
              <w:t xml:space="preserve"> </w:t>
            </w:r>
            <w:r w:rsidRPr="00F8191C">
              <w:rPr>
                <w:rFonts w:ascii="Traditional Arabic" w:hAnsi="Traditional Arabic"/>
                <w:color w:val="auto"/>
                <w:sz w:val="28"/>
                <w:szCs w:val="28"/>
              </w:rPr>
              <w:sym w:font="AGA Arabesque" w:char="007B"/>
            </w:r>
          </w:p>
        </w:tc>
        <w:tc>
          <w:tcPr>
            <w:tcW w:w="1539"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الرعد 3</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69</w:t>
            </w:r>
          </w:p>
        </w:tc>
      </w:tr>
      <w:tr w:rsidR="00A360DF" w:rsidTr="0071139D">
        <w:tc>
          <w:tcPr>
            <w:tcW w:w="5658"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color w:val="auto"/>
                <w:sz w:val="32"/>
                <w:szCs w:val="32"/>
                <w:rtl/>
                <w:lang w:val="or-IN"/>
              </w:rPr>
              <w:t>﴿</w:t>
            </w:r>
            <w:r>
              <w:rPr>
                <w:rFonts w:ascii="Traditional Arabic" w:eastAsiaTheme="minorHAnsi" w:hAnsi="Traditional Arabic"/>
                <w:color w:val="auto"/>
                <w:sz w:val="32"/>
                <w:szCs w:val="32"/>
                <w:rtl/>
                <w:lang w:eastAsia="en-US"/>
              </w:rPr>
              <w:t>الَّذِينَ آمَنُوا وَتَطْمَئِنُّ قُلُوبُهُمْ بِذِكْرِ اللَّهِ أَلَا بِذِكْرِ اللَّهِ تَطْمَئِنُّ الْقُلُوبُ</w:t>
            </w:r>
            <w:r>
              <w:rPr>
                <w:color w:val="auto"/>
                <w:sz w:val="32"/>
                <w:szCs w:val="32"/>
                <w:rtl/>
                <w:lang w:val="or-IN"/>
              </w:rPr>
              <w:t>﴾</w:t>
            </w:r>
          </w:p>
        </w:tc>
        <w:tc>
          <w:tcPr>
            <w:tcW w:w="1539"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الرعد 28</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109</w:t>
            </w:r>
          </w:p>
        </w:tc>
      </w:tr>
    </w:tbl>
    <w:p w:rsidR="00A360DF" w:rsidRDefault="00A360DF" w:rsidP="00A360DF">
      <w:pPr>
        <w:ind w:firstLine="0"/>
        <w:rPr>
          <w:sz w:val="32"/>
          <w:szCs w:val="32"/>
          <w:rtl/>
        </w:rPr>
      </w:pPr>
    </w:p>
    <w:tbl>
      <w:tblPr>
        <w:bidiVisual/>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9"/>
        <w:gridCol w:w="1537"/>
        <w:gridCol w:w="1504"/>
      </w:tblGrid>
      <w:tr w:rsidR="00A360DF" w:rsidTr="0071139D">
        <w:tc>
          <w:tcPr>
            <w:tcW w:w="5659" w:type="dxa"/>
            <w:tcBorders>
              <w:top w:val="single" w:sz="12" w:space="0" w:color="auto"/>
              <w:left w:val="single" w:sz="12" w:space="0" w:color="auto"/>
              <w:bottom w:val="double" w:sz="4" w:space="0" w:color="auto"/>
              <w:right w:val="single" w:sz="4" w:space="0" w:color="000000"/>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t>الآية</w:t>
            </w:r>
          </w:p>
        </w:tc>
        <w:tc>
          <w:tcPr>
            <w:tcW w:w="1537" w:type="dxa"/>
            <w:tcBorders>
              <w:top w:val="single" w:sz="12" w:space="0" w:color="auto"/>
              <w:left w:val="single" w:sz="4" w:space="0" w:color="000000"/>
              <w:bottom w:val="double" w:sz="4" w:space="0" w:color="auto"/>
              <w:right w:val="single" w:sz="4" w:space="0" w:color="000000"/>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t>رقم الآية</w:t>
            </w:r>
          </w:p>
        </w:tc>
        <w:tc>
          <w:tcPr>
            <w:tcW w:w="1504" w:type="dxa"/>
            <w:tcBorders>
              <w:top w:val="single" w:sz="12" w:space="0" w:color="auto"/>
              <w:left w:val="single" w:sz="4" w:space="0" w:color="000000"/>
              <w:bottom w:val="double" w:sz="4" w:space="0" w:color="auto"/>
              <w:right w:val="single" w:sz="12" w:space="0" w:color="auto"/>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t>الصفحة</w:t>
            </w:r>
          </w:p>
        </w:tc>
      </w:tr>
      <w:tr w:rsidR="00A360DF" w:rsidTr="0071139D">
        <w:tc>
          <w:tcPr>
            <w:tcW w:w="5659"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color w:val="auto"/>
                <w:sz w:val="32"/>
                <w:szCs w:val="32"/>
                <w:rtl/>
                <w:lang w:val="or-IN"/>
              </w:rPr>
              <w:t>﴿</w:t>
            </w:r>
            <w:r>
              <w:rPr>
                <w:sz w:val="32"/>
                <w:szCs w:val="32"/>
                <w:rtl/>
              </w:rPr>
              <w:t xml:space="preserve"> إِنَّا نَحْنُ نَزَّلْنَا الذِّكْرَ وَإِنَّا لَهُ لَحَافِظُونَ</w:t>
            </w:r>
            <w:r>
              <w:rPr>
                <w:color w:val="auto"/>
                <w:sz w:val="32"/>
                <w:szCs w:val="32"/>
                <w:rtl/>
                <w:lang w:val="or-IN"/>
              </w:rPr>
              <w:t xml:space="preserve"> ﴾</w:t>
            </w:r>
          </w:p>
        </w:tc>
        <w:tc>
          <w:tcPr>
            <w:tcW w:w="1537" w:type="dxa"/>
            <w:tcBorders>
              <w:top w:val="double" w:sz="4" w:space="0" w:color="auto"/>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الحجر 9</w:t>
            </w:r>
          </w:p>
        </w:tc>
        <w:tc>
          <w:tcPr>
            <w:tcW w:w="1504" w:type="dxa"/>
            <w:tcBorders>
              <w:top w:val="double" w:sz="4" w:space="0" w:color="auto"/>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146</w:t>
            </w:r>
          </w:p>
        </w:tc>
      </w:tr>
      <w:tr w:rsidR="00A360DF" w:rsidTr="0071139D">
        <w:tc>
          <w:tcPr>
            <w:tcW w:w="5659"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color w:val="auto"/>
                <w:sz w:val="32"/>
                <w:szCs w:val="32"/>
                <w:rtl/>
                <w:lang w:val="or-IN"/>
              </w:rPr>
              <w:t>﴿</w:t>
            </w:r>
            <w:r>
              <w:rPr>
                <w:rFonts w:ascii="Traditional Arabic" w:eastAsiaTheme="minorHAnsi" w:hAnsi="Traditional Arabic"/>
                <w:sz w:val="32"/>
                <w:szCs w:val="32"/>
                <w:rtl/>
                <w:lang w:eastAsia="en-US"/>
              </w:rPr>
              <w:t xml:space="preserve"> </w:t>
            </w:r>
            <w:r>
              <w:rPr>
                <w:rFonts w:ascii="Traditional Arabic" w:eastAsiaTheme="minorHAnsi" w:hAnsi="Traditional Arabic"/>
                <w:color w:val="auto"/>
                <w:sz w:val="32"/>
                <w:szCs w:val="32"/>
                <w:rtl/>
                <w:lang w:eastAsia="en-US"/>
              </w:rPr>
              <w:t>إِنَّهُ لَا يُحِبُّ الْمُسْتَكْبِرِينَ</w:t>
            </w:r>
            <w:r>
              <w:rPr>
                <w:color w:val="auto"/>
                <w:sz w:val="32"/>
                <w:szCs w:val="32"/>
                <w:rtl/>
                <w:lang w:val="or-IN"/>
              </w:rPr>
              <w:t xml:space="preserve"> ﴾</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النحل 23</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125</w:t>
            </w:r>
          </w:p>
        </w:tc>
      </w:tr>
      <w:tr w:rsidR="00A360DF" w:rsidTr="0071139D">
        <w:tc>
          <w:tcPr>
            <w:tcW w:w="5659"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rFonts w:ascii="Traditional Arabic" w:hAnsi="Traditional Arabic"/>
                <w:color w:val="auto"/>
                <w:sz w:val="32"/>
                <w:szCs w:val="32"/>
              </w:rPr>
              <w:sym w:font="AGA Arabesque" w:char="007D"/>
            </w:r>
            <w:r>
              <w:rPr>
                <w:color w:val="auto"/>
                <w:sz w:val="32"/>
                <w:szCs w:val="32"/>
                <w:rtl/>
              </w:rPr>
              <w:t>وَأَوْفُوا بِالْعَهْدِ إنَّ الْعَهْدَ كَانَ مَسْئُول</w:t>
            </w:r>
            <w:r w:rsidR="00CB5B72">
              <w:rPr>
                <w:color w:val="auto"/>
                <w:sz w:val="32"/>
                <w:szCs w:val="32"/>
                <w:rtl/>
              </w:rPr>
              <w:t>ًا</w:t>
            </w:r>
            <w:r>
              <w:rPr>
                <w:rFonts w:ascii="Traditional Arabic" w:hAnsi="Traditional Arabic"/>
                <w:color w:val="auto"/>
                <w:sz w:val="32"/>
                <w:szCs w:val="32"/>
                <w:rtl/>
              </w:rPr>
              <w:t xml:space="preserve"> </w:t>
            </w:r>
            <w:r>
              <w:rPr>
                <w:rFonts w:ascii="Traditional Arabic" w:hAnsi="Traditional Arabic"/>
                <w:color w:val="auto"/>
                <w:sz w:val="32"/>
                <w:szCs w:val="32"/>
              </w:rPr>
              <w:sym w:font="AGA Arabesque" w:char="007B"/>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الإسراء 34</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81</w:t>
            </w:r>
          </w:p>
        </w:tc>
      </w:tr>
      <w:tr w:rsidR="00A360DF" w:rsidTr="0071139D">
        <w:tc>
          <w:tcPr>
            <w:tcW w:w="5659"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color w:val="auto"/>
                <w:sz w:val="32"/>
                <w:szCs w:val="32"/>
                <w:rtl/>
                <w:lang w:val="or-IN"/>
              </w:rPr>
              <w:t>﴿</w:t>
            </w:r>
            <w:r>
              <w:rPr>
                <w:rFonts w:eastAsiaTheme="minorHAnsi"/>
                <w:sz w:val="32"/>
                <w:szCs w:val="32"/>
                <w:rtl/>
              </w:rPr>
              <w:t>نَحْنُ أَعْلَمُ بِما يَسْتَمِعُونَ بِهِ</w:t>
            </w:r>
            <w:r>
              <w:rPr>
                <w:color w:val="auto"/>
                <w:sz w:val="32"/>
                <w:szCs w:val="32"/>
                <w:rtl/>
                <w:lang w:val="or-IN"/>
              </w:rPr>
              <w:t>﴾</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الإسراء 47</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137</w:t>
            </w:r>
          </w:p>
        </w:tc>
      </w:tr>
      <w:tr w:rsidR="00A360DF" w:rsidTr="0071139D">
        <w:tc>
          <w:tcPr>
            <w:tcW w:w="5659"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color w:val="auto"/>
                <w:sz w:val="32"/>
                <w:szCs w:val="32"/>
                <w:rtl/>
                <w:lang w:val="or-IN"/>
              </w:rPr>
              <w:t>﴿</w:t>
            </w:r>
            <w:r>
              <w:rPr>
                <w:rFonts w:ascii="Traditional Arabic" w:hAnsi="Traditional Arabic"/>
                <w:color w:val="auto"/>
                <w:sz w:val="32"/>
                <w:szCs w:val="32"/>
                <w:rtl/>
              </w:rPr>
              <w:t>قَالَ لَهُ مُوسَى هَلْ</w:t>
            </w:r>
            <w:r>
              <w:rPr>
                <w:rFonts w:ascii="Traditional Arabic" w:hAnsi="Traditional Arabic"/>
                <w:color w:val="auto"/>
                <w:sz w:val="32"/>
                <w:szCs w:val="32"/>
              </w:rPr>
              <w:t xml:space="preserve"> </w:t>
            </w:r>
            <w:r>
              <w:rPr>
                <w:rFonts w:ascii="Traditional Arabic" w:hAnsi="Traditional Arabic"/>
                <w:color w:val="auto"/>
                <w:sz w:val="32"/>
                <w:szCs w:val="32"/>
                <w:rtl/>
              </w:rPr>
              <w:t>أَتَّبِعُكَ عَلَى أَن تُعَلِّمَنِ مِمَّا عُلِّمْتَ</w:t>
            </w:r>
            <w:r>
              <w:rPr>
                <w:rFonts w:ascii="Traditional Arabic" w:hAnsi="Traditional Arabic"/>
                <w:color w:val="auto"/>
                <w:sz w:val="32"/>
                <w:szCs w:val="32"/>
              </w:rPr>
              <w:t xml:space="preserve"> </w:t>
            </w:r>
            <w:r>
              <w:rPr>
                <w:rFonts w:ascii="Traditional Arabic" w:hAnsi="Traditional Arabic"/>
                <w:color w:val="auto"/>
                <w:sz w:val="32"/>
                <w:szCs w:val="32"/>
                <w:rtl/>
              </w:rPr>
              <w:t>رُشْد</w:t>
            </w:r>
            <w:r w:rsidR="00CB5B72">
              <w:rPr>
                <w:rFonts w:ascii="Traditional Arabic" w:hAnsi="Traditional Arabic"/>
                <w:color w:val="auto"/>
                <w:sz w:val="32"/>
                <w:szCs w:val="32"/>
                <w:rtl/>
              </w:rPr>
              <w:t>ًا</w:t>
            </w:r>
            <w:r>
              <w:rPr>
                <w:rFonts w:ascii="Traditional Arabic" w:hAnsi="Traditional Arabic"/>
                <w:color w:val="auto"/>
                <w:sz w:val="32"/>
                <w:szCs w:val="32"/>
                <w:rtl/>
              </w:rPr>
              <w:t xml:space="preserve"> (66) قَالَ إِنَّكَ لَن تَسْتَطِيعَ مَعِيَ صَبْر</w:t>
            </w:r>
            <w:r w:rsidR="00CB5B72">
              <w:rPr>
                <w:rFonts w:ascii="Traditional Arabic" w:hAnsi="Traditional Arabic"/>
                <w:color w:val="auto"/>
                <w:sz w:val="32"/>
                <w:szCs w:val="32"/>
                <w:rtl/>
              </w:rPr>
              <w:t>ًا</w:t>
            </w:r>
            <w:r>
              <w:rPr>
                <w:rFonts w:ascii="Traditional Arabic" w:hAnsi="Traditional Arabic"/>
                <w:color w:val="auto"/>
                <w:sz w:val="32"/>
                <w:szCs w:val="32"/>
                <w:rtl/>
              </w:rPr>
              <w:t>(67)وَكَيْفَ</w:t>
            </w:r>
            <w:r>
              <w:rPr>
                <w:rFonts w:ascii="Traditional Arabic" w:hAnsi="Traditional Arabic"/>
                <w:color w:val="auto"/>
                <w:sz w:val="32"/>
                <w:szCs w:val="32"/>
              </w:rPr>
              <w:t xml:space="preserve"> </w:t>
            </w:r>
            <w:r>
              <w:rPr>
                <w:rFonts w:ascii="Traditional Arabic" w:hAnsi="Traditional Arabic"/>
                <w:color w:val="auto"/>
                <w:sz w:val="32"/>
                <w:szCs w:val="32"/>
                <w:rtl/>
              </w:rPr>
              <w:t>تَصْبِرُ عَلَى مَا لَمْ تُحِطْ بِهِ خُبْر</w:t>
            </w:r>
            <w:r w:rsidR="00CB5B72">
              <w:rPr>
                <w:rFonts w:ascii="Traditional Arabic" w:hAnsi="Traditional Arabic"/>
                <w:color w:val="auto"/>
                <w:sz w:val="32"/>
                <w:szCs w:val="32"/>
                <w:rtl/>
              </w:rPr>
              <w:t>ًا</w:t>
            </w:r>
            <w:r>
              <w:rPr>
                <w:rFonts w:ascii="Traditional Arabic" w:hAnsi="Traditional Arabic"/>
                <w:color w:val="auto"/>
                <w:sz w:val="32"/>
                <w:szCs w:val="32"/>
              </w:rPr>
              <w:t xml:space="preserve"> </w:t>
            </w:r>
            <w:r>
              <w:rPr>
                <w:rFonts w:ascii="Traditional Arabic" w:hAnsi="Traditional Arabic"/>
                <w:color w:val="auto"/>
                <w:sz w:val="32"/>
                <w:szCs w:val="32"/>
                <w:rtl/>
              </w:rPr>
              <w:t>(68) قَالَ سَتَجِدُنِي إِن شَاء اللَّهُ صَابِر</w:t>
            </w:r>
            <w:r w:rsidR="00CB5B72">
              <w:rPr>
                <w:rFonts w:ascii="Traditional Arabic" w:hAnsi="Traditional Arabic"/>
                <w:color w:val="auto"/>
                <w:sz w:val="32"/>
                <w:szCs w:val="32"/>
                <w:rtl/>
              </w:rPr>
              <w:t>ًا</w:t>
            </w:r>
            <w:r>
              <w:rPr>
                <w:rFonts w:ascii="Traditional Arabic" w:hAnsi="Traditional Arabic"/>
                <w:color w:val="auto"/>
                <w:sz w:val="32"/>
                <w:szCs w:val="32"/>
                <w:rtl/>
              </w:rPr>
              <w:t xml:space="preserve"> وَلَا أَعْصِي</w:t>
            </w:r>
            <w:r>
              <w:rPr>
                <w:rFonts w:ascii="Traditional Arabic" w:hAnsi="Traditional Arabic"/>
                <w:color w:val="auto"/>
                <w:sz w:val="32"/>
                <w:szCs w:val="32"/>
              </w:rPr>
              <w:t xml:space="preserve"> </w:t>
            </w:r>
            <w:r>
              <w:rPr>
                <w:rFonts w:ascii="Traditional Arabic" w:hAnsi="Traditional Arabic"/>
                <w:color w:val="auto"/>
                <w:sz w:val="32"/>
                <w:szCs w:val="32"/>
                <w:rtl/>
              </w:rPr>
              <w:t>لَكَ أَمْر</w:t>
            </w:r>
            <w:r w:rsidR="00CB5B72">
              <w:rPr>
                <w:rFonts w:ascii="Traditional Arabic" w:hAnsi="Traditional Arabic"/>
                <w:color w:val="auto"/>
                <w:sz w:val="32"/>
                <w:szCs w:val="32"/>
                <w:rtl/>
              </w:rPr>
              <w:t>ًا</w:t>
            </w:r>
            <w:r>
              <w:rPr>
                <w:color w:val="auto"/>
                <w:sz w:val="32"/>
                <w:szCs w:val="32"/>
                <w:rtl/>
                <w:lang w:val="or-IN"/>
              </w:rPr>
              <w:t>﴾</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rtl/>
                <w:lang w:eastAsia="en-US"/>
              </w:rPr>
            </w:pPr>
            <w:r>
              <w:rPr>
                <w:rFonts w:ascii="Traditional Arabic" w:eastAsia="Calibri" w:hAnsi="Traditional Arabic"/>
                <w:sz w:val="32"/>
                <w:szCs w:val="32"/>
                <w:rtl/>
                <w:lang w:eastAsia="en-US"/>
              </w:rPr>
              <w:t>سورة الكهف</w:t>
            </w:r>
          </w:p>
          <w:p w:rsidR="00A360DF" w:rsidRDefault="00A360DF" w:rsidP="0071139D">
            <w:pPr>
              <w:widowControl/>
              <w:spacing w:line="276" w:lineRule="auto"/>
              <w:ind w:firstLine="0"/>
              <w:jc w:val="center"/>
              <w:rPr>
                <w:rFonts w:ascii="Traditional Arabic" w:eastAsia="Calibri" w:hAnsi="Traditional Arabic"/>
                <w:sz w:val="32"/>
                <w:szCs w:val="32"/>
                <w:rtl/>
                <w:lang w:eastAsia="en-US"/>
              </w:rPr>
            </w:pPr>
            <w:r>
              <w:rPr>
                <w:rFonts w:ascii="Traditional Arabic" w:eastAsia="Calibri" w:hAnsi="Traditional Arabic"/>
                <w:sz w:val="32"/>
                <w:szCs w:val="32"/>
                <w:rtl/>
                <w:lang w:eastAsia="en-US"/>
              </w:rPr>
              <w:t>الآيات</w:t>
            </w:r>
          </w:p>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66- 69</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130</w:t>
            </w:r>
          </w:p>
        </w:tc>
      </w:tr>
      <w:tr w:rsidR="00A360DF" w:rsidTr="0071139D">
        <w:tc>
          <w:tcPr>
            <w:tcW w:w="5659"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rFonts w:ascii="Traditional Arabic" w:hAnsi="Traditional Arabic"/>
                <w:color w:val="auto"/>
                <w:sz w:val="32"/>
                <w:szCs w:val="32"/>
              </w:rPr>
              <w:sym w:font="AGA Arabesque" w:char="007D"/>
            </w:r>
            <w:r>
              <w:rPr>
                <w:rFonts w:ascii="Traditional Arabic" w:eastAsiaTheme="minorHAnsi" w:hAnsi="Traditional Arabic"/>
                <w:color w:val="auto"/>
                <w:sz w:val="32"/>
                <w:szCs w:val="32"/>
                <w:rtl/>
                <w:lang w:eastAsia="en-US"/>
              </w:rPr>
              <w:t>يَا يَحيَى خُذِ الكِتَابَ بِقوّةٍ وَآتينَهُ الحُكَمَ صَبيّ</w:t>
            </w:r>
            <w:r w:rsidR="00CB5B72">
              <w:rPr>
                <w:rFonts w:ascii="Traditional Arabic" w:eastAsiaTheme="minorHAnsi" w:hAnsi="Traditional Arabic"/>
                <w:color w:val="auto"/>
                <w:sz w:val="32"/>
                <w:szCs w:val="32"/>
                <w:rtl/>
                <w:lang w:eastAsia="en-US"/>
              </w:rPr>
              <w:t>ًا</w:t>
            </w:r>
            <w:r>
              <w:rPr>
                <w:rFonts w:ascii="Traditional Arabic" w:hAnsi="Traditional Arabic"/>
                <w:color w:val="auto"/>
                <w:sz w:val="32"/>
                <w:szCs w:val="32"/>
              </w:rPr>
              <w:sym w:font="AGA Arabesque" w:char="007B"/>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 xml:space="preserve"> سورة مريم 12</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45</w:t>
            </w:r>
          </w:p>
        </w:tc>
      </w:tr>
      <w:tr w:rsidR="00A360DF" w:rsidTr="0071139D">
        <w:tc>
          <w:tcPr>
            <w:tcW w:w="5659"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color w:val="auto"/>
                <w:sz w:val="32"/>
                <w:szCs w:val="32"/>
                <w:rtl/>
                <w:lang w:val="or-IN"/>
              </w:rPr>
              <w:t>﴿</w:t>
            </w:r>
            <w:r>
              <w:rPr>
                <w:rFonts w:ascii="Traditional Arabic" w:eastAsiaTheme="minorHAnsi" w:hAnsi="Traditional Arabic"/>
                <w:color w:val="auto"/>
                <w:sz w:val="32"/>
                <w:szCs w:val="32"/>
                <w:rtl/>
                <w:lang w:eastAsia="en-US"/>
              </w:rPr>
              <w:t>وَاذْكُرْ فِي الْكِتَابِ إِسْمَاعِيلَ إِنَّهُ كَانَ صَادِقَ الْوَعْدِ وَكَانَ رَسُولًا نَبِيًّا</w:t>
            </w:r>
            <w:r>
              <w:rPr>
                <w:color w:val="auto"/>
                <w:sz w:val="32"/>
                <w:szCs w:val="32"/>
                <w:rtl/>
                <w:lang w:val="or-IN"/>
              </w:rPr>
              <w:t>﴾</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مريم 54</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187</w:t>
            </w:r>
          </w:p>
        </w:tc>
      </w:tr>
      <w:tr w:rsidR="00A360DF" w:rsidTr="0071139D">
        <w:tc>
          <w:tcPr>
            <w:tcW w:w="5659"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rtl/>
                <w:lang w:eastAsia="en-US"/>
              </w:rPr>
            </w:pPr>
            <w:r>
              <w:rPr>
                <w:color w:val="auto"/>
                <w:sz w:val="32"/>
                <w:szCs w:val="32"/>
                <w:rtl/>
                <w:lang w:val="or-IN"/>
              </w:rPr>
              <w:t>﴿</w:t>
            </w:r>
            <w:r>
              <w:rPr>
                <w:rFonts w:eastAsiaTheme="minorHAnsi"/>
                <w:sz w:val="32"/>
                <w:szCs w:val="32"/>
                <w:rtl/>
              </w:rPr>
              <w:t>وَأَنَا اخْتَرْتُكَ فَاسْتَمِعْ لِمَا يُوحَى</w:t>
            </w:r>
            <w:r>
              <w:rPr>
                <w:color w:val="auto"/>
                <w:sz w:val="32"/>
                <w:szCs w:val="32"/>
                <w:rtl/>
                <w:lang w:val="or-IN"/>
              </w:rPr>
              <w:t>﴾</w:t>
            </w:r>
          </w:p>
          <w:p w:rsidR="00A360DF" w:rsidRDefault="00A360DF" w:rsidP="0071139D">
            <w:pPr>
              <w:widowControl/>
              <w:spacing w:line="276" w:lineRule="auto"/>
              <w:ind w:firstLine="0"/>
              <w:jc w:val="lowKashida"/>
              <w:rPr>
                <w:rFonts w:ascii="QCF_BSML" w:eastAsia="Calibri" w:hAnsi="QCF_BSML" w:cs="QCF_BSML"/>
                <w:sz w:val="32"/>
                <w:szCs w:val="32"/>
                <w:lang w:eastAsia="en-US"/>
              </w:rPr>
            </w:pP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طه 13</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136</w:t>
            </w:r>
          </w:p>
        </w:tc>
      </w:tr>
      <w:tr w:rsidR="00A360DF" w:rsidTr="0071139D">
        <w:tc>
          <w:tcPr>
            <w:tcW w:w="5659"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rtl/>
                <w:lang w:eastAsia="en-US"/>
              </w:rPr>
            </w:pPr>
            <w:r>
              <w:rPr>
                <w:rFonts w:ascii="Traditional Arabic" w:hAnsi="Traditional Arabic"/>
                <w:color w:val="auto"/>
                <w:sz w:val="32"/>
                <w:szCs w:val="32"/>
              </w:rPr>
              <w:sym w:font="AGA Arabesque" w:char="007D"/>
            </w:r>
            <w:r>
              <w:rPr>
                <w:rFonts w:ascii="Traditional Arabic" w:hAnsi="Traditional Arabic"/>
                <w:color w:val="auto"/>
                <w:sz w:val="32"/>
                <w:szCs w:val="32"/>
                <w:rtl/>
              </w:rPr>
              <w:t xml:space="preserve"> </w:t>
            </w:r>
            <w:r>
              <w:rPr>
                <w:rFonts w:ascii="Traditional Arabic" w:eastAsiaTheme="minorHAnsi" w:hAnsi="Traditional Arabic"/>
                <w:color w:val="auto"/>
                <w:sz w:val="32"/>
                <w:szCs w:val="32"/>
                <w:rtl/>
                <w:lang w:eastAsia="en-US"/>
              </w:rPr>
              <w:t>فقولا لهُ قول</w:t>
            </w:r>
            <w:r w:rsidR="00CB5B72">
              <w:rPr>
                <w:rFonts w:ascii="Traditional Arabic" w:eastAsiaTheme="minorHAnsi" w:hAnsi="Traditional Arabic"/>
                <w:color w:val="auto"/>
                <w:sz w:val="32"/>
                <w:szCs w:val="32"/>
                <w:rtl/>
                <w:lang w:eastAsia="en-US"/>
              </w:rPr>
              <w:t>ًا</w:t>
            </w:r>
            <w:r>
              <w:rPr>
                <w:rFonts w:ascii="Traditional Arabic" w:eastAsiaTheme="minorHAnsi" w:hAnsi="Traditional Arabic"/>
                <w:color w:val="auto"/>
                <w:sz w:val="32"/>
                <w:szCs w:val="32"/>
                <w:rtl/>
                <w:lang w:eastAsia="en-US"/>
              </w:rPr>
              <w:t xml:space="preserve"> ليّن</w:t>
            </w:r>
            <w:r w:rsidR="00CB5B72">
              <w:rPr>
                <w:rFonts w:ascii="Traditional Arabic" w:eastAsiaTheme="minorHAnsi" w:hAnsi="Traditional Arabic"/>
                <w:color w:val="auto"/>
                <w:sz w:val="32"/>
                <w:szCs w:val="32"/>
                <w:rtl/>
                <w:lang w:eastAsia="en-US"/>
              </w:rPr>
              <w:t>ًا</w:t>
            </w:r>
            <w:r>
              <w:rPr>
                <w:rFonts w:ascii="Traditional Arabic" w:eastAsiaTheme="minorHAnsi" w:hAnsi="Traditional Arabic"/>
                <w:color w:val="auto"/>
                <w:sz w:val="32"/>
                <w:szCs w:val="32"/>
                <w:rtl/>
                <w:lang w:eastAsia="en-US"/>
              </w:rPr>
              <w:t xml:space="preserve"> لعلّهُ يتذكّرُ أوْ يخشى</w:t>
            </w:r>
            <w:r>
              <w:rPr>
                <w:rFonts w:ascii="Traditional Arabic" w:hAnsi="Traditional Arabic"/>
                <w:color w:val="auto"/>
                <w:sz w:val="32"/>
                <w:szCs w:val="32"/>
              </w:rPr>
              <w:t xml:space="preserve"> </w:t>
            </w:r>
            <w:r>
              <w:rPr>
                <w:rFonts w:ascii="Traditional Arabic" w:hAnsi="Traditional Arabic"/>
                <w:color w:val="auto"/>
                <w:sz w:val="32"/>
                <w:szCs w:val="32"/>
              </w:rPr>
              <w:sym w:font="AGA Arabesque" w:char="007B"/>
            </w:r>
          </w:p>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طه 44</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82</w:t>
            </w:r>
          </w:p>
        </w:tc>
      </w:tr>
      <w:tr w:rsidR="00A360DF" w:rsidTr="0071139D">
        <w:tc>
          <w:tcPr>
            <w:tcW w:w="5659"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rFonts w:ascii="Traditional Arabic" w:hAnsi="Traditional Arabic"/>
                <w:color w:val="auto"/>
                <w:sz w:val="32"/>
                <w:szCs w:val="32"/>
              </w:rPr>
              <w:sym w:font="AGA Arabesque" w:char="007D"/>
            </w:r>
            <w:r>
              <w:rPr>
                <w:rFonts w:ascii="Traditional Arabic" w:eastAsiaTheme="minorHAnsi" w:hAnsi="Traditional Arabic"/>
                <w:color w:val="auto"/>
                <w:sz w:val="32"/>
                <w:szCs w:val="32"/>
                <w:rtl/>
                <w:lang w:eastAsia="en-US"/>
              </w:rPr>
              <w:t>وقل ربِّ زِدني عِلم</w:t>
            </w:r>
            <w:r w:rsidR="00CB5B72">
              <w:rPr>
                <w:rFonts w:ascii="Traditional Arabic" w:eastAsiaTheme="minorHAnsi" w:hAnsi="Traditional Arabic"/>
                <w:color w:val="auto"/>
                <w:sz w:val="32"/>
                <w:szCs w:val="32"/>
                <w:rtl/>
                <w:lang w:eastAsia="en-US"/>
              </w:rPr>
              <w:t>ًا</w:t>
            </w:r>
            <w:r>
              <w:rPr>
                <w:rFonts w:ascii="Traditional Arabic" w:hAnsi="Traditional Arabic"/>
                <w:color w:val="auto"/>
                <w:sz w:val="32"/>
                <w:szCs w:val="32"/>
              </w:rPr>
              <w:sym w:font="AGA Arabesque" w:char="007B"/>
            </w:r>
          </w:p>
          <w:p w:rsidR="00A360DF" w:rsidRDefault="00A360DF" w:rsidP="0071139D">
            <w:pPr>
              <w:widowControl/>
              <w:spacing w:line="276" w:lineRule="auto"/>
              <w:ind w:firstLine="0"/>
              <w:jc w:val="lowKashida"/>
              <w:rPr>
                <w:rFonts w:ascii="QCF_BSML" w:eastAsia="Calibri" w:hAnsi="QCF_BSML" w:cs="QCF_BSML"/>
                <w:sz w:val="32"/>
                <w:szCs w:val="32"/>
                <w:lang w:eastAsia="en-US"/>
              </w:rPr>
            </w:pP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 xml:space="preserve">سورة طه 114 </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rtl/>
                <w:lang w:eastAsia="en-US"/>
              </w:rPr>
            </w:pPr>
            <w:r>
              <w:rPr>
                <w:rFonts w:ascii="Traditional Arabic" w:eastAsia="Calibri" w:hAnsi="Traditional Arabic"/>
                <w:color w:val="auto"/>
                <w:sz w:val="32"/>
                <w:szCs w:val="32"/>
                <w:rtl/>
                <w:lang w:eastAsia="en-US"/>
              </w:rPr>
              <w:t>44</w:t>
            </w:r>
            <w:r>
              <w:rPr>
                <w:rFonts w:ascii="Traditional Arabic" w:eastAsia="Calibri" w:hAnsi="Traditional Arabic" w:hint="cs"/>
                <w:color w:val="auto"/>
                <w:sz w:val="32"/>
                <w:szCs w:val="32"/>
                <w:rtl/>
                <w:lang w:eastAsia="en-US"/>
              </w:rPr>
              <w:t>-90</w:t>
            </w:r>
          </w:p>
        </w:tc>
      </w:tr>
      <w:tr w:rsidR="00A360DF" w:rsidTr="0071139D">
        <w:tc>
          <w:tcPr>
            <w:tcW w:w="5659" w:type="dxa"/>
            <w:tcBorders>
              <w:top w:val="single" w:sz="4" w:space="0" w:color="000000"/>
              <w:left w:val="single" w:sz="12" w:space="0" w:color="auto"/>
              <w:bottom w:val="single" w:sz="12" w:space="0" w:color="auto"/>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rFonts w:ascii="Traditional Arabic" w:hAnsi="Traditional Arabic"/>
                <w:color w:val="auto"/>
                <w:sz w:val="32"/>
                <w:szCs w:val="32"/>
              </w:rPr>
              <w:sym w:font="AGA Arabesque" w:char="007D"/>
            </w:r>
            <w:r>
              <w:rPr>
                <w:rFonts w:ascii="Traditional Arabic" w:hAnsi="Traditional Arabic"/>
                <w:color w:val="auto"/>
                <w:sz w:val="32"/>
                <w:szCs w:val="32"/>
                <w:rtl/>
              </w:rPr>
              <w:t>فَسْئَلُوا أَهلَ الذِّكْرِ إِنْ كُنتُمْ لَا تَعلَمُونَ</w:t>
            </w:r>
            <w:r>
              <w:rPr>
                <w:rFonts w:ascii="Traditional Arabic" w:hAnsi="Traditional Arabic"/>
                <w:color w:val="auto"/>
                <w:sz w:val="32"/>
                <w:szCs w:val="32"/>
              </w:rPr>
              <w:sym w:font="AGA Arabesque" w:char="007B"/>
            </w:r>
          </w:p>
        </w:tc>
        <w:tc>
          <w:tcPr>
            <w:tcW w:w="1537" w:type="dxa"/>
            <w:tcBorders>
              <w:top w:val="single" w:sz="4" w:space="0" w:color="000000"/>
              <w:left w:val="single" w:sz="4" w:space="0" w:color="000000"/>
              <w:bottom w:val="single" w:sz="12" w:space="0" w:color="auto"/>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الأنبياء 7</w:t>
            </w:r>
          </w:p>
        </w:tc>
        <w:tc>
          <w:tcPr>
            <w:tcW w:w="1504" w:type="dxa"/>
            <w:tcBorders>
              <w:top w:val="single" w:sz="4" w:space="0" w:color="000000"/>
              <w:left w:val="single" w:sz="4" w:space="0" w:color="000000"/>
              <w:bottom w:val="single" w:sz="12" w:space="0" w:color="auto"/>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55</w:t>
            </w:r>
          </w:p>
        </w:tc>
      </w:tr>
    </w:tbl>
    <w:p w:rsidR="00A360DF" w:rsidRDefault="00A360DF" w:rsidP="00A360DF">
      <w:pPr>
        <w:ind w:firstLine="0"/>
        <w:rPr>
          <w:sz w:val="32"/>
          <w:szCs w:val="32"/>
          <w:rtl/>
        </w:rPr>
      </w:pPr>
    </w:p>
    <w:tbl>
      <w:tblPr>
        <w:bidiVisual/>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4"/>
        <w:gridCol w:w="1543"/>
        <w:gridCol w:w="1503"/>
      </w:tblGrid>
      <w:tr w:rsidR="00A360DF" w:rsidTr="0071139D">
        <w:tc>
          <w:tcPr>
            <w:tcW w:w="5654" w:type="dxa"/>
            <w:tcBorders>
              <w:top w:val="single" w:sz="12" w:space="0" w:color="auto"/>
              <w:left w:val="single" w:sz="12" w:space="0" w:color="auto"/>
              <w:bottom w:val="double" w:sz="4" w:space="0" w:color="auto"/>
              <w:right w:val="single" w:sz="4" w:space="0" w:color="000000"/>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t>الآية</w:t>
            </w:r>
          </w:p>
        </w:tc>
        <w:tc>
          <w:tcPr>
            <w:tcW w:w="1543" w:type="dxa"/>
            <w:tcBorders>
              <w:top w:val="single" w:sz="12" w:space="0" w:color="auto"/>
              <w:left w:val="single" w:sz="4" w:space="0" w:color="000000"/>
              <w:bottom w:val="double" w:sz="4" w:space="0" w:color="auto"/>
              <w:right w:val="single" w:sz="4" w:space="0" w:color="000000"/>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t>رقم الآية</w:t>
            </w:r>
          </w:p>
        </w:tc>
        <w:tc>
          <w:tcPr>
            <w:tcW w:w="1503" w:type="dxa"/>
            <w:tcBorders>
              <w:top w:val="single" w:sz="12" w:space="0" w:color="auto"/>
              <w:left w:val="single" w:sz="4" w:space="0" w:color="000000"/>
              <w:bottom w:val="double" w:sz="4" w:space="0" w:color="auto"/>
              <w:right w:val="single" w:sz="12" w:space="0" w:color="auto"/>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t>الصفحة</w:t>
            </w:r>
          </w:p>
        </w:tc>
      </w:tr>
      <w:tr w:rsidR="00A360DF" w:rsidTr="0071139D">
        <w:tc>
          <w:tcPr>
            <w:tcW w:w="5654"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rFonts w:ascii="Traditional Arabic" w:hAnsi="Traditional Arabic"/>
                <w:color w:val="auto"/>
                <w:sz w:val="32"/>
                <w:szCs w:val="32"/>
              </w:rPr>
              <w:sym w:font="AGA Arabesque" w:char="007D"/>
            </w:r>
            <w:r>
              <w:rPr>
                <w:color w:val="auto"/>
                <w:sz w:val="32"/>
                <w:szCs w:val="32"/>
                <w:rtl/>
              </w:rPr>
              <w:t>وَالَّذِينَ هُمْ لأَمَانَاتِهِمْ وَعَهْدِهِمْ رَاعُونَ</w:t>
            </w:r>
            <w:r>
              <w:rPr>
                <w:rFonts w:ascii="Traditional Arabic" w:hAnsi="Traditional Arabic"/>
                <w:color w:val="auto"/>
                <w:sz w:val="32"/>
                <w:szCs w:val="32"/>
                <w:rtl/>
              </w:rPr>
              <w:t xml:space="preserve"> </w:t>
            </w:r>
            <w:r>
              <w:rPr>
                <w:rFonts w:ascii="Traditional Arabic" w:hAnsi="Traditional Arabic"/>
                <w:color w:val="auto"/>
                <w:sz w:val="32"/>
                <w:szCs w:val="32"/>
              </w:rPr>
              <w:sym w:font="AGA Arabesque" w:char="007B"/>
            </w:r>
          </w:p>
        </w:tc>
        <w:tc>
          <w:tcPr>
            <w:tcW w:w="1543" w:type="dxa"/>
            <w:tcBorders>
              <w:top w:val="double" w:sz="4" w:space="0" w:color="auto"/>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المؤمنون 8</w:t>
            </w:r>
          </w:p>
        </w:tc>
        <w:tc>
          <w:tcPr>
            <w:tcW w:w="1503" w:type="dxa"/>
            <w:tcBorders>
              <w:top w:val="double" w:sz="4" w:space="0" w:color="auto"/>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81</w:t>
            </w:r>
          </w:p>
        </w:tc>
      </w:tr>
      <w:tr w:rsidR="00A360DF" w:rsidTr="0071139D">
        <w:tc>
          <w:tcPr>
            <w:tcW w:w="5654"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rFonts w:ascii="Traditional Arabic" w:hAnsi="Traditional Arabic"/>
                <w:color w:val="auto"/>
                <w:sz w:val="32"/>
                <w:szCs w:val="32"/>
              </w:rPr>
              <w:sym w:font="AGA Arabesque" w:char="007D"/>
            </w:r>
            <w:r>
              <w:rPr>
                <w:rFonts w:ascii="Traditional Arabic" w:hAnsi="Traditional Arabic"/>
                <w:sz w:val="32"/>
                <w:szCs w:val="32"/>
                <w:rtl/>
              </w:rPr>
              <w:t>إِنَّمَا</w:t>
            </w:r>
            <w:r>
              <w:rPr>
                <w:rFonts w:ascii="Traditional Arabic" w:hAnsi="Traditional Arabic"/>
                <w:sz w:val="32"/>
                <w:szCs w:val="32"/>
              </w:rPr>
              <w:t xml:space="preserve"> </w:t>
            </w:r>
            <w:r>
              <w:rPr>
                <w:rFonts w:ascii="Traditional Arabic" w:hAnsi="Traditional Arabic"/>
                <w:sz w:val="32"/>
                <w:szCs w:val="32"/>
                <w:rtl/>
              </w:rPr>
              <w:t>الْمُؤْمِنُونَ الَّذِينَ آمَنُوا بِاللَّهِ وَرَسُولِهِ وَإِذَا</w:t>
            </w:r>
            <w:r>
              <w:rPr>
                <w:rFonts w:ascii="Traditional Arabic" w:hAnsi="Traditional Arabic"/>
                <w:sz w:val="32"/>
                <w:szCs w:val="32"/>
              </w:rPr>
              <w:t xml:space="preserve"> </w:t>
            </w:r>
            <w:r>
              <w:rPr>
                <w:rFonts w:ascii="Traditional Arabic" w:hAnsi="Traditional Arabic"/>
                <w:sz w:val="32"/>
                <w:szCs w:val="32"/>
                <w:rtl/>
              </w:rPr>
              <w:t>كَانُوا مَعَهُ عَلَى أَمْرٍ جَامِعٍ لَمْ يَذْهَبُوا</w:t>
            </w:r>
            <w:r>
              <w:rPr>
                <w:rFonts w:ascii="Traditional Arabic" w:hAnsi="Traditional Arabic"/>
                <w:sz w:val="32"/>
                <w:szCs w:val="32"/>
              </w:rPr>
              <w:t xml:space="preserve"> </w:t>
            </w:r>
            <w:r>
              <w:rPr>
                <w:rFonts w:ascii="Traditional Arabic" w:hAnsi="Traditional Arabic"/>
                <w:sz w:val="32"/>
                <w:szCs w:val="32"/>
                <w:rtl/>
              </w:rPr>
              <w:t>حَتَّى يسْتَأْذِنُوهُ إِنَّ الَّذِينَ</w:t>
            </w:r>
            <w:r>
              <w:rPr>
                <w:rFonts w:ascii="Traditional Arabic" w:hAnsi="Traditional Arabic"/>
                <w:sz w:val="32"/>
                <w:szCs w:val="32"/>
              </w:rPr>
              <w:t xml:space="preserve"> </w:t>
            </w:r>
            <w:r>
              <w:rPr>
                <w:rFonts w:ascii="Traditional Arabic" w:hAnsi="Traditional Arabic"/>
                <w:sz w:val="32"/>
                <w:szCs w:val="32"/>
                <w:rtl/>
              </w:rPr>
              <w:t>يَسْتَأْذِنُونَكَ أُوْلَئِكَ الَّذِينَ يُؤْمِنُونَ بِاللَّهِ وَرَسُولِهِ فَإِذَا اسْتَأْذَنُوكَ</w:t>
            </w:r>
            <w:r>
              <w:rPr>
                <w:rFonts w:ascii="Traditional Arabic" w:hAnsi="Traditional Arabic"/>
                <w:sz w:val="32"/>
                <w:szCs w:val="32"/>
              </w:rPr>
              <w:t xml:space="preserve"> </w:t>
            </w:r>
            <w:r>
              <w:rPr>
                <w:rFonts w:ascii="Traditional Arabic" w:hAnsi="Traditional Arabic"/>
                <w:sz w:val="32"/>
                <w:szCs w:val="32"/>
                <w:rtl/>
              </w:rPr>
              <w:t>لِبَعْضِ شَأْنِهِمْ فَأْذَن لِّمَن شِئْتَ مِنْهُمْ</w:t>
            </w:r>
            <w:r>
              <w:rPr>
                <w:rFonts w:ascii="Traditional Arabic" w:hAnsi="Traditional Arabic"/>
                <w:sz w:val="32"/>
                <w:szCs w:val="32"/>
              </w:rPr>
              <w:t xml:space="preserve"> </w:t>
            </w:r>
            <w:r>
              <w:rPr>
                <w:rFonts w:ascii="Traditional Arabic" w:hAnsi="Traditional Arabic"/>
                <w:sz w:val="32"/>
                <w:szCs w:val="32"/>
                <w:rtl/>
              </w:rPr>
              <w:t>وَاسْتَغْفِرْ لَهُمُ اللَّهَ إِنَّ اللَّهَ غَفُورٌ</w:t>
            </w:r>
            <w:r>
              <w:rPr>
                <w:rFonts w:ascii="Traditional Arabic" w:hAnsi="Traditional Arabic"/>
                <w:sz w:val="32"/>
                <w:szCs w:val="32"/>
              </w:rPr>
              <w:t xml:space="preserve"> </w:t>
            </w:r>
            <w:r>
              <w:rPr>
                <w:rFonts w:ascii="Traditional Arabic" w:hAnsi="Traditional Arabic"/>
                <w:sz w:val="32"/>
                <w:szCs w:val="32"/>
                <w:rtl/>
              </w:rPr>
              <w:t>رَّحِيمٌ</w:t>
            </w:r>
            <w:r>
              <w:rPr>
                <w:rFonts w:ascii="Traditional Arabic" w:hAnsi="Traditional Arabic"/>
                <w:color w:val="auto"/>
                <w:sz w:val="32"/>
                <w:szCs w:val="32"/>
              </w:rPr>
              <w:sym w:font="AGA Arabesque" w:char="007B"/>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النور 62</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121</w:t>
            </w:r>
          </w:p>
        </w:tc>
      </w:tr>
      <w:tr w:rsidR="00A360DF" w:rsidTr="0071139D">
        <w:tc>
          <w:tcPr>
            <w:tcW w:w="5654"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rFonts w:ascii="Traditional Arabic" w:hAnsi="Traditional Arabic"/>
                <w:color w:val="auto"/>
                <w:sz w:val="32"/>
                <w:szCs w:val="32"/>
              </w:rPr>
              <w:sym w:font="AGA Arabesque" w:char="007D"/>
            </w:r>
            <w:r>
              <w:rPr>
                <w:rFonts w:ascii="Traditional Arabic" w:eastAsiaTheme="minorHAnsi" w:hAnsi="Traditional Arabic"/>
                <w:color w:val="auto"/>
                <w:sz w:val="32"/>
                <w:szCs w:val="32"/>
                <w:rtl/>
                <w:lang w:eastAsia="en-US"/>
              </w:rPr>
              <w:t>وَيَوْمَ يَعَضُّ الظَّالِمُ عَلى يَدَيْهِ يَقُولُ يا لَيْتَنِي اتَّخَذْتُ مَعَ الرَّسُولِ سَبِيل</w:t>
            </w:r>
            <w:r w:rsidR="00CB5B72">
              <w:rPr>
                <w:rFonts w:ascii="Traditional Arabic" w:eastAsiaTheme="minorHAnsi" w:hAnsi="Traditional Arabic"/>
                <w:color w:val="auto"/>
                <w:sz w:val="32"/>
                <w:szCs w:val="32"/>
                <w:rtl/>
                <w:lang w:eastAsia="en-US"/>
              </w:rPr>
              <w:t>ًا</w:t>
            </w:r>
            <w:r>
              <w:rPr>
                <w:rFonts w:ascii="Traditional Arabic" w:hAnsi="Traditional Arabic"/>
                <w:color w:val="auto"/>
                <w:sz w:val="32"/>
                <w:szCs w:val="32"/>
                <w:rtl/>
              </w:rPr>
              <w:t xml:space="preserve"> </w:t>
            </w:r>
            <w:r>
              <w:rPr>
                <w:rFonts w:ascii="Traditional Arabic" w:hAnsi="Traditional Arabic"/>
                <w:color w:val="auto"/>
                <w:sz w:val="32"/>
                <w:szCs w:val="32"/>
              </w:rPr>
              <w:sym w:font="AGA Arabesque" w:char="0024"/>
            </w:r>
            <w:r>
              <w:rPr>
                <w:rFonts w:ascii="Traditional Arabic" w:eastAsiaTheme="minorHAnsi" w:hAnsi="Traditional Arabic"/>
                <w:color w:val="auto"/>
                <w:sz w:val="32"/>
                <w:szCs w:val="32"/>
                <w:rtl/>
                <w:lang w:eastAsia="en-US"/>
              </w:rPr>
              <w:t xml:space="preserve"> يا وَيْلَتى لَيْتَنِي لَمْ أَتَّخِذْ فُلان</w:t>
            </w:r>
            <w:r w:rsidR="00CB5B72">
              <w:rPr>
                <w:rFonts w:ascii="Traditional Arabic" w:eastAsiaTheme="minorHAnsi" w:hAnsi="Traditional Arabic"/>
                <w:color w:val="auto"/>
                <w:sz w:val="32"/>
                <w:szCs w:val="32"/>
                <w:rtl/>
                <w:lang w:eastAsia="en-US"/>
              </w:rPr>
              <w:t>ًا</w:t>
            </w:r>
            <w:r>
              <w:rPr>
                <w:rFonts w:ascii="Traditional Arabic" w:eastAsiaTheme="minorHAnsi" w:hAnsi="Traditional Arabic"/>
                <w:color w:val="auto"/>
                <w:sz w:val="32"/>
                <w:szCs w:val="32"/>
                <w:rtl/>
                <w:lang w:eastAsia="en-US"/>
              </w:rPr>
              <w:t xml:space="preserve"> خَلِيل</w:t>
            </w:r>
            <w:r w:rsidR="00CB5B72">
              <w:rPr>
                <w:rFonts w:ascii="Traditional Arabic" w:eastAsiaTheme="minorHAnsi" w:hAnsi="Traditional Arabic"/>
                <w:color w:val="auto"/>
                <w:sz w:val="32"/>
                <w:szCs w:val="32"/>
                <w:rtl/>
                <w:lang w:eastAsia="en-US"/>
              </w:rPr>
              <w:t>ًا</w:t>
            </w:r>
            <w:r>
              <w:rPr>
                <w:rFonts w:ascii="Traditional Arabic" w:hAnsi="Traditional Arabic"/>
                <w:color w:val="auto"/>
                <w:sz w:val="32"/>
                <w:szCs w:val="32"/>
              </w:rPr>
              <w:sym w:font="AGA Arabesque" w:char="0024"/>
            </w:r>
            <w:r>
              <w:rPr>
                <w:rFonts w:ascii="Traditional Arabic" w:eastAsiaTheme="minorHAnsi" w:hAnsi="Traditional Arabic"/>
                <w:color w:val="auto"/>
                <w:sz w:val="32"/>
                <w:szCs w:val="32"/>
                <w:rtl/>
                <w:lang w:eastAsia="en-US"/>
              </w:rPr>
              <w:t>لَقَدْ أَضَلَّنِي عَنِ الذِّكْرِ بَعْدَ إِذْ جاءَنِي وَكانَ الشَّيْطانُ لِلْإِنْسانِ خَذُول</w:t>
            </w:r>
            <w:r w:rsidR="00CB5B72">
              <w:rPr>
                <w:rFonts w:ascii="Traditional Arabic" w:eastAsiaTheme="minorHAnsi" w:hAnsi="Traditional Arabic"/>
                <w:color w:val="auto"/>
                <w:sz w:val="32"/>
                <w:szCs w:val="32"/>
                <w:rtl/>
                <w:lang w:eastAsia="en-US"/>
              </w:rPr>
              <w:t>ًا</w:t>
            </w:r>
            <w:r>
              <w:rPr>
                <w:rFonts w:ascii="Traditional Arabic" w:hAnsi="Traditional Arabic"/>
                <w:color w:val="auto"/>
                <w:sz w:val="32"/>
                <w:szCs w:val="32"/>
              </w:rPr>
              <w:t xml:space="preserve"> </w:t>
            </w:r>
            <w:r>
              <w:rPr>
                <w:rFonts w:ascii="Traditional Arabic" w:hAnsi="Traditional Arabic"/>
                <w:color w:val="auto"/>
                <w:sz w:val="32"/>
                <w:szCs w:val="32"/>
              </w:rPr>
              <w:sym w:font="AGA Arabesque" w:char="007B"/>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rtl/>
                <w:lang w:eastAsia="en-US"/>
              </w:rPr>
            </w:pPr>
            <w:r>
              <w:rPr>
                <w:rFonts w:ascii="Traditional Arabic" w:eastAsia="Calibri" w:hAnsi="Traditional Arabic"/>
                <w:sz w:val="32"/>
                <w:szCs w:val="32"/>
                <w:rtl/>
                <w:lang w:eastAsia="en-US"/>
              </w:rPr>
              <w:t>سورة الفرقان الآيات</w:t>
            </w:r>
          </w:p>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(27-29)</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97</w:t>
            </w:r>
          </w:p>
        </w:tc>
      </w:tr>
      <w:tr w:rsidR="00A360DF" w:rsidTr="0071139D">
        <w:tc>
          <w:tcPr>
            <w:tcW w:w="5654"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rFonts w:ascii="Traditional Arabic" w:hAnsi="Traditional Arabic"/>
                <w:color w:val="auto"/>
                <w:sz w:val="32"/>
                <w:szCs w:val="32"/>
              </w:rPr>
              <w:sym w:font="AGA Arabesque" w:char="007D"/>
            </w:r>
            <w:r>
              <w:rPr>
                <w:rFonts w:ascii="Traditional Arabic" w:eastAsiaTheme="minorHAnsi" w:hAnsi="Traditional Arabic"/>
                <w:color w:val="auto"/>
                <w:sz w:val="32"/>
                <w:szCs w:val="32"/>
                <w:rtl/>
                <w:lang w:eastAsia="en-US"/>
              </w:rPr>
              <w:t>وَمَا يَعْقِلُهَا إِلا الْعَالِمُونَ</w:t>
            </w:r>
            <w:r>
              <w:rPr>
                <w:rFonts w:ascii="Traditional Arabic" w:hAnsi="Traditional Arabic"/>
                <w:color w:val="auto"/>
                <w:sz w:val="32"/>
                <w:szCs w:val="32"/>
              </w:rPr>
              <w:sym w:font="AGA Arabesque" w:char="007B"/>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العنكبوت 43</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57</w:t>
            </w:r>
          </w:p>
        </w:tc>
      </w:tr>
      <w:tr w:rsidR="00A360DF" w:rsidTr="0071139D">
        <w:tc>
          <w:tcPr>
            <w:tcW w:w="5654"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rFonts w:ascii="Traditional Arabic" w:hAnsi="Traditional Arabic"/>
                <w:color w:val="auto"/>
                <w:sz w:val="32"/>
                <w:szCs w:val="32"/>
              </w:rPr>
              <w:sym w:font="AGA Arabesque" w:char="007D"/>
            </w:r>
            <w:r>
              <w:rPr>
                <w:sz w:val="32"/>
                <w:szCs w:val="32"/>
                <w:rtl/>
              </w:rPr>
              <w:t xml:space="preserve"> </w:t>
            </w:r>
            <w:r>
              <w:rPr>
                <w:rFonts w:ascii="Traditional Arabic" w:eastAsiaTheme="minorHAnsi" w:hAnsi="Traditional Arabic"/>
                <w:color w:val="auto"/>
                <w:sz w:val="32"/>
                <w:szCs w:val="32"/>
                <w:rtl/>
                <w:lang w:eastAsia="en-US"/>
              </w:rPr>
              <w:t xml:space="preserve">ولا تُصعّر خدك للناس ولا تمش في الأرض مرحا إن الله لا يحب كل مختال فخور </w:t>
            </w:r>
            <w:r>
              <w:rPr>
                <w:rFonts w:ascii="Traditional Arabic" w:hAnsi="Traditional Arabic"/>
                <w:color w:val="auto"/>
                <w:sz w:val="32"/>
                <w:szCs w:val="32"/>
              </w:rPr>
              <w:sym w:font="AGA Arabesque" w:char="007B"/>
            </w:r>
            <w:r>
              <w:rPr>
                <w:rFonts w:ascii="Traditional Arabic" w:eastAsia="Calibri" w:hAnsi="Traditional Arabic"/>
                <w:color w:val="auto"/>
                <w:sz w:val="32"/>
                <w:szCs w:val="32"/>
                <w:rtl/>
                <w:lang w:eastAsia="en-US"/>
              </w:rP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لقمان 18</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41</w:t>
            </w:r>
          </w:p>
        </w:tc>
      </w:tr>
      <w:tr w:rsidR="00A360DF" w:rsidTr="0071139D">
        <w:tc>
          <w:tcPr>
            <w:tcW w:w="5654"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rFonts w:ascii="Traditional Arabic" w:hAnsi="Traditional Arabic"/>
                <w:color w:val="auto"/>
                <w:sz w:val="32"/>
                <w:szCs w:val="32"/>
              </w:rPr>
              <w:sym w:font="AGA Arabesque" w:char="007D"/>
            </w:r>
            <w:r>
              <w:rPr>
                <w:rFonts w:ascii="Traditional Arabic" w:eastAsiaTheme="minorHAnsi" w:hAnsi="Traditional Arabic"/>
                <w:color w:val="auto"/>
                <w:sz w:val="32"/>
                <w:szCs w:val="32"/>
                <w:rtl/>
                <w:lang w:eastAsia="en-US"/>
              </w:rPr>
              <w:t>وَلا تُصَعِّرْ خَدَّكَ لِلنَّاسِ</w:t>
            </w:r>
            <w:r>
              <w:rPr>
                <w:rFonts w:ascii="Traditional Arabic" w:hAnsi="Traditional Arabic"/>
                <w:color w:val="auto"/>
                <w:sz w:val="32"/>
                <w:szCs w:val="32"/>
              </w:rPr>
              <w:sym w:font="AGA Arabesque" w:char="007B"/>
            </w:r>
            <w:r w:rsidR="00483FC0">
              <w:rPr>
                <w:rFonts w:ascii="QCF_BSML" w:eastAsia="Calibri" w:hAnsi="QCF_BSML" w:cs="QCF_BSML"/>
                <w:sz w:val="32"/>
                <w:szCs w:val="32"/>
                <w:rtl/>
                <w:lang w:eastAsia="en-US"/>
              </w:rP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لقمان 18</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42</w:t>
            </w:r>
          </w:p>
        </w:tc>
      </w:tr>
      <w:tr w:rsidR="00A360DF" w:rsidTr="0071139D">
        <w:tc>
          <w:tcPr>
            <w:tcW w:w="5654"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color w:val="auto"/>
                <w:sz w:val="32"/>
                <w:szCs w:val="32"/>
                <w:rtl/>
                <w:lang w:val="or-IN"/>
              </w:rPr>
              <w:t>﴿</w:t>
            </w:r>
            <w:r>
              <w:rPr>
                <w:rFonts w:ascii="Traditional Arabic" w:eastAsiaTheme="minorHAnsi" w:hAnsi="Traditional Arabic"/>
                <w:sz w:val="32"/>
                <w:szCs w:val="32"/>
                <w:rtl/>
                <w:lang w:eastAsia="en-US"/>
              </w:rPr>
              <w:t xml:space="preserve"> وَاغْضُضْ مِنْ صَوْتِكَ</w:t>
            </w:r>
            <w:r>
              <w:rPr>
                <w:color w:val="auto"/>
                <w:sz w:val="32"/>
                <w:szCs w:val="32"/>
                <w:rtl/>
                <w:lang w:val="or-IN"/>
              </w:rP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لقمان 19</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125</w:t>
            </w:r>
          </w:p>
        </w:tc>
      </w:tr>
      <w:tr w:rsidR="00A360DF" w:rsidTr="0071139D">
        <w:tc>
          <w:tcPr>
            <w:tcW w:w="5654"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color w:val="auto"/>
                <w:sz w:val="32"/>
                <w:szCs w:val="32"/>
                <w:rtl/>
                <w:lang w:val="or-IN"/>
              </w:rPr>
              <w:t>﴿</w:t>
            </w:r>
            <w:r>
              <w:rPr>
                <w:rFonts w:ascii="Traditional Arabic" w:eastAsiaTheme="minorHAnsi" w:hAnsi="Traditional Arabic"/>
                <w:sz w:val="32"/>
                <w:szCs w:val="32"/>
                <w:rtl/>
                <w:lang w:eastAsia="en-US"/>
              </w:rPr>
              <w:t>إِنَّ أَنْكَرَ الأَصْوَاتِ</w:t>
            </w:r>
            <w:r>
              <w:rPr>
                <w:color w:val="auto"/>
                <w:sz w:val="32"/>
                <w:szCs w:val="32"/>
                <w:rtl/>
                <w:lang w:val="or-IN"/>
              </w:rPr>
              <w:t>﴾</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لقمان 19</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125</w:t>
            </w:r>
          </w:p>
        </w:tc>
      </w:tr>
      <w:tr w:rsidR="00A360DF" w:rsidTr="0071139D">
        <w:tc>
          <w:tcPr>
            <w:tcW w:w="5654"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color w:val="auto"/>
                <w:sz w:val="32"/>
                <w:szCs w:val="32"/>
                <w:rtl/>
                <w:lang w:val="or-IN"/>
              </w:rPr>
              <w:t>﴿</w:t>
            </w:r>
            <w:r>
              <w:rPr>
                <w:rFonts w:ascii="Traditional Arabic" w:eastAsiaTheme="minorHAnsi" w:hAnsi="Traditional Arabic"/>
                <w:color w:val="auto"/>
                <w:sz w:val="32"/>
                <w:szCs w:val="32"/>
                <w:rtl/>
                <w:lang w:eastAsia="en-US"/>
              </w:rPr>
              <w:t>وَالذَّاكِرِينَ اللَّهَ كَثِيرًا وَالذَّاكِرَاتِ أَعَدَّ اللَّهُ لَهُمْ مَغْفِرَةً وَأَجْرًا عَظِيمًا</w:t>
            </w:r>
            <w:r>
              <w:rPr>
                <w:color w:val="auto"/>
                <w:sz w:val="32"/>
                <w:szCs w:val="32"/>
                <w:rtl/>
                <w:lang w:val="or-IN"/>
              </w:rPr>
              <w:t>﴾</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الأحزاب 35</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110</w:t>
            </w:r>
          </w:p>
        </w:tc>
      </w:tr>
      <w:tr w:rsidR="00A360DF" w:rsidTr="0071139D">
        <w:tc>
          <w:tcPr>
            <w:tcW w:w="5654"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color w:val="auto"/>
                <w:sz w:val="32"/>
                <w:szCs w:val="32"/>
                <w:rtl/>
                <w:lang w:val="or-IN"/>
              </w:rPr>
              <w:t>﴿</w:t>
            </w:r>
            <w:r>
              <w:rPr>
                <w:rFonts w:ascii="Traditional Arabic" w:eastAsiaTheme="minorHAnsi" w:hAnsi="Traditional Arabic"/>
                <w:sz w:val="32"/>
                <w:szCs w:val="32"/>
                <w:rtl/>
                <w:lang w:eastAsia="en-US"/>
              </w:rPr>
              <w:t xml:space="preserve"> </w:t>
            </w:r>
            <w:r>
              <w:rPr>
                <w:rFonts w:ascii="Traditional Arabic" w:eastAsiaTheme="minorHAnsi" w:hAnsi="Traditional Arabic"/>
                <w:color w:val="auto"/>
                <w:sz w:val="32"/>
                <w:szCs w:val="32"/>
                <w:rtl/>
                <w:lang w:eastAsia="en-US"/>
              </w:rPr>
              <w:t>إِلاَّ إِبْلِيسَ اسْتَكْبَرَ وَكانَ مِنَ الْكافِرِينَ</w:t>
            </w:r>
            <w:r>
              <w:rPr>
                <w:color w:val="auto"/>
                <w:sz w:val="32"/>
                <w:szCs w:val="32"/>
                <w:rtl/>
                <w:lang w:val="or-IN"/>
              </w:rP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ص 74</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125</w:t>
            </w:r>
          </w:p>
        </w:tc>
      </w:tr>
      <w:tr w:rsidR="00A360DF" w:rsidTr="0071139D">
        <w:tc>
          <w:tcPr>
            <w:tcW w:w="5654"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color w:val="auto"/>
                <w:sz w:val="32"/>
                <w:szCs w:val="32"/>
                <w:rtl/>
                <w:lang w:val="or-IN"/>
              </w:rPr>
              <w:t xml:space="preserve">﴿ </w:t>
            </w:r>
            <w:r>
              <w:rPr>
                <w:rFonts w:ascii="Traditional Arabic" w:eastAsiaTheme="minorHAnsi" w:hAnsi="Traditional Arabic"/>
                <w:sz w:val="32"/>
                <w:szCs w:val="32"/>
                <w:rtl/>
                <w:lang w:eastAsia="en-US"/>
              </w:rPr>
              <w:t>يَا أَيُّهَا الَّذِينَ آمَنُوا لا تَرْفَعُوا أَصْوَاتَكُمْ فَوْقَ صَوْتِ النَّبِيِّ</w:t>
            </w:r>
            <w:r>
              <w:rPr>
                <w:color w:val="auto"/>
                <w:sz w:val="32"/>
                <w:szCs w:val="32"/>
                <w:rtl/>
                <w:lang w:val="or-IN"/>
              </w:rP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الحجرات 2</w:t>
            </w:r>
          </w:p>
        </w:tc>
        <w:tc>
          <w:tcPr>
            <w:tcW w:w="1503"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116</w:t>
            </w:r>
          </w:p>
        </w:tc>
      </w:tr>
      <w:tr w:rsidR="00A360DF" w:rsidTr="0071139D">
        <w:tc>
          <w:tcPr>
            <w:tcW w:w="5654" w:type="dxa"/>
            <w:tcBorders>
              <w:top w:val="single" w:sz="4" w:space="0" w:color="000000"/>
              <w:left w:val="single" w:sz="12" w:space="0" w:color="auto"/>
              <w:bottom w:val="single" w:sz="12" w:space="0" w:color="auto"/>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color w:val="auto"/>
                <w:sz w:val="32"/>
                <w:szCs w:val="32"/>
                <w:rtl/>
                <w:lang w:val="or-IN"/>
              </w:rPr>
              <w:t xml:space="preserve">﴿ </w:t>
            </w:r>
            <w:r>
              <w:rPr>
                <w:rFonts w:ascii="Traditional Arabic" w:eastAsiaTheme="minorHAnsi" w:hAnsi="Traditional Arabic"/>
                <w:color w:val="auto"/>
                <w:sz w:val="32"/>
                <w:szCs w:val="32"/>
                <w:rtl/>
                <w:lang w:eastAsia="en-US"/>
              </w:rPr>
              <w:t xml:space="preserve">مَا يُجادِلُ فِي آياتِ اللَّهِ إِلاَّ الَّذِينَ كَفَرُوا فَلا يَغْرُرْكَ تَقَلُّبُهُمْ فِي </w:t>
            </w:r>
            <w:r>
              <w:rPr>
                <w:rFonts w:ascii="Traditional Arabic" w:eastAsiaTheme="minorHAnsi" w:hAnsi="Traditional Arabic"/>
                <w:color w:val="auto"/>
                <w:sz w:val="32"/>
                <w:szCs w:val="32"/>
                <w:rtl/>
                <w:lang w:eastAsia="en-US"/>
              </w:rPr>
              <w:lastRenderedPageBreak/>
              <w:t>الْبِلادِ</w:t>
            </w:r>
            <w:r>
              <w:rPr>
                <w:color w:val="auto"/>
                <w:sz w:val="32"/>
                <w:szCs w:val="32"/>
                <w:rtl/>
                <w:lang w:val="or-IN"/>
              </w:rPr>
              <w:t>﴾</w:t>
            </w:r>
          </w:p>
        </w:tc>
        <w:tc>
          <w:tcPr>
            <w:tcW w:w="1543" w:type="dxa"/>
            <w:tcBorders>
              <w:top w:val="single" w:sz="4" w:space="0" w:color="000000"/>
              <w:left w:val="single" w:sz="4" w:space="0" w:color="000000"/>
              <w:bottom w:val="single" w:sz="12" w:space="0" w:color="auto"/>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lastRenderedPageBreak/>
              <w:t>سورة غافر 4</w:t>
            </w:r>
          </w:p>
        </w:tc>
        <w:tc>
          <w:tcPr>
            <w:tcW w:w="1503" w:type="dxa"/>
            <w:tcBorders>
              <w:top w:val="single" w:sz="4" w:space="0" w:color="000000"/>
              <w:left w:val="single" w:sz="4" w:space="0" w:color="000000"/>
              <w:bottom w:val="single" w:sz="12" w:space="0" w:color="auto"/>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117</w:t>
            </w:r>
          </w:p>
        </w:tc>
      </w:tr>
    </w:tbl>
    <w:p w:rsidR="00A360DF" w:rsidRDefault="00A360DF" w:rsidP="00A360DF">
      <w:pPr>
        <w:ind w:firstLine="0"/>
        <w:rPr>
          <w:sz w:val="32"/>
          <w:szCs w:val="32"/>
          <w:rtl/>
        </w:rPr>
      </w:pPr>
    </w:p>
    <w:tbl>
      <w:tblPr>
        <w:bidiVisual/>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2"/>
        <w:gridCol w:w="1536"/>
        <w:gridCol w:w="1502"/>
      </w:tblGrid>
      <w:tr w:rsidR="00A360DF" w:rsidTr="0071139D">
        <w:tc>
          <w:tcPr>
            <w:tcW w:w="5662" w:type="dxa"/>
            <w:tcBorders>
              <w:top w:val="single" w:sz="12" w:space="0" w:color="auto"/>
              <w:left w:val="single" w:sz="12" w:space="0" w:color="auto"/>
              <w:bottom w:val="double" w:sz="4" w:space="0" w:color="auto"/>
              <w:right w:val="single" w:sz="4" w:space="0" w:color="000000"/>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t>الآية</w:t>
            </w:r>
          </w:p>
        </w:tc>
        <w:tc>
          <w:tcPr>
            <w:tcW w:w="1536" w:type="dxa"/>
            <w:tcBorders>
              <w:top w:val="single" w:sz="12" w:space="0" w:color="auto"/>
              <w:left w:val="single" w:sz="4" w:space="0" w:color="000000"/>
              <w:bottom w:val="double" w:sz="4" w:space="0" w:color="auto"/>
              <w:right w:val="single" w:sz="4" w:space="0" w:color="000000"/>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t>رقم الآية</w:t>
            </w:r>
          </w:p>
        </w:tc>
        <w:tc>
          <w:tcPr>
            <w:tcW w:w="1502" w:type="dxa"/>
            <w:tcBorders>
              <w:top w:val="single" w:sz="12" w:space="0" w:color="auto"/>
              <w:left w:val="single" w:sz="4" w:space="0" w:color="000000"/>
              <w:bottom w:val="double" w:sz="4" w:space="0" w:color="auto"/>
              <w:right w:val="single" w:sz="12" w:space="0" w:color="auto"/>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t>الصفحة</w:t>
            </w:r>
          </w:p>
        </w:tc>
      </w:tr>
      <w:tr w:rsidR="00A360DF" w:rsidTr="0071139D">
        <w:tc>
          <w:tcPr>
            <w:tcW w:w="5662"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color w:val="auto"/>
                <w:sz w:val="32"/>
                <w:szCs w:val="32"/>
                <w:rtl/>
                <w:lang w:val="or-IN"/>
              </w:rPr>
              <w:t xml:space="preserve">﴿ </w:t>
            </w:r>
            <w:r>
              <w:rPr>
                <w:rFonts w:ascii="Traditional Arabic" w:eastAsiaTheme="minorHAnsi" w:hAnsi="Traditional Arabic"/>
                <w:color w:val="auto"/>
                <w:sz w:val="32"/>
                <w:szCs w:val="32"/>
                <w:rtl/>
                <w:lang w:eastAsia="en-US"/>
              </w:rPr>
              <w:t>الَّذِينَ يُجادِلُونَ فِي آياتِ اللَّهِ بِغَيْرِ سُلْطانٍ أَتاهُمْ كَبُرَ مَقْت</w:t>
            </w:r>
            <w:r w:rsidR="00CB5B72">
              <w:rPr>
                <w:rFonts w:ascii="Traditional Arabic" w:eastAsiaTheme="minorHAnsi" w:hAnsi="Traditional Arabic"/>
                <w:color w:val="auto"/>
                <w:sz w:val="32"/>
                <w:szCs w:val="32"/>
                <w:rtl/>
                <w:lang w:eastAsia="en-US"/>
              </w:rPr>
              <w:t>ًا</w:t>
            </w:r>
            <w:r>
              <w:rPr>
                <w:rFonts w:ascii="Traditional Arabic" w:eastAsiaTheme="minorHAnsi" w:hAnsi="Traditional Arabic"/>
                <w:color w:val="auto"/>
                <w:sz w:val="32"/>
                <w:szCs w:val="32"/>
                <w:rtl/>
                <w:lang w:eastAsia="en-US"/>
              </w:rPr>
              <w:t xml:space="preserve"> عِنْدَ اللَّهِ وَعِنْدَ الَّذِينَ آمَنُوا كَذلِكَ يَطْبَعُ اللَّهُ عَلى كُلِّ قَلْبِ مُتَكَبِّرٍ جَبَّارٍ</w:t>
            </w:r>
            <w:r>
              <w:rPr>
                <w:color w:val="auto"/>
                <w:sz w:val="32"/>
                <w:szCs w:val="32"/>
                <w:rtl/>
                <w:lang w:val="or-IN"/>
              </w:rPr>
              <w:t>﴾</w:t>
            </w:r>
          </w:p>
        </w:tc>
        <w:tc>
          <w:tcPr>
            <w:tcW w:w="1536" w:type="dxa"/>
            <w:tcBorders>
              <w:top w:val="double" w:sz="4" w:space="0" w:color="auto"/>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غافر 35</w:t>
            </w:r>
          </w:p>
        </w:tc>
        <w:tc>
          <w:tcPr>
            <w:tcW w:w="1502" w:type="dxa"/>
            <w:tcBorders>
              <w:top w:val="double" w:sz="4" w:space="0" w:color="auto"/>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117</w:t>
            </w:r>
          </w:p>
        </w:tc>
      </w:tr>
      <w:tr w:rsidR="00A360DF" w:rsidTr="0071139D">
        <w:tc>
          <w:tcPr>
            <w:tcW w:w="5662"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color w:val="auto"/>
                <w:sz w:val="32"/>
                <w:szCs w:val="32"/>
                <w:rtl/>
                <w:lang w:val="or-IN"/>
              </w:rPr>
              <w:t xml:space="preserve">﴿ </w:t>
            </w:r>
            <w:r>
              <w:rPr>
                <w:rFonts w:ascii="Traditional Arabic" w:eastAsiaTheme="minorHAnsi" w:hAnsi="Traditional Arabic"/>
                <w:color w:val="auto"/>
                <w:sz w:val="32"/>
                <w:szCs w:val="32"/>
                <w:rtl/>
                <w:lang w:eastAsia="en-US"/>
              </w:rPr>
              <w:t>إِنَّ الَّذِينَ يُجادِلُونَ فِي آياتِ اللَّهِ بِغَيْرِ سُلْطانٍ أَتاهُمْ إِنْ فِي صُدُورِهِمْ إِلاَّ كِبْرٌ مَا هُمْ بِبالِغِيهِ فَاسْتَعِذْ بِاللَّهِ إِنَّهُ هُوَ السَّمِيعُ الْبَصِيرُ</w:t>
            </w:r>
            <w:r>
              <w:rPr>
                <w:color w:val="auto"/>
                <w:sz w:val="32"/>
                <w:szCs w:val="32"/>
                <w:rtl/>
                <w:lang w:val="or-IN"/>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غافر 56</w:t>
            </w:r>
          </w:p>
        </w:tc>
        <w:tc>
          <w:tcPr>
            <w:tcW w:w="1502"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117</w:t>
            </w:r>
          </w:p>
        </w:tc>
      </w:tr>
      <w:tr w:rsidR="00A360DF" w:rsidTr="0071139D">
        <w:tc>
          <w:tcPr>
            <w:tcW w:w="5662"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rFonts w:ascii="Traditional Arabic" w:hAnsi="Traditional Arabic"/>
                <w:color w:val="auto"/>
                <w:sz w:val="32"/>
                <w:szCs w:val="32"/>
              </w:rPr>
              <w:sym w:font="AGA Arabesque" w:char="007D"/>
            </w:r>
            <w:r>
              <w:rPr>
                <w:rFonts w:ascii="Traditional Arabic" w:hAnsi="Traditional Arabic"/>
                <w:sz w:val="32"/>
                <w:szCs w:val="32"/>
                <w:rtl/>
              </w:rPr>
              <w:t>إِنَّمَ</w:t>
            </w:r>
            <w:r>
              <w:rPr>
                <w:rFonts w:ascii="Traditional Arabic" w:hAnsi="Traditional Arabic" w:hint="cs"/>
                <w:sz w:val="32"/>
                <w:szCs w:val="32"/>
                <w:rtl/>
              </w:rPr>
              <w:t xml:space="preserve">ا </w:t>
            </w:r>
            <w:r>
              <w:rPr>
                <w:rFonts w:ascii="Traditional Arabic" w:hAnsi="Traditional Arabic"/>
                <w:sz w:val="32"/>
                <w:szCs w:val="32"/>
                <w:rtl/>
              </w:rPr>
              <w:t>الْمُؤْمِنُونَ الَّذِينَ آمَنُوا بِاللَّهِ وَرَسُولِهِ وَإِذَ</w:t>
            </w:r>
            <w:r>
              <w:rPr>
                <w:rFonts w:ascii="Traditional Arabic" w:hAnsi="Traditional Arabic" w:hint="cs"/>
                <w:sz w:val="32"/>
                <w:szCs w:val="32"/>
                <w:rtl/>
              </w:rPr>
              <w:t xml:space="preserve">ا </w:t>
            </w:r>
            <w:r>
              <w:rPr>
                <w:rFonts w:ascii="Traditional Arabic" w:hAnsi="Traditional Arabic"/>
                <w:sz w:val="32"/>
                <w:szCs w:val="32"/>
                <w:rtl/>
              </w:rPr>
              <w:t>كَانُوا مَعَهُ عَلَى أَمْرٍ جَامِعٍ لَمْ يَذْهَبُو</w:t>
            </w:r>
            <w:r>
              <w:rPr>
                <w:rFonts w:ascii="Traditional Arabic" w:hAnsi="Traditional Arabic" w:hint="cs"/>
                <w:sz w:val="32"/>
                <w:szCs w:val="32"/>
                <w:rtl/>
              </w:rPr>
              <w:t xml:space="preserve">ا </w:t>
            </w:r>
            <w:r>
              <w:rPr>
                <w:rFonts w:ascii="Traditional Arabic" w:hAnsi="Traditional Arabic"/>
                <w:sz w:val="32"/>
                <w:szCs w:val="32"/>
                <w:rtl/>
              </w:rPr>
              <w:t>حَتَّى يسْتَأْذِنُوهُ إِنَّ الَّذِين</w:t>
            </w:r>
            <w:r>
              <w:rPr>
                <w:rFonts w:ascii="Traditional Arabic" w:hAnsi="Traditional Arabic" w:hint="cs"/>
                <w:sz w:val="32"/>
                <w:szCs w:val="32"/>
                <w:rtl/>
              </w:rPr>
              <w:t xml:space="preserve"> </w:t>
            </w:r>
            <w:r>
              <w:rPr>
                <w:rFonts w:ascii="Traditional Arabic" w:hAnsi="Traditional Arabic"/>
                <w:sz w:val="32"/>
                <w:szCs w:val="32"/>
                <w:rtl/>
              </w:rPr>
              <w:t>يَسْتَأْذِنُونَكَ أُوْلَئِكَ الَّذِينَ يُؤْمِنُونَ بِاللَّهِ وَرَسُولِهِ فَإِذَا اسْتَأْذَنُوك</w:t>
            </w:r>
            <w:r>
              <w:rPr>
                <w:rFonts w:ascii="Traditional Arabic" w:hAnsi="Traditional Arabic" w:hint="cs"/>
                <w:sz w:val="32"/>
                <w:szCs w:val="32"/>
                <w:rtl/>
              </w:rPr>
              <w:t xml:space="preserve"> </w:t>
            </w:r>
            <w:r>
              <w:rPr>
                <w:rFonts w:ascii="Traditional Arabic" w:hAnsi="Traditional Arabic"/>
                <w:sz w:val="32"/>
                <w:szCs w:val="32"/>
                <w:rtl/>
              </w:rPr>
              <w:t>لِبَعْضِ شَأْنِهِمْ فَأْذَن لِّمَن شِئْتَ مِنْهُمْ</w:t>
            </w:r>
            <w:r>
              <w:rPr>
                <w:rFonts w:ascii="Traditional Arabic" w:hAnsi="Traditional Arabic"/>
                <w:sz w:val="32"/>
                <w:szCs w:val="32"/>
              </w:rPr>
              <w:t xml:space="preserve"> </w:t>
            </w:r>
            <w:r>
              <w:rPr>
                <w:rFonts w:ascii="Traditional Arabic" w:hAnsi="Traditional Arabic"/>
                <w:sz w:val="32"/>
                <w:szCs w:val="32"/>
                <w:rtl/>
              </w:rPr>
              <w:t>وَاسْتَغْفِرْ لَهُمُ اللَّهَ إِنَّ اللَّهَ غَفُورٌ</w:t>
            </w:r>
            <w:r>
              <w:rPr>
                <w:rFonts w:ascii="Traditional Arabic" w:hAnsi="Traditional Arabic"/>
                <w:sz w:val="32"/>
                <w:szCs w:val="32"/>
              </w:rPr>
              <w:t xml:space="preserve"> </w:t>
            </w:r>
            <w:r>
              <w:rPr>
                <w:rFonts w:ascii="Traditional Arabic" w:hAnsi="Traditional Arabic"/>
                <w:sz w:val="32"/>
                <w:szCs w:val="32"/>
                <w:rtl/>
              </w:rPr>
              <w:t>رَّحِيمٌ</w:t>
            </w:r>
            <w:r>
              <w:rPr>
                <w:rFonts w:ascii="Traditional Arabic" w:hAnsi="Traditional Arabic"/>
                <w:color w:val="auto"/>
                <w:sz w:val="32"/>
                <w:szCs w:val="32"/>
              </w:rPr>
              <w:sym w:font="AGA Arabesque" w:char="007B"/>
            </w: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النور 62</w:t>
            </w:r>
          </w:p>
        </w:tc>
        <w:tc>
          <w:tcPr>
            <w:tcW w:w="1502"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121</w:t>
            </w:r>
          </w:p>
        </w:tc>
      </w:tr>
      <w:tr w:rsidR="00A360DF" w:rsidTr="0071139D">
        <w:tc>
          <w:tcPr>
            <w:tcW w:w="5662"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color w:val="auto"/>
                <w:sz w:val="32"/>
                <w:szCs w:val="32"/>
                <w:rtl/>
                <w:lang w:val="or-IN"/>
              </w:rPr>
              <w:t xml:space="preserve">﴿ </w:t>
            </w:r>
            <w:r>
              <w:rPr>
                <w:rFonts w:ascii="Traditional Arabic" w:eastAsiaTheme="minorHAnsi" w:hAnsi="Traditional Arabic"/>
                <w:sz w:val="32"/>
                <w:szCs w:val="32"/>
                <w:rtl/>
                <w:lang w:eastAsia="en-US"/>
              </w:rPr>
              <w:t>وَلَوْ أَنَّهُمْ صَبَرُوا حَتَّى تَخْرُجَ إِلَيْهِمْ لَكَانَ خَيْرًا لَهُمْ</w:t>
            </w:r>
            <w:r>
              <w:rPr>
                <w:color w:val="auto"/>
                <w:sz w:val="32"/>
                <w:szCs w:val="32"/>
                <w:rtl/>
                <w:lang w:val="or-IN"/>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الحجرات 5</w:t>
            </w:r>
          </w:p>
        </w:tc>
        <w:tc>
          <w:tcPr>
            <w:tcW w:w="1502"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122</w:t>
            </w:r>
          </w:p>
        </w:tc>
      </w:tr>
      <w:tr w:rsidR="00A360DF" w:rsidTr="0071139D">
        <w:tc>
          <w:tcPr>
            <w:tcW w:w="5662"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color w:val="auto"/>
                <w:sz w:val="32"/>
                <w:szCs w:val="32"/>
                <w:rtl/>
                <w:lang w:val="or-IN"/>
              </w:rPr>
              <w:t>﴿</w:t>
            </w:r>
            <w:r>
              <w:rPr>
                <w:rFonts w:ascii="Traditional Arabic" w:eastAsiaTheme="minorHAnsi" w:hAnsi="Traditional Arabic"/>
                <w:sz w:val="32"/>
                <w:szCs w:val="32"/>
                <w:rtl/>
                <w:lang w:eastAsia="en-US"/>
              </w:rPr>
              <w:t xml:space="preserve"> وَاغْضُضْ مِنْ صَوْتِكَ</w:t>
            </w:r>
            <w:r>
              <w:rPr>
                <w:color w:val="auto"/>
                <w:sz w:val="32"/>
                <w:szCs w:val="32"/>
                <w:rtl/>
                <w:lang w:val="or-IN"/>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لقمان 19</w:t>
            </w:r>
          </w:p>
        </w:tc>
        <w:tc>
          <w:tcPr>
            <w:tcW w:w="1502"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125</w:t>
            </w:r>
          </w:p>
        </w:tc>
      </w:tr>
      <w:tr w:rsidR="00A360DF" w:rsidTr="0071139D">
        <w:tc>
          <w:tcPr>
            <w:tcW w:w="5662"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color w:val="auto"/>
                <w:sz w:val="32"/>
                <w:szCs w:val="32"/>
                <w:rtl/>
                <w:lang w:val="or-IN"/>
              </w:rPr>
              <w:t>﴿</w:t>
            </w:r>
            <w:r>
              <w:rPr>
                <w:rFonts w:ascii="Traditional Arabic" w:eastAsiaTheme="minorHAnsi" w:hAnsi="Traditional Arabic"/>
                <w:sz w:val="32"/>
                <w:szCs w:val="32"/>
                <w:rtl/>
                <w:lang w:eastAsia="en-US"/>
              </w:rPr>
              <w:t>إِنَّ أَنْكَرَ الأَصْوَاتِ</w:t>
            </w:r>
            <w:r>
              <w:rPr>
                <w:color w:val="auto"/>
                <w:sz w:val="32"/>
                <w:szCs w:val="32"/>
                <w:rtl/>
                <w:lang w:val="or-IN"/>
              </w:rPr>
              <w:t>﴾</w:t>
            </w: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لقمان 19</w:t>
            </w:r>
          </w:p>
        </w:tc>
        <w:tc>
          <w:tcPr>
            <w:tcW w:w="1502"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125</w:t>
            </w:r>
          </w:p>
        </w:tc>
      </w:tr>
      <w:tr w:rsidR="00A360DF" w:rsidTr="0071139D">
        <w:tc>
          <w:tcPr>
            <w:tcW w:w="5662"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color w:val="auto"/>
                <w:sz w:val="32"/>
                <w:szCs w:val="32"/>
                <w:rtl/>
                <w:lang w:val="or-IN"/>
              </w:rPr>
              <w:t>﴿</w:t>
            </w:r>
            <w:r>
              <w:rPr>
                <w:rFonts w:ascii="Traditional Arabic" w:eastAsiaTheme="minorHAnsi" w:hAnsi="Traditional Arabic"/>
                <w:sz w:val="32"/>
                <w:szCs w:val="32"/>
                <w:rtl/>
                <w:lang w:eastAsia="en-US"/>
              </w:rPr>
              <w:t xml:space="preserve"> </w:t>
            </w:r>
            <w:r>
              <w:rPr>
                <w:rFonts w:ascii="Traditional Arabic" w:eastAsiaTheme="minorHAnsi" w:hAnsi="Traditional Arabic"/>
                <w:color w:val="auto"/>
                <w:sz w:val="32"/>
                <w:szCs w:val="32"/>
                <w:rtl/>
                <w:lang w:eastAsia="en-US"/>
              </w:rPr>
              <w:t>إِلاَّ إِبْلِيسَ اسْتَكْبَرَ وَكانَ مِنَ الْكافِرِينَ</w:t>
            </w:r>
            <w:r>
              <w:rPr>
                <w:color w:val="auto"/>
                <w:sz w:val="32"/>
                <w:szCs w:val="32"/>
                <w:rtl/>
                <w:lang w:val="or-IN"/>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ص 74</w:t>
            </w:r>
          </w:p>
        </w:tc>
        <w:tc>
          <w:tcPr>
            <w:tcW w:w="1502"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125</w:t>
            </w:r>
          </w:p>
        </w:tc>
      </w:tr>
      <w:tr w:rsidR="00A360DF" w:rsidTr="0071139D">
        <w:tc>
          <w:tcPr>
            <w:tcW w:w="5662"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rFonts w:ascii="Traditional Arabic" w:hAnsi="Traditional Arabic"/>
                <w:color w:val="auto"/>
                <w:sz w:val="32"/>
                <w:szCs w:val="32"/>
              </w:rPr>
              <w:sym w:font="AGA Arabesque" w:char="007D"/>
            </w:r>
            <w:r>
              <w:rPr>
                <w:rFonts w:ascii="Traditional Arabic" w:eastAsiaTheme="minorHAnsi" w:hAnsi="Traditional Arabic"/>
                <w:sz w:val="32"/>
                <w:szCs w:val="32"/>
                <w:rtl/>
                <w:lang w:eastAsia="en-US"/>
              </w:rPr>
              <w:t xml:space="preserve"> أَلا لِلَّهِ الدِّينُ الْخَالِصُ</w:t>
            </w:r>
            <w:r>
              <w:rPr>
                <w:rFonts w:ascii="Traditional Arabic" w:hAnsi="Traditional Arabic"/>
                <w:color w:val="auto"/>
                <w:sz w:val="32"/>
                <w:szCs w:val="32"/>
                <w:rtl/>
              </w:rPr>
              <w:t xml:space="preserve"> </w:t>
            </w:r>
            <w:r>
              <w:rPr>
                <w:rFonts w:ascii="Traditional Arabic" w:hAnsi="Traditional Arabic"/>
                <w:color w:val="auto"/>
                <w:sz w:val="32"/>
                <w:szCs w:val="32"/>
              </w:rPr>
              <w:sym w:font="AGA Arabesque" w:char="007B"/>
            </w: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الزمر 3</w:t>
            </w:r>
          </w:p>
        </w:tc>
        <w:tc>
          <w:tcPr>
            <w:tcW w:w="1502"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88</w:t>
            </w:r>
          </w:p>
        </w:tc>
      </w:tr>
      <w:tr w:rsidR="00A360DF" w:rsidTr="0071139D">
        <w:tc>
          <w:tcPr>
            <w:tcW w:w="5662"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color w:val="auto"/>
                <w:sz w:val="32"/>
                <w:szCs w:val="32"/>
                <w:rtl/>
                <w:lang w:val="or-IN"/>
              </w:rPr>
              <w:t>﴿</w:t>
            </w:r>
            <w:r>
              <w:rPr>
                <w:rFonts w:eastAsiaTheme="minorHAnsi"/>
                <w:sz w:val="32"/>
                <w:szCs w:val="32"/>
                <w:rtl/>
              </w:rPr>
              <w:t>الَّذِينَ يَسْتَمِعُونَ الْقَوْلَ فَيَتَّبِعُونَ أَحْسَنَهُ أُولئِكَ الَّذِينَ هَداهُمُ اللَّهُ</w:t>
            </w:r>
            <w:r>
              <w:rPr>
                <w:color w:val="auto"/>
                <w:sz w:val="32"/>
                <w:szCs w:val="32"/>
                <w:rtl/>
                <w:lang w:val="or-IN"/>
              </w:rPr>
              <w:t>﴾</w:t>
            </w: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الزمر 18</w:t>
            </w:r>
          </w:p>
        </w:tc>
        <w:tc>
          <w:tcPr>
            <w:tcW w:w="1502"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137</w:t>
            </w:r>
          </w:p>
        </w:tc>
      </w:tr>
      <w:tr w:rsidR="00A360DF" w:rsidTr="0071139D">
        <w:tc>
          <w:tcPr>
            <w:tcW w:w="5662"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color w:val="auto"/>
                <w:sz w:val="32"/>
                <w:szCs w:val="32"/>
                <w:rtl/>
                <w:lang w:val="or-IN"/>
              </w:rPr>
              <w:t>﴿</w:t>
            </w:r>
            <w:r>
              <w:rPr>
                <w:rFonts w:ascii="Traditional Arabic" w:eastAsiaTheme="minorHAnsi" w:hAnsi="Traditional Arabic"/>
                <w:sz w:val="32"/>
                <w:szCs w:val="32"/>
                <w:rtl/>
                <w:lang w:eastAsia="en-US"/>
              </w:rPr>
              <w:t xml:space="preserve"> إِنَّمَا يُوَفَّى الصَّابِرُونَ أَجْرَهُمْ بِغَيْرِ حِسَابٍ </w:t>
            </w:r>
            <w:r>
              <w:rPr>
                <w:color w:val="auto"/>
                <w:sz w:val="32"/>
                <w:szCs w:val="32"/>
                <w:rtl/>
                <w:lang w:val="or-IN"/>
              </w:rPr>
              <w:t>﴾</w:t>
            </w: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الزمر 23</w:t>
            </w:r>
          </w:p>
        </w:tc>
        <w:tc>
          <w:tcPr>
            <w:tcW w:w="1502"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130</w:t>
            </w:r>
          </w:p>
        </w:tc>
      </w:tr>
      <w:tr w:rsidR="00A360DF" w:rsidTr="0071139D">
        <w:tc>
          <w:tcPr>
            <w:tcW w:w="5662"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color w:val="auto"/>
                <w:sz w:val="32"/>
                <w:szCs w:val="32"/>
                <w:rtl/>
                <w:lang w:val="or-IN"/>
              </w:rPr>
              <w:t xml:space="preserve">﴿ </w:t>
            </w:r>
            <w:r>
              <w:rPr>
                <w:rFonts w:ascii="Traditional Arabic" w:eastAsiaTheme="minorHAnsi" w:hAnsi="Traditional Arabic"/>
                <w:color w:val="auto"/>
                <w:sz w:val="32"/>
                <w:szCs w:val="32"/>
                <w:rtl/>
                <w:lang w:eastAsia="en-US"/>
              </w:rPr>
              <w:t>مَا يُجادِلُ فِي آياتِ اللَّهِ إِلاَّ الَّذِينَ كَفَرُوا فَلا يَغْرُرْكَ تَقَلُّبُهُمْ فِي الْبِلادِ</w:t>
            </w:r>
            <w:r>
              <w:rPr>
                <w:color w:val="auto"/>
                <w:sz w:val="32"/>
                <w:szCs w:val="32"/>
                <w:rtl/>
                <w:lang w:val="or-IN"/>
              </w:rPr>
              <w:t>﴾</w:t>
            </w: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غافر 4</w:t>
            </w:r>
          </w:p>
        </w:tc>
        <w:tc>
          <w:tcPr>
            <w:tcW w:w="1502"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117</w:t>
            </w:r>
          </w:p>
        </w:tc>
      </w:tr>
      <w:tr w:rsidR="00A360DF" w:rsidTr="0071139D">
        <w:tc>
          <w:tcPr>
            <w:tcW w:w="5662" w:type="dxa"/>
            <w:tcBorders>
              <w:top w:val="single" w:sz="4" w:space="0" w:color="000000"/>
              <w:left w:val="single" w:sz="12" w:space="0" w:color="auto"/>
              <w:bottom w:val="single" w:sz="12" w:space="0" w:color="auto"/>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color w:val="auto"/>
                <w:sz w:val="32"/>
                <w:szCs w:val="32"/>
                <w:rtl/>
                <w:lang w:val="or-IN"/>
              </w:rPr>
              <w:t xml:space="preserve">﴿ </w:t>
            </w:r>
            <w:r>
              <w:rPr>
                <w:rFonts w:ascii="Traditional Arabic" w:eastAsiaTheme="minorHAnsi" w:hAnsi="Traditional Arabic"/>
                <w:color w:val="auto"/>
                <w:sz w:val="32"/>
                <w:szCs w:val="32"/>
                <w:rtl/>
                <w:lang w:eastAsia="en-US"/>
              </w:rPr>
              <w:t>الَّذِينَ يُجادِلُونَ فِي آياتِ اللَّهِ بِغَيْرِ سُلْطانٍ أَتاهُمْ كَبُرَ مَقْت</w:t>
            </w:r>
            <w:r w:rsidR="00CB5B72">
              <w:rPr>
                <w:rFonts w:ascii="Traditional Arabic" w:eastAsiaTheme="minorHAnsi" w:hAnsi="Traditional Arabic"/>
                <w:color w:val="auto"/>
                <w:sz w:val="32"/>
                <w:szCs w:val="32"/>
                <w:rtl/>
                <w:lang w:eastAsia="en-US"/>
              </w:rPr>
              <w:t>ًا</w:t>
            </w:r>
            <w:r>
              <w:rPr>
                <w:rFonts w:ascii="Traditional Arabic" w:eastAsiaTheme="minorHAnsi" w:hAnsi="Traditional Arabic"/>
                <w:color w:val="auto"/>
                <w:sz w:val="32"/>
                <w:szCs w:val="32"/>
                <w:rtl/>
                <w:lang w:eastAsia="en-US"/>
              </w:rPr>
              <w:t xml:space="preserve"> عِنْدَ اللَّهِ </w:t>
            </w:r>
            <w:r>
              <w:rPr>
                <w:rFonts w:ascii="Traditional Arabic" w:eastAsiaTheme="minorHAnsi" w:hAnsi="Traditional Arabic"/>
                <w:color w:val="auto"/>
                <w:sz w:val="32"/>
                <w:szCs w:val="32"/>
                <w:rtl/>
                <w:lang w:eastAsia="en-US"/>
              </w:rPr>
              <w:lastRenderedPageBreak/>
              <w:t>وَعِنْدَ الَّذِينَ آمَنُوا كَذلِكَ يَطْبَعُ اللَّهُ عَلى كُلِّ قَلْبِ مُتَكَبِّرٍ جَبَّارٍ</w:t>
            </w:r>
            <w:r>
              <w:rPr>
                <w:color w:val="auto"/>
                <w:sz w:val="32"/>
                <w:szCs w:val="32"/>
                <w:rtl/>
                <w:lang w:val="or-IN"/>
              </w:rPr>
              <w:t>﴾</w:t>
            </w:r>
          </w:p>
        </w:tc>
        <w:tc>
          <w:tcPr>
            <w:tcW w:w="1536" w:type="dxa"/>
            <w:tcBorders>
              <w:top w:val="single" w:sz="4" w:space="0" w:color="000000"/>
              <w:left w:val="single" w:sz="4" w:space="0" w:color="000000"/>
              <w:bottom w:val="single" w:sz="12" w:space="0" w:color="auto"/>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lastRenderedPageBreak/>
              <w:t>سورة غافر 35</w:t>
            </w:r>
          </w:p>
        </w:tc>
        <w:tc>
          <w:tcPr>
            <w:tcW w:w="1502" w:type="dxa"/>
            <w:tcBorders>
              <w:top w:val="single" w:sz="4" w:space="0" w:color="000000"/>
              <w:left w:val="single" w:sz="4" w:space="0" w:color="000000"/>
              <w:bottom w:val="single" w:sz="12" w:space="0" w:color="auto"/>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117</w:t>
            </w:r>
          </w:p>
        </w:tc>
      </w:tr>
    </w:tbl>
    <w:p w:rsidR="00A360DF" w:rsidRDefault="00A360DF" w:rsidP="00A360DF">
      <w:pPr>
        <w:ind w:firstLine="0"/>
        <w:rPr>
          <w:sz w:val="32"/>
          <w:szCs w:val="32"/>
          <w:rtl/>
        </w:rPr>
      </w:pPr>
    </w:p>
    <w:tbl>
      <w:tblPr>
        <w:bidiVisual/>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6"/>
        <w:gridCol w:w="1540"/>
        <w:gridCol w:w="1504"/>
      </w:tblGrid>
      <w:tr w:rsidR="00A360DF" w:rsidTr="0071139D">
        <w:tc>
          <w:tcPr>
            <w:tcW w:w="5656" w:type="dxa"/>
            <w:tcBorders>
              <w:top w:val="single" w:sz="12" w:space="0" w:color="auto"/>
              <w:left w:val="single" w:sz="12" w:space="0" w:color="auto"/>
              <w:bottom w:val="double" w:sz="4" w:space="0" w:color="auto"/>
              <w:right w:val="single" w:sz="4" w:space="0" w:color="000000"/>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t>الآية</w:t>
            </w:r>
          </w:p>
        </w:tc>
        <w:tc>
          <w:tcPr>
            <w:tcW w:w="1540" w:type="dxa"/>
            <w:tcBorders>
              <w:top w:val="single" w:sz="12" w:space="0" w:color="auto"/>
              <w:left w:val="single" w:sz="4" w:space="0" w:color="000000"/>
              <w:bottom w:val="double" w:sz="4" w:space="0" w:color="auto"/>
              <w:right w:val="single" w:sz="4" w:space="0" w:color="000000"/>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rtl/>
                <w:lang w:eastAsia="en-US"/>
              </w:rPr>
            </w:pPr>
            <w:r>
              <w:rPr>
                <w:rFonts w:ascii="Traditional Arabic" w:eastAsia="Calibri" w:hAnsi="Traditional Arabic" w:cs="DecoType Naskh" w:hint="cs"/>
                <w:color w:val="auto"/>
                <w:sz w:val="32"/>
                <w:szCs w:val="32"/>
                <w:rtl/>
                <w:lang w:eastAsia="en-US"/>
              </w:rPr>
              <w:t>رقم الآية</w:t>
            </w:r>
          </w:p>
        </w:tc>
        <w:tc>
          <w:tcPr>
            <w:tcW w:w="1504" w:type="dxa"/>
            <w:tcBorders>
              <w:top w:val="single" w:sz="12" w:space="0" w:color="auto"/>
              <w:left w:val="single" w:sz="4" w:space="0" w:color="000000"/>
              <w:bottom w:val="double" w:sz="4" w:space="0" w:color="auto"/>
              <w:right w:val="single" w:sz="12" w:space="0" w:color="auto"/>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t>الصفحة</w:t>
            </w:r>
          </w:p>
        </w:tc>
      </w:tr>
      <w:tr w:rsidR="00A360DF" w:rsidTr="0071139D">
        <w:tc>
          <w:tcPr>
            <w:tcW w:w="5656" w:type="dxa"/>
            <w:tcBorders>
              <w:top w:val="double" w:sz="4" w:space="0" w:color="auto"/>
              <w:left w:val="single" w:sz="12" w:space="0" w:color="auto"/>
              <w:bottom w:val="single" w:sz="4" w:space="0" w:color="000000"/>
              <w:right w:val="single" w:sz="4" w:space="0" w:color="000000"/>
            </w:tcBorders>
            <w:hideMark/>
          </w:tcPr>
          <w:p w:rsidR="00A360DF" w:rsidRPr="00F8191C" w:rsidRDefault="00A360DF" w:rsidP="0071139D">
            <w:pPr>
              <w:widowControl/>
              <w:spacing w:line="276" w:lineRule="auto"/>
              <w:ind w:firstLine="0"/>
              <w:jc w:val="lowKashida"/>
              <w:rPr>
                <w:rFonts w:ascii="Traditional Arabic" w:eastAsia="Calibri" w:hAnsi="Traditional Arabic"/>
                <w:color w:val="auto"/>
                <w:sz w:val="28"/>
                <w:szCs w:val="28"/>
                <w:lang w:eastAsia="en-US"/>
              </w:rPr>
            </w:pPr>
            <w:r w:rsidRPr="00F8191C">
              <w:rPr>
                <w:color w:val="auto"/>
                <w:sz w:val="28"/>
                <w:szCs w:val="28"/>
                <w:rtl/>
                <w:lang w:val="or-IN"/>
              </w:rPr>
              <w:t xml:space="preserve">﴿ </w:t>
            </w:r>
            <w:r w:rsidRPr="00F8191C">
              <w:rPr>
                <w:rFonts w:ascii="Traditional Arabic" w:eastAsiaTheme="minorHAnsi" w:hAnsi="Traditional Arabic"/>
                <w:color w:val="auto"/>
                <w:sz w:val="28"/>
                <w:szCs w:val="28"/>
                <w:rtl/>
                <w:lang w:eastAsia="en-US"/>
              </w:rPr>
              <w:t>إِنَّ الَّذِينَ يُجادِلُونَ فِي آياتِ اللَّهِ بِغَيْرِ سُلْطانٍ أَتاهُمْ إِنْ فِي صُدُورِهِمْ إِلاَّ كِبْرٌ مَا هُمْ بِبالِغِيهِ فَاسْتَعِذْ بِاللَّهِ إِنَّهُ هُوَ السَّمِيعُ الْبَصِيرُ</w:t>
            </w:r>
            <w:r w:rsidRPr="00F8191C">
              <w:rPr>
                <w:color w:val="auto"/>
                <w:sz w:val="28"/>
                <w:szCs w:val="28"/>
                <w:rtl/>
                <w:lang w:val="or-IN"/>
              </w:rPr>
              <w:t xml:space="preserve"> ﴾</w:t>
            </w:r>
          </w:p>
        </w:tc>
        <w:tc>
          <w:tcPr>
            <w:tcW w:w="1540" w:type="dxa"/>
            <w:tcBorders>
              <w:top w:val="double" w:sz="4" w:space="0" w:color="auto"/>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غافر 56</w:t>
            </w:r>
          </w:p>
        </w:tc>
        <w:tc>
          <w:tcPr>
            <w:tcW w:w="1504" w:type="dxa"/>
            <w:tcBorders>
              <w:top w:val="double" w:sz="4" w:space="0" w:color="auto"/>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117</w:t>
            </w:r>
          </w:p>
        </w:tc>
      </w:tr>
      <w:tr w:rsidR="00A360DF" w:rsidTr="0071139D">
        <w:tc>
          <w:tcPr>
            <w:tcW w:w="5656"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rFonts w:ascii="Traditional Arabic" w:hAnsi="Traditional Arabic"/>
                <w:color w:val="auto"/>
                <w:sz w:val="32"/>
                <w:szCs w:val="32"/>
              </w:rPr>
              <w:sym w:font="AGA Arabesque" w:char="007D"/>
            </w:r>
            <w:r>
              <w:rPr>
                <w:rFonts w:ascii="Traditional Arabic" w:eastAsiaTheme="minorHAnsi" w:hAnsi="Traditional Arabic"/>
                <w:color w:val="auto"/>
                <w:sz w:val="32"/>
                <w:szCs w:val="32"/>
                <w:rtl/>
                <w:lang w:eastAsia="en-US"/>
              </w:rPr>
              <w:t xml:space="preserve">هُوَ الحيُّ لَا إِلَهَ إِلَّا هُوَ فَادْعُوُهُ مُخلِصِينَ لَهُ الدَّينَ </w:t>
            </w:r>
            <w:r>
              <w:rPr>
                <w:rFonts w:ascii="Traditional Arabic" w:hAnsi="Traditional Arabic"/>
                <w:color w:val="auto"/>
                <w:sz w:val="32"/>
                <w:szCs w:val="32"/>
              </w:rPr>
              <w:sym w:font="AGA Arabesque" w:char="007B"/>
            </w:r>
            <w:r>
              <w:rPr>
                <w:rFonts w:ascii="Traditional Arabic" w:eastAsia="Calibri" w:hAnsi="Traditional Arabic"/>
                <w:color w:val="auto"/>
                <w:sz w:val="32"/>
                <w:szCs w:val="32"/>
                <w:rtl/>
                <w:lang w:eastAsia="en-US"/>
              </w:rPr>
              <w:t xml:space="preserve"> </w:t>
            </w:r>
          </w:p>
        </w:tc>
        <w:tc>
          <w:tcPr>
            <w:tcW w:w="1540"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غافر 65</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34</w:t>
            </w:r>
          </w:p>
        </w:tc>
      </w:tr>
      <w:tr w:rsidR="00A360DF" w:rsidTr="0071139D">
        <w:tc>
          <w:tcPr>
            <w:tcW w:w="5656"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rFonts w:ascii="Traditional Arabic" w:hAnsi="Traditional Arabic"/>
                <w:sz w:val="32"/>
                <w:szCs w:val="32"/>
              </w:rPr>
              <w:sym w:font="AGA Arabesque" w:char="007D"/>
            </w:r>
            <w:r>
              <w:rPr>
                <w:rFonts w:ascii="Traditional Arabic" w:eastAsiaTheme="minorHAnsi" w:hAnsi="Traditional Arabic"/>
                <w:sz w:val="32"/>
                <w:szCs w:val="32"/>
                <w:rtl/>
                <w:lang w:eastAsia="en-US"/>
              </w:rPr>
              <w:t>قُلْ لا أَسْئَلُكُمْ عَلَيْهِ أَجْر</w:t>
            </w:r>
            <w:r w:rsidR="00CB5B72">
              <w:rPr>
                <w:rFonts w:ascii="Traditional Arabic" w:eastAsiaTheme="minorHAnsi" w:hAnsi="Traditional Arabic"/>
                <w:sz w:val="32"/>
                <w:szCs w:val="32"/>
                <w:rtl/>
                <w:lang w:eastAsia="en-US"/>
              </w:rPr>
              <w:t>ًا</w:t>
            </w:r>
            <w:r>
              <w:rPr>
                <w:rFonts w:ascii="Traditional Arabic" w:hAnsi="Traditional Arabic"/>
                <w:sz w:val="32"/>
                <w:szCs w:val="32"/>
              </w:rPr>
              <w:t xml:space="preserve"> </w:t>
            </w:r>
            <w:r>
              <w:rPr>
                <w:rFonts w:ascii="Traditional Arabic" w:hAnsi="Traditional Arabic"/>
                <w:sz w:val="32"/>
                <w:szCs w:val="32"/>
              </w:rPr>
              <w:sym w:font="AGA Arabesque" w:char="007B"/>
            </w:r>
          </w:p>
        </w:tc>
        <w:tc>
          <w:tcPr>
            <w:tcW w:w="1540"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الشورى 23</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96</w:t>
            </w:r>
          </w:p>
        </w:tc>
      </w:tr>
      <w:tr w:rsidR="00A360DF" w:rsidTr="0071139D">
        <w:tc>
          <w:tcPr>
            <w:tcW w:w="5656"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color w:val="auto"/>
                <w:sz w:val="32"/>
                <w:szCs w:val="32"/>
                <w:rtl/>
                <w:lang w:val="or-IN"/>
              </w:rPr>
              <w:t>﴿</w:t>
            </w:r>
            <w:r>
              <w:rPr>
                <w:rFonts w:ascii="Traditional Arabic" w:eastAsiaTheme="minorHAnsi" w:hAnsi="Traditional Arabic"/>
                <w:color w:val="auto"/>
                <w:sz w:val="32"/>
                <w:szCs w:val="32"/>
                <w:rtl/>
                <w:lang w:eastAsia="en-US"/>
              </w:rPr>
              <w:t xml:space="preserve"> فَمَنْ عَفَا وَأَصْلَحَ فَأَجْرُهُ عَلَى اللَّهِ</w:t>
            </w:r>
            <w:r>
              <w:rPr>
                <w:color w:val="auto"/>
                <w:sz w:val="32"/>
                <w:szCs w:val="32"/>
                <w:rtl/>
                <w:lang w:val="or-IN"/>
              </w:rPr>
              <w:t xml:space="preserve"> ﴾</w:t>
            </w:r>
          </w:p>
        </w:tc>
        <w:tc>
          <w:tcPr>
            <w:tcW w:w="1540"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الشورى 40</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191</w:t>
            </w:r>
          </w:p>
        </w:tc>
      </w:tr>
      <w:tr w:rsidR="00A360DF" w:rsidTr="0071139D">
        <w:tc>
          <w:tcPr>
            <w:tcW w:w="5656"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sz w:val="32"/>
                <w:szCs w:val="32"/>
                <w:rtl/>
              </w:rPr>
              <w:t>:</w:t>
            </w:r>
            <w:r>
              <w:rPr>
                <w:color w:val="auto"/>
                <w:sz w:val="32"/>
                <w:szCs w:val="32"/>
                <w:rtl/>
                <w:lang w:val="or-IN"/>
              </w:rPr>
              <w:t>﴿</w:t>
            </w:r>
            <w:r>
              <w:rPr>
                <w:sz w:val="32"/>
                <w:szCs w:val="32"/>
                <w:rtl/>
              </w:rPr>
              <w:t>وَإِذْ صَرَفْنَا إِلَيْكَ نَفَرًا مِنَ الْجِنِّ يَسْتَمِعُونَ الْقُرْآنَ فَلَمَّا حَضَرُوهُ قَالُوا أَنْصِتُوا فَلَمَّا قُضِيَ وَلَّوْا إِلَى قَوْمِهِمْ مُنْذِرِينَ</w:t>
            </w:r>
            <w:r>
              <w:rPr>
                <w:color w:val="auto"/>
                <w:sz w:val="32"/>
                <w:szCs w:val="32"/>
                <w:rtl/>
                <w:lang w:val="or-IN"/>
              </w:rPr>
              <w:t>﴾</w:t>
            </w:r>
          </w:p>
        </w:tc>
        <w:tc>
          <w:tcPr>
            <w:tcW w:w="1540"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الأحقاف 29</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137</w:t>
            </w:r>
          </w:p>
        </w:tc>
      </w:tr>
      <w:tr w:rsidR="00A360DF" w:rsidTr="0071139D">
        <w:tc>
          <w:tcPr>
            <w:tcW w:w="5656"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color w:val="auto"/>
                <w:sz w:val="32"/>
                <w:szCs w:val="32"/>
                <w:rtl/>
                <w:lang w:val="or-IN"/>
              </w:rPr>
              <w:t xml:space="preserve">﴿ </w:t>
            </w:r>
            <w:r>
              <w:rPr>
                <w:rFonts w:ascii="Traditional Arabic" w:eastAsiaTheme="minorHAnsi" w:hAnsi="Traditional Arabic"/>
                <w:sz w:val="32"/>
                <w:szCs w:val="32"/>
                <w:rtl/>
                <w:lang w:eastAsia="en-US"/>
              </w:rPr>
              <w:t>يَا أَيُّهَا الَّذِينَ آمَنُوا لا تَرْفَعُوا أَصْوَاتَكُمْ فَوْقَ صَوْتِ النَّبِيِّ</w:t>
            </w:r>
            <w:r>
              <w:rPr>
                <w:color w:val="auto"/>
                <w:sz w:val="32"/>
                <w:szCs w:val="32"/>
                <w:rtl/>
                <w:lang w:val="or-IN"/>
              </w:rPr>
              <w:t xml:space="preserve"> ﴾</w:t>
            </w:r>
          </w:p>
        </w:tc>
        <w:tc>
          <w:tcPr>
            <w:tcW w:w="1540"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الحجرات</w:t>
            </w:r>
            <w:r>
              <w:rPr>
                <w:rFonts w:ascii="Traditional Arabic" w:eastAsia="Calibri" w:hAnsi="Traditional Arabic" w:hint="cs"/>
                <w:sz w:val="32"/>
                <w:szCs w:val="32"/>
                <w:rtl/>
                <w:lang w:eastAsia="en-US"/>
              </w:rPr>
              <w:t>2</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116</w:t>
            </w:r>
          </w:p>
        </w:tc>
      </w:tr>
      <w:tr w:rsidR="00A360DF" w:rsidTr="0071139D">
        <w:tc>
          <w:tcPr>
            <w:tcW w:w="5656"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color w:val="auto"/>
                <w:sz w:val="32"/>
                <w:szCs w:val="32"/>
                <w:rtl/>
                <w:lang w:val="or-IN"/>
              </w:rPr>
              <w:t xml:space="preserve">﴿ </w:t>
            </w:r>
            <w:r>
              <w:rPr>
                <w:rFonts w:ascii="Traditional Arabic" w:eastAsiaTheme="minorHAnsi" w:hAnsi="Traditional Arabic"/>
                <w:sz w:val="32"/>
                <w:szCs w:val="32"/>
                <w:rtl/>
                <w:lang w:eastAsia="en-US"/>
              </w:rPr>
              <w:t>وَلَوْ أَنَّهُمْ صَبَرُوا حَتَّى تَخْرُجَ إِلَيْهِمْ لَكَانَ خَيْرًا لَهُمْ</w:t>
            </w:r>
            <w:r>
              <w:rPr>
                <w:color w:val="auto"/>
                <w:sz w:val="32"/>
                <w:szCs w:val="32"/>
                <w:rtl/>
                <w:lang w:val="or-IN"/>
              </w:rPr>
              <w:t xml:space="preserve"> ﴾</w:t>
            </w:r>
          </w:p>
        </w:tc>
        <w:tc>
          <w:tcPr>
            <w:tcW w:w="1540"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الحجرات</w:t>
            </w:r>
            <w:r>
              <w:rPr>
                <w:rFonts w:ascii="Traditional Arabic" w:eastAsia="Calibri" w:hAnsi="Traditional Arabic" w:hint="cs"/>
                <w:sz w:val="32"/>
                <w:szCs w:val="32"/>
                <w:rtl/>
                <w:lang w:eastAsia="en-US"/>
              </w:rPr>
              <w:t>5</w:t>
            </w:r>
            <w:r>
              <w:rPr>
                <w:rFonts w:ascii="Traditional Arabic" w:eastAsia="Calibri" w:hAnsi="Traditional Arabic"/>
                <w:sz w:val="32"/>
                <w:szCs w:val="32"/>
                <w:rtl/>
                <w:lang w:eastAsia="en-US"/>
              </w:rPr>
              <w:t xml:space="preserve"> </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122</w:t>
            </w:r>
          </w:p>
        </w:tc>
      </w:tr>
      <w:tr w:rsidR="00A360DF" w:rsidTr="0071139D">
        <w:tc>
          <w:tcPr>
            <w:tcW w:w="5656"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color w:val="auto"/>
                <w:sz w:val="32"/>
                <w:szCs w:val="32"/>
                <w:rtl/>
                <w:lang w:val="or-IN"/>
              </w:rPr>
              <w:t>﴿</w:t>
            </w:r>
            <w:r>
              <w:rPr>
                <w:sz w:val="32"/>
                <w:szCs w:val="32"/>
                <w:rtl/>
              </w:rPr>
              <w:t xml:space="preserve"> </w:t>
            </w:r>
            <w:r>
              <w:rPr>
                <w:rFonts w:ascii="Traditional Arabic" w:eastAsiaTheme="minorHAnsi" w:hAnsi="Traditional Arabic"/>
                <w:color w:val="auto"/>
                <w:sz w:val="32"/>
                <w:szCs w:val="32"/>
                <w:rtl/>
                <w:lang w:eastAsia="en-US"/>
              </w:rPr>
              <w:t>يَا أَيُّهَا الَّذِينَ آمَنُوا إِنْ جَاءَكُمْ فَاسِقٌ بِنَبَإٍ فَتَبَيَّنُوا أَنْ تُصِيبُوا قَوْمًا بِجَهَالَةٍ فَتُصْبِحُوا عَلَى مَا فَعَلْتُمْ نَادِمِينَ</w:t>
            </w:r>
            <w:r>
              <w:rPr>
                <w:color w:val="auto"/>
                <w:sz w:val="32"/>
                <w:szCs w:val="32"/>
                <w:rtl/>
                <w:lang w:val="or-IN"/>
              </w:rPr>
              <w:t>﴾</w:t>
            </w:r>
          </w:p>
        </w:tc>
        <w:tc>
          <w:tcPr>
            <w:tcW w:w="1540"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الحجرات 6</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164</w:t>
            </w:r>
          </w:p>
        </w:tc>
      </w:tr>
      <w:tr w:rsidR="00A360DF" w:rsidTr="0071139D">
        <w:tc>
          <w:tcPr>
            <w:tcW w:w="5656"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rFonts w:ascii="Traditional Arabic" w:hAnsi="Traditional Arabic"/>
                <w:color w:val="auto"/>
                <w:sz w:val="32"/>
                <w:szCs w:val="32"/>
              </w:rPr>
              <w:sym w:font="AGA Arabesque" w:char="007D"/>
            </w:r>
            <w:r>
              <w:rPr>
                <w:rFonts w:ascii="Traditional Arabic" w:hAnsi="Traditional Arabic"/>
                <w:color w:val="auto"/>
                <w:sz w:val="32"/>
                <w:szCs w:val="32"/>
              </w:rPr>
              <w:t xml:space="preserve"> </w:t>
            </w:r>
            <w:r>
              <w:rPr>
                <w:rFonts w:ascii="Traditional Arabic" w:eastAsiaTheme="minorHAnsi" w:hAnsi="Traditional Arabic"/>
                <w:color w:val="auto"/>
                <w:sz w:val="32"/>
                <w:szCs w:val="32"/>
                <w:rtl/>
                <w:lang w:eastAsia="en-US"/>
              </w:rPr>
              <w:t>يَا أَيُّهَا الذَينَ آمَنُوا لَا يَسْخَرْ قَومٌ مِنْ قَومٍ عَسَى أَنْ يَكُونُوُا خَير</w:t>
            </w:r>
            <w:r w:rsidR="00CB5B72">
              <w:rPr>
                <w:rFonts w:ascii="Traditional Arabic" w:eastAsiaTheme="minorHAnsi" w:hAnsi="Traditional Arabic"/>
                <w:color w:val="auto"/>
                <w:sz w:val="32"/>
                <w:szCs w:val="32"/>
                <w:rtl/>
                <w:lang w:eastAsia="en-US"/>
              </w:rPr>
              <w:t>ًا</w:t>
            </w:r>
            <w:r>
              <w:rPr>
                <w:rFonts w:ascii="Traditional Arabic" w:eastAsiaTheme="minorHAnsi" w:hAnsi="Traditional Arabic"/>
                <w:color w:val="auto"/>
                <w:sz w:val="32"/>
                <w:szCs w:val="32"/>
                <w:rtl/>
                <w:lang w:eastAsia="en-US"/>
              </w:rPr>
              <w:t xml:space="preserve"> مِنهُمْ وَلَا نِسَاءٌ مِنْ نِسَآءٍ عَسَى أَنْ يَكُنَّ خَيرَ</w:t>
            </w:r>
            <w:r w:rsidR="00CB5B72">
              <w:rPr>
                <w:rFonts w:ascii="Traditional Arabic" w:eastAsiaTheme="minorHAnsi" w:hAnsi="Traditional Arabic"/>
                <w:color w:val="auto"/>
                <w:sz w:val="32"/>
                <w:szCs w:val="32"/>
                <w:rtl/>
                <w:lang w:eastAsia="en-US"/>
              </w:rPr>
              <w:t>ًا</w:t>
            </w:r>
            <w:r>
              <w:rPr>
                <w:rFonts w:ascii="Traditional Arabic" w:eastAsiaTheme="minorHAnsi" w:hAnsi="Traditional Arabic"/>
                <w:color w:val="auto"/>
                <w:sz w:val="32"/>
                <w:szCs w:val="32"/>
                <w:rtl/>
                <w:lang w:eastAsia="en-US"/>
              </w:rPr>
              <w:t xml:space="preserve"> مِنهُنَّ وَلَا تَلمِزُوا أَنفُسَكُمْ وَلَا تَنَابَزُوا بِالَألقَابِ</w:t>
            </w:r>
            <w:r>
              <w:rPr>
                <w:rFonts w:ascii="Traditional Arabic" w:hAnsi="Traditional Arabic"/>
                <w:color w:val="auto"/>
                <w:sz w:val="32"/>
                <w:szCs w:val="32"/>
              </w:rPr>
              <w:t xml:space="preserve"> </w:t>
            </w:r>
            <w:r>
              <w:rPr>
                <w:rFonts w:ascii="Traditional Arabic" w:hAnsi="Traditional Arabic"/>
                <w:color w:val="auto"/>
                <w:sz w:val="32"/>
                <w:szCs w:val="32"/>
              </w:rPr>
              <w:sym w:font="AGA Arabesque" w:char="007B"/>
            </w:r>
          </w:p>
        </w:tc>
        <w:tc>
          <w:tcPr>
            <w:tcW w:w="1540"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الحجرات 11</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67</w:t>
            </w:r>
            <w:r>
              <w:rPr>
                <w:rFonts w:ascii="Traditional Arabic" w:eastAsia="Calibri" w:hAnsi="Traditional Arabic" w:hint="cs"/>
                <w:color w:val="auto"/>
                <w:sz w:val="32"/>
                <w:szCs w:val="32"/>
                <w:rtl/>
                <w:lang w:eastAsia="en-US"/>
              </w:rPr>
              <w:t>-171</w:t>
            </w:r>
          </w:p>
        </w:tc>
      </w:tr>
      <w:tr w:rsidR="00A360DF" w:rsidTr="0071139D">
        <w:tc>
          <w:tcPr>
            <w:tcW w:w="5656"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color w:val="auto"/>
                <w:sz w:val="32"/>
                <w:szCs w:val="32"/>
                <w:rtl/>
                <w:lang w:val="or-IN"/>
              </w:rPr>
              <w:t>﴿</w:t>
            </w:r>
            <w:r>
              <w:rPr>
                <w:rFonts w:ascii="Traditional Arabic" w:eastAsiaTheme="minorHAnsi" w:hAnsi="Traditional Arabic"/>
                <w:color w:val="auto"/>
                <w:sz w:val="32"/>
                <w:szCs w:val="32"/>
                <w:rtl/>
                <w:lang w:eastAsia="en-US"/>
              </w:rPr>
              <w:t xml:space="preserve"> يَا أَيُّهَا الَّذِينَ آمَنُوا اجْتَنِبُوا كَثِيرًا مِنَ الظَّنِّ إِنَّ بَعْضَ الظَّنِّ إِثْمٌ وَلَا تَجَسَّسُوا</w:t>
            </w:r>
            <w:r>
              <w:rPr>
                <w:color w:val="auto"/>
                <w:sz w:val="32"/>
                <w:szCs w:val="32"/>
                <w:rtl/>
                <w:lang w:val="or-IN"/>
              </w:rPr>
              <w:t xml:space="preserve"> ﴾</w:t>
            </w:r>
          </w:p>
        </w:tc>
        <w:tc>
          <w:tcPr>
            <w:tcW w:w="1540"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الحجرات 12</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181</w:t>
            </w:r>
          </w:p>
        </w:tc>
      </w:tr>
      <w:tr w:rsidR="00A360DF" w:rsidTr="0071139D">
        <w:tc>
          <w:tcPr>
            <w:tcW w:w="5656"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lang w:eastAsia="en-US"/>
              </w:rPr>
            </w:pPr>
            <w:r>
              <w:rPr>
                <w:color w:val="auto"/>
                <w:sz w:val="32"/>
                <w:szCs w:val="32"/>
                <w:rtl/>
                <w:lang w:val="or-IN"/>
              </w:rPr>
              <w:t>﴿</w:t>
            </w:r>
            <w:r>
              <w:rPr>
                <w:rFonts w:ascii="Traditional Arabic" w:eastAsiaTheme="minorHAnsi" w:hAnsi="Traditional Arabic"/>
                <w:sz w:val="32"/>
                <w:szCs w:val="32"/>
                <w:rtl/>
                <w:lang w:eastAsia="en-US"/>
              </w:rPr>
              <w:t>وَسَبِّحْ بِحَمْدِ رَبِّكَ حِينَ تَقُومُ</w:t>
            </w:r>
            <w:r>
              <w:rPr>
                <w:color w:val="auto"/>
                <w:sz w:val="32"/>
                <w:szCs w:val="32"/>
                <w:rtl/>
                <w:lang w:val="or-IN"/>
              </w:rPr>
              <w:t>﴾</w:t>
            </w:r>
          </w:p>
        </w:tc>
        <w:tc>
          <w:tcPr>
            <w:tcW w:w="1540"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الطور 48</w:t>
            </w:r>
          </w:p>
        </w:tc>
        <w:tc>
          <w:tcPr>
            <w:tcW w:w="1504"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113</w:t>
            </w:r>
          </w:p>
        </w:tc>
      </w:tr>
      <w:tr w:rsidR="00A360DF" w:rsidTr="0071139D">
        <w:tc>
          <w:tcPr>
            <w:tcW w:w="5656" w:type="dxa"/>
            <w:tcBorders>
              <w:top w:val="single" w:sz="4" w:space="0" w:color="000000"/>
              <w:left w:val="single" w:sz="12" w:space="0" w:color="auto"/>
              <w:bottom w:val="single" w:sz="12" w:space="0" w:color="auto"/>
              <w:right w:val="single" w:sz="4" w:space="0" w:color="000000"/>
            </w:tcBorders>
            <w:hideMark/>
          </w:tcPr>
          <w:p w:rsidR="00A360DF" w:rsidRPr="00D950D2" w:rsidRDefault="00A360DF" w:rsidP="0071139D">
            <w:pPr>
              <w:widowControl/>
              <w:spacing w:line="276" w:lineRule="auto"/>
              <w:ind w:firstLine="0"/>
              <w:jc w:val="lowKashida"/>
              <w:rPr>
                <w:rFonts w:ascii="Traditional Arabic" w:eastAsia="Calibri" w:hAnsi="Traditional Arabic"/>
                <w:color w:val="auto"/>
                <w:sz w:val="26"/>
                <w:szCs w:val="26"/>
                <w:lang w:eastAsia="en-US"/>
              </w:rPr>
            </w:pPr>
            <w:r w:rsidRPr="00D950D2">
              <w:rPr>
                <w:rFonts w:ascii="Traditional Arabic" w:hAnsi="Traditional Arabic"/>
                <w:color w:val="auto"/>
                <w:sz w:val="26"/>
                <w:szCs w:val="26"/>
              </w:rPr>
              <w:sym w:font="AGA Arabesque" w:char="007D"/>
            </w:r>
            <w:r w:rsidRPr="00D950D2">
              <w:rPr>
                <w:rFonts w:ascii="Traditional Arabic" w:hAnsi="Traditional Arabic"/>
                <w:color w:val="auto"/>
                <w:sz w:val="26"/>
                <w:szCs w:val="26"/>
                <w:rtl/>
              </w:rPr>
              <w:t xml:space="preserve"> وَمَا يَنْطِقُ عَنِ الْهَوَى </w:t>
            </w:r>
            <w:r w:rsidRPr="00D950D2">
              <w:rPr>
                <w:rFonts w:ascii="Traditional Arabic" w:hAnsi="Traditional Arabic"/>
                <w:color w:val="auto"/>
                <w:sz w:val="26"/>
                <w:szCs w:val="26"/>
              </w:rPr>
              <w:sym w:font="AGA Arabesque" w:char="0024"/>
            </w:r>
            <w:r w:rsidRPr="00D950D2">
              <w:rPr>
                <w:rFonts w:ascii="Traditional Arabic" w:hAnsi="Traditional Arabic"/>
                <w:color w:val="auto"/>
                <w:sz w:val="26"/>
                <w:szCs w:val="26"/>
                <w:rtl/>
              </w:rPr>
              <w:t xml:space="preserve"> إِنْ هُوَ إِلاَّ وَحْيٌ يُوحَى </w:t>
            </w:r>
            <w:r w:rsidRPr="00D950D2">
              <w:rPr>
                <w:rFonts w:ascii="Traditional Arabic" w:hAnsi="Traditional Arabic"/>
                <w:color w:val="auto"/>
                <w:sz w:val="26"/>
                <w:szCs w:val="26"/>
              </w:rPr>
              <w:sym w:font="AGA Arabesque" w:char="0024"/>
            </w:r>
            <w:r w:rsidRPr="00D950D2">
              <w:rPr>
                <w:rFonts w:ascii="Traditional Arabic" w:hAnsi="Traditional Arabic"/>
                <w:color w:val="auto"/>
                <w:sz w:val="26"/>
                <w:szCs w:val="26"/>
                <w:rtl/>
              </w:rPr>
              <w:t xml:space="preserve"> عَلَّمَهُ شَدِيدُ الْقُوَى </w:t>
            </w:r>
            <w:r w:rsidRPr="00D950D2">
              <w:rPr>
                <w:rFonts w:ascii="Traditional Arabic" w:hAnsi="Traditional Arabic"/>
                <w:color w:val="auto"/>
                <w:sz w:val="26"/>
                <w:szCs w:val="26"/>
              </w:rPr>
              <w:sym w:font="AGA Arabesque" w:char="007B"/>
            </w:r>
            <w:r w:rsidRPr="00D950D2">
              <w:rPr>
                <w:rFonts w:ascii="Traditional Arabic" w:hAnsi="Traditional Arabic"/>
                <w:color w:val="auto"/>
                <w:sz w:val="26"/>
                <w:szCs w:val="26"/>
                <w:rtl/>
              </w:rPr>
              <w:t xml:space="preserve"> </w:t>
            </w:r>
          </w:p>
        </w:tc>
        <w:tc>
          <w:tcPr>
            <w:tcW w:w="1540" w:type="dxa"/>
            <w:tcBorders>
              <w:top w:val="single" w:sz="4" w:space="0" w:color="000000"/>
              <w:left w:val="single" w:sz="4" w:space="0" w:color="000000"/>
              <w:bottom w:val="single" w:sz="12" w:space="0" w:color="auto"/>
              <w:right w:val="single" w:sz="4" w:space="0" w:color="000000"/>
            </w:tcBorders>
            <w:vAlign w:val="center"/>
            <w:hideMark/>
          </w:tcPr>
          <w:p w:rsidR="00A360DF" w:rsidRPr="00D950D2" w:rsidRDefault="00A360DF" w:rsidP="0071139D">
            <w:pPr>
              <w:widowControl/>
              <w:spacing w:line="276" w:lineRule="auto"/>
              <w:ind w:firstLine="0"/>
              <w:rPr>
                <w:rFonts w:ascii="Traditional Arabic" w:eastAsia="Calibri" w:hAnsi="Traditional Arabic"/>
                <w:sz w:val="26"/>
                <w:szCs w:val="26"/>
                <w:lang w:eastAsia="en-US"/>
              </w:rPr>
            </w:pPr>
            <w:r w:rsidRPr="00D950D2">
              <w:rPr>
                <w:rFonts w:ascii="Traditional Arabic" w:eastAsia="Calibri" w:hAnsi="Traditional Arabic"/>
                <w:sz w:val="26"/>
                <w:szCs w:val="26"/>
                <w:rtl/>
                <w:lang w:eastAsia="en-US"/>
              </w:rPr>
              <w:t>سورة النجم3-5</w:t>
            </w:r>
          </w:p>
        </w:tc>
        <w:tc>
          <w:tcPr>
            <w:tcW w:w="1504" w:type="dxa"/>
            <w:tcBorders>
              <w:top w:val="single" w:sz="4" w:space="0" w:color="000000"/>
              <w:left w:val="single" w:sz="4" w:space="0" w:color="000000"/>
              <w:bottom w:val="single" w:sz="12" w:space="0" w:color="auto"/>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3</w:t>
            </w:r>
          </w:p>
        </w:tc>
      </w:tr>
    </w:tbl>
    <w:p w:rsidR="00A360DF" w:rsidRDefault="00A360DF" w:rsidP="00A360DF">
      <w:pPr>
        <w:ind w:firstLine="0"/>
        <w:rPr>
          <w:sz w:val="32"/>
          <w:szCs w:val="32"/>
          <w:rtl/>
        </w:rPr>
      </w:pPr>
    </w:p>
    <w:tbl>
      <w:tblPr>
        <w:bidiVisual/>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9"/>
        <w:gridCol w:w="1536"/>
        <w:gridCol w:w="1505"/>
      </w:tblGrid>
      <w:tr w:rsidR="00A360DF" w:rsidTr="0071139D">
        <w:tc>
          <w:tcPr>
            <w:tcW w:w="5659" w:type="dxa"/>
            <w:tcBorders>
              <w:top w:val="single" w:sz="12" w:space="0" w:color="auto"/>
              <w:left w:val="single" w:sz="12" w:space="0" w:color="auto"/>
              <w:bottom w:val="double" w:sz="4" w:space="0" w:color="auto"/>
              <w:right w:val="single" w:sz="4" w:space="0" w:color="000000"/>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t>الآية</w:t>
            </w:r>
          </w:p>
        </w:tc>
        <w:tc>
          <w:tcPr>
            <w:tcW w:w="1536" w:type="dxa"/>
            <w:tcBorders>
              <w:top w:val="single" w:sz="12" w:space="0" w:color="auto"/>
              <w:left w:val="single" w:sz="4" w:space="0" w:color="000000"/>
              <w:bottom w:val="double" w:sz="4" w:space="0" w:color="auto"/>
              <w:right w:val="single" w:sz="4" w:space="0" w:color="000000"/>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t>رقم الآية</w:t>
            </w:r>
          </w:p>
        </w:tc>
        <w:tc>
          <w:tcPr>
            <w:tcW w:w="1505" w:type="dxa"/>
            <w:tcBorders>
              <w:top w:val="single" w:sz="12" w:space="0" w:color="auto"/>
              <w:left w:val="single" w:sz="4" w:space="0" w:color="000000"/>
              <w:bottom w:val="double" w:sz="4" w:space="0" w:color="auto"/>
              <w:right w:val="single" w:sz="12" w:space="0" w:color="auto"/>
            </w:tcBorders>
            <w:hideMark/>
          </w:tcPr>
          <w:p w:rsidR="00A360DF" w:rsidRDefault="00A360DF" w:rsidP="0071139D">
            <w:pPr>
              <w:widowControl/>
              <w:spacing w:line="276" w:lineRule="auto"/>
              <w:ind w:firstLine="0"/>
              <w:jc w:val="center"/>
              <w:rPr>
                <w:rFonts w:ascii="Traditional Arabic" w:eastAsia="Calibri" w:hAnsi="Traditional Arabic" w:cs="DecoType Naskh"/>
                <w:color w:val="auto"/>
                <w:sz w:val="32"/>
                <w:szCs w:val="32"/>
                <w:lang w:eastAsia="en-US"/>
              </w:rPr>
            </w:pPr>
            <w:r>
              <w:rPr>
                <w:rFonts w:ascii="Traditional Arabic" w:eastAsia="Calibri" w:hAnsi="Traditional Arabic" w:cs="DecoType Naskh" w:hint="cs"/>
                <w:color w:val="auto"/>
                <w:sz w:val="32"/>
                <w:szCs w:val="32"/>
                <w:rtl/>
                <w:lang w:eastAsia="en-US"/>
              </w:rPr>
              <w:t>الصفحة</w:t>
            </w:r>
          </w:p>
        </w:tc>
      </w:tr>
      <w:tr w:rsidR="00A360DF" w:rsidTr="0071139D">
        <w:tc>
          <w:tcPr>
            <w:tcW w:w="5659"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rtl/>
                <w:lang w:eastAsia="en-US"/>
              </w:rPr>
            </w:pPr>
            <w:r>
              <w:rPr>
                <w:color w:val="auto"/>
                <w:sz w:val="32"/>
                <w:szCs w:val="32"/>
                <w:rtl/>
                <w:lang w:val="or-IN"/>
              </w:rPr>
              <w:t>﴿</w:t>
            </w:r>
            <w:r>
              <w:rPr>
                <w:rFonts w:ascii="Traditional Arabic" w:eastAsiaTheme="minorHAnsi" w:hAnsi="Traditional Arabic"/>
                <w:color w:val="auto"/>
                <w:sz w:val="32"/>
                <w:szCs w:val="32"/>
                <w:rtl/>
                <w:lang w:eastAsia="en-US"/>
              </w:rPr>
              <w:t xml:space="preserve"> وَإِبْرَاهِيمَ الَّذِي وَفَّى</w:t>
            </w:r>
            <w:r>
              <w:rPr>
                <w:color w:val="auto"/>
                <w:sz w:val="32"/>
                <w:szCs w:val="32"/>
                <w:rtl/>
                <w:lang w:val="or-IN"/>
              </w:rPr>
              <w:t xml:space="preserve"> ﴾</w:t>
            </w:r>
          </w:p>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p>
        </w:tc>
        <w:tc>
          <w:tcPr>
            <w:tcW w:w="1536" w:type="dxa"/>
            <w:tcBorders>
              <w:top w:val="double" w:sz="4" w:space="0" w:color="auto"/>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النجم 37</w:t>
            </w:r>
          </w:p>
        </w:tc>
        <w:tc>
          <w:tcPr>
            <w:tcW w:w="1505" w:type="dxa"/>
            <w:tcBorders>
              <w:top w:val="double" w:sz="4" w:space="0" w:color="auto"/>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187</w:t>
            </w:r>
          </w:p>
        </w:tc>
      </w:tr>
      <w:tr w:rsidR="00A360DF" w:rsidTr="0071139D">
        <w:tc>
          <w:tcPr>
            <w:tcW w:w="5659"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rFonts w:ascii="Traditional Arabic" w:hAnsi="Traditional Arabic"/>
                <w:color w:val="auto"/>
                <w:sz w:val="32"/>
                <w:szCs w:val="32"/>
              </w:rPr>
              <w:sym w:font="AGA Arabesque" w:char="007D"/>
            </w:r>
            <w:r>
              <w:rPr>
                <w:rFonts w:ascii="Traditional Arabic" w:hAnsi="Traditional Arabic"/>
                <w:color w:val="auto"/>
                <w:sz w:val="32"/>
                <w:szCs w:val="32"/>
                <w:rtl/>
              </w:rPr>
              <w:t xml:space="preserve"> وَمَا آتَاكُمُ الرَّسُولُ فَخُذُوهُ وَمَا نَهَاكُمْ عَنْهُ فَانْتَهُوا وَاتَّقُوا اللَّهَ إِنَّ اللَّهَ شَدِيدُ الْعِقَابِ </w:t>
            </w:r>
            <w:r>
              <w:rPr>
                <w:rFonts w:ascii="Traditional Arabic" w:hAnsi="Traditional Arabic"/>
                <w:color w:val="auto"/>
                <w:sz w:val="32"/>
                <w:szCs w:val="32"/>
              </w:rPr>
              <w:sym w:font="AGA Arabesque" w:char="007B"/>
            </w:r>
            <w:r>
              <w:rPr>
                <w:rFonts w:ascii="Traditional Arabic" w:hAnsi="Traditional Arabic"/>
                <w:color w:val="auto"/>
                <w:sz w:val="32"/>
                <w:szCs w:val="32"/>
                <w:rtl/>
              </w:rPr>
              <w:t xml:space="preserve"> </w:t>
            </w: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الحشر ٧</w:t>
            </w:r>
          </w:p>
        </w:tc>
        <w:tc>
          <w:tcPr>
            <w:tcW w:w="1505"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3</w:t>
            </w:r>
          </w:p>
        </w:tc>
      </w:tr>
      <w:tr w:rsidR="00A360DF" w:rsidTr="0071139D">
        <w:tc>
          <w:tcPr>
            <w:tcW w:w="5659"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color w:val="auto"/>
                <w:sz w:val="32"/>
                <w:szCs w:val="32"/>
                <w:rtl/>
                <w:lang w:val="or-IN"/>
              </w:rPr>
              <w:t>﴿يَا أَيُّهَا الَّذِينَ آمَنُوا لِمَ تَقُولُونَ مَا لا تَفْعَلُونَ (2) كَبُرَ مَقْت</w:t>
            </w:r>
            <w:r w:rsidR="00CB5B72">
              <w:rPr>
                <w:color w:val="auto"/>
                <w:sz w:val="32"/>
                <w:szCs w:val="32"/>
                <w:rtl/>
                <w:lang w:val="or-IN"/>
              </w:rPr>
              <w:t>ًا</w:t>
            </w:r>
            <w:r>
              <w:rPr>
                <w:color w:val="auto"/>
                <w:sz w:val="32"/>
                <w:szCs w:val="32"/>
                <w:rtl/>
                <w:lang w:val="or-IN"/>
              </w:rPr>
              <w:t xml:space="preserve"> عِنْدَ اللَّهِ أَنْ تَقُولُوا مَا لا تَفْعَلُونَ﴾</w:t>
            </w: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rtl/>
                <w:lang w:eastAsia="en-US"/>
              </w:rPr>
            </w:pPr>
            <w:r>
              <w:rPr>
                <w:rFonts w:ascii="Traditional Arabic" w:eastAsia="Calibri" w:hAnsi="Traditional Arabic"/>
                <w:sz w:val="32"/>
                <w:szCs w:val="32"/>
                <w:rtl/>
                <w:lang w:eastAsia="en-US"/>
              </w:rPr>
              <w:t>سورة الصف</w:t>
            </w:r>
          </w:p>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الآيتين(2-3)</w:t>
            </w:r>
          </w:p>
        </w:tc>
        <w:tc>
          <w:tcPr>
            <w:tcW w:w="1505"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99</w:t>
            </w:r>
          </w:p>
        </w:tc>
      </w:tr>
      <w:tr w:rsidR="00A360DF" w:rsidTr="0071139D">
        <w:tc>
          <w:tcPr>
            <w:tcW w:w="5659"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color w:val="auto"/>
                <w:sz w:val="32"/>
                <w:szCs w:val="32"/>
                <w:rtl/>
                <w:lang w:val="or-IN"/>
              </w:rPr>
              <w:t>﴿مَثَلُ الَّذِينَ حُمِّلُوا التَّوْرَاةَ ثُمَّ لَمْ يَحْمِلُوهَا كَمَثَلِ الْحِمَارِ يَحْمِلُ أَسْفَار</w:t>
            </w:r>
            <w:r w:rsidR="00CB5B72">
              <w:rPr>
                <w:color w:val="auto"/>
                <w:sz w:val="32"/>
                <w:szCs w:val="32"/>
                <w:rtl/>
                <w:lang w:val="or-IN"/>
              </w:rPr>
              <w:t>ًا</w:t>
            </w:r>
            <w:r>
              <w:rPr>
                <w:color w:val="auto"/>
                <w:sz w:val="32"/>
                <w:szCs w:val="32"/>
                <w:rtl/>
                <w:lang w:val="or-IN"/>
              </w:rPr>
              <w:t xml:space="preserve"> بِئْسَ مَثَلُ الْقَوْمِ الَّذِينَ كَذَّبُوا بِآياتِ اللَّهِ وَاللَّهُ لا يَهْدِي الْقَوْمَ الظَّالِمِينَ﴾</w:t>
            </w: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الجمعة 5</w:t>
            </w:r>
          </w:p>
        </w:tc>
        <w:tc>
          <w:tcPr>
            <w:tcW w:w="1505"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99</w:t>
            </w:r>
          </w:p>
        </w:tc>
      </w:tr>
      <w:tr w:rsidR="00A360DF" w:rsidTr="0071139D">
        <w:tc>
          <w:tcPr>
            <w:tcW w:w="5659"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QCF_BSML" w:eastAsia="Calibri" w:hAnsi="QCF_BSML" w:cs="QCF_BSML"/>
                <w:sz w:val="32"/>
                <w:szCs w:val="32"/>
                <w:rtl/>
                <w:lang w:eastAsia="en-US"/>
              </w:rPr>
            </w:pPr>
            <w:r>
              <w:rPr>
                <w:color w:val="auto"/>
                <w:sz w:val="32"/>
                <w:szCs w:val="32"/>
                <w:rtl/>
                <w:lang w:val="or-IN"/>
              </w:rPr>
              <w:t>﴿</w:t>
            </w:r>
            <w:r>
              <w:rPr>
                <w:rFonts w:ascii="Traditional Arabic" w:eastAsiaTheme="minorHAnsi" w:hAnsi="Traditional Arabic"/>
                <w:sz w:val="32"/>
                <w:szCs w:val="32"/>
                <w:rtl/>
                <w:lang w:eastAsia="en-US"/>
              </w:rPr>
              <w:t>يَا أَيُّهَا الَّذِينَ آمَنُوا قُوا أَنْفُسَكُمْ وَأَهْلِيكُمْ نَارًا</w:t>
            </w:r>
            <w:r>
              <w:rPr>
                <w:color w:val="auto"/>
                <w:sz w:val="32"/>
                <w:szCs w:val="32"/>
                <w:rtl/>
                <w:lang w:val="or-IN"/>
              </w:rPr>
              <w:t xml:space="preserve"> ﴾</w:t>
            </w:r>
          </w:p>
          <w:p w:rsidR="00A360DF" w:rsidRDefault="00A360DF" w:rsidP="0071139D">
            <w:pPr>
              <w:widowControl/>
              <w:spacing w:line="276" w:lineRule="auto"/>
              <w:ind w:firstLine="0"/>
              <w:jc w:val="lowKashida"/>
              <w:rPr>
                <w:rFonts w:ascii="QCF_BSML" w:eastAsia="Calibri" w:hAnsi="QCF_BSML" w:cs="QCF_BSML"/>
                <w:sz w:val="32"/>
                <w:szCs w:val="32"/>
                <w:lang w:eastAsia="en-US"/>
              </w:rPr>
            </w:pP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التحريم 5</w:t>
            </w:r>
          </w:p>
        </w:tc>
        <w:tc>
          <w:tcPr>
            <w:tcW w:w="1505"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108</w:t>
            </w:r>
          </w:p>
        </w:tc>
      </w:tr>
      <w:tr w:rsidR="00A360DF" w:rsidTr="0071139D">
        <w:tc>
          <w:tcPr>
            <w:tcW w:w="5659"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r>
              <w:rPr>
                <w:rFonts w:ascii="Traditional Arabic" w:hAnsi="Traditional Arabic"/>
                <w:color w:val="auto"/>
                <w:sz w:val="32"/>
                <w:szCs w:val="32"/>
              </w:rPr>
              <w:t xml:space="preserve"> </w:t>
            </w:r>
            <w:r>
              <w:rPr>
                <w:rFonts w:ascii="Traditional Arabic" w:hAnsi="Traditional Arabic"/>
                <w:color w:val="auto"/>
                <w:sz w:val="32"/>
                <w:szCs w:val="32"/>
              </w:rPr>
              <w:sym w:font="AGA Arabesque" w:char="007D"/>
            </w:r>
            <w:r>
              <w:rPr>
                <w:rFonts w:ascii="Traditional Arabic" w:hAnsi="Traditional Arabic"/>
                <w:sz w:val="32"/>
                <w:szCs w:val="32"/>
                <w:rtl/>
              </w:rPr>
              <w:t>ن وَالْقَلَمِ وَمَا يَسْطُرُون</w:t>
            </w:r>
            <w:r>
              <w:rPr>
                <w:rFonts w:ascii="Traditional Arabic" w:hAnsi="Traditional Arabic"/>
                <w:color w:val="auto"/>
                <w:sz w:val="32"/>
                <w:szCs w:val="32"/>
              </w:rPr>
              <w:sym w:font="AGA Arabesque" w:char="007B"/>
            </w:r>
          </w:p>
          <w:p w:rsidR="00A360DF" w:rsidRDefault="00A360DF" w:rsidP="0071139D">
            <w:pPr>
              <w:widowControl/>
              <w:spacing w:line="276" w:lineRule="auto"/>
              <w:ind w:firstLine="0"/>
              <w:jc w:val="lowKashida"/>
              <w:rPr>
                <w:rFonts w:ascii="Traditional Arabic" w:eastAsia="Calibri" w:hAnsi="Traditional Arabic"/>
                <w:color w:val="auto"/>
                <w:sz w:val="32"/>
                <w:szCs w:val="32"/>
                <w:lang w:eastAsia="en-US"/>
              </w:rPr>
            </w:pP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sz w:val="32"/>
                <w:szCs w:val="32"/>
                <w:rtl/>
                <w:lang w:eastAsia="en-US"/>
              </w:rPr>
              <w:t>سورة القلم 1</w:t>
            </w:r>
          </w:p>
        </w:tc>
        <w:tc>
          <w:tcPr>
            <w:tcW w:w="1505"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85</w:t>
            </w:r>
          </w:p>
        </w:tc>
      </w:tr>
      <w:tr w:rsidR="00A360DF" w:rsidTr="0071139D">
        <w:tc>
          <w:tcPr>
            <w:tcW w:w="5659"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cs="Times New Roman"/>
                <w:color w:val="auto"/>
                <w:sz w:val="32"/>
                <w:szCs w:val="32"/>
                <w:lang w:bidi="or-IN"/>
              </w:rPr>
            </w:pPr>
            <w:r>
              <w:rPr>
                <w:color w:val="auto"/>
                <w:sz w:val="32"/>
                <w:szCs w:val="32"/>
                <w:rtl/>
                <w:lang w:val="or-IN"/>
              </w:rPr>
              <w:t>﴿</w:t>
            </w:r>
            <w:r w:rsidRPr="00E56506">
              <w:rPr>
                <w:color w:val="auto"/>
                <w:sz w:val="32"/>
                <w:szCs w:val="32"/>
                <w:rtl/>
                <w:lang w:val="or-IN"/>
              </w:rPr>
              <w:t xml:space="preserve"> وَإِنَّكَ لَعَلى خُلُقٍ عَظِيمٍ </w:t>
            </w:r>
            <w:r>
              <w:rPr>
                <w:color w:val="auto"/>
                <w:sz w:val="32"/>
                <w:szCs w:val="32"/>
                <w:rtl/>
                <w:lang w:val="or-IN"/>
              </w:rPr>
              <w:t>﴾</w:t>
            </w:r>
          </w:p>
          <w:p w:rsidR="00A360DF" w:rsidRPr="00F8191C" w:rsidRDefault="00A360DF" w:rsidP="0071139D">
            <w:pPr>
              <w:widowControl/>
              <w:spacing w:line="276" w:lineRule="auto"/>
              <w:ind w:firstLine="0"/>
              <w:jc w:val="lowKashida"/>
              <w:rPr>
                <w:rFonts w:cs="Times New Roman"/>
                <w:color w:val="auto"/>
                <w:sz w:val="32"/>
                <w:szCs w:val="32"/>
                <w:lang w:bidi="or-IN"/>
              </w:rPr>
            </w:pP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360DF" w:rsidRPr="00E56506"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القلم 4</w:t>
            </w:r>
          </w:p>
        </w:tc>
        <w:tc>
          <w:tcPr>
            <w:tcW w:w="1505"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hint="cs"/>
                <w:color w:val="auto"/>
                <w:sz w:val="32"/>
                <w:szCs w:val="32"/>
                <w:rtl/>
                <w:lang w:eastAsia="en-US"/>
              </w:rPr>
              <w:t>76-183</w:t>
            </w:r>
          </w:p>
        </w:tc>
      </w:tr>
      <w:tr w:rsidR="00A360DF" w:rsidTr="0071139D">
        <w:tc>
          <w:tcPr>
            <w:tcW w:w="5659"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color w:val="auto"/>
                <w:sz w:val="32"/>
                <w:szCs w:val="32"/>
                <w:rtl/>
                <w:lang w:val="or-IN"/>
              </w:rPr>
            </w:pPr>
            <w:r>
              <w:rPr>
                <w:color w:val="auto"/>
                <w:sz w:val="32"/>
                <w:szCs w:val="32"/>
                <w:rtl/>
                <w:lang w:val="or-IN"/>
              </w:rPr>
              <w:t>﴿</w:t>
            </w:r>
            <w:r w:rsidRPr="00E56506">
              <w:rPr>
                <w:color w:val="auto"/>
                <w:sz w:val="32"/>
                <w:szCs w:val="32"/>
                <w:rtl/>
                <w:lang w:val="or-IN"/>
              </w:rPr>
              <w:t xml:space="preserve"> وَثِيَابَكَ فَطَهِّرْ</w:t>
            </w:r>
            <w:r>
              <w:rPr>
                <w:color w:val="auto"/>
                <w:sz w:val="32"/>
                <w:szCs w:val="32"/>
                <w:rtl/>
                <w:lang w:val="or-IN"/>
              </w:rPr>
              <w:t xml:space="preserve"> ﴾</w:t>
            </w:r>
          </w:p>
          <w:p w:rsidR="00A360DF" w:rsidRPr="00F8191C" w:rsidRDefault="00A360DF" w:rsidP="0071139D">
            <w:pPr>
              <w:widowControl/>
              <w:spacing w:line="276" w:lineRule="auto"/>
              <w:ind w:firstLine="0"/>
              <w:jc w:val="lowKashida"/>
              <w:rPr>
                <w:rFonts w:cs="Times New Roman"/>
                <w:color w:val="auto"/>
                <w:sz w:val="32"/>
                <w:szCs w:val="32"/>
                <w:lang w:bidi="or-IN"/>
              </w:rPr>
            </w:pP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360DF" w:rsidRPr="00E56506"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المدثر 4</w:t>
            </w:r>
          </w:p>
        </w:tc>
        <w:tc>
          <w:tcPr>
            <w:tcW w:w="1505"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186</w:t>
            </w:r>
          </w:p>
        </w:tc>
      </w:tr>
      <w:tr w:rsidR="00A360DF" w:rsidTr="0071139D">
        <w:tc>
          <w:tcPr>
            <w:tcW w:w="5659" w:type="dxa"/>
            <w:tcBorders>
              <w:top w:val="single" w:sz="4" w:space="0" w:color="000000"/>
              <w:left w:val="single" w:sz="12" w:space="0" w:color="auto"/>
              <w:bottom w:val="single" w:sz="4" w:space="0" w:color="000000"/>
              <w:right w:val="single" w:sz="4" w:space="0" w:color="000000"/>
            </w:tcBorders>
            <w:hideMark/>
          </w:tcPr>
          <w:p w:rsidR="00A360DF" w:rsidRPr="00A360DF" w:rsidRDefault="00A360DF" w:rsidP="0071139D">
            <w:pPr>
              <w:widowControl/>
              <w:spacing w:line="276" w:lineRule="auto"/>
              <w:ind w:firstLine="0"/>
              <w:jc w:val="lowKashida"/>
              <w:rPr>
                <w:color w:val="auto"/>
                <w:sz w:val="32"/>
                <w:szCs w:val="32"/>
              </w:rPr>
            </w:pPr>
            <w:r w:rsidRPr="00E56506">
              <w:rPr>
                <w:color w:val="auto"/>
                <w:sz w:val="32"/>
                <w:szCs w:val="32"/>
                <w:lang w:val="or-IN"/>
              </w:rPr>
              <w:sym w:font="AGA Arabesque" w:char="007D"/>
            </w:r>
            <w:r w:rsidRPr="00E56506">
              <w:rPr>
                <w:color w:val="auto"/>
                <w:sz w:val="32"/>
                <w:szCs w:val="32"/>
                <w:rtl/>
                <w:lang w:val="or-IN"/>
              </w:rPr>
              <w:t>اقْرَأْ بِاسْمِ رَبِّكَ الَّذِي خَلَقَ</w:t>
            </w:r>
            <w:r w:rsidRPr="00E56506">
              <w:rPr>
                <w:rFonts w:cs="Times New Roman"/>
                <w:color w:val="auto"/>
                <w:sz w:val="32"/>
                <w:szCs w:val="32"/>
                <w:cs/>
                <w:lang w:val="or-IN" w:bidi="or-IN"/>
              </w:rPr>
              <w:t xml:space="preserve"> </w:t>
            </w:r>
            <w:r w:rsidRPr="00E56506">
              <w:rPr>
                <w:color w:val="auto"/>
                <w:sz w:val="32"/>
                <w:szCs w:val="32"/>
                <w:lang w:val="or-IN"/>
              </w:rPr>
              <w:sym w:font="AGA Arabesque" w:char="007B"/>
            </w:r>
          </w:p>
          <w:p w:rsidR="00A360DF" w:rsidRPr="00F8191C" w:rsidRDefault="00A360DF" w:rsidP="0071139D">
            <w:pPr>
              <w:widowControl/>
              <w:spacing w:line="276" w:lineRule="auto"/>
              <w:ind w:firstLine="0"/>
              <w:jc w:val="lowKashida"/>
              <w:rPr>
                <w:rFonts w:cs="Times New Roman"/>
                <w:color w:val="auto"/>
                <w:sz w:val="32"/>
                <w:szCs w:val="32"/>
                <w:cs/>
                <w:lang w:val="or-IN" w:bidi="or-IN"/>
              </w:rPr>
            </w:pP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360DF" w:rsidRPr="00E56506"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العلق 1</w:t>
            </w:r>
          </w:p>
        </w:tc>
        <w:tc>
          <w:tcPr>
            <w:tcW w:w="1505"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85</w:t>
            </w:r>
          </w:p>
        </w:tc>
      </w:tr>
      <w:tr w:rsidR="00A360DF" w:rsidTr="0071139D">
        <w:tc>
          <w:tcPr>
            <w:tcW w:w="5659" w:type="dxa"/>
            <w:tcBorders>
              <w:top w:val="single" w:sz="4" w:space="0" w:color="000000"/>
              <w:left w:val="single" w:sz="12" w:space="0" w:color="auto"/>
              <w:bottom w:val="single" w:sz="4" w:space="0" w:color="000000"/>
              <w:right w:val="single" w:sz="4" w:space="0" w:color="000000"/>
            </w:tcBorders>
            <w:hideMark/>
          </w:tcPr>
          <w:p w:rsidR="00A360DF" w:rsidRDefault="00A360DF" w:rsidP="0071139D">
            <w:pPr>
              <w:widowControl/>
              <w:spacing w:line="276" w:lineRule="auto"/>
              <w:ind w:firstLine="0"/>
              <w:jc w:val="lowKashida"/>
              <w:rPr>
                <w:rFonts w:cs="Times New Roman"/>
                <w:color w:val="auto"/>
                <w:sz w:val="32"/>
                <w:szCs w:val="32"/>
                <w:rtl/>
                <w:lang w:val="or-IN"/>
              </w:rPr>
            </w:pPr>
            <w:r>
              <w:rPr>
                <w:color w:val="auto"/>
                <w:sz w:val="32"/>
                <w:szCs w:val="32"/>
                <w:rtl/>
                <w:lang w:val="or-IN"/>
              </w:rPr>
              <w:t>﴿</w:t>
            </w:r>
            <w:r w:rsidRPr="00E56506">
              <w:rPr>
                <w:color w:val="auto"/>
                <w:sz w:val="32"/>
                <w:szCs w:val="32"/>
                <w:rtl/>
                <w:lang w:val="or-IN"/>
              </w:rPr>
              <w:t>وَيْلٌ لِكُلِّ هُمَزَةٍ لُمَزَةٍ</w:t>
            </w:r>
            <w:r>
              <w:rPr>
                <w:color w:val="auto"/>
                <w:sz w:val="32"/>
                <w:szCs w:val="32"/>
                <w:rtl/>
                <w:lang w:val="or-IN"/>
              </w:rPr>
              <w:t>﴾</w:t>
            </w:r>
          </w:p>
          <w:p w:rsidR="00A360DF" w:rsidRPr="00E56506" w:rsidRDefault="00A360DF" w:rsidP="0071139D">
            <w:pPr>
              <w:widowControl/>
              <w:spacing w:line="276" w:lineRule="auto"/>
              <w:ind w:firstLine="0"/>
              <w:jc w:val="lowKashida"/>
              <w:rPr>
                <w:rFonts w:cs="Times New Roman"/>
                <w:color w:val="auto"/>
                <w:sz w:val="32"/>
                <w:szCs w:val="32"/>
                <w:cs/>
                <w:lang w:val="or-IN" w:bidi="or-IN"/>
              </w:rPr>
            </w:pP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360DF" w:rsidRDefault="00A360DF" w:rsidP="0071139D">
            <w:pPr>
              <w:widowControl/>
              <w:spacing w:line="276" w:lineRule="auto"/>
              <w:ind w:firstLine="0"/>
              <w:jc w:val="center"/>
              <w:rPr>
                <w:rFonts w:ascii="Traditional Arabic" w:eastAsia="Calibri" w:hAnsi="Traditional Arabic"/>
                <w:sz w:val="32"/>
                <w:szCs w:val="32"/>
                <w:lang w:eastAsia="en-US"/>
              </w:rPr>
            </w:pPr>
            <w:r>
              <w:rPr>
                <w:rFonts w:ascii="Traditional Arabic" w:eastAsia="Calibri" w:hAnsi="Traditional Arabic"/>
                <w:sz w:val="32"/>
                <w:szCs w:val="32"/>
                <w:rtl/>
                <w:lang w:eastAsia="en-US"/>
              </w:rPr>
              <w:t>سورة الهمزة 1</w:t>
            </w:r>
          </w:p>
        </w:tc>
        <w:tc>
          <w:tcPr>
            <w:tcW w:w="1505" w:type="dxa"/>
            <w:tcBorders>
              <w:top w:val="single" w:sz="4" w:space="0" w:color="000000"/>
              <w:left w:val="single" w:sz="4" w:space="0" w:color="000000"/>
              <w:bottom w:val="single" w:sz="4" w:space="0" w:color="000000"/>
              <w:right w:val="single" w:sz="12" w:space="0" w:color="auto"/>
            </w:tcBorders>
            <w:vAlign w:val="center"/>
            <w:hideMark/>
          </w:tcPr>
          <w:p w:rsidR="00A360DF" w:rsidRDefault="00A360DF" w:rsidP="0071139D">
            <w:pPr>
              <w:widowControl/>
              <w:spacing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171</w:t>
            </w:r>
          </w:p>
        </w:tc>
      </w:tr>
    </w:tbl>
    <w:p w:rsidR="00A360DF" w:rsidRDefault="00A360DF" w:rsidP="00A360DF">
      <w:pPr>
        <w:widowControl/>
        <w:autoSpaceDE w:val="0"/>
        <w:autoSpaceDN w:val="0"/>
        <w:adjustRightInd w:val="0"/>
        <w:ind w:firstLine="0"/>
        <w:rPr>
          <w:rFonts w:ascii="Traditional Arabic" w:eastAsiaTheme="minorHAnsi" w:hAnsi="Traditional Arabic" w:cs="PT Bold Heading"/>
          <w:color w:val="auto"/>
          <w:rtl/>
          <w:lang w:eastAsia="en-US"/>
        </w:rPr>
      </w:pPr>
    </w:p>
    <w:p w:rsidR="00A360DF" w:rsidRDefault="00A360DF" w:rsidP="00A360DF">
      <w:pPr>
        <w:widowControl/>
        <w:autoSpaceDE w:val="0"/>
        <w:autoSpaceDN w:val="0"/>
        <w:adjustRightInd w:val="0"/>
        <w:ind w:firstLine="0"/>
        <w:jc w:val="center"/>
        <w:rPr>
          <w:rFonts w:ascii="Traditional Arabic" w:eastAsiaTheme="minorHAnsi" w:hAnsi="Traditional Arabic" w:cs="PT Bold Heading"/>
          <w:color w:val="auto"/>
          <w:rtl/>
          <w:lang w:eastAsia="en-US"/>
        </w:rPr>
      </w:pPr>
      <w:r>
        <w:rPr>
          <w:rFonts w:ascii="Traditional Arabic" w:eastAsiaTheme="minorHAnsi" w:hAnsi="Traditional Arabic" w:cs="PT Bold Heading" w:hint="cs"/>
          <w:color w:val="auto"/>
          <w:rtl/>
          <w:lang w:eastAsia="en-US"/>
        </w:rPr>
        <w:t>فهرس الأحاديث</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18"/>
        <w:gridCol w:w="1101"/>
      </w:tblGrid>
      <w:tr w:rsidR="00A360DF" w:rsidTr="006B0AC0">
        <w:tc>
          <w:tcPr>
            <w:tcW w:w="7618" w:type="dxa"/>
            <w:tcBorders>
              <w:top w:val="single" w:sz="12" w:space="0" w:color="000000"/>
              <w:left w:val="single" w:sz="12" w:space="0" w:color="000000"/>
              <w:bottom w:val="double" w:sz="2" w:space="0" w:color="auto"/>
              <w:right w:val="single" w:sz="4"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طرف الحديث</w:t>
            </w:r>
          </w:p>
        </w:tc>
        <w:tc>
          <w:tcPr>
            <w:tcW w:w="1101" w:type="dxa"/>
            <w:tcBorders>
              <w:top w:val="single" w:sz="12" w:space="0" w:color="000000"/>
              <w:left w:val="single" w:sz="4" w:space="0" w:color="000000"/>
              <w:bottom w:val="double" w:sz="2" w:space="0" w:color="auto"/>
              <w:right w:val="single" w:sz="12"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الصفحة</w:t>
            </w:r>
          </w:p>
        </w:tc>
      </w:tr>
      <w:tr w:rsidR="00A360DF" w:rsidTr="006B0AC0">
        <w:trPr>
          <w:trHeight w:val="552"/>
        </w:trPr>
        <w:tc>
          <w:tcPr>
            <w:tcW w:w="7618" w:type="dxa"/>
            <w:tcBorders>
              <w:top w:val="double" w:sz="2" w:space="0" w:color="auto"/>
              <w:left w:val="single" w:sz="12" w:space="0" w:color="000000"/>
              <w:bottom w:val="single" w:sz="4"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قَدْ يَئِسَ الشَّيْطَانُ بِأَنْ يُعْبَدَ بِأَرْضِكُمْ وَلَكِنَّهُ رَضِيَ أَنْ</w:t>
            </w:r>
            <w:r w:rsidR="00483FC0">
              <w:rPr>
                <w:rFonts w:ascii="Traditional Arabic" w:eastAsiaTheme="minorHAnsi" w:hAnsi="Traditional Arabic"/>
                <w:color w:val="auto"/>
                <w:sz w:val="32"/>
                <w:szCs w:val="32"/>
                <w:rtl/>
                <w:lang w:eastAsia="en-US"/>
              </w:rPr>
              <w:t>.</w:t>
            </w:r>
            <w:r>
              <w:rPr>
                <w:rFonts w:ascii="Traditional Arabic" w:eastAsiaTheme="minorHAnsi" w:hAnsi="Traditional Arabic"/>
                <w:color w:val="auto"/>
                <w:sz w:val="32"/>
                <w:szCs w:val="32"/>
                <w:rtl/>
                <w:lang w:eastAsia="en-US"/>
              </w:rPr>
              <w:t>..</w:t>
            </w:r>
          </w:p>
        </w:tc>
        <w:tc>
          <w:tcPr>
            <w:tcW w:w="1101" w:type="dxa"/>
            <w:tcBorders>
              <w:top w:val="double" w:sz="2" w:space="0" w:color="auto"/>
              <w:left w:val="single" w:sz="4" w:space="0" w:color="000000"/>
              <w:bottom w:val="single" w:sz="4"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2</w:t>
            </w:r>
          </w:p>
        </w:tc>
      </w:tr>
      <w:tr w:rsidR="00A360DF" w:rsidTr="006B0AC0">
        <w:tc>
          <w:tcPr>
            <w:tcW w:w="7618" w:type="dxa"/>
            <w:tcBorders>
              <w:top w:val="single" w:sz="4" w:space="0" w:color="auto"/>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فَحَامِلُ المِسْكِ: إِمَّا أَنْ يُحْذِيَكَ، وَإِمَّا أَنْ تَبْتَاعَ مِنْهُ، وَإِمَّا أَنْ تَجِدَ مِنْهُ رِيحًا طَيِّبَةً</w:t>
            </w:r>
            <w:r w:rsidR="00483FC0">
              <w:rPr>
                <w:rFonts w:ascii="Traditional Arabic" w:eastAsia="Calibri" w:hAnsi="Traditional Arabic"/>
                <w:color w:val="auto"/>
                <w:sz w:val="32"/>
                <w:szCs w:val="32"/>
                <w:rtl/>
                <w:lang w:eastAsia="en-US"/>
              </w:rPr>
              <w:t>.</w:t>
            </w:r>
            <w:r>
              <w:rPr>
                <w:rFonts w:ascii="Traditional Arabic" w:eastAsia="Calibri" w:hAnsi="Traditional Arabic"/>
                <w:color w:val="auto"/>
                <w:sz w:val="32"/>
                <w:szCs w:val="32"/>
                <w:rtl/>
                <w:lang w:eastAsia="en-US"/>
              </w:rPr>
              <w:t>..</w:t>
            </w:r>
          </w:p>
        </w:tc>
        <w:tc>
          <w:tcPr>
            <w:tcW w:w="1101" w:type="dxa"/>
            <w:tcBorders>
              <w:top w:val="single" w:sz="4" w:space="0" w:color="auto"/>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31</w:t>
            </w:r>
          </w:p>
        </w:tc>
      </w:tr>
      <w:tr w:rsidR="00A360DF" w:rsidTr="006B0AC0">
        <w:tc>
          <w:tcPr>
            <w:tcW w:w="7618"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إِنَّمَا الأَعْمَالُ بِالنِّيَّاتِ، وَإِنَّمَا لِكُلِّ امْرِئٍ مَا نَوَى، فَمَنْ كَانَتْ هِجْرَتُهُ إِلَى دُنْيَا يُصِيبُهَا، أَوْ إِلَى امْرَأَةٍ يَنْكِحُهَا، فَهِجْرَتُهُ إِلَى مَا هَاجَرَ إِلَيْهِ</w:t>
            </w:r>
          </w:p>
        </w:tc>
        <w:tc>
          <w:tcPr>
            <w:tcW w:w="1101"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32</w:t>
            </w:r>
          </w:p>
        </w:tc>
      </w:tr>
      <w:tr w:rsidR="00A360DF" w:rsidTr="006B0AC0">
        <w:tc>
          <w:tcPr>
            <w:tcW w:w="7618"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مَا لِي وَلِلدُّنْيَا، مَا أَنَا فِي الدُّنْيَا إِلَّا كَرَاكِبٍ اسْتَظَلَّ تَحْتَ شَجَرَةٍ ثُمَّ رَاحَ وَتَرَكَهَا</w:t>
            </w:r>
          </w:p>
        </w:tc>
        <w:tc>
          <w:tcPr>
            <w:tcW w:w="1101"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33</w:t>
            </w:r>
          </w:p>
        </w:tc>
      </w:tr>
      <w:tr w:rsidR="00A360DF" w:rsidTr="006B0AC0">
        <w:tc>
          <w:tcPr>
            <w:tcW w:w="7618"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لَا تَزُولُ قَدَمَا عَبْدٍ يَوْمَ الْقِيَامَةِ حَتَّى يُسْأَلَ عَنْ أَرْبَعٍ</w:t>
            </w:r>
          </w:p>
        </w:tc>
        <w:tc>
          <w:tcPr>
            <w:tcW w:w="1101"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34</w:t>
            </w:r>
          </w:p>
        </w:tc>
      </w:tr>
      <w:tr w:rsidR="00A360DF" w:rsidTr="006B0AC0">
        <w:tc>
          <w:tcPr>
            <w:tcW w:w="7618"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أَشَدُّ النَّاسِ عَذَابًا يَوْمَ الْقِيَامَةِ عَالِمٌ لَمْ يَنْفَعْهُ اللَّهُ بِعِلْمِهِ</w:t>
            </w:r>
          </w:p>
        </w:tc>
        <w:tc>
          <w:tcPr>
            <w:tcW w:w="1101"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34</w:t>
            </w:r>
          </w:p>
        </w:tc>
      </w:tr>
      <w:tr w:rsidR="00A360DF" w:rsidTr="006B0AC0">
        <w:tc>
          <w:tcPr>
            <w:tcW w:w="7618"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 كُنْت لَأَسْتَقْرِئُ الرَّجُلَ الْآيَةَ هِيَ مَعِي كَيْ يَنْقَلِبَ بِي فَيُطْعِمَنِي</w:t>
            </w:r>
          </w:p>
        </w:tc>
        <w:tc>
          <w:tcPr>
            <w:tcW w:w="1101"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36</w:t>
            </w:r>
          </w:p>
        </w:tc>
      </w:tr>
      <w:tr w:rsidR="00A360DF" w:rsidTr="006B0AC0">
        <w:tc>
          <w:tcPr>
            <w:tcW w:w="7618"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كُلٌّ عَلَى خَيْرٍ، هَؤُلَاءِ يَقْرَءُونَ الْقُرْآنَ، وَيَدْعُونَ اللَّهَ، فَإِنْ شَاءَ أَعْطَاهُمْ، وَإِنْ شَاءَ مَنَعَهُمْ، وَهَؤُلَاءِ يَتَعَلَّمُونَ وَيُعَلِّمُونَ، وَإِنَّمَا بُعِثْتُ مُعَلِّمًا</w:t>
            </w:r>
          </w:p>
        </w:tc>
        <w:tc>
          <w:tcPr>
            <w:tcW w:w="1101"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37</w:t>
            </w:r>
          </w:p>
        </w:tc>
      </w:tr>
      <w:tr w:rsidR="00A360DF" w:rsidTr="006B0AC0">
        <w:tc>
          <w:tcPr>
            <w:tcW w:w="7618"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فَضْلُ العَالِمِ عَلَى العَابِدِ كَفَضْلِي عَلَى أَدْنَاكُمْ</w:t>
            </w:r>
          </w:p>
        </w:tc>
        <w:tc>
          <w:tcPr>
            <w:tcW w:w="1101"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37</w:t>
            </w:r>
          </w:p>
        </w:tc>
      </w:tr>
      <w:tr w:rsidR="00A360DF" w:rsidTr="006B0AC0">
        <w:tc>
          <w:tcPr>
            <w:tcW w:w="7618"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 اللَّهَ وَمَلَائِكَتَهُ وَأَهْلَ السَّمَوَاتِ وَالأَرَضِينَ حَتَّى النَّمْلَةَ فِي جُحْرِهَا وَحَتَّى الحُوتَ لَيُصَلُّونَ عَلَى مُعَلِّمِ النَّاسِ الخَيْرَ</w:t>
            </w:r>
          </w:p>
        </w:tc>
        <w:tc>
          <w:tcPr>
            <w:tcW w:w="1101"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37</w:t>
            </w:r>
          </w:p>
        </w:tc>
      </w:tr>
      <w:tr w:rsidR="00A360DF" w:rsidTr="006B0AC0">
        <w:tc>
          <w:tcPr>
            <w:tcW w:w="7618" w:type="dxa"/>
            <w:tcBorders>
              <w:top w:val="single" w:sz="4" w:space="0" w:color="000000"/>
              <w:left w:val="single" w:sz="12" w:space="0" w:color="000000"/>
              <w:bottom w:val="single" w:sz="12"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دَخَلَ عَلَيَّ النَّبِيُّ - صَلَّى اللَّهُ عَلَيْهِ وَسَلَّمَ - وَأَنَا عِنْدَ حَفْصَةَ فَقَالَ أَلَا تُعَلِّمِينَ هَذِهِ رُقْيَةَ النَّمْلَةِ كَمَا عَلَّمْتهَا الْكِتَابَةَ</w:t>
            </w:r>
          </w:p>
        </w:tc>
        <w:tc>
          <w:tcPr>
            <w:tcW w:w="1101" w:type="dxa"/>
            <w:tcBorders>
              <w:top w:val="single" w:sz="4" w:space="0" w:color="000000"/>
              <w:left w:val="single" w:sz="4" w:space="0" w:color="000000"/>
              <w:bottom w:val="single" w:sz="12"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39</w:t>
            </w:r>
          </w:p>
        </w:tc>
      </w:tr>
    </w:tbl>
    <w:p w:rsidR="00A360DF" w:rsidRDefault="00A360DF" w:rsidP="00A360DF">
      <w:pPr>
        <w:ind w:firstLine="0"/>
        <w:rPr>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6"/>
        <w:gridCol w:w="1823"/>
      </w:tblGrid>
      <w:tr w:rsidR="00A360DF" w:rsidTr="0071139D">
        <w:tc>
          <w:tcPr>
            <w:tcW w:w="6897" w:type="dxa"/>
            <w:tcBorders>
              <w:top w:val="single" w:sz="12" w:space="0" w:color="000000"/>
              <w:left w:val="single" w:sz="12" w:space="0" w:color="000000"/>
              <w:bottom w:val="double" w:sz="2" w:space="0" w:color="auto"/>
              <w:right w:val="single" w:sz="4"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طرف الحديث</w:t>
            </w:r>
          </w:p>
        </w:tc>
        <w:tc>
          <w:tcPr>
            <w:tcW w:w="1823" w:type="dxa"/>
            <w:tcBorders>
              <w:top w:val="single" w:sz="12" w:space="0" w:color="000000"/>
              <w:left w:val="single" w:sz="4" w:space="0" w:color="000000"/>
              <w:bottom w:val="double" w:sz="2" w:space="0" w:color="auto"/>
              <w:right w:val="single" w:sz="12"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الصفحة</w:t>
            </w:r>
          </w:p>
        </w:tc>
      </w:tr>
      <w:tr w:rsidR="00A360DF" w:rsidTr="0071139D">
        <w:trPr>
          <w:trHeight w:val="552"/>
        </w:trPr>
        <w:tc>
          <w:tcPr>
            <w:tcW w:w="6897" w:type="dxa"/>
            <w:tcBorders>
              <w:top w:val="double" w:sz="2" w:space="0" w:color="auto"/>
              <w:left w:val="single" w:sz="12" w:space="0" w:color="000000"/>
              <w:bottom w:val="single" w:sz="4"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لَا يَدْخُلُ الْجَنَّةَ مَنْ كَانَ فِي قَلْبِهِ مِثْقَالُ ذَرَّةٍ مِنْ كِبْرٍ</w:t>
            </w:r>
          </w:p>
        </w:tc>
        <w:tc>
          <w:tcPr>
            <w:tcW w:w="1823" w:type="dxa"/>
            <w:tcBorders>
              <w:top w:val="double" w:sz="2" w:space="0" w:color="auto"/>
              <w:left w:val="single" w:sz="4" w:space="0" w:color="000000"/>
              <w:bottom w:val="single" w:sz="4"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41</w:t>
            </w:r>
          </w:p>
        </w:tc>
      </w:tr>
      <w:tr w:rsidR="00A360DF" w:rsidTr="0071139D">
        <w:tc>
          <w:tcPr>
            <w:tcW w:w="6897" w:type="dxa"/>
            <w:tcBorders>
              <w:top w:val="single" w:sz="4" w:space="0" w:color="auto"/>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وَلَكِنَّ الْكِبْرَ مَنْ سَفِهَ النَّاسَ وَأَزْدرَى النَّاسَ</w:t>
            </w:r>
          </w:p>
        </w:tc>
        <w:tc>
          <w:tcPr>
            <w:tcW w:w="1823" w:type="dxa"/>
            <w:tcBorders>
              <w:top w:val="single" w:sz="4" w:space="0" w:color="auto"/>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41</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وَغَمَطَ النَّاسِ بِعَيْنَيْهِ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41</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إذَا تَكَلَّمَ بِكَلِمَةٍ أَعَادَهَا ثَلَاثًا حَتَّى تُفْهَمَ عَنْهُ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44</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سَأَلْتُ رَسُولَ اللَّهِ - صَلَّى اللَّهُ عَلَيْهِ وَسَلَّمَ - كَمَا سَأَلْتَنِي فَضَرَبَ فَخِذِي كَمَا ضَرَبْتُ فَخِذَكَ</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44</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إذا ماتَ ابنُ آدمَ انقطعَ عملُهُ إلّا من ثلاثٍ: صدقةٍ جاريةٍ، أوْ علمٍ يُنتفعُ بهِ، أوْ وَلدٍ صَالحٍ يدْعُو له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44</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نِعْمَتَانِ مَغْبُونٌ فِيهِمَا كَثِيرٌ مِنَ النَّاسِ: الصِّحَّةُ وَالفَرَاغُ</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46</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قِيلَ يَا رَسُولَ اللَّهِ مَتَى يُتْرَكُ الْأَمْرُ بِالْمَعْرُوفِ وَالنَّهْيُ عَنْ الْمُنْكَرِ قَالَ إذَا ظَهَرَ فِيكُمْ مَا ظَهَرَ فِي الْأُمَمِ قَبْلَكُمْ</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46</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نِعْمَتْ الْهَدِيَّةُ وَنِعْمَتْ الْعَطِيَّةُ الْكَلِمَةُ مِنْ كَلَامِ الْحِكْمَةِ يَسْمَعُهَا الرَّجُلُ فَيَنْطَوِي عَلَيْهَا حَتَّى يُهْدِيَهَا إلَى أَخِيهِ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46</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أنَّ النَّبِيَّ - صَلَّى اللَّهُ عَلَيْهِ وَسَلَّمَ - آخَى بَيْنَ سَلْمَانَ وَأَبِي الدَّرْدَاءِ</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47</w:t>
            </w:r>
          </w:p>
        </w:tc>
      </w:tr>
      <w:tr w:rsidR="00A360DF" w:rsidTr="0071139D">
        <w:tc>
          <w:tcPr>
            <w:tcW w:w="6897" w:type="dxa"/>
            <w:tcBorders>
              <w:top w:val="single" w:sz="4" w:space="0" w:color="000000"/>
              <w:left w:val="single" w:sz="12" w:space="0" w:color="000000"/>
              <w:bottom w:val="single" w:sz="12"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 فِيكَ خَصْلَتَيْنِ يُحِبُّهُمَا اللهُ: الْحِلْمُ، وَالْأَنَاةُ</w:t>
            </w:r>
          </w:p>
        </w:tc>
        <w:tc>
          <w:tcPr>
            <w:tcW w:w="1823" w:type="dxa"/>
            <w:tcBorders>
              <w:top w:val="single" w:sz="4" w:space="0" w:color="000000"/>
              <w:left w:val="single" w:sz="4" w:space="0" w:color="000000"/>
              <w:bottom w:val="single" w:sz="12"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48</w:t>
            </w:r>
          </w:p>
        </w:tc>
      </w:tr>
    </w:tbl>
    <w:p w:rsidR="00A360DF" w:rsidRDefault="00A360DF" w:rsidP="00A360DF">
      <w:pPr>
        <w:rPr>
          <w:sz w:val="32"/>
          <w:szCs w:val="32"/>
          <w:rtl/>
        </w:rPr>
      </w:pPr>
    </w:p>
    <w:p w:rsidR="00A360DF" w:rsidRDefault="00A360DF" w:rsidP="00A360DF">
      <w:pPr>
        <w:ind w:firstLine="0"/>
        <w:rPr>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6"/>
        <w:gridCol w:w="1823"/>
      </w:tblGrid>
      <w:tr w:rsidR="00A360DF" w:rsidTr="0071139D">
        <w:tc>
          <w:tcPr>
            <w:tcW w:w="6897" w:type="dxa"/>
            <w:tcBorders>
              <w:top w:val="single" w:sz="12" w:space="0" w:color="000000"/>
              <w:left w:val="single" w:sz="12" w:space="0" w:color="000000"/>
              <w:bottom w:val="double" w:sz="2" w:space="0" w:color="auto"/>
              <w:right w:val="single" w:sz="4"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طرف الحديث</w:t>
            </w:r>
          </w:p>
        </w:tc>
        <w:tc>
          <w:tcPr>
            <w:tcW w:w="1823" w:type="dxa"/>
            <w:tcBorders>
              <w:top w:val="single" w:sz="12" w:space="0" w:color="000000"/>
              <w:left w:val="single" w:sz="4" w:space="0" w:color="000000"/>
              <w:bottom w:val="double" w:sz="2" w:space="0" w:color="auto"/>
              <w:right w:val="single" w:sz="12"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الصفحة</w:t>
            </w:r>
          </w:p>
        </w:tc>
      </w:tr>
      <w:tr w:rsidR="00A360DF" w:rsidTr="0071139D">
        <w:trPr>
          <w:trHeight w:val="552"/>
        </w:trPr>
        <w:tc>
          <w:tcPr>
            <w:tcW w:w="6897" w:type="dxa"/>
            <w:tcBorders>
              <w:top w:val="double" w:sz="2" w:space="0" w:color="auto"/>
              <w:left w:val="single" w:sz="12" w:space="0" w:color="000000"/>
              <w:bottom w:val="single" w:sz="4"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يَا عَائِشَةُ إِنَّ اللهَ رَفِيقٌ يُحِبُّ الرِّفْقَ</w:t>
            </w:r>
          </w:p>
        </w:tc>
        <w:tc>
          <w:tcPr>
            <w:tcW w:w="1823" w:type="dxa"/>
            <w:tcBorders>
              <w:top w:val="double" w:sz="2" w:space="0" w:color="auto"/>
              <w:left w:val="single" w:sz="4" w:space="0" w:color="000000"/>
              <w:bottom w:val="single" w:sz="4"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49</w:t>
            </w:r>
          </w:p>
        </w:tc>
      </w:tr>
      <w:tr w:rsidR="00A360DF" w:rsidTr="0071139D">
        <w:tc>
          <w:tcPr>
            <w:tcW w:w="6897" w:type="dxa"/>
            <w:tcBorders>
              <w:top w:val="single" w:sz="4" w:space="0" w:color="auto"/>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لَيْسَ بِفَظٍّ وَلاَ غَلِيظٍ، وَلاَ سَخَّابٍ بِالأَسْوَاقِ، وَلاَ يَدْفَعُ السَّيِّئَةَ بِالسَّيِّئَةِ، وَلَكِنْ يَعْفُو وَيَصْفَحُ</w:t>
            </w:r>
          </w:p>
        </w:tc>
        <w:tc>
          <w:tcPr>
            <w:tcW w:w="1823" w:type="dxa"/>
            <w:tcBorders>
              <w:top w:val="single" w:sz="4" w:space="0" w:color="auto"/>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49</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عَلِّمُوا وَلَا تُعَنِّفُوا فَإِنَّ الْمُعَلِّمَ خَيْرٌ مِنْ الْمُعَنِّفِ</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49</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لَيْسَ مِنَّا مَنْ لَمْ يَرْحَمْ صَغِيرَنَا وَيُوَقِّرْ كَبِيرَنَا</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50</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خَيْرُكُمْ خَيْرُكُمْ لِأَهْلِهِ وَأَنَا خَيْرُكُمْ لِأَهْلِي</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53</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مَنْ كَانَ لَهُ صَبِيٌّ فَلْيَتَصَابَ لَهُ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53</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إنِّي لَأَقْرَأُ الْمُفَصَّلَ فِي رَكْعَةٍ فَقَالَ: هَذَّ</w:t>
            </w:r>
            <w:r w:rsidR="00CB5B72">
              <w:rPr>
                <w:rFonts w:ascii="Traditional Arabic" w:eastAsiaTheme="minorHAnsi" w:hAnsi="Traditional Arabic"/>
                <w:color w:val="auto"/>
                <w:sz w:val="32"/>
                <w:szCs w:val="32"/>
                <w:rtl/>
                <w:lang w:eastAsia="en-US"/>
              </w:rPr>
              <w:t>ًا</w:t>
            </w:r>
            <w:r>
              <w:rPr>
                <w:rFonts w:ascii="Traditional Arabic" w:eastAsiaTheme="minorHAnsi" w:hAnsi="Traditional Arabic"/>
                <w:color w:val="auto"/>
                <w:sz w:val="32"/>
                <w:szCs w:val="32"/>
                <w:rtl/>
                <w:lang w:eastAsia="en-US"/>
              </w:rPr>
              <w:t xml:space="preserve"> كَهَذِّ الشِّعْرِ</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55</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أَنَّ رَجُلًا قَالَ لِلنَّبِيِّ صَلَّى اللهُ عَلَيْهِ وَسَلَّمَ: أَوْصِنِي، قَالَ: لاَ تَغْضَبْ، فَرَدَّدَ مِرَارًا، قَالَ: لاَ تَغْضَبْ</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56</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 الْمَوْسِمَ يَجْمَعُ الرَّعَاعَ وَالْغَوْغَاءَ فَأَمْهِلْ حَتَّى تَقْدَمَ الْمَدِينَةَ</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58</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نَحْنُ مَعَاشِرَ الْأَنْبِيَاءِ أُمِرْنَا أَنْ نُكَلِّمَ النَّاسَ عَلَى قَدْرِ عُقُولِهِمْ</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58</w:t>
            </w:r>
          </w:p>
        </w:tc>
      </w:tr>
      <w:tr w:rsidR="00A360DF" w:rsidTr="0071139D">
        <w:tc>
          <w:tcPr>
            <w:tcW w:w="6897" w:type="dxa"/>
            <w:tcBorders>
              <w:top w:val="single" w:sz="4" w:space="0" w:color="000000"/>
              <w:left w:val="single" w:sz="12" w:space="0" w:color="000000"/>
              <w:bottom w:val="single" w:sz="12"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مَا أَنْتَ بِمُحَدِّثٍ قَوْمًا حَدِيثًا لَا تَبْلُغُهُ عُقُولُهُمْ إلَّا كَانَ فِتْنَةً لِبَعْضٍ</w:t>
            </w:r>
          </w:p>
        </w:tc>
        <w:tc>
          <w:tcPr>
            <w:tcW w:w="1823" w:type="dxa"/>
            <w:tcBorders>
              <w:top w:val="single" w:sz="4" w:space="0" w:color="000000"/>
              <w:left w:val="single" w:sz="4" w:space="0" w:color="000000"/>
              <w:bottom w:val="single" w:sz="12"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58</w:t>
            </w:r>
          </w:p>
        </w:tc>
      </w:tr>
    </w:tbl>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ind w:firstLine="0"/>
        <w:rPr>
          <w:sz w:val="32"/>
          <w:szCs w:val="32"/>
          <w:rtl/>
        </w:rPr>
      </w:pPr>
    </w:p>
    <w:p w:rsidR="00A360DF" w:rsidRDefault="00A360DF" w:rsidP="00A360DF">
      <w:pPr>
        <w:rPr>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6"/>
        <w:gridCol w:w="1823"/>
      </w:tblGrid>
      <w:tr w:rsidR="00A360DF" w:rsidTr="0071139D">
        <w:tc>
          <w:tcPr>
            <w:tcW w:w="6897" w:type="dxa"/>
            <w:tcBorders>
              <w:top w:val="single" w:sz="12" w:space="0" w:color="000000"/>
              <w:left w:val="single" w:sz="12" w:space="0" w:color="000000"/>
              <w:bottom w:val="double" w:sz="2" w:space="0" w:color="auto"/>
              <w:right w:val="single" w:sz="4"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طرف الحديث</w:t>
            </w:r>
          </w:p>
        </w:tc>
        <w:tc>
          <w:tcPr>
            <w:tcW w:w="1823" w:type="dxa"/>
            <w:tcBorders>
              <w:top w:val="single" w:sz="12" w:space="0" w:color="000000"/>
              <w:left w:val="single" w:sz="4" w:space="0" w:color="000000"/>
              <w:bottom w:val="double" w:sz="2" w:space="0" w:color="auto"/>
              <w:right w:val="single" w:sz="12"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الصفحة</w:t>
            </w:r>
          </w:p>
        </w:tc>
      </w:tr>
      <w:tr w:rsidR="00A360DF" w:rsidTr="0071139D">
        <w:trPr>
          <w:trHeight w:val="552"/>
        </w:trPr>
        <w:tc>
          <w:tcPr>
            <w:tcW w:w="6897" w:type="dxa"/>
            <w:tcBorders>
              <w:top w:val="double" w:sz="2" w:space="0" w:color="auto"/>
              <w:left w:val="single" w:sz="12" w:space="0" w:color="000000"/>
              <w:bottom w:val="single" w:sz="4"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أَنَّ عُرْوَةَ كَانَ يَقُولُ لِعَائِشَةَ يَا أُمَّتَاهُ لَا أَعْجَبُ مِنْ فِقْهِكَ</w:t>
            </w:r>
          </w:p>
        </w:tc>
        <w:tc>
          <w:tcPr>
            <w:tcW w:w="1823" w:type="dxa"/>
            <w:tcBorders>
              <w:top w:val="double" w:sz="2" w:space="0" w:color="auto"/>
              <w:left w:val="single" w:sz="4" w:space="0" w:color="000000"/>
              <w:bottom w:val="single" w:sz="4"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60</w:t>
            </w:r>
          </w:p>
        </w:tc>
      </w:tr>
      <w:tr w:rsidR="00A360DF" w:rsidTr="0071139D">
        <w:tc>
          <w:tcPr>
            <w:tcW w:w="6897" w:type="dxa"/>
            <w:tcBorders>
              <w:top w:val="single" w:sz="4" w:space="0" w:color="auto"/>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 الرِّفْقَ لَا يَكُونُ فِي شَيْءٍ إِلَّا زَانَهُ، وَلَا يُنْزَعُ مِنْ شَيْءٍ إِلَّا شَانَهُ</w:t>
            </w:r>
          </w:p>
        </w:tc>
        <w:tc>
          <w:tcPr>
            <w:tcW w:w="1823" w:type="dxa"/>
            <w:tcBorders>
              <w:top w:val="single" w:sz="4" w:space="0" w:color="auto"/>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64</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وَأَعْطَى رَسُولُ اللَّهِ - صَلَّى اللَّهُ عَلَيْهِ وَسَلَّمَ - أُمَّ خَالِدٍ خَمِيصَةً سَوْدَاءَ وَقَالَ أَبْلِي وَأَخْلِقِي يَا أُمَّ خَالِدٍ هَذَا سَنا</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64</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اللَّهُمَّ بَارِكْ لَنَا فِي مَدِينَتِنَا وَفِي مُدِّنَا وَفِي صَاعِنَا وَفِي ثِمَارِنَا بَرَكَةً مَعَ بَرَكَةٍ ثُمَّ يُعْطِيهِ أَصْغَرَ مَنْ يُحْضِرُهُ مِنْ الْوِلْدَانِ</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65</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أَثْنَى رَجُلٌ عَلَى رَجُلٍ عِنْدَ النَّبِيِّ - صَلَّى اللَّهُ عَلَيْهِ وَسَلَّمَ - فَقَالَ: وَيْلَك قَطَعْت عُنُقَ صَاحِبِك</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65</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مُرُوا أَوْلَادَكُمْ بِالصَّلَاةِ وَهُمْ أَبْنَاءُ سَبْعِ سِنِينَ، وَاضْرِبُوهُمْ عَلَيْهَا، وَهُمْ أَبْنَاءُ عَشْرٍ وَفَرِّقُوا بَيْنَهُمْ فِي الْمَضَاجِعِ</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67</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طَرَحَ النَّبِيُّ - صَلَّى اللَّهُ عَلَيْهِ وَسَلَّمَ - شَجَرَةً لَا تَرْمِي وَرَقَهَا هِيَ مِثْلُ الْمُؤْمِنِ وَأَنَّهُ وَقَعَ فِي نَفْسِ ابْنِ عُمَرَ - رَضِيَ اللَّهُ عَنْهُمَا - أَنَّهَا النَّخْلَةُ</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70</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إذَا تَكَلَّمَ بِكَلِمَةٍ أَعَادَهَا ثَلَاثًا حَتَّى تُفْهَمَ عَنْهُ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73</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سَلُونِي فَهَابُوا أَنْ يَسْأَلُوهُ فَجَاءَ رَجُلٌ فَجَلَسَ عِنْدَ رُكْبَتِهِ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73</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إنِّي لَأَمْزَحُ وَلَا أَقُولُ إلَّا حَقًّا</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75</w:t>
            </w:r>
          </w:p>
        </w:tc>
      </w:tr>
      <w:tr w:rsidR="00A360DF" w:rsidTr="0071139D">
        <w:tc>
          <w:tcPr>
            <w:tcW w:w="6897" w:type="dxa"/>
            <w:tcBorders>
              <w:top w:val="single" w:sz="4" w:space="0" w:color="000000"/>
              <w:left w:val="single" w:sz="12" w:space="0" w:color="000000"/>
              <w:bottom w:val="single" w:sz="12"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إنَّا حَامِلُوك عَلَى وَلَدِ النَّاقَةِ</w:t>
            </w:r>
          </w:p>
        </w:tc>
        <w:tc>
          <w:tcPr>
            <w:tcW w:w="1823" w:type="dxa"/>
            <w:tcBorders>
              <w:top w:val="single" w:sz="4" w:space="0" w:color="000000"/>
              <w:left w:val="single" w:sz="4" w:space="0" w:color="000000"/>
              <w:bottom w:val="single" w:sz="12"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75</w:t>
            </w:r>
          </w:p>
        </w:tc>
      </w:tr>
    </w:tbl>
    <w:p w:rsidR="00A360DF" w:rsidRDefault="00A360DF" w:rsidP="00A360DF">
      <w:pPr>
        <w:ind w:firstLine="0"/>
        <w:rPr>
          <w:sz w:val="32"/>
          <w:szCs w:val="32"/>
          <w:rtl/>
        </w:rPr>
      </w:pPr>
    </w:p>
    <w:p w:rsidR="00A360DF" w:rsidRDefault="00A360DF" w:rsidP="00A360DF">
      <w:pPr>
        <w:ind w:firstLine="0"/>
        <w:rPr>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6"/>
        <w:gridCol w:w="1823"/>
      </w:tblGrid>
      <w:tr w:rsidR="00A360DF" w:rsidTr="0071139D">
        <w:tc>
          <w:tcPr>
            <w:tcW w:w="6897" w:type="dxa"/>
            <w:tcBorders>
              <w:top w:val="single" w:sz="12" w:space="0" w:color="000000"/>
              <w:left w:val="single" w:sz="12" w:space="0" w:color="000000"/>
              <w:bottom w:val="double" w:sz="2" w:space="0" w:color="auto"/>
              <w:right w:val="single" w:sz="4"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طرف الحديث</w:t>
            </w:r>
          </w:p>
        </w:tc>
        <w:tc>
          <w:tcPr>
            <w:tcW w:w="1823" w:type="dxa"/>
            <w:tcBorders>
              <w:top w:val="single" w:sz="12" w:space="0" w:color="000000"/>
              <w:left w:val="single" w:sz="4" w:space="0" w:color="000000"/>
              <w:bottom w:val="double" w:sz="2" w:space="0" w:color="auto"/>
              <w:right w:val="single" w:sz="12"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الصفحة</w:t>
            </w:r>
          </w:p>
        </w:tc>
      </w:tr>
      <w:tr w:rsidR="00A360DF" w:rsidTr="0071139D">
        <w:trPr>
          <w:trHeight w:val="552"/>
        </w:trPr>
        <w:tc>
          <w:tcPr>
            <w:tcW w:w="6897" w:type="dxa"/>
            <w:tcBorders>
              <w:top w:val="double" w:sz="2" w:space="0" w:color="auto"/>
              <w:left w:val="single" w:sz="12" w:space="0" w:color="000000"/>
              <w:bottom w:val="single" w:sz="4"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أَنَّ النَّبِيَّ - صَلَّى اللَّهُ عَلَيْهِ وَسَلَّمَ - قَالَ لَهُ يَا ذَا الْأُذُنَيْنِ يَعْنِي يُمَازِحُهُ</w:t>
            </w:r>
          </w:p>
        </w:tc>
        <w:tc>
          <w:tcPr>
            <w:tcW w:w="1823" w:type="dxa"/>
            <w:tcBorders>
              <w:top w:val="double" w:sz="2" w:space="0" w:color="auto"/>
              <w:left w:val="single" w:sz="4" w:space="0" w:color="000000"/>
              <w:bottom w:val="single" w:sz="4"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75</w:t>
            </w:r>
          </w:p>
        </w:tc>
      </w:tr>
      <w:tr w:rsidR="00A360DF" w:rsidTr="0071139D">
        <w:tc>
          <w:tcPr>
            <w:tcW w:w="6897" w:type="dxa"/>
            <w:tcBorders>
              <w:top w:val="single" w:sz="4" w:space="0" w:color="auto"/>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وَكَانَ رَجُلٌ مِنْ أَهْلِ الْبَادِيَةِ اسْمُهُ زَاهِرٌ يُهْدِي لِلنَّبِيِّ - صَلَّى اللَّهُ عَلَيْهِ وَسَلَّمَ - الْهَدِيَّةَ مِنْ الْبَادِيَةِ</w:t>
            </w:r>
          </w:p>
        </w:tc>
        <w:tc>
          <w:tcPr>
            <w:tcW w:w="1823" w:type="dxa"/>
            <w:tcBorders>
              <w:top w:val="single" w:sz="4" w:space="0" w:color="auto"/>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76</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إنِّي لَأَعْقِلُ مَجَّةً مَجَّهَا رَسُولُ اللَّهِ - صَلَّى اللَّهُ عَلَيْهِ وَسَلَّمَ - فِي وَجْهِي</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76</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 لِكُلِّ عَمَلٍ شِرَّةً، وَإِنَّ لِكُلِّ شِرَّةٍ فَتْرَةً، فَمَنْ كَانَتْ شِرَّتُهُ إِلَى سُنَّتِي فَقَدْ أَفْلَحَ</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77</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 هَذِهِ الْقُلُوبَ تَمَلُّ كَمَا تَمَلُّ الْأَبْدَانُ: فَابْتَغَوْا لَهَا طَرَائِفَ الْحِكْمَةِ</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78</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 xml:space="preserve">أَرِيحُوا الْقُلُوبَ فَإِنَّ الْقَلْبَ إذَا كَرِهَ عَمِيَ </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78</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 لِلْقُلُوبِ شَهْوَةً وَإِقْبَالًا، وَفَتْرَةً وَإِدْبَارًا. فَخُذُوهَا عِنْدَ شَهْوَتِهَا وَإِقْبَالِهَا، وَذَرُوهَا عِنْدَ فَتْرَتِهَا وَإِدْبَارِهَا</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78</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كُلُّ ابْنِ آدَمَ خَطَّاءٌ وَخَيْرُ الخَطَّائِينَ التَّوَّابُونَ</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78</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إنِّي لَأَعْلَمُ كَلِمَةً لَوْ قَالَهَا لَذَهَبَ عَنْهُ مَا يَجِدُ</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79</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 الْغَضَبَ مِنْ الشَّيْطَانِ وَإِنَّ الشَّيْطَانَ خُلِقَ مِنْ النَّارِ وَإِنَّمَا تُطْفَأُ النَّارُ بِالْمَاءِ</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79</w:t>
            </w:r>
          </w:p>
        </w:tc>
      </w:tr>
      <w:tr w:rsidR="00A360DF" w:rsidTr="0071139D">
        <w:tc>
          <w:tcPr>
            <w:tcW w:w="6897" w:type="dxa"/>
            <w:tcBorders>
              <w:top w:val="single" w:sz="4" w:space="0" w:color="000000"/>
              <w:left w:val="single" w:sz="12" w:space="0" w:color="000000"/>
              <w:bottom w:val="single" w:sz="12"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لَا تَفْعَلُوا أَوْسِعُوا لَهُمْ وَأَدْنُوهُمْ وَأَلْهِمُوهُمْ، فَإِنَّهُمْ الْيَوْمَ صِغَارُ قَوْمٍ يُوشِكُ</w:t>
            </w:r>
            <w:r>
              <w:rPr>
                <w:rFonts w:ascii="Traditional Arabic" w:eastAsia="Calibri" w:hAnsi="Traditional Arabic"/>
                <w:color w:val="auto"/>
                <w:sz w:val="32"/>
                <w:szCs w:val="32"/>
                <w:rtl/>
                <w:lang w:eastAsia="en-US"/>
              </w:rPr>
              <w:t>، أثر عن عمرو بن العاص</w:t>
            </w:r>
          </w:p>
        </w:tc>
        <w:tc>
          <w:tcPr>
            <w:tcW w:w="1823" w:type="dxa"/>
            <w:tcBorders>
              <w:top w:val="single" w:sz="4" w:space="0" w:color="000000"/>
              <w:left w:val="single" w:sz="4" w:space="0" w:color="000000"/>
              <w:bottom w:val="single" w:sz="12"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79</w:t>
            </w:r>
          </w:p>
        </w:tc>
      </w:tr>
    </w:tbl>
    <w:p w:rsidR="00A360DF" w:rsidRDefault="00A360DF" w:rsidP="00A360DF">
      <w:pPr>
        <w:rPr>
          <w:sz w:val="32"/>
          <w:szCs w:val="32"/>
          <w:rtl/>
        </w:rPr>
      </w:pPr>
    </w:p>
    <w:p w:rsidR="00A360DF" w:rsidRDefault="00A360DF" w:rsidP="00A360DF">
      <w:pPr>
        <w:rPr>
          <w:sz w:val="32"/>
          <w:szCs w:val="32"/>
          <w:rtl/>
        </w:rPr>
      </w:pPr>
    </w:p>
    <w:p w:rsidR="00A360DF" w:rsidRDefault="00A360DF" w:rsidP="00A360DF">
      <w:pPr>
        <w:ind w:firstLine="0"/>
        <w:rPr>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6"/>
        <w:gridCol w:w="1823"/>
      </w:tblGrid>
      <w:tr w:rsidR="00A360DF" w:rsidTr="006B0AC0">
        <w:tc>
          <w:tcPr>
            <w:tcW w:w="6896" w:type="dxa"/>
            <w:tcBorders>
              <w:top w:val="single" w:sz="12" w:space="0" w:color="000000"/>
              <w:left w:val="single" w:sz="12" w:space="0" w:color="000000"/>
              <w:bottom w:val="double" w:sz="2" w:space="0" w:color="auto"/>
              <w:right w:val="single" w:sz="4"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طرف الحديث</w:t>
            </w:r>
          </w:p>
        </w:tc>
        <w:tc>
          <w:tcPr>
            <w:tcW w:w="1823" w:type="dxa"/>
            <w:tcBorders>
              <w:top w:val="single" w:sz="12" w:space="0" w:color="000000"/>
              <w:left w:val="single" w:sz="4" w:space="0" w:color="000000"/>
              <w:bottom w:val="double" w:sz="2" w:space="0" w:color="auto"/>
              <w:right w:val="single" w:sz="12"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الصفحة</w:t>
            </w:r>
          </w:p>
        </w:tc>
      </w:tr>
      <w:tr w:rsidR="00A360DF" w:rsidTr="006B0AC0">
        <w:trPr>
          <w:trHeight w:val="552"/>
        </w:trPr>
        <w:tc>
          <w:tcPr>
            <w:tcW w:w="6896" w:type="dxa"/>
            <w:tcBorders>
              <w:top w:val="double" w:sz="2" w:space="0" w:color="auto"/>
              <w:left w:val="single" w:sz="12" w:space="0" w:color="000000"/>
              <w:bottom w:val="single" w:sz="4"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أَعَزُّ النَّاسِ عَلَيَّ جَلِيسِي الَّذِي يَتَخَطَّى</w:t>
            </w:r>
            <w:r>
              <w:rPr>
                <w:rFonts w:ascii="Traditional Arabic" w:eastAsia="Calibri" w:hAnsi="Traditional Arabic"/>
                <w:color w:val="auto"/>
                <w:sz w:val="32"/>
                <w:szCs w:val="32"/>
                <w:rtl/>
                <w:lang w:eastAsia="en-US"/>
              </w:rPr>
              <w:t>، أثر عن ابن عباس</w:t>
            </w:r>
          </w:p>
        </w:tc>
        <w:tc>
          <w:tcPr>
            <w:tcW w:w="1823" w:type="dxa"/>
            <w:tcBorders>
              <w:top w:val="double" w:sz="2" w:space="0" w:color="auto"/>
              <w:left w:val="single" w:sz="4" w:space="0" w:color="000000"/>
              <w:bottom w:val="single" w:sz="4"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80</w:t>
            </w:r>
          </w:p>
        </w:tc>
      </w:tr>
      <w:tr w:rsidR="00A360DF" w:rsidTr="006B0AC0">
        <w:tc>
          <w:tcPr>
            <w:tcW w:w="6896" w:type="dxa"/>
            <w:tcBorders>
              <w:top w:val="single" w:sz="4" w:space="0" w:color="auto"/>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color w:val="auto"/>
                <w:sz w:val="32"/>
                <w:szCs w:val="32"/>
                <w:rtl/>
              </w:rPr>
              <w:t>إذا حَدَّثَ الرَّجُلُ الحَديثَ ثم الْتَفَتَ فَهِي أَمَانَةٌ</w:t>
            </w:r>
          </w:p>
        </w:tc>
        <w:tc>
          <w:tcPr>
            <w:tcW w:w="1823" w:type="dxa"/>
            <w:tcBorders>
              <w:top w:val="single" w:sz="4" w:space="0" w:color="auto"/>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81</w:t>
            </w:r>
          </w:p>
        </w:tc>
      </w:tr>
      <w:tr w:rsidR="00A360DF" w:rsidTr="006B0AC0">
        <w:tc>
          <w:tcPr>
            <w:tcW w:w="6896"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مَنْ أَسَرَّ إلَى أَخِيهِ سِرًّا لَمْ يَحِلَّ لَهُ أَنْ يُفْشِيَهُ عَلَيْهِ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81</w:t>
            </w:r>
          </w:p>
        </w:tc>
      </w:tr>
      <w:tr w:rsidR="00A360DF" w:rsidTr="006B0AC0">
        <w:tc>
          <w:tcPr>
            <w:tcW w:w="6896"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يَا بُنَيَّ إنَّ أَمِيرَ الْمُؤْمِنِينَ يُدْنِيك</w:t>
            </w:r>
            <w:r>
              <w:rPr>
                <w:rFonts w:ascii="Traditional Arabic" w:eastAsia="Calibri" w:hAnsi="Traditional Arabic"/>
                <w:color w:val="auto"/>
                <w:sz w:val="32"/>
                <w:szCs w:val="32"/>
                <w:rtl/>
                <w:lang w:eastAsia="en-US"/>
              </w:rPr>
              <w:t>، أثر عن العباس</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81</w:t>
            </w:r>
          </w:p>
        </w:tc>
      </w:tr>
      <w:tr w:rsidR="00A360DF" w:rsidTr="006B0AC0">
        <w:tc>
          <w:tcPr>
            <w:tcW w:w="6896"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مَنْ وَعَظَ أَخَاهُ بِالْعَلَانِيَةِ فَقَدْ شَانَهُ، وَمَنْ وَعَظَهُ سِرًّا فَقَدْ زَانَه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82</w:t>
            </w:r>
          </w:p>
        </w:tc>
      </w:tr>
      <w:tr w:rsidR="00A360DF" w:rsidTr="006B0AC0">
        <w:tc>
          <w:tcPr>
            <w:tcW w:w="6896"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الْكِبْرِيَاءُ رِدَائِي، وَالْعَظَمَةُ إزَارِي</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82</w:t>
            </w:r>
          </w:p>
        </w:tc>
      </w:tr>
      <w:tr w:rsidR="00A360DF" w:rsidTr="006B0AC0">
        <w:tc>
          <w:tcPr>
            <w:tcW w:w="6896"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الْعِزُّ إزَارُهُ، وَالْكِبْرِيَاءُ رِدَاؤُهُ فَمَنْ نَازَعَنِي شَيْئًا مِنْهُمَا عَذَّبْتُهُ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83</w:t>
            </w:r>
          </w:p>
        </w:tc>
      </w:tr>
      <w:tr w:rsidR="00A360DF" w:rsidTr="006B0AC0">
        <w:tc>
          <w:tcPr>
            <w:tcW w:w="6896"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لَا تُكْثِرُوا الضَّحِكَ فَإِنَّ كَثْرَةَ الضَّحِكِ تُمِيتُ الْقَلْبَ</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83</w:t>
            </w:r>
          </w:p>
        </w:tc>
      </w:tr>
      <w:tr w:rsidR="00A360DF" w:rsidTr="006B0AC0">
        <w:tc>
          <w:tcPr>
            <w:tcW w:w="6896"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مَا رَأَيْت رَسُولَ اللَّهِ - صَلَّى اللَّهُ عَلَيْهِ وَسَلَّمَ - مُسْتَجْمِعًا ضَاحِكًا حَتَّى أَرَى مِنْهُ لَهَوَاتِهِ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83</w:t>
            </w:r>
          </w:p>
        </w:tc>
      </w:tr>
      <w:tr w:rsidR="00A360DF" w:rsidTr="006B0AC0">
        <w:tc>
          <w:tcPr>
            <w:tcW w:w="6896"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طَلَبُ الْعِلْمِ فَرِيضَةٌ عَلَى كُلِّ مُسْلِمٍ</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85</w:t>
            </w:r>
          </w:p>
        </w:tc>
      </w:tr>
      <w:tr w:rsidR="00A360DF" w:rsidTr="006B0AC0">
        <w:tc>
          <w:tcPr>
            <w:tcW w:w="6896" w:type="dxa"/>
            <w:tcBorders>
              <w:top w:val="single" w:sz="4" w:space="0" w:color="000000"/>
              <w:left w:val="single" w:sz="12" w:space="0" w:color="000000"/>
              <w:bottom w:val="single" w:sz="12"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وَمَنْ سَلَكَ طَرِيقًا يَلْتَمِسُ فِيهِ عِلْمًا، سَهَّلَ اللهُ لَهُ بِهِ طَرِيقًا إِلَى الْجَنَّةِ</w:t>
            </w:r>
          </w:p>
        </w:tc>
        <w:tc>
          <w:tcPr>
            <w:tcW w:w="1823" w:type="dxa"/>
            <w:tcBorders>
              <w:top w:val="single" w:sz="4" w:space="0" w:color="000000"/>
              <w:left w:val="single" w:sz="4" w:space="0" w:color="000000"/>
              <w:bottom w:val="single" w:sz="12"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85</w:t>
            </w:r>
          </w:p>
        </w:tc>
      </w:tr>
    </w:tbl>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ind w:firstLine="0"/>
        <w:rPr>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6"/>
        <w:gridCol w:w="1823"/>
      </w:tblGrid>
      <w:tr w:rsidR="00A360DF" w:rsidTr="006B0AC0">
        <w:tc>
          <w:tcPr>
            <w:tcW w:w="6896" w:type="dxa"/>
            <w:tcBorders>
              <w:top w:val="single" w:sz="12" w:space="0" w:color="000000"/>
              <w:left w:val="single" w:sz="12" w:space="0" w:color="000000"/>
              <w:bottom w:val="double" w:sz="2" w:space="0" w:color="auto"/>
              <w:right w:val="single" w:sz="4"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lastRenderedPageBreak/>
              <w:t>طرف الحديث</w:t>
            </w:r>
          </w:p>
        </w:tc>
        <w:tc>
          <w:tcPr>
            <w:tcW w:w="1823" w:type="dxa"/>
            <w:tcBorders>
              <w:top w:val="single" w:sz="12" w:space="0" w:color="000000"/>
              <w:left w:val="single" w:sz="4" w:space="0" w:color="000000"/>
              <w:bottom w:val="double" w:sz="2" w:space="0" w:color="auto"/>
              <w:right w:val="single" w:sz="12"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الصفحة</w:t>
            </w:r>
          </w:p>
        </w:tc>
      </w:tr>
      <w:tr w:rsidR="00A360DF" w:rsidTr="006B0AC0">
        <w:trPr>
          <w:trHeight w:val="552"/>
        </w:trPr>
        <w:tc>
          <w:tcPr>
            <w:tcW w:w="6896" w:type="dxa"/>
            <w:tcBorders>
              <w:top w:val="double" w:sz="2" w:space="0" w:color="auto"/>
              <w:left w:val="single" w:sz="12" w:space="0" w:color="000000"/>
              <w:bottom w:val="single" w:sz="4"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وَإِنَّ الْمَلَائِكَةَ لَتَضَعُ أَجْنِحَتَهَا رِضًا لِطَالِبِ الْعِلْمِ</w:t>
            </w:r>
          </w:p>
        </w:tc>
        <w:tc>
          <w:tcPr>
            <w:tcW w:w="1823" w:type="dxa"/>
            <w:tcBorders>
              <w:top w:val="double" w:sz="2" w:space="0" w:color="auto"/>
              <w:left w:val="single" w:sz="4" w:space="0" w:color="000000"/>
              <w:bottom w:val="single" w:sz="4"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85</w:t>
            </w:r>
          </w:p>
        </w:tc>
      </w:tr>
      <w:tr w:rsidR="00A360DF" w:rsidTr="006B0AC0">
        <w:tc>
          <w:tcPr>
            <w:tcW w:w="6896" w:type="dxa"/>
            <w:tcBorders>
              <w:top w:val="single" w:sz="4" w:space="0" w:color="auto"/>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وَإِنَّمَا بُعِثْتُ مُعَلِّمًا</w:t>
            </w:r>
          </w:p>
        </w:tc>
        <w:tc>
          <w:tcPr>
            <w:tcW w:w="1823" w:type="dxa"/>
            <w:tcBorders>
              <w:top w:val="single" w:sz="4" w:space="0" w:color="auto"/>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86</w:t>
            </w:r>
          </w:p>
        </w:tc>
      </w:tr>
      <w:tr w:rsidR="00A360DF" w:rsidTr="006B0AC0">
        <w:tc>
          <w:tcPr>
            <w:tcW w:w="6896"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الأَعْمَالُ بِالنِّيَّةِ، وَلِكُلِّ امْرِئٍ مَا نَوَى</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86</w:t>
            </w:r>
          </w:p>
        </w:tc>
      </w:tr>
      <w:tr w:rsidR="00A360DF" w:rsidTr="006B0AC0">
        <w:tc>
          <w:tcPr>
            <w:tcW w:w="6896"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hAnsi="Traditional Arabic"/>
                <w:color w:val="auto"/>
                <w:sz w:val="32"/>
                <w:szCs w:val="32"/>
                <w:rtl/>
              </w:rPr>
              <w:t>إِنَّ أَوَّلَ النَّاسِ يُقْضَى يَوْمَ الْقِيَامَةِ عَلَيْهِ رَجُلٌ اسْتُشْهِدَ</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87</w:t>
            </w:r>
          </w:p>
        </w:tc>
      </w:tr>
      <w:tr w:rsidR="00A360DF" w:rsidTr="006B0AC0">
        <w:tc>
          <w:tcPr>
            <w:tcW w:w="6896"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مَنْ تَعَلَّمَ عِلْمًا مِمَّا يُبْتَغَى بِهِ وَجْهُ اللَّهِ لَا يَتَعَلَّمُهُ إلَّا لِيُصِيبَ</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87</w:t>
            </w:r>
          </w:p>
        </w:tc>
      </w:tr>
      <w:tr w:rsidR="00A360DF" w:rsidTr="006B0AC0">
        <w:tc>
          <w:tcPr>
            <w:tcW w:w="6896"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لَا تَعَلَّمُوا الْعِلْمَ لِتُبَاهُوا بِهِ الْعُلَمَاءَ وَلَا لِتُمَارُوا بِهِ السُّفَهَاءَ</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87</w:t>
            </w:r>
          </w:p>
        </w:tc>
      </w:tr>
      <w:tr w:rsidR="00A360DF" w:rsidTr="006B0AC0">
        <w:tc>
          <w:tcPr>
            <w:tcW w:w="6896"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hAnsi="Traditional Arabic"/>
                <w:color w:val="auto"/>
                <w:sz w:val="32"/>
                <w:szCs w:val="32"/>
                <w:rtl/>
              </w:rPr>
              <w:t>أَيُّ الأَعْمَالِ أَحَبُّ إِلَى اللهِ</w:t>
            </w:r>
            <w:r w:rsidR="00483FC0">
              <w:rPr>
                <w:rFonts w:ascii="Traditional Arabic" w:hAnsi="Traditional Arabic"/>
                <w:color w:val="auto"/>
                <w:sz w:val="32"/>
                <w:szCs w:val="32"/>
                <w:rtl/>
              </w:rPr>
              <w:t>؟</w:t>
            </w:r>
            <w:r>
              <w:rPr>
                <w:rFonts w:ascii="Traditional Arabic" w:hAnsi="Traditional Arabic"/>
                <w:color w:val="auto"/>
                <w:sz w:val="32"/>
                <w:szCs w:val="32"/>
                <w:rtl/>
              </w:rPr>
              <w:t xml:space="preserve"> قَالَ</w:t>
            </w:r>
            <w:r w:rsidR="00483FC0">
              <w:rPr>
                <w:rFonts w:ascii="Traditional Arabic" w:hAnsi="Traditional Arabic"/>
                <w:color w:val="auto"/>
                <w:sz w:val="32"/>
                <w:szCs w:val="32"/>
                <w:rtl/>
              </w:rPr>
              <w:t>:</w:t>
            </w:r>
            <w:r>
              <w:rPr>
                <w:rFonts w:ascii="Traditional Arabic" w:hAnsi="Traditional Arabic"/>
                <w:color w:val="auto"/>
                <w:sz w:val="32"/>
                <w:szCs w:val="32"/>
                <w:rtl/>
              </w:rPr>
              <w:t xml:space="preserve"> أَدْوَمُهَا وَإِنْ قَلَّ</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89</w:t>
            </w:r>
          </w:p>
        </w:tc>
      </w:tr>
      <w:tr w:rsidR="00A360DF" w:rsidTr="006B0AC0">
        <w:tc>
          <w:tcPr>
            <w:tcW w:w="6896"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hAnsi="Traditional Arabic"/>
                <w:sz w:val="32"/>
                <w:szCs w:val="32"/>
                <w:rtl/>
              </w:rPr>
              <w:t>الكَلِمَةُ الحكْمَةُ ضَالَّةُ الْمُؤْمِنِ</w:t>
            </w:r>
            <w:r w:rsidR="00483FC0">
              <w:rPr>
                <w:rFonts w:ascii="Traditional Arabic" w:hAnsi="Traditional Arabic"/>
                <w:sz w:val="32"/>
                <w:szCs w:val="32"/>
                <w:rtl/>
              </w:rPr>
              <w:t>،</w:t>
            </w:r>
            <w:r>
              <w:rPr>
                <w:rFonts w:ascii="Traditional Arabic" w:hAnsi="Traditional Arabic"/>
                <w:sz w:val="32"/>
                <w:szCs w:val="32"/>
                <w:rtl/>
              </w:rPr>
              <w:t xml:space="preserve"> فَحَيْثُ وَجَدَهَا فَهُوَ أَحَقُّ بِهَا</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90</w:t>
            </w:r>
          </w:p>
        </w:tc>
      </w:tr>
      <w:tr w:rsidR="00A360DF" w:rsidTr="006B0AC0">
        <w:tc>
          <w:tcPr>
            <w:tcW w:w="6896"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لَمَّا قُبِضَ رَسُولُ اللَّهِ - صَلَّى اللَّهُ عَلَيْهِ وَسَلَّمَ - قُلْت لِرِجْلٍ مِنْ الْأَنْصَارِ</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94</w:t>
            </w:r>
          </w:p>
        </w:tc>
      </w:tr>
      <w:tr w:rsidR="00A360DF" w:rsidTr="006B0AC0">
        <w:tc>
          <w:tcPr>
            <w:tcW w:w="6896"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الَّذِي يُخَالِطُ النَّاسَ وَيَصْبِرُ عَلَى أَذَاهُمْ</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95</w:t>
            </w:r>
          </w:p>
        </w:tc>
      </w:tr>
      <w:tr w:rsidR="00A360DF" w:rsidTr="006B0AC0">
        <w:tc>
          <w:tcPr>
            <w:tcW w:w="6896" w:type="dxa"/>
            <w:tcBorders>
              <w:top w:val="single" w:sz="4" w:space="0" w:color="000000"/>
              <w:left w:val="single" w:sz="12" w:space="0" w:color="000000"/>
              <w:bottom w:val="single" w:sz="12"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نِعْمَتَانِ مَغْبُونٌ فِيهِمَا كَثِيرٌ مِنْ النَّاسِ الصِّحَّةُ وَالْفَرَاغُ</w:t>
            </w:r>
          </w:p>
        </w:tc>
        <w:tc>
          <w:tcPr>
            <w:tcW w:w="1823" w:type="dxa"/>
            <w:tcBorders>
              <w:top w:val="single" w:sz="4" w:space="0" w:color="000000"/>
              <w:left w:val="single" w:sz="4" w:space="0" w:color="000000"/>
              <w:bottom w:val="single" w:sz="12"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96</w:t>
            </w:r>
          </w:p>
        </w:tc>
      </w:tr>
    </w:tbl>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ind w:firstLine="0"/>
        <w:rPr>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6"/>
        <w:gridCol w:w="1823"/>
      </w:tblGrid>
      <w:tr w:rsidR="00A360DF" w:rsidTr="0071139D">
        <w:tc>
          <w:tcPr>
            <w:tcW w:w="6897" w:type="dxa"/>
            <w:tcBorders>
              <w:top w:val="single" w:sz="12" w:space="0" w:color="000000"/>
              <w:left w:val="single" w:sz="12" w:space="0" w:color="000000"/>
              <w:bottom w:val="double" w:sz="2" w:space="0" w:color="auto"/>
              <w:right w:val="single" w:sz="4"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طرف الحديث</w:t>
            </w:r>
          </w:p>
        </w:tc>
        <w:tc>
          <w:tcPr>
            <w:tcW w:w="1823" w:type="dxa"/>
            <w:tcBorders>
              <w:top w:val="single" w:sz="12" w:space="0" w:color="000000"/>
              <w:left w:val="single" w:sz="4" w:space="0" w:color="000000"/>
              <w:bottom w:val="double" w:sz="2" w:space="0" w:color="auto"/>
              <w:right w:val="single" w:sz="12"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الصفحة</w:t>
            </w:r>
          </w:p>
        </w:tc>
      </w:tr>
      <w:tr w:rsidR="00A360DF" w:rsidTr="0071139D">
        <w:trPr>
          <w:trHeight w:val="552"/>
        </w:trPr>
        <w:tc>
          <w:tcPr>
            <w:tcW w:w="6897" w:type="dxa"/>
            <w:tcBorders>
              <w:top w:val="double" w:sz="2" w:space="0" w:color="auto"/>
              <w:left w:val="single" w:sz="12" w:space="0" w:color="000000"/>
              <w:bottom w:val="single" w:sz="4"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لَا أَسْأَلُكُمْ عَلَى مَا آتَيْتُكُمْ بِهِ أَجْرًا إِلَّا أَنْ تَوَادُّوا وَتَقَرَّبُوا إِلَيْهِ بِالطَّاعَةِ</w:t>
            </w:r>
          </w:p>
        </w:tc>
        <w:tc>
          <w:tcPr>
            <w:tcW w:w="1823" w:type="dxa"/>
            <w:tcBorders>
              <w:top w:val="double" w:sz="2" w:space="0" w:color="auto"/>
              <w:left w:val="single" w:sz="4" w:space="0" w:color="000000"/>
              <w:bottom w:val="single" w:sz="4"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96</w:t>
            </w:r>
          </w:p>
        </w:tc>
      </w:tr>
      <w:tr w:rsidR="00A360DF" w:rsidTr="0071139D">
        <w:tc>
          <w:tcPr>
            <w:tcW w:w="6897" w:type="dxa"/>
            <w:tcBorders>
              <w:top w:val="single" w:sz="4" w:space="0" w:color="auto"/>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الرَّجُلُ عَلَى دِينِ خَلِيلِهِ، فَلْيَنْظُرْ أَحَدُكُمْ مَنْ يُخَالِلُ</w:t>
            </w:r>
          </w:p>
        </w:tc>
        <w:tc>
          <w:tcPr>
            <w:tcW w:w="1823" w:type="dxa"/>
            <w:tcBorders>
              <w:top w:val="single" w:sz="4" w:space="0" w:color="auto"/>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97</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مَثَلُ الجَلِيسِ الصَّالِحِ وَالجَلِيسِ السَّوْءِ، كَمَثَلِ صَاحِبِ المِسْكِ وَكِيرِ الحَدَّادِ</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97</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بَيْنَمَا رَسُولُ اللَّهِ - صَلَّى اللَّهُ عَلَيْهِ وَسَلَّمَ - جَالِسٌ وَمَعَهُ أَصْحَابُهُ وَقَعَ رَجُلٌ فِي أَبِي بَكْرٍ</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98</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وَإِنِ امْرُؤٌ شَتَمَك أَوْ عَيَّرَك بِمَا يَعْلَمُ فِيك فَلَا تُعَيِّرْهُ بِمَا تَعْلَمُ فِيهِ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98</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أَتَيْتُ لَيْلَةَ أُسْرِيَ بِي عَلَى قَوْمٍ تُقْرَضُ شِفَاهُهُمْ بِمَقَارِيضَ مِنْ نَارٍ</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99</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لَا تَزُولُ قَدَمَا عَبْدٍ يَوْمَ القِيَامَةِ حَتَّى يُسْأَلَ عَنْ عُمُرِهِ فِيمَا أَفْنَاهُ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100</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احْتَجَمَ وَأَعْطَى أَبَا طَيْبَةَ دِينَارًا</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100</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يَحْشُرُ اللَّهُ الْعِبَادَ - أَوِ النَّاسَ - عُرَاةً غُرْلًا بُهْمًا</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101</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لَنْ يَشْبَعَ الْمُؤْمِنُ مِنْ خَبَرٍ يَسْمَعُهُ حَتَّى يَكُونَ مُنْتَهَاهُ الْجَنَّةَ</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103</w:t>
            </w:r>
          </w:p>
        </w:tc>
      </w:tr>
      <w:tr w:rsidR="00A360DF" w:rsidTr="0071139D">
        <w:tc>
          <w:tcPr>
            <w:tcW w:w="6897" w:type="dxa"/>
            <w:tcBorders>
              <w:top w:val="single" w:sz="4" w:space="0" w:color="000000"/>
              <w:left w:val="single" w:sz="12" w:space="0" w:color="000000"/>
              <w:bottom w:val="single" w:sz="12"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التُّؤَدَةُ فِي كُلِّ شَيْءٍ</w:t>
            </w:r>
            <w:r>
              <w:rPr>
                <w:rFonts w:ascii="Traditional Arabic" w:eastAsiaTheme="minorHAnsi" w:hAnsi="Traditional Arabic"/>
                <w:color w:val="auto"/>
                <w:sz w:val="32"/>
                <w:szCs w:val="32"/>
                <w:rtl/>
                <w:lang w:eastAsia="en-US"/>
              </w:rPr>
              <w:t xml:space="preserve"> </w:t>
            </w:r>
            <w:r>
              <w:rPr>
                <w:rFonts w:ascii="Traditional Arabic" w:eastAsiaTheme="minorHAnsi" w:hAnsi="Traditional Arabic"/>
                <w:sz w:val="32"/>
                <w:szCs w:val="32"/>
                <w:rtl/>
                <w:lang w:eastAsia="en-US"/>
              </w:rPr>
              <w:t>إلَّا فِي عَمَلِ الْآخِرَةِ</w:t>
            </w:r>
          </w:p>
        </w:tc>
        <w:tc>
          <w:tcPr>
            <w:tcW w:w="1823" w:type="dxa"/>
            <w:tcBorders>
              <w:top w:val="single" w:sz="4" w:space="0" w:color="000000"/>
              <w:left w:val="single" w:sz="4" w:space="0" w:color="000000"/>
              <w:bottom w:val="single" w:sz="12"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105</w:t>
            </w:r>
          </w:p>
        </w:tc>
      </w:tr>
    </w:tbl>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ind w:firstLine="0"/>
        <w:rPr>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6"/>
        <w:gridCol w:w="1823"/>
      </w:tblGrid>
      <w:tr w:rsidR="00A360DF" w:rsidTr="0071139D">
        <w:tc>
          <w:tcPr>
            <w:tcW w:w="6897" w:type="dxa"/>
            <w:tcBorders>
              <w:top w:val="single" w:sz="12" w:space="0" w:color="000000"/>
              <w:left w:val="single" w:sz="12" w:space="0" w:color="000000"/>
              <w:bottom w:val="double" w:sz="2" w:space="0" w:color="auto"/>
              <w:right w:val="single" w:sz="4"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lastRenderedPageBreak/>
              <w:t>طرف الحديث</w:t>
            </w:r>
          </w:p>
        </w:tc>
        <w:tc>
          <w:tcPr>
            <w:tcW w:w="1823" w:type="dxa"/>
            <w:tcBorders>
              <w:top w:val="single" w:sz="12" w:space="0" w:color="000000"/>
              <w:left w:val="single" w:sz="4" w:space="0" w:color="000000"/>
              <w:bottom w:val="double" w:sz="2" w:space="0" w:color="auto"/>
              <w:right w:val="single" w:sz="12"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الصفحة</w:t>
            </w:r>
          </w:p>
        </w:tc>
      </w:tr>
      <w:tr w:rsidR="00A360DF" w:rsidTr="0071139D">
        <w:trPr>
          <w:trHeight w:val="552"/>
        </w:trPr>
        <w:tc>
          <w:tcPr>
            <w:tcW w:w="6897" w:type="dxa"/>
            <w:tcBorders>
              <w:top w:val="double" w:sz="2" w:space="0" w:color="auto"/>
              <w:left w:val="single" w:sz="12" w:space="0" w:color="000000"/>
              <w:bottom w:val="single" w:sz="4"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 اللَّهَ يُحِبُّ حِفْظَ الْوُدِّ الْقَدِيمِ</w:t>
            </w:r>
          </w:p>
        </w:tc>
        <w:tc>
          <w:tcPr>
            <w:tcW w:w="1823" w:type="dxa"/>
            <w:tcBorders>
              <w:top w:val="double" w:sz="2" w:space="0" w:color="auto"/>
              <w:left w:val="single" w:sz="4" w:space="0" w:color="000000"/>
              <w:bottom w:val="single" w:sz="4"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106</w:t>
            </w:r>
          </w:p>
        </w:tc>
      </w:tr>
      <w:tr w:rsidR="00A360DF" w:rsidTr="0071139D">
        <w:tc>
          <w:tcPr>
            <w:tcW w:w="6897" w:type="dxa"/>
            <w:tcBorders>
              <w:top w:val="single" w:sz="4" w:space="0" w:color="auto"/>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ثَلاَثٌ مَنْ كُنَّ فِيهِ وَجَدَ حَلاَوَةَ الإِيمَانِ</w:t>
            </w:r>
          </w:p>
        </w:tc>
        <w:tc>
          <w:tcPr>
            <w:tcW w:w="1823" w:type="dxa"/>
            <w:tcBorders>
              <w:top w:val="single" w:sz="4" w:space="0" w:color="auto"/>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106</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لَا تُرْسِلُوا فَوَاشِيَكُمْ وَصِبْيَانَكُمْ حَتَّى تَذْهَبَ فَحْمَةُ الْعِشَاءِ فَإِنَّ الشَّيَاطِينَ تَنْبَعِثُ</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109</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مَثَلُ الَّذِي يَذْكُرُ رَبَّهُ وَالَّذِي لاَ يَذْكُرُ رَبَّهُ، مَثَلُ الحَيِّ وَالمَيِّتِ</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110</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مَنْ قَالَ لَا حَوْلَ وَلَا قُوَّةَ إلَّا بِاَللَّهِ الْعَلِيِّ الْعَظِيمِ كَانَ دَوَاءً مِنْ تِسْعَةٍ وَتِسْعِينَ دَاءً أَيْسَرُهَا الْهَمُّ</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110</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كَانَ رَسُولُ اللَّهِ - صَلَّى اللَّهُ عَلَيْهِ وَسَلَّمَ - يُعَلِّمُنَا كَلِمَاتٍ نَقُولُهُنَّ عِنْدَ النَّوْمِ مِنْ الْفَزَعِ</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111</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الرُّؤْيَا مِنْ اللَّهِ، وَالْحُلْمُ مِنْ الشَّيْطَانِ فَإِذَا حَلَمَ أَحَدُكُمْ حُلْمًا فَلْيَنْفُثْ عَلَى يَسَارِهِ ثَلَاثًا</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111</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اللَّهُمَّ رَبَّ السَّمَوَاتِ وَمَا أَظَلَّتْ، وَرَبَّ الْأَرَضِينَ وَمَا أَقَلَّتْ</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112</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أَنَّ النَّبِيَّ - صَلَّى اللَّهُ عَلَيْهِ وَسَلَّمَ - كَانَ يَتَعَوَّذُ مِنْ الْجَانِّ وَعَيْنِ الْإِنْسَانِ</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112</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سُبْحَانَكَ اللَّهُمَّ وَبِحَمْدِك لَا إلَهَ إلَّا أَنْتَ تُبْ عَلَيَّ وَاغْفِرْ لِي</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112</w:t>
            </w:r>
          </w:p>
        </w:tc>
      </w:tr>
      <w:tr w:rsidR="00A360DF" w:rsidTr="0071139D">
        <w:tc>
          <w:tcPr>
            <w:tcW w:w="6897" w:type="dxa"/>
            <w:tcBorders>
              <w:top w:val="single" w:sz="4" w:space="0" w:color="000000"/>
              <w:left w:val="single" w:sz="12" w:space="0" w:color="000000"/>
              <w:bottom w:val="single" w:sz="12"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اجْتَنِبُوا مَجَالِسَ الصُّعُدَاتِ</w:t>
            </w:r>
          </w:p>
        </w:tc>
        <w:tc>
          <w:tcPr>
            <w:tcW w:w="1823" w:type="dxa"/>
            <w:tcBorders>
              <w:top w:val="single" w:sz="4" w:space="0" w:color="000000"/>
              <w:left w:val="single" w:sz="4" w:space="0" w:color="000000"/>
              <w:bottom w:val="single" w:sz="12"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113</w:t>
            </w:r>
          </w:p>
        </w:tc>
      </w:tr>
    </w:tbl>
    <w:p w:rsidR="00A360DF" w:rsidRDefault="00A360DF" w:rsidP="00A360DF">
      <w:pPr>
        <w:rPr>
          <w:sz w:val="32"/>
          <w:szCs w:val="32"/>
          <w:rtl/>
        </w:rPr>
      </w:pPr>
    </w:p>
    <w:p w:rsidR="00A360DF" w:rsidRDefault="00A360DF" w:rsidP="00A360DF">
      <w:pPr>
        <w:ind w:firstLine="0"/>
        <w:rPr>
          <w:sz w:val="32"/>
          <w:szCs w:val="32"/>
          <w:rtl/>
        </w:rPr>
      </w:pPr>
    </w:p>
    <w:p w:rsidR="00A360DF" w:rsidRDefault="00A360DF" w:rsidP="00A360DF">
      <w:pPr>
        <w:ind w:firstLine="0"/>
        <w:rPr>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6"/>
        <w:gridCol w:w="1823"/>
      </w:tblGrid>
      <w:tr w:rsidR="00A360DF" w:rsidTr="0071139D">
        <w:tc>
          <w:tcPr>
            <w:tcW w:w="6897" w:type="dxa"/>
            <w:tcBorders>
              <w:top w:val="single" w:sz="12" w:space="0" w:color="000000"/>
              <w:left w:val="single" w:sz="12" w:space="0" w:color="000000"/>
              <w:bottom w:val="double" w:sz="2" w:space="0" w:color="auto"/>
              <w:right w:val="single" w:sz="4"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lastRenderedPageBreak/>
              <w:t>طرف الحديث</w:t>
            </w:r>
          </w:p>
        </w:tc>
        <w:tc>
          <w:tcPr>
            <w:tcW w:w="1823" w:type="dxa"/>
            <w:tcBorders>
              <w:top w:val="single" w:sz="12" w:space="0" w:color="000000"/>
              <w:left w:val="single" w:sz="4" w:space="0" w:color="000000"/>
              <w:bottom w:val="double" w:sz="2" w:space="0" w:color="auto"/>
              <w:right w:val="single" w:sz="12"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الصفحة</w:t>
            </w:r>
          </w:p>
        </w:tc>
      </w:tr>
      <w:tr w:rsidR="00A360DF" w:rsidTr="0071139D">
        <w:trPr>
          <w:trHeight w:val="552"/>
        </w:trPr>
        <w:tc>
          <w:tcPr>
            <w:tcW w:w="6897" w:type="dxa"/>
            <w:tcBorders>
              <w:top w:val="double" w:sz="2" w:space="0" w:color="auto"/>
              <w:left w:val="single" w:sz="12" w:space="0" w:color="000000"/>
              <w:bottom w:val="single" w:sz="4"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hAnsi="Traditional Arabic"/>
                <w:sz w:val="32"/>
                <w:szCs w:val="32"/>
                <w:rtl/>
              </w:rPr>
              <w:t>لَيْسَ مِنْ أُمَّتِي مَنْ لَمْ يُجِلَّ كَبِيرَنَا</w:t>
            </w:r>
            <w:r w:rsidR="00483FC0">
              <w:rPr>
                <w:rFonts w:ascii="Traditional Arabic" w:hAnsi="Traditional Arabic"/>
                <w:sz w:val="32"/>
                <w:szCs w:val="32"/>
                <w:rtl/>
              </w:rPr>
              <w:t>،</w:t>
            </w:r>
            <w:r>
              <w:rPr>
                <w:rFonts w:ascii="Traditional Arabic" w:hAnsi="Traditional Arabic"/>
                <w:sz w:val="32"/>
                <w:szCs w:val="32"/>
                <w:rtl/>
              </w:rPr>
              <w:t xml:space="preserve"> وَيَرْحَمْ صَغِيرَنَا</w:t>
            </w:r>
            <w:r w:rsidR="00483FC0">
              <w:rPr>
                <w:rFonts w:ascii="Traditional Arabic" w:hAnsi="Traditional Arabic"/>
                <w:sz w:val="32"/>
                <w:szCs w:val="32"/>
                <w:rtl/>
              </w:rPr>
              <w:t>،</w:t>
            </w:r>
            <w:r>
              <w:rPr>
                <w:rFonts w:ascii="Traditional Arabic" w:hAnsi="Traditional Arabic"/>
                <w:sz w:val="32"/>
                <w:szCs w:val="32"/>
                <w:rtl/>
              </w:rPr>
              <w:t xml:space="preserve"> وَيَعْرِفْ لِعَالِمِنَا حَقَّهُ</w:t>
            </w:r>
          </w:p>
        </w:tc>
        <w:tc>
          <w:tcPr>
            <w:tcW w:w="1823" w:type="dxa"/>
            <w:tcBorders>
              <w:top w:val="double" w:sz="2" w:space="0" w:color="auto"/>
              <w:left w:val="single" w:sz="4" w:space="0" w:color="000000"/>
              <w:bottom w:val="single" w:sz="4"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115</w:t>
            </w:r>
          </w:p>
        </w:tc>
      </w:tr>
      <w:tr w:rsidR="00A360DF" w:rsidTr="0071139D">
        <w:tc>
          <w:tcPr>
            <w:tcW w:w="6897" w:type="dxa"/>
            <w:tcBorders>
              <w:top w:val="single" w:sz="4" w:space="0" w:color="auto"/>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ثَلَاثٌ مِنْ تَوْقِيرِ جَلَالِ اللَّهِ ذُو الشَّيْبَةِ فِي الْإِسْلَامِ، وَحَامِلُ كِتَابِ اللَّهِ عَزَّ وَجَلَّ</w:t>
            </w:r>
          </w:p>
        </w:tc>
        <w:tc>
          <w:tcPr>
            <w:tcW w:w="1823" w:type="dxa"/>
            <w:tcBorders>
              <w:top w:val="single" w:sz="4" w:space="0" w:color="auto"/>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116</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 أَبْغَضَ الرِّجَالِ إِلَى اللَّهِ الأَلَدُّ الخَصِمُ</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118</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مَا ضَلَّ قَوْمٌ بَعْدَ هُدًى كَانُوا عَلَيْهِ إلَّا أُوتُوا الْجَدَلَ</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118</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لَا يَشْكُرُ اللَّهَ مَنْ لَا يَشْكُرُ النَّاسَ</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119</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مَنْ أَتَى إلَيْهِ مَعْرُوفٌ فَلْيُكَافِئْ بِهِ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119</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مَنْ صُنِعَ إلَيْهِ مَعْرُوفٌ فَقَالَ لِفَاعِلِهِ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119</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الْأَمْرُ بِالْمُكَافَأَةِ فَإِنْ لَمْ يَسْتَطِعْ فَلْيَدْعُ لَهُ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120</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كُلُّ ابْنِ آدَمَ خَطَّاءٌ وَخَيْرُ الخَطَّائِينَ التَّوَّابُونَ</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120</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rPr>
              <w:t>كَانَ أَصْحَابُ النَّبِيِّ - صَلَّى اللَّهُ عَلَيْهِ وَسَلَّمَ - يَقْرَعُونَ بَابَهُ بِالْأَظَافِيرِ</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121</w:t>
            </w:r>
          </w:p>
        </w:tc>
      </w:tr>
      <w:tr w:rsidR="00A360DF" w:rsidTr="0071139D">
        <w:tc>
          <w:tcPr>
            <w:tcW w:w="6897" w:type="dxa"/>
            <w:tcBorders>
              <w:top w:val="single" w:sz="4" w:space="0" w:color="000000"/>
              <w:left w:val="single" w:sz="12" w:space="0" w:color="000000"/>
              <w:bottom w:val="single" w:sz="12"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اُخْرُجْ إلَى هَذَا فَعَلِّمْهُ الِاسْتِئْذَانَ</w:t>
            </w:r>
          </w:p>
        </w:tc>
        <w:tc>
          <w:tcPr>
            <w:tcW w:w="1823" w:type="dxa"/>
            <w:tcBorders>
              <w:top w:val="single" w:sz="4" w:space="0" w:color="000000"/>
              <w:left w:val="single" w:sz="4" w:space="0" w:color="000000"/>
              <w:bottom w:val="single" w:sz="12"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122</w:t>
            </w:r>
          </w:p>
        </w:tc>
      </w:tr>
    </w:tbl>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ind w:firstLine="0"/>
        <w:rPr>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6"/>
        <w:gridCol w:w="1823"/>
      </w:tblGrid>
      <w:tr w:rsidR="00A360DF" w:rsidTr="0071139D">
        <w:tc>
          <w:tcPr>
            <w:tcW w:w="6897" w:type="dxa"/>
            <w:tcBorders>
              <w:top w:val="single" w:sz="12" w:space="0" w:color="000000"/>
              <w:left w:val="single" w:sz="12" w:space="0" w:color="000000"/>
              <w:bottom w:val="double" w:sz="2" w:space="0" w:color="auto"/>
              <w:right w:val="single" w:sz="4"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lastRenderedPageBreak/>
              <w:t>طرف الحديث</w:t>
            </w:r>
          </w:p>
        </w:tc>
        <w:tc>
          <w:tcPr>
            <w:tcW w:w="1823" w:type="dxa"/>
            <w:tcBorders>
              <w:top w:val="single" w:sz="12" w:space="0" w:color="000000"/>
              <w:left w:val="single" w:sz="4" w:space="0" w:color="000000"/>
              <w:bottom w:val="double" w:sz="2" w:space="0" w:color="auto"/>
              <w:right w:val="single" w:sz="12"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الصفحة</w:t>
            </w:r>
          </w:p>
        </w:tc>
      </w:tr>
      <w:tr w:rsidR="00A360DF" w:rsidTr="0071139D">
        <w:trPr>
          <w:trHeight w:val="552"/>
        </w:trPr>
        <w:tc>
          <w:tcPr>
            <w:tcW w:w="6897" w:type="dxa"/>
            <w:tcBorders>
              <w:top w:val="double" w:sz="2" w:space="0" w:color="auto"/>
              <w:left w:val="single" w:sz="12" w:space="0" w:color="000000"/>
              <w:bottom w:val="single" w:sz="4"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مَا نَقَصَتْ صَدَقَةٌ مِنْ مَالٍ</w:t>
            </w:r>
          </w:p>
        </w:tc>
        <w:tc>
          <w:tcPr>
            <w:tcW w:w="1823" w:type="dxa"/>
            <w:tcBorders>
              <w:top w:val="double" w:sz="2" w:space="0" w:color="auto"/>
              <w:left w:val="single" w:sz="4" w:space="0" w:color="000000"/>
              <w:bottom w:val="single" w:sz="4"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124</w:t>
            </w:r>
          </w:p>
        </w:tc>
      </w:tr>
      <w:tr w:rsidR="00A360DF" w:rsidTr="0071139D">
        <w:tc>
          <w:tcPr>
            <w:tcW w:w="6897" w:type="dxa"/>
            <w:tcBorders>
              <w:top w:val="single" w:sz="4" w:space="0" w:color="auto"/>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 اللَّهَ أَوْحَى إِلَيَّ أَنْ تَوَاضَعُوا</w:t>
            </w:r>
          </w:p>
        </w:tc>
        <w:tc>
          <w:tcPr>
            <w:tcW w:w="1823" w:type="dxa"/>
            <w:tcBorders>
              <w:top w:val="single" w:sz="4" w:space="0" w:color="auto"/>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124</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اللَّهُمَّ بَارِكْ لِأُمَّتِي فِي بُكُورِهَا</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127</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كُنَّا قُعُودًا حَوْلَ رَسُولِ اللَّهِ - صَلَّى اللَّهُ عَلَيْهِ وَسَلَّمَ - مَعَنَا أَبُو بَكْرٍ وَعُمَرُ</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128</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كَانَ أَصْحَابُ رَسُولِ اللَّهِ - صَلَّى اللَّهُ عَلَيْهِ وَسَلَّمَ - يَجْلِسُونَ فِي مَسْجِدِ النَّبِيِّ</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128</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مَا سَأَلُوا إلَّا عَنْ ثَلَاثَةَ عَشَرَ مَسْأَلَةً حَتَّى قُبِضَ</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128</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تَعَلَّمُوا الْعِلْمَ وَعَلِّمُوهُ النَّاسَ، وَتَعَلَّمُوا لَهُ الْوَقَارَ وَالسَّكِينَةَ</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134</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ارْحَمُوا تُرْحَمُوا، وَاغْفِرُوا يُغْفَرْ لَكُمْ، وَيْلٌ لِأَقْمَاعِ الْقَوْلِ</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135</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مَنْ نَظَرَ فِي كِتَابِ أَخِيهِ بِغَيْرِ إذْنِهِ فَكَأَنَّمَا يَنْظُرُ فِي النَّارِ</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144</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مَا أَذِنَ اللَّهُ لِشَيْءٍ كَإِذْنِهِ لِنَبِيٍّ يَتَغَنَّى بِالْقُرْآنِ</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147</w:t>
            </w:r>
          </w:p>
        </w:tc>
      </w:tr>
      <w:tr w:rsidR="00A360DF" w:rsidTr="0071139D">
        <w:tc>
          <w:tcPr>
            <w:tcW w:w="6897" w:type="dxa"/>
            <w:tcBorders>
              <w:top w:val="single" w:sz="4" w:space="0" w:color="000000"/>
              <w:left w:val="single" w:sz="12" w:space="0" w:color="000000"/>
              <w:bottom w:val="single" w:sz="12"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نَزَلَ الْقُرْآنُ بِالتَّفْخِيمِ</w:t>
            </w:r>
          </w:p>
        </w:tc>
        <w:tc>
          <w:tcPr>
            <w:tcW w:w="1823" w:type="dxa"/>
            <w:tcBorders>
              <w:top w:val="single" w:sz="4" w:space="0" w:color="000000"/>
              <w:left w:val="single" w:sz="4" w:space="0" w:color="000000"/>
              <w:bottom w:val="single" w:sz="12"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148</w:t>
            </w:r>
          </w:p>
        </w:tc>
      </w:tr>
    </w:tbl>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ind w:firstLine="0"/>
        <w:rPr>
          <w:sz w:val="32"/>
          <w:szCs w:val="32"/>
          <w:rtl/>
        </w:rPr>
      </w:pPr>
    </w:p>
    <w:p w:rsidR="00A360DF" w:rsidRDefault="00A360DF" w:rsidP="00A360DF">
      <w:pPr>
        <w:ind w:firstLine="0"/>
        <w:rPr>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6"/>
        <w:gridCol w:w="1823"/>
      </w:tblGrid>
      <w:tr w:rsidR="00A360DF" w:rsidTr="0071139D">
        <w:tc>
          <w:tcPr>
            <w:tcW w:w="6897" w:type="dxa"/>
            <w:tcBorders>
              <w:top w:val="single" w:sz="12" w:space="0" w:color="000000"/>
              <w:left w:val="single" w:sz="12" w:space="0" w:color="000000"/>
              <w:bottom w:val="double" w:sz="2" w:space="0" w:color="auto"/>
              <w:right w:val="single" w:sz="4"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lastRenderedPageBreak/>
              <w:t>طرف الحديث</w:t>
            </w:r>
          </w:p>
        </w:tc>
        <w:tc>
          <w:tcPr>
            <w:tcW w:w="1823" w:type="dxa"/>
            <w:tcBorders>
              <w:top w:val="single" w:sz="12" w:space="0" w:color="000000"/>
              <w:left w:val="single" w:sz="4" w:space="0" w:color="000000"/>
              <w:bottom w:val="double" w:sz="2" w:space="0" w:color="auto"/>
              <w:right w:val="single" w:sz="12"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الصفحة</w:t>
            </w:r>
          </w:p>
        </w:tc>
      </w:tr>
      <w:tr w:rsidR="00A360DF" w:rsidTr="0071139D">
        <w:trPr>
          <w:trHeight w:val="552"/>
        </w:trPr>
        <w:tc>
          <w:tcPr>
            <w:tcW w:w="6897" w:type="dxa"/>
            <w:tcBorders>
              <w:top w:val="double" w:sz="2" w:space="0" w:color="auto"/>
              <w:left w:val="single" w:sz="12" w:space="0" w:color="000000"/>
              <w:bottom w:val="single" w:sz="4"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sz w:val="32"/>
                <w:szCs w:val="32"/>
                <w:rtl/>
                <w:lang w:eastAsia="en-US"/>
              </w:rPr>
              <w:t>نَسِيتُ آيَةَ كَيْتَ وَكَيْتَ</w:t>
            </w:r>
          </w:p>
        </w:tc>
        <w:tc>
          <w:tcPr>
            <w:tcW w:w="1823" w:type="dxa"/>
            <w:tcBorders>
              <w:top w:val="double" w:sz="2" w:space="0" w:color="auto"/>
              <w:left w:val="single" w:sz="4" w:space="0" w:color="000000"/>
              <w:bottom w:val="single" w:sz="4"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150</w:t>
            </w:r>
          </w:p>
        </w:tc>
      </w:tr>
      <w:tr w:rsidR="00A360DF" w:rsidTr="0071139D">
        <w:tc>
          <w:tcPr>
            <w:tcW w:w="6897" w:type="dxa"/>
            <w:tcBorders>
              <w:top w:val="single" w:sz="4" w:space="0" w:color="auto"/>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مَنْهُومَانِ لَا يَشْبَعَانِ طَالِبُ عِلْمٍ وَطَالِبُ دُنْيَا</w:t>
            </w:r>
          </w:p>
        </w:tc>
        <w:tc>
          <w:tcPr>
            <w:tcW w:w="1823" w:type="dxa"/>
            <w:tcBorders>
              <w:top w:val="single" w:sz="4" w:space="0" w:color="auto"/>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156</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وَمَنْ تَشَبَّهَ بِقَوْمٍ فَهُوَ مِنْهُمْ</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157</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مَا كَانَ خُلُقٌ أَبْغَضَ إلَى أَصْحَابِ رَسُولِ اللَّهِ - صَلَّى اللَّهُ عَلَيْهِ وَسَلَّمَ - مِنْ الْكَذِبِ</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159</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أَنَّ امْرَأَةً قَالَتْ يَا رَسُولَ اللَّهِ إنَّ لِي ضَرَّةً فَهَلْ عَلَيَّ جُنَاحٌ إنْ تَشَبَّعْتُ مِنْ زَوْجِي</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159</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وَيْلٌ لِلَّذِي يُحَدِّثُ فَيَكْذِبُ لِيُضْحِكَ بِهِ الْقَوْمَ وَيْلٌ لَهُ وَيْلٌ لَهُ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160</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لَا يُؤْمِنُ الْعَبْدُ الْإِيمَانَ كُلَّهُ حَتَّى يَتْرُكَ الْكَذِبَ</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160</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الْحَرْبُ خُدْعَةٌ</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160</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إذَا أَرَادَ غَزْوَةً وَرَّى بِغَيْرِهَا لَمْ يَرَ بِذَلِكَ بَأْسًا فِي الْحَرْبِ</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161</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الْكَذِبُ مُجَانِبُ الْإِيمَانِ</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161</w:t>
            </w:r>
          </w:p>
        </w:tc>
      </w:tr>
      <w:tr w:rsidR="00A360DF" w:rsidTr="0071139D">
        <w:tc>
          <w:tcPr>
            <w:tcW w:w="6897" w:type="dxa"/>
            <w:tcBorders>
              <w:top w:val="single" w:sz="4" w:space="0" w:color="000000"/>
              <w:left w:val="single" w:sz="12" w:space="0" w:color="000000"/>
              <w:bottom w:val="single" w:sz="12"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إلَّا أَنْ يَكُونَ يُصَالِحُ بَيْنَ اثْنَيْنِ</w:t>
            </w:r>
          </w:p>
        </w:tc>
        <w:tc>
          <w:tcPr>
            <w:tcW w:w="1823" w:type="dxa"/>
            <w:tcBorders>
              <w:top w:val="single" w:sz="4" w:space="0" w:color="000000"/>
              <w:left w:val="single" w:sz="4" w:space="0" w:color="000000"/>
              <w:bottom w:val="single" w:sz="12"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161</w:t>
            </w:r>
          </w:p>
        </w:tc>
      </w:tr>
    </w:tbl>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7"/>
        <w:gridCol w:w="1795"/>
      </w:tblGrid>
      <w:tr w:rsidR="00A360DF" w:rsidTr="0071139D">
        <w:tc>
          <w:tcPr>
            <w:tcW w:w="6727" w:type="dxa"/>
            <w:tcBorders>
              <w:top w:val="single" w:sz="12" w:space="0" w:color="000000"/>
              <w:left w:val="single" w:sz="12" w:space="0" w:color="000000"/>
              <w:bottom w:val="double" w:sz="2" w:space="0" w:color="auto"/>
              <w:right w:val="single" w:sz="4"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lastRenderedPageBreak/>
              <w:t>طرف الحديث</w:t>
            </w:r>
          </w:p>
        </w:tc>
        <w:tc>
          <w:tcPr>
            <w:tcW w:w="1795" w:type="dxa"/>
            <w:tcBorders>
              <w:top w:val="single" w:sz="12" w:space="0" w:color="000000"/>
              <w:left w:val="single" w:sz="4" w:space="0" w:color="000000"/>
              <w:bottom w:val="double" w:sz="2" w:space="0" w:color="auto"/>
              <w:right w:val="single" w:sz="12"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الصفحة</w:t>
            </w:r>
          </w:p>
        </w:tc>
      </w:tr>
      <w:tr w:rsidR="00A360DF" w:rsidTr="0071139D">
        <w:trPr>
          <w:trHeight w:val="552"/>
        </w:trPr>
        <w:tc>
          <w:tcPr>
            <w:tcW w:w="6727" w:type="dxa"/>
            <w:tcBorders>
              <w:top w:val="double" w:sz="2" w:space="0" w:color="auto"/>
              <w:left w:val="single" w:sz="12" w:space="0" w:color="000000"/>
              <w:bottom w:val="single" w:sz="4"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لَيْسَ الْكَذَّابُ الَّذِي يُصْلِحُ بَيْنَ اثْنَيْنِ</w:t>
            </w:r>
          </w:p>
        </w:tc>
        <w:tc>
          <w:tcPr>
            <w:tcW w:w="1795" w:type="dxa"/>
            <w:tcBorders>
              <w:top w:val="double" w:sz="2" w:space="0" w:color="auto"/>
              <w:left w:val="single" w:sz="4" w:space="0" w:color="000000"/>
              <w:bottom w:val="single" w:sz="4"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161</w:t>
            </w:r>
          </w:p>
        </w:tc>
      </w:tr>
      <w:tr w:rsidR="00A360DF" w:rsidTr="0071139D">
        <w:tc>
          <w:tcPr>
            <w:tcW w:w="6727" w:type="dxa"/>
            <w:tcBorders>
              <w:top w:val="single" w:sz="4" w:space="0" w:color="auto"/>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كُلُّ الْكَذِبِ يُكْتَبُ عَلَى ابْنِ آدَمَ إلَّا ثَلَاثَ خِصَالٍ</w:t>
            </w:r>
          </w:p>
        </w:tc>
        <w:tc>
          <w:tcPr>
            <w:tcW w:w="1795" w:type="dxa"/>
            <w:tcBorders>
              <w:top w:val="single" w:sz="4" w:space="0" w:color="auto"/>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161</w:t>
            </w:r>
          </w:p>
        </w:tc>
      </w:tr>
      <w:tr w:rsidR="00A360DF" w:rsidTr="0071139D">
        <w:tc>
          <w:tcPr>
            <w:tcW w:w="672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لَا يَصْلُحُ الْكَذِبُ إلَّا فِي ثَلَاثٍ</w:t>
            </w:r>
          </w:p>
        </w:tc>
        <w:tc>
          <w:tcPr>
            <w:tcW w:w="1795"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161</w:t>
            </w:r>
          </w:p>
        </w:tc>
      </w:tr>
      <w:tr w:rsidR="00A360DF" w:rsidTr="0071139D">
        <w:tc>
          <w:tcPr>
            <w:tcW w:w="672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أَنَّ رَجُلًا قَالَ: يَا رَسُولَ اللَّهِ أَكْذِبُ لِامْرَأَتِي</w:t>
            </w:r>
          </w:p>
        </w:tc>
        <w:tc>
          <w:tcPr>
            <w:tcW w:w="1795"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161</w:t>
            </w:r>
          </w:p>
        </w:tc>
      </w:tr>
      <w:tr w:rsidR="00A360DF" w:rsidTr="0071139D">
        <w:tc>
          <w:tcPr>
            <w:tcW w:w="672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كَفَى بِالْمَرْءِ كَذِبًا أَنْ يُحَدِّثَ بِكُلِّ مَا سَمِعَ</w:t>
            </w:r>
          </w:p>
        </w:tc>
        <w:tc>
          <w:tcPr>
            <w:tcW w:w="1795"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165</w:t>
            </w:r>
          </w:p>
        </w:tc>
      </w:tr>
      <w:tr w:rsidR="00A360DF" w:rsidTr="0071139D">
        <w:tc>
          <w:tcPr>
            <w:tcW w:w="672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بِئْسَ مَطِيَّةُ الرَّجُلِ</w:t>
            </w:r>
          </w:p>
        </w:tc>
        <w:tc>
          <w:tcPr>
            <w:tcW w:w="1795"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166</w:t>
            </w:r>
          </w:p>
        </w:tc>
      </w:tr>
      <w:tr w:rsidR="00A360DF" w:rsidTr="0071139D">
        <w:tc>
          <w:tcPr>
            <w:tcW w:w="672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لَمَّا عُرِجَ بِي مَرَرْتُ بِقَوْمٍ لَهُمْ أَظْفَارٌ مِنْ نُحَاسٍ يَخْمُشُونَ وُجُوهَهُمْ وَصُدُورَهُمْ</w:t>
            </w:r>
          </w:p>
        </w:tc>
        <w:tc>
          <w:tcPr>
            <w:tcW w:w="1795"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167</w:t>
            </w:r>
          </w:p>
        </w:tc>
      </w:tr>
      <w:tr w:rsidR="00A360DF" w:rsidTr="0071139D">
        <w:tc>
          <w:tcPr>
            <w:tcW w:w="672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إنَّ مِنْ أَرْبَى الرِّبَا الِاسْتِطَالَةَ فِي عِرْضِ الْمُسْلِمِ بِغَيْرِ حَقٍّ</w:t>
            </w:r>
          </w:p>
        </w:tc>
        <w:tc>
          <w:tcPr>
            <w:tcW w:w="1795"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167</w:t>
            </w:r>
          </w:p>
        </w:tc>
      </w:tr>
      <w:tr w:rsidR="00A360DF" w:rsidTr="0071139D">
        <w:tc>
          <w:tcPr>
            <w:tcW w:w="672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إنَّ مِنْ أَكْبَرِ الْكَبَائِرِ اسْتِطَالَةَ الْمَرْءِ فِي عِرْضِ رَجُلٍ مُسْلِمٍ بِغَيْرِ حَقٍّ</w:t>
            </w:r>
          </w:p>
        </w:tc>
        <w:tc>
          <w:tcPr>
            <w:tcW w:w="1795"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167</w:t>
            </w:r>
          </w:p>
        </w:tc>
      </w:tr>
      <w:tr w:rsidR="00A360DF" w:rsidTr="0071139D">
        <w:tc>
          <w:tcPr>
            <w:tcW w:w="6727" w:type="dxa"/>
            <w:tcBorders>
              <w:top w:val="single" w:sz="4" w:space="0" w:color="000000"/>
              <w:left w:val="single" w:sz="12" w:space="0" w:color="000000"/>
              <w:bottom w:val="single" w:sz="12"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لَا يُبَلِّغْنِي أَحَدٌ عَنْ أَحَدٍ مِنْ أَصْحَابِي شَيْئًا فَإِنِّي أُحِبُّ أَنْ أَخْرُجَ إلَيْهِمْ وَأَنَا سَلِيمُ الصَّدْر</w:t>
            </w:r>
          </w:p>
        </w:tc>
        <w:tc>
          <w:tcPr>
            <w:tcW w:w="1795" w:type="dxa"/>
            <w:tcBorders>
              <w:top w:val="single" w:sz="4" w:space="0" w:color="000000"/>
              <w:left w:val="single" w:sz="4" w:space="0" w:color="000000"/>
              <w:bottom w:val="single" w:sz="12"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168</w:t>
            </w:r>
          </w:p>
        </w:tc>
      </w:tr>
    </w:tbl>
    <w:p w:rsidR="00A360DF" w:rsidRDefault="00A360DF" w:rsidP="00A360DF">
      <w:pPr>
        <w:rPr>
          <w:sz w:val="32"/>
          <w:szCs w:val="32"/>
          <w:rtl/>
        </w:rPr>
      </w:pPr>
    </w:p>
    <w:p w:rsidR="00A360DF" w:rsidRDefault="00A360DF" w:rsidP="00A360DF">
      <w:pPr>
        <w:rPr>
          <w:sz w:val="32"/>
          <w:szCs w:val="32"/>
          <w:rtl/>
        </w:rPr>
      </w:pPr>
    </w:p>
    <w:p w:rsidR="006B0AC0" w:rsidRDefault="006B0AC0">
      <w:pPr>
        <w:widowControl/>
        <w:bidi w:val="0"/>
        <w:spacing w:after="200" w:line="276" w:lineRule="auto"/>
        <w:ind w:firstLine="0"/>
        <w:jc w:val="left"/>
        <w:rPr>
          <w:sz w:val="32"/>
          <w:szCs w:val="32"/>
          <w:rtl/>
        </w:rPr>
      </w:pPr>
      <w:r>
        <w:rPr>
          <w:sz w:val="32"/>
          <w:szCs w:val="32"/>
          <w:rtl/>
        </w:rPr>
        <w:br w:type="page"/>
      </w:r>
    </w:p>
    <w:p w:rsidR="00A360DF" w:rsidRDefault="00A360DF" w:rsidP="00A360DF">
      <w:pPr>
        <w:ind w:firstLine="0"/>
        <w:rPr>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6"/>
        <w:gridCol w:w="1823"/>
      </w:tblGrid>
      <w:tr w:rsidR="00A360DF" w:rsidTr="0071139D">
        <w:tc>
          <w:tcPr>
            <w:tcW w:w="6897" w:type="dxa"/>
            <w:tcBorders>
              <w:top w:val="single" w:sz="12" w:space="0" w:color="000000"/>
              <w:left w:val="single" w:sz="12" w:space="0" w:color="000000"/>
              <w:bottom w:val="double" w:sz="2" w:space="0" w:color="auto"/>
              <w:right w:val="single" w:sz="4"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طرف الحديث</w:t>
            </w:r>
          </w:p>
        </w:tc>
        <w:tc>
          <w:tcPr>
            <w:tcW w:w="1823" w:type="dxa"/>
            <w:tcBorders>
              <w:top w:val="single" w:sz="12" w:space="0" w:color="000000"/>
              <w:left w:val="single" w:sz="4" w:space="0" w:color="000000"/>
              <w:bottom w:val="double" w:sz="2" w:space="0" w:color="auto"/>
              <w:right w:val="single" w:sz="12"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الصفحة</w:t>
            </w:r>
          </w:p>
        </w:tc>
      </w:tr>
      <w:tr w:rsidR="00A360DF" w:rsidTr="0071139D">
        <w:trPr>
          <w:trHeight w:val="552"/>
        </w:trPr>
        <w:tc>
          <w:tcPr>
            <w:tcW w:w="6897" w:type="dxa"/>
            <w:tcBorders>
              <w:top w:val="double" w:sz="2" w:space="0" w:color="auto"/>
              <w:left w:val="single" w:sz="12" w:space="0" w:color="000000"/>
              <w:bottom w:val="single" w:sz="4"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لَيْسَ الْمُؤْمِنُ بِطَعَّانٍ وَلَا لَعَّانٍ وَلَا فَاحِشٍ وَلَا بَذِيءٍ</w:t>
            </w:r>
          </w:p>
        </w:tc>
        <w:tc>
          <w:tcPr>
            <w:tcW w:w="1823" w:type="dxa"/>
            <w:tcBorders>
              <w:top w:val="double" w:sz="2" w:space="0" w:color="auto"/>
              <w:left w:val="single" w:sz="4" w:space="0" w:color="000000"/>
              <w:bottom w:val="single" w:sz="4"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168</w:t>
            </w:r>
          </w:p>
        </w:tc>
      </w:tr>
      <w:tr w:rsidR="00A360DF" w:rsidTr="0071139D">
        <w:tc>
          <w:tcPr>
            <w:tcW w:w="6897" w:type="dxa"/>
            <w:tcBorders>
              <w:top w:val="single" w:sz="4" w:space="0" w:color="auto"/>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إنَّ شَرَّ النَّاسِ عِنْدَ اللَّهِ يَوْمَ الْقِيَامَةِ ذُو الْوَجْهَيْنِ</w:t>
            </w:r>
          </w:p>
        </w:tc>
        <w:tc>
          <w:tcPr>
            <w:tcW w:w="1823" w:type="dxa"/>
            <w:tcBorders>
              <w:top w:val="single" w:sz="4" w:space="0" w:color="auto"/>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169</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مَثَلُ الْمُنَافِقِ كَالشَّاةِ الْعَائِرَةِ</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169</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آيَةُ الْمُنَافِقِ ثَلَاثٌ</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169</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أَرْبَعٌ مَنْ كُنَّ فِيهِ كَانَ مُنَافِقًا</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170</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مَنْ ضَارَّ ضَارَّ اللَّهُ بِهِ، وَمَنْ شَاقَّ شَقَّ اللَّهُ عَلَيْهِ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171</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مَنْ صَمَتَ نَجَا</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172</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إذَا أَصْبَحَ ابْنُ آدَمَ قَالَتْ الْأَعْضَاءُ كُلُّهَا لِلِّسَانِ اتَّقِ اللَّهَ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172</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إنَّ الْعَبْدَ لَيَتَكَلَّمُ بِالْكَلِمَةِ مَا يَتَبَيَّنُ فِيهَا</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172</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إنَّ الْعَبْدَ لَيَتَكَلَّمُ بِالْكَلِمَةِ مِنْ رِضْوَانِ اللَّهِ لَا يُلْقِي لَهَا بَالًا</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173</w:t>
            </w:r>
          </w:p>
        </w:tc>
      </w:tr>
      <w:tr w:rsidR="00A360DF" w:rsidTr="0071139D">
        <w:tc>
          <w:tcPr>
            <w:tcW w:w="6897" w:type="dxa"/>
            <w:tcBorders>
              <w:top w:val="single" w:sz="4" w:space="0" w:color="000000"/>
              <w:left w:val="single" w:sz="12" w:space="0" w:color="000000"/>
              <w:bottom w:val="single" w:sz="12"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كُلُّ كَلَامِ ابْنِ آدَمَ عَلَيْهِ لَا لَهُ إلَّا أَمْرًا بِمَعْرُوفٍ</w:t>
            </w:r>
          </w:p>
        </w:tc>
        <w:tc>
          <w:tcPr>
            <w:tcW w:w="1823" w:type="dxa"/>
            <w:tcBorders>
              <w:top w:val="single" w:sz="4" w:space="0" w:color="000000"/>
              <w:left w:val="single" w:sz="4" w:space="0" w:color="000000"/>
              <w:bottom w:val="single" w:sz="12"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173</w:t>
            </w:r>
          </w:p>
        </w:tc>
      </w:tr>
    </w:tbl>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6"/>
        <w:gridCol w:w="1823"/>
      </w:tblGrid>
      <w:tr w:rsidR="00A360DF" w:rsidTr="0071139D">
        <w:tc>
          <w:tcPr>
            <w:tcW w:w="6897" w:type="dxa"/>
            <w:tcBorders>
              <w:top w:val="single" w:sz="12" w:space="0" w:color="000000"/>
              <w:left w:val="single" w:sz="12" w:space="0" w:color="000000"/>
              <w:bottom w:val="double" w:sz="2" w:space="0" w:color="auto"/>
              <w:right w:val="single" w:sz="4"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طرف الحديث</w:t>
            </w:r>
          </w:p>
        </w:tc>
        <w:tc>
          <w:tcPr>
            <w:tcW w:w="1823" w:type="dxa"/>
            <w:tcBorders>
              <w:top w:val="single" w:sz="12" w:space="0" w:color="000000"/>
              <w:left w:val="single" w:sz="4" w:space="0" w:color="000000"/>
              <w:bottom w:val="double" w:sz="2" w:space="0" w:color="auto"/>
              <w:right w:val="single" w:sz="12"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الصفحة</w:t>
            </w:r>
          </w:p>
        </w:tc>
      </w:tr>
      <w:tr w:rsidR="00A360DF" w:rsidTr="0071139D">
        <w:trPr>
          <w:trHeight w:val="552"/>
        </w:trPr>
        <w:tc>
          <w:tcPr>
            <w:tcW w:w="6897" w:type="dxa"/>
            <w:tcBorders>
              <w:top w:val="double" w:sz="2" w:space="0" w:color="auto"/>
              <w:left w:val="single" w:sz="12" w:space="0" w:color="000000"/>
              <w:bottom w:val="single" w:sz="4"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لَا تُكْثِرُوا الْكَلَامَ بِغَيْرِ ذِكْرِ اللَّهِ فَإِنَّ كَثْرَةَ الْكَلَامِ</w:t>
            </w:r>
          </w:p>
        </w:tc>
        <w:tc>
          <w:tcPr>
            <w:tcW w:w="1823" w:type="dxa"/>
            <w:tcBorders>
              <w:top w:val="double" w:sz="2" w:space="0" w:color="auto"/>
              <w:left w:val="single" w:sz="4" w:space="0" w:color="000000"/>
              <w:bottom w:val="single" w:sz="4"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173</w:t>
            </w:r>
          </w:p>
        </w:tc>
      </w:tr>
      <w:tr w:rsidR="00A360DF" w:rsidTr="0071139D">
        <w:tc>
          <w:tcPr>
            <w:tcW w:w="6897" w:type="dxa"/>
            <w:tcBorders>
              <w:top w:val="single" w:sz="4" w:space="0" w:color="auto"/>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العَصَبِيُّ مَنْ يُعِين قومَه عَلَى الظُّلْم</w:t>
            </w:r>
          </w:p>
        </w:tc>
        <w:tc>
          <w:tcPr>
            <w:tcW w:w="1823" w:type="dxa"/>
            <w:tcBorders>
              <w:top w:val="single" w:sz="4" w:space="0" w:color="auto"/>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174</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لَيْسَ مِنَّا مَنْ دَعا إِلى عَصَبِيَّةٍ أَو قاتَلَ عَصَبِيَّةً</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174</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مَنْ نَصَرَ قَوْمَهُ عَلَى غَيْرِ الْحَقِّ فَهُوَ كَالْبَعِيرِ الَّذِي رَدِيَ فَهُوَ يَنْزِعُ بِذَنَبِهِ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175</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أَنْ تُعِينَ قَوْمَكَ عَلَى الظُّلْمِ</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175</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أَمِنَ الْعَصَبِيَّةِ أَنْ يُحِبَّ الرَّجُلُ قَوْمَهُ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175</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خَيْرُكُمْ الْمُدَافِعُ عَنْ عَشِيرَتِهِ مَا لَمْ يَأْثَمْ</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175</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خُذْهَا وَأَنَا الْغُلَامُ الْفَارِسِيُّ</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175</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مَنْ قُتِلَ تَحْتَ رَايَةٍ عِمِّيَّةٍ يَدْعُو عَصَبِيَّةً</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175</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أَلَا إنَّ فِي الْجَسَدِ مُضْغَةً إذَا صَلَحَتْ صَلَحَ لَهَا سَائِرُ الْجَسَدِ</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177</w:t>
            </w:r>
          </w:p>
        </w:tc>
      </w:tr>
      <w:tr w:rsidR="00A360DF" w:rsidTr="0071139D">
        <w:tc>
          <w:tcPr>
            <w:tcW w:w="6897" w:type="dxa"/>
            <w:tcBorders>
              <w:top w:val="single" w:sz="4" w:space="0" w:color="000000"/>
              <w:left w:val="single" w:sz="12" w:space="0" w:color="000000"/>
              <w:bottom w:val="single" w:sz="12"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إنَّ الْعَبْدَ إذَا صَلَّى فِي الْعَلَانِيَةِ فَأَحْسَنَ وَصَلَّى فِي السِّرِّ فَأَحْسَنَ</w:t>
            </w:r>
          </w:p>
        </w:tc>
        <w:tc>
          <w:tcPr>
            <w:tcW w:w="1823" w:type="dxa"/>
            <w:tcBorders>
              <w:top w:val="single" w:sz="4" w:space="0" w:color="000000"/>
              <w:left w:val="single" w:sz="4" w:space="0" w:color="000000"/>
              <w:bottom w:val="single" w:sz="12"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177</w:t>
            </w:r>
          </w:p>
        </w:tc>
      </w:tr>
    </w:tbl>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ind w:firstLine="0"/>
        <w:rPr>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6"/>
        <w:gridCol w:w="1823"/>
      </w:tblGrid>
      <w:tr w:rsidR="00A360DF" w:rsidTr="0071139D">
        <w:tc>
          <w:tcPr>
            <w:tcW w:w="6897" w:type="dxa"/>
            <w:tcBorders>
              <w:top w:val="single" w:sz="12" w:space="0" w:color="000000"/>
              <w:left w:val="single" w:sz="12" w:space="0" w:color="000000"/>
              <w:bottom w:val="double" w:sz="2" w:space="0" w:color="auto"/>
              <w:right w:val="single" w:sz="4"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lastRenderedPageBreak/>
              <w:t>طرف الحديث</w:t>
            </w:r>
          </w:p>
        </w:tc>
        <w:tc>
          <w:tcPr>
            <w:tcW w:w="1823" w:type="dxa"/>
            <w:tcBorders>
              <w:top w:val="single" w:sz="12" w:space="0" w:color="000000"/>
              <w:left w:val="single" w:sz="4" w:space="0" w:color="000000"/>
              <w:bottom w:val="double" w:sz="2" w:space="0" w:color="auto"/>
              <w:right w:val="single" w:sz="12"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الصفحة</w:t>
            </w:r>
          </w:p>
        </w:tc>
      </w:tr>
      <w:tr w:rsidR="00A360DF" w:rsidTr="0071139D">
        <w:trPr>
          <w:trHeight w:val="552"/>
        </w:trPr>
        <w:tc>
          <w:tcPr>
            <w:tcW w:w="6897" w:type="dxa"/>
            <w:tcBorders>
              <w:top w:val="double" w:sz="2" w:space="0" w:color="auto"/>
              <w:left w:val="single" w:sz="12" w:space="0" w:color="000000"/>
              <w:bottom w:val="single" w:sz="4"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كُنْتُ رِدْفَ النَّبِيِّ صَلَّى اللهُ عَلَيْهِ وَسَلَّمَ عَلَى حِمَارٍ يُقَالُ لَهُ عُفَيْرٌ</w:t>
            </w:r>
          </w:p>
        </w:tc>
        <w:tc>
          <w:tcPr>
            <w:tcW w:w="1823" w:type="dxa"/>
            <w:tcBorders>
              <w:top w:val="double" w:sz="2" w:space="0" w:color="auto"/>
              <w:left w:val="single" w:sz="4" w:space="0" w:color="000000"/>
              <w:bottom w:val="single" w:sz="4"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178</w:t>
            </w:r>
          </w:p>
        </w:tc>
      </w:tr>
      <w:tr w:rsidR="00A360DF" w:rsidTr="0071139D">
        <w:tc>
          <w:tcPr>
            <w:tcW w:w="6897" w:type="dxa"/>
            <w:tcBorders>
              <w:top w:val="single" w:sz="4" w:space="0" w:color="auto"/>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يَا ابْنَ آدَمَ إنَّكَ مَا دَعَوْتَنِي وَرَجَوْتَنِي غَفَرْتُ لَكَ</w:t>
            </w:r>
          </w:p>
        </w:tc>
        <w:tc>
          <w:tcPr>
            <w:tcW w:w="1823" w:type="dxa"/>
            <w:tcBorders>
              <w:top w:val="single" w:sz="4" w:space="0" w:color="auto"/>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179</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وَاَلَّذِي نَفْسِي بِيَدِهِ لَوْ لَمْ تُذْنِبُوا لَذَهَبَ اللَّهُ بِكُمْ</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180</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مَنْ يَحُولُ بَيْنَكَ وَبَيْنَ التَّوْبَةِ</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180</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إِيَّاكُمْ وَالظَّنَّ فَإِنَّ الظَّنَّ أَكْذَبُ الْحَدِيثِ</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181</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الظَّنُّ الَّذِي يَأْثَمُ بِهِ مَا تَكَلَّمَ بِهِ، فَإِنْ لَمْ يَتَكَلَّمْ لَمْ يَأْثَمْ</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182</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sz w:val="32"/>
                <w:szCs w:val="32"/>
                <w:rtl/>
              </w:rPr>
              <w:t>لَا يَحِلُّ لِامْرِئٍ مُسْلِمٍ يَسْمَعُ مِنْ أَخِيهِ كَلِمَةً يَظُنُّ بِهَا سُوءًا</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182</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hAnsi="Traditional Arabic"/>
                <w:color w:val="auto"/>
                <w:sz w:val="32"/>
                <w:szCs w:val="32"/>
                <w:rtl/>
              </w:rPr>
              <w:t>إنما بعثت</w:t>
            </w:r>
            <w:r>
              <w:rPr>
                <w:rFonts w:ascii="Traditional Arabic" w:hAnsi="Traditional Arabic"/>
                <w:color w:val="auto"/>
                <w:sz w:val="32"/>
                <w:szCs w:val="32"/>
              </w:rPr>
              <w:t xml:space="preserve"> </w:t>
            </w:r>
            <w:r>
              <w:rPr>
                <w:rFonts w:ascii="Traditional Arabic" w:hAnsi="Traditional Arabic"/>
                <w:color w:val="auto"/>
                <w:sz w:val="32"/>
                <w:szCs w:val="32"/>
                <w:rtl/>
              </w:rPr>
              <w:t>لأتمم صالح الأخلاق</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183</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أَكْمَلُ الْمُؤْمِنِينَ إِيمَانًا أَحْسَنُهُمْ خُلُقًا</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183</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autoSpaceDE w:val="0"/>
              <w:autoSpaceDN w:val="0"/>
              <w:adjustRightInd w:val="0"/>
              <w:spacing w:line="276" w:lineRule="auto"/>
              <w:ind w:firstLine="0"/>
              <w:rPr>
                <w:rFonts w:ascii="Traditional Arabic" w:eastAsiaTheme="minorHAnsi" w:hAnsi="Traditional Arabic"/>
                <w:color w:val="auto"/>
                <w:sz w:val="32"/>
                <w:szCs w:val="32"/>
                <w:lang w:eastAsia="en-US"/>
              </w:rPr>
            </w:pPr>
            <w:r>
              <w:rPr>
                <w:rFonts w:ascii="Traditional Arabic" w:eastAsiaTheme="minorHAnsi" w:hAnsi="Traditional Arabic"/>
                <w:color w:val="auto"/>
                <w:sz w:val="32"/>
                <w:szCs w:val="32"/>
                <w:rtl/>
                <w:lang w:eastAsia="en-US"/>
              </w:rPr>
              <w:t>فَإِنَّ خُلُقَ نَبِيِّ اللَّهِ صَلَّى اللَّهُ عَلَيْهِ وَسَلَّمَ كَانَ الْقُرْآنَ</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183</w:t>
            </w:r>
          </w:p>
        </w:tc>
      </w:tr>
      <w:tr w:rsidR="00A360DF" w:rsidTr="0071139D">
        <w:tc>
          <w:tcPr>
            <w:tcW w:w="6897" w:type="dxa"/>
            <w:tcBorders>
              <w:top w:val="single" w:sz="4" w:space="0" w:color="000000"/>
              <w:left w:val="single" w:sz="12" w:space="0" w:color="000000"/>
              <w:bottom w:val="single" w:sz="12"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eastAsiaTheme="minorHAnsi"/>
                <w:color w:val="auto"/>
                <w:sz w:val="32"/>
                <w:szCs w:val="32"/>
                <w:rtl/>
              </w:rPr>
              <w:t>إِنَّهُ مَنْ أُعْطِيَ حَظَّهُ مِنَ الرِّفْقِ، فَقَدْ أُعْطِيَ حَظَّهُ مِنْ خَيْرِ</w:t>
            </w:r>
            <w:r>
              <w:rPr>
                <w:rFonts w:ascii="Traditional Arabic" w:eastAsiaTheme="minorHAnsi" w:hAnsi="Traditional Arabic"/>
                <w:color w:val="auto"/>
                <w:sz w:val="32"/>
                <w:szCs w:val="32"/>
                <w:rtl/>
                <w:lang w:eastAsia="en-US"/>
              </w:rPr>
              <w:t xml:space="preserve"> الدُّنْيَا وَالْآخِرَةِ</w:t>
            </w:r>
          </w:p>
        </w:tc>
        <w:tc>
          <w:tcPr>
            <w:tcW w:w="1823" w:type="dxa"/>
            <w:tcBorders>
              <w:top w:val="single" w:sz="4" w:space="0" w:color="000000"/>
              <w:left w:val="single" w:sz="4" w:space="0" w:color="000000"/>
              <w:bottom w:val="single" w:sz="12"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184</w:t>
            </w:r>
          </w:p>
        </w:tc>
      </w:tr>
    </w:tbl>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ind w:firstLine="0"/>
        <w:rPr>
          <w:sz w:val="32"/>
          <w:szCs w:val="32"/>
          <w:rtl/>
        </w:rPr>
      </w:pPr>
    </w:p>
    <w:p w:rsidR="00A360DF" w:rsidRDefault="00A360DF" w:rsidP="00A360DF">
      <w:pPr>
        <w:ind w:firstLine="0"/>
        <w:rPr>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6"/>
        <w:gridCol w:w="1823"/>
      </w:tblGrid>
      <w:tr w:rsidR="00A360DF" w:rsidTr="0071139D">
        <w:tc>
          <w:tcPr>
            <w:tcW w:w="6897" w:type="dxa"/>
            <w:tcBorders>
              <w:top w:val="single" w:sz="12" w:space="0" w:color="000000"/>
              <w:left w:val="single" w:sz="12" w:space="0" w:color="000000"/>
              <w:bottom w:val="double" w:sz="2" w:space="0" w:color="auto"/>
              <w:right w:val="single" w:sz="4"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lastRenderedPageBreak/>
              <w:t>طرف الحديث</w:t>
            </w:r>
          </w:p>
        </w:tc>
        <w:tc>
          <w:tcPr>
            <w:tcW w:w="1823" w:type="dxa"/>
            <w:tcBorders>
              <w:top w:val="single" w:sz="12" w:space="0" w:color="000000"/>
              <w:left w:val="single" w:sz="4" w:space="0" w:color="000000"/>
              <w:bottom w:val="double" w:sz="2" w:space="0" w:color="auto"/>
              <w:right w:val="single" w:sz="12"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الصفحة</w:t>
            </w:r>
          </w:p>
        </w:tc>
      </w:tr>
      <w:tr w:rsidR="00A360DF" w:rsidTr="0071139D">
        <w:trPr>
          <w:trHeight w:val="552"/>
        </w:trPr>
        <w:tc>
          <w:tcPr>
            <w:tcW w:w="6897" w:type="dxa"/>
            <w:tcBorders>
              <w:top w:val="double" w:sz="2" w:space="0" w:color="auto"/>
              <w:left w:val="single" w:sz="12" w:space="0" w:color="000000"/>
              <w:bottom w:val="single" w:sz="4"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أَنَا زَعِيمٌ بِبَيْتٍ فِي رَبَضِ الْجَنَّةِ لِمَنْ تَرَكَ الْمِرَاءَ وَإِنْ كَانَ مُحِقًّا</w:t>
            </w:r>
          </w:p>
        </w:tc>
        <w:tc>
          <w:tcPr>
            <w:tcW w:w="1823" w:type="dxa"/>
            <w:tcBorders>
              <w:top w:val="double" w:sz="2" w:space="0" w:color="auto"/>
              <w:left w:val="single" w:sz="4" w:space="0" w:color="000000"/>
              <w:bottom w:val="single" w:sz="4"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185</w:t>
            </w:r>
          </w:p>
        </w:tc>
      </w:tr>
      <w:tr w:rsidR="00A360DF" w:rsidTr="0071139D">
        <w:tc>
          <w:tcPr>
            <w:tcW w:w="6897" w:type="dxa"/>
            <w:tcBorders>
              <w:top w:val="single" w:sz="4" w:space="0" w:color="auto"/>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تَقْوَى اللَّهِ وَحُسْنُ الخُلُقِ</w:t>
            </w:r>
          </w:p>
        </w:tc>
        <w:tc>
          <w:tcPr>
            <w:tcW w:w="1823" w:type="dxa"/>
            <w:tcBorders>
              <w:top w:val="single" w:sz="4" w:space="0" w:color="auto"/>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185</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أَحَبُّ عِبَادِ اللهِ إِلَى اللهِ أَحسَنُهُمْ خُلُق</w:t>
            </w:r>
            <w:r w:rsidR="00CB5B72">
              <w:rPr>
                <w:rFonts w:ascii="Traditional Arabic" w:eastAsiaTheme="minorHAnsi" w:hAnsi="Traditional Arabic"/>
                <w:color w:val="auto"/>
                <w:sz w:val="32"/>
                <w:szCs w:val="32"/>
                <w:rtl/>
                <w:lang w:eastAsia="en-US"/>
              </w:rPr>
              <w:t>ًا</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185</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 مِنْ خِيَارِكُمْ أَحَاسِنَكُمْ أَخْلَاقًا</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186</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إنَّكُمْ لَنْ تَسَعُوا النَّاسَ بِأَمْوَالِكُمْ فَلْيَسَعْهُمْ مِنْكُمْ طَلَاقَةُ الْوَجْهِ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186</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حُرِّمَ عَلَى النَّارِ كُلُّ هَيِّنٍ لَيِّنٍ سَهْلٍ قَرِيبٍ مِنْ النَّاسِ</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186</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كَانَ رَسُولُ اللَّهِ - صَلَّى اللَّهُ عَلَيْهِ وَسَلَّمَ - أَحْسَنُ النَّاسِ وَجْهًا</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186</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اضْمَنُوا لِي سِتًّا مِنْ أَنْفُسِكُمْ أَضْمَنْ لَكُمُ الْجَنَّةَ</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187</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هَلْ أَنْتُمْ تَارِكُونَ لِي صَاحِبِي، هَلْ أَنْتُمْ تَارِكُونَ لِي صَاحِبِي</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189</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مَنْ اعْتَذَرَ إلَى أَخِيهِ بِمَعْذِرَةٍ لَمْ يَقْبَلْهَا كَانَ عَلَيْهِ مِثْلُ خَطِيئَةِ صَاحِبِ مَكْسٍ</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190</w:t>
            </w:r>
          </w:p>
        </w:tc>
      </w:tr>
      <w:tr w:rsidR="00A360DF" w:rsidTr="0071139D">
        <w:tc>
          <w:tcPr>
            <w:tcW w:w="6897" w:type="dxa"/>
            <w:tcBorders>
              <w:top w:val="single" w:sz="4" w:space="0" w:color="000000"/>
              <w:left w:val="single" w:sz="12" w:space="0" w:color="000000"/>
              <w:bottom w:val="single" w:sz="12"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مَنْ اعْتَذَرَ إلَيْهِ أَخُوهُ الْمُسْلِمُ فَلْيَقْبَلْ عُذْرَهُ مَا لَمْ يَعْلَمْ كَذِبَهُ</w:t>
            </w:r>
          </w:p>
        </w:tc>
        <w:tc>
          <w:tcPr>
            <w:tcW w:w="1823" w:type="dxa"/>
            <w:tcBorders>
              <w:top w:val="single" w:sz="4" w:space="0" w:color="000000"/>
              <w:left w:val="single" w:sz="4" w:space="0" w:color="000000"/>
              <w:bottom w:val="single" w:sz="12"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190</w:t>
            </w:r>
          </w:p>
        </w:tc>
      </w:tr>
    </w:tbl>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rPr>
          <w:sz w:val="32"/>
          <w:szCs w:val="32"/>
          <w:rtl/>
        </w:rPr>
      </w:pPr>
    </w:p>
    <w:p w:rsidR="00A360DF" w:rsidRDefault="00A360DF" w:rsidP="00A360DF">
      <w:pPr>
        <w:ind w:firstLine="0"/>
        <w:rPr>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6"/>
        <w:gridCol w:w="1823"/>
      </w:tblGrid>
      <w:tr w:rsidR="00A360DF" w:rsidTr="0071139D">
        <w:tc>
          <w:tcPr>
            <w:tcW w:w="6897" w:type="dxa"/>
            <w:tcBorders>
              <w:top w:val="single" w:sz="12" w:space="0" w:color="000000"/>
              <w:left w:val="single" w:sz="12" w:space="0" w:color="000000"/>
              <w:bottom w:val="double" w:sz="2" w:space="0" w:color="auto"/>
              <w:right w:val="single" w:sz="4"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طرف الحديث</w:t>
            </w:r>
          </w:p>
        </w:tc>
        <w:tc>
          <w:tcPr>
            <w:tcW w:w="1823" w:type="dxa"/>
            <w:tcBorders>
              <w:top w:val="single" w:sz="12" w:space="0" w:color="000000"/>
              <w:left w:val="single" w:sz="4" w:space="0" w:color="000000"/>
              <w:bottom w:val="double" w:sz="2" w:space="0" w:color="auto"/>
              <w:right w:val="single" w:sz="12" w:space="0" w:color="000000"/>
            </w:tcBorders>
            <w:vAlign w:val="center"/>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الصفحة</w:t>
            </w:r>
          </w:p>
        </w:tc>
      </w:tr>
      <w:tr w:rsidR="00A360DF" w:rsidTr="0071139D">
        <w:trPr>
          <w:trHeight w:val="552"/>
        </w:trPr>
        <w:tc>
          <w:tcPr>
            <w:tcW w:w="6897" w:type="dxa"/>
            <w:tcBorders>
              <w:top w:val="double" w:sz="2" w:space="0" w:color="auto"/>
              <w:left w:val="single" w:sz="12" w:space="0" w:color="000000"/>
              <w:bottom w:val="single" w:sz="4" w:space="0" w:color="auto"/>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لَا يَقُومُ يَوْمَ الْقِيَامَةِ إلَّا مَنْ عَفَا</w:t>
            </w:r>
          </w:p>
        </w:tc>
        <w:tc>
          <w:tcPr>
            <w:tcW w:w="1823" w:type="dxa"/>
            <w:tcBorders>
              <w:top w:val="double" w:sz="2" w:space="0" w:color="auto"/>
              <w:left w:val="single" w:sz="4" w:space="0" w:color="000000"/>
              <w:bottom w:val="single" w:sz="4" w:space="0" w:color="auto"/>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191</w:t>
            </w:r>
          </w:p>
        </w:tc>
      </w:tr>
      <w:tr w:rsidR="00A360DF" w:rsidTr="0071139D">
        <w:tc>
          <w:tcPr>
            <w:tcW w:w="6897" w:type="dxa"/>
            <w:tcBorders>
              <w:top w:val="single" w:sz="4" w:space="0" w:color="auto"/>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دَعْهُ فَإِنَّ الْحَيَاءَ مِنْ الْإِيمَانِ</w:t>
            </w:r>
          </w:p>
        </w:tc>
        <w:tc>
          <w:tcPr>
            <w:tcW w:w="1823" w:type="dxa"/>
            <w:tcBorders>
              <w:top w:val="single" w:sz="4" w:space="0" w:color="auto"/>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193</w:t>
            </w:r>
          </w:p>
        </w:tc>
      </w:tr>
      <w:tr w:rsidR="00A360DF" w:rsidTr="0071139D">
        <w:tc>
          <w:tcPr>
            <w:tcW w:w="6897" w:type="dxa"/>
            <w:tcBorders>
              <w:top w:val="single" w:sz="4" w:space="0" w:color="000000"/>
              <w:left w:val="single" w:sz="12" w:space="0" w:color="000000"/>
              <w:bottom w:val="single" w:sz="4" w:space="0" w:color="000000"/>
              <w:right w:val="single" w:sz="4" w:space="0" w:color="000000"/>
            </w:tcBorders>
            <w:hideMark/>
          </w:tcPr>
          <w:p w:rsidR="00A360DF" w:rsidRDefault="00A360DF" w:rsidP="0071139D">
            <w:pPr>
              <w:widowControl/>
              <w:spacing w:before="120" w:after="120" w:line="276" w:lineRule="auto"/>
              <w:ind w:firstLine="0"/>
              <w:jc w:val="lowKashida"/>
              <w:rPr>
                <w:rFonts w:ascii="Traditional Arabic" w:eastAsia="Calibri" w:hAnsi="Traditional Arabic"/>
                <w:color w:val="auto"/>
                <w:sz w:val="32"/>
                <w:szCs w:val="32"/>
                <w:lang w:eastAsia="en-US"/>
              </w:rPr>
            </w:pPr>
            <w:r>
              <w:rPr>
                <w:rFonts w:ascii="Traditional Arabic" w:eastAsiaTheme="minorHAnsi" w:hAnsi="Traditional Arabic"/>
                <w:color w:val="auto"/>
                <w:sz w:val="32"/>
                <w:szCs w:val="32"/>
                <w:rtl/>
                <w:lang w:eastAsia="en-US"/>
              </w:rPr>
              <w:t>مَا كَانَ الْفُحْشُ فِي شَيْءٍ إلَّا شَانَهُ</w:t>
            </w:r>
          </w:p>
        </w:tc>
        <w:tc>
          <w:tcPr>
            <w:tcW w:w="1823" w:type="dxa"/>
            <w:tcBorders>
              <w:top w:val="single" w:sz="4" w:space="0" w:color="000000"/>
              <w:left w:val="single" w:sz="4" w:space="0" w:color="000000"/>
              <w:bottom w:val="single" w:sz="4" w:space="0" w:color="000000"/>
              <w:right w:val="single" w:sz="12" w:space="0" w:color="000000"/>
            </w:tcBorders>
            <w:hideMark/>
          </w:tcPr>
          <w:p w:rsidR="00A360DF" w:rsidRDefault="00A360DF" w:rsidP="0071139D">
            <w:pPr>
              <w:widowControl/>
              <w:spacing w:before="120" w:after="120" w:line="276" w:lineRule="auto"/>
              <w:ind w:firstLine="0"/>
              <w:jc w:val="center"/>
              <w:rPr>
                <w:rFonts w:ascii="Traditional Arabic" w:eastAsia="Calibri" w:hAnsi="Traditional Arabic"/>
                <w:color w:val="auto"/>
                <w:sz w:val="32"/>
                <w:szCs w:val="32"/>
                <w:lang w:eastAsia="en-US"/>
              </w:rPr>
            </w:pPr>
            <w:r>
              <w:rPr>
                <w:rFonts w:ascii="Traditional Arabic" w:eastAsia="Calibri" w:hAnsi="Traditional Arabic"/>
                <w:color w:val="auto"/>
                <w:sz w:val="32"/>
                <w:szCs w:val="32"/>
                <w:rtl/>
                <w:lang w:eastAsia="en-US"/>
              </w:rPr>
              <w:t>193</w:t>
            </w:r>
          </w:p>
        </w:tc>
      </w:tr>
    </w:tbl>
    <w:p w:rsidR="00A360DF" w:rsidRDefault="00A360DF" w:rsidP="00A360DF">
      <w:pPr>
        <w:rPr>
          <w:rtl/>
        </w:rPr>
      </w:pPr>
    </w:p>
    <w:p w:rsidR="00A360DF" w:rsidRDefault="00A360DF" w:rsidP="00A360DF">
      <w:pPr>
        <w:widowControl/>
        <w:autoSpaceDE w:val="0"/>
        <w:autoSpaceDN w:val="0"/>
        <w:adjustRightInd w:val="0"/>
        <w:ind w:firstLine="0"/>
        <w:rPr>
          <w:rFonts w:ascii="Traditional Arabic" w:eastAsiaTheme="minorHAnsi" w:hAnsi="Traditional Arabic"/>
          <w:color w:val="auto"/>
          <w:lang w:eastAsia="en-US"/>
        </w:rPr>
      </w:pPr>
    </w:p>
    <w:p w:rsidR="00A360DF" w:rsidRDefault="00A360DF" w:rsidP="00A360DF">
      <w:pPr>
        <w:widowControl/>
        <w:autoSpaceDE w:val="0"/>
        <w:autoSpaceDN w:val="0"/>
        <w:adjustRightInd w:val="0"/>
        <w:ind w:firstLine="0"/>
        <w:rPr>
          <w:rFonts w:ascii="Traditional Arabic" w:eastAsiaTheme="minorHAnsi" w:hAnsi="Traditional Arabic"/>
          <w:color w:val="auto"/>
          <w:rtl/>
          <w:lang w:eastAsia="en-US"/>
        </w:rPr>
      </w:pPr>
    </w:p>
    <w:p w:rsidR="00A360DF" w:rsidRDefault="00A360DF" w:rsidP="00A360DF">
      <w:pPr>
        <w:widowControl/>
        <w:autoSpaceDE w:val="0"/>
        <w:autoSpaceDN w:val="0"/>
        <w:adjustRightInd w:val="0"/>
        <w:ind w:firstLine="0"/>
        <w:rPr>
          <w:rFonts w:ascii="Traditional Arabic" w:eastAsiaTheme="minorHAnsi" w:hAnsi="Traditional Arabic"/>
          <w:color w:val="auto"/>
          <w:rtl/>
          <w:lang w:eastAsia="en-US"/>
        </w:rPr>
      </w:pPr>
    </w:p>
    <w:p w:rsidR="00A360DF" w:rsidRDefault="00A360DF" w:rsidP="00A360DF">
      <w:pPr>
        <w:widowControl/>
        <w:autoSpaceDE w:val="0"/>
        <w:autoSpaceDN w:val="0"/>
        <w:adjustRightInd w:val="0"/>
        <w:ind w:firstLine="0"/>
        <w:rPr>
          <w:rFonts w:ascii="Traditional Arabic" w:eastAsiaTheme="minorHAnsi" w:hAnsi="Traditional Arabic"/>
          <w:color w:val="auto"/>
          <w:rtl/>
          <w:lang w:eastAsia="en-US"/>
        </w:rPr>
      </w:pPr>
    </w:p>
    <w:p w:rsidR="00A360DF" w:rsidRDefault="00A360DF" w:rsidP="00A360DF">
      <w:pPr>
        <w:widowControl/>
        <w:autoSpaceDE w:val="0"/>
        <w:autoSpaceDN w:val="0"/>
        <w:adjustRightInd w:val="0"/>
        <w:ind w:firstLine="0"/>
        <w:rPr>
          <w:rFonts w:ascii="Traditional Arabic" w:eastAsiaTheme="minorHAnsi" w:hAnsi="Traditional Arabic"/>
          <w:color w:val="auto"/>
          <w:rtl/>
          <w:lang w:eastAsia="en-US"/>
        </w:rPr>
      </w:pPr>
    </w:p>
    <w:p w:rsidR="00A360DF" w:rsidRDefault="00A360DF" w:rsidP="00A360DF">
      <w:pPr>
        <w:widowControl/>
        <w:autoSpaceDE w:val="0"/>
        <w:autoSpaceDN w:val="0"/>
        <w:adjustRightInd w:val="0"/>
        <w:ind w:firstLine="0"/>
        <w:rPr>
          <w:rFonts w:ascii="Traditional Arabic" w:eastAsiaTheme="minorHAnsi" w:hAnsi="Traditional Arabic"/>
          <w:color w:val="auto"/>
          <w:rtl/>
          <w:lang w:eastAsia="en-US"/>
        </w:rPr>
      </w:pPr>
    </w:p>
    <w:p w:rsidR="00A360DF" w:rsidRDefault="00A360DF" w:rsidP="00A360DF">
      <w:pPr>
        <w:widowControl/>
        <w:autoSpaceDE w:val="0"/>
        <w:autoSpaceDN w:val="0"/>
        <w:adjustRightInd w:val="0"/>
        <w:ind w:firstLine="0"/>
        <w:rPr>
          <w:rFonts w:ascii="Traditional Arabic" w:eastAsiaTheme="minorHAnsi" w:hAnsi="Traditional Arabic"/>
          <w:color w:val="auto"/>
          <w:rtl/>
          <w:lang w:eastAsia="en-US"/>
        </w:rPr>
      </w:pPr>
    </w:p>
    <w:p w:rsidR="00A360DF" w:rsidRDefault="00A360DF" w:rsidP="00A360DF">
      <w:pPr>
        <w:widowControl/>
        <w:autoSpaceDE w:val="0"/>
        <w:autoSpaceDN w:val="0"/>
        <w:adjustRightInd w:val="0"/>
        <w:ind w:firstLine="0"/>
        <w:rPr>
          <w:rFonts w:ascii="Traditional Arabic" w:eastAsiaTheme="minorHAnsi" w:hAnsi="Traditional Arabic"/>
          <w:color w:val="auto"/>
          <w:rtl/>
          <w:lang w:eastAsia="en-US"/>
        </w:rPr>
      </w:pPr>
    </w:p>
    <w:p w:rsidR="00A360DF" w:rsidRDefault="00A360DF" w:rsidP="00A360DF">
      <w:pPr>
        <w:widowControl/>
        <w:autoSpaceDE w:val="0"/>
        <w:autoSpaceDN w:val="0"/>
        <w:adjustRightInd w:val="0"/>
        <w:ind w:firstLine="0"/>
        <w:rPr>
          <w:rFonts w:ascii="Traditional Arabic" w:eastAsiaTheme="minorHAnsi" w:hAnsi="Traditional Arabic"/>
          <w:color w:val="auto"/>
          <w:rtl/>
          <w:lang w:eastAsia="en-US"/>
        </w:rPr>
      </w:pPr>
    </w:p>
    <w:p w:rsidR="00A360DF" w:rsidRDefault="00A360DF" w:rsidP="00A360DF">
      <w:pPr>
        <w:widowControl/>
        <w:autoSpaceDE w:val="0"/>
        <w:autoSpaceDN w:val="0"/>
        <w:adjustRightInd w:val="0"/>
        <w:ind w:firstLine="0"/>
        <w:rPr>
          <w:rFonts w:ascii="Traditional Arabic" w:eastAsiaTheme="minorHAnsi" w:hAnsi="Traditional Arabic"/>
          <w:color w:val="auto"/>
          <w:rtl/>
          <w:lang w:eastAsia="en-US"/>
        </w:rPr>
      </w:pPr>
    </w:p>
    <w:p w:rsidR="00A360DF" w:rsidRDefault="00A360DF" w:rsidP="00A360DF">
      <w:pPr>
        <w:widowControl/>
        <w:autoSpaceDE w:val="0"/>
        <w:autoSpaceDN w:val="0"/>
        <w:adjustRightInd w:val="0"/>
        <w:ind w:firstLine="0"/>
        <w:rPr>
          <w:rFonts w:ascii="Traditional Arabic" w:eastAsiaTheme="minorHAnsi" w:hAnsi="Traditional Arabic"/>
          <w:color w:val="auto"/>
          <w:rtl/>
          <w:lang w:eastAsia="en-US"/>
        </w:rPr>
      </w:pPr>
    </w:p>
    <w:p w:rsidR="00A360DF" w:rsidRDefault="00A360DF" w:rsidP="00A360DF">
      <w:pPr>
        <w:widowControl/>
        <w:autoSpaceDE w:val="0"/>
        <w:autoSpaceDN w:val="0"/>
        <w:adjustRightInd w:val="0"/>
        <w:ind w:firstLine="0"/>
        <w:rPr>
          <w:rFonts w:ascii="Traditional Arabic" w:eastAsiaTheme="minorHAnsi" w:hAnsi="Traditional Arabic"/>
          <w:color w:val="auto"/>
          <w:rtl/>
          <w:lang w:eastAsia="en-US"/>
        </w:rPr>
      </w:pPr>
    </w:p>
    <w:p w:rsidR="00A360DF" w:rsidRDefault="00A360DF" w:rsidP="00A360DF">
      <w:pPr>
        <w:widowControl/>
        <w:autoSpaceDE w:val="0"/>
        <w:autoSpaceDN w:val="0"/>
        <w:adjustRightInd w:val="0"/>
        <w:ind w:firstLine="0"/>
        <w:rPr>
          <w:rFonts w:ascii="Traditional Arabic" w:eastAsiaTheme="minorHAnsi" w:hAnsi="Traditional Arabic"/>
          <w:color w:val="auto"/>
          <w:rtl/>
          <w:lang w:eastAsia="en-US"/>
        </w:rPr>
      </w:pPr>
    </w:p>
    <w:p w:rsidR="00A360DF" w:rsidRDefault="00A360DF" w:rsidP="00A360DF">
      <w:pPr>
        <w:widowControl/>
        <w:autoSpaceDE w:val="0"/>
        <w:autoSpaceDN w:val="0"/>
        <w:adjustRightInd w:val="0"/>
        <w:ind w:firstLine="0"/>
        <w:rPr>
          <w:rFonts w:ascii="Traditional Arabic" w:eastAsiaTheme="minorHAnsi" w:hAnsi="Traditional Arabic"/>
          <w:color w:val="auto"/>
          <w:rtl/>
          <w:lang w:eastAsia="en-US"/>
        </w:rPr>
      </w:pPr>
    </w:p>
    <w:p w:rsidR="006B0AC0" w:rsidRDefault="006B0AC0">
      <w:pPr>
        <w:widowControl/>
        <w:bidi w:val="0"/>
        <w:spacing w:after="200" w:line="276" w:lineRule="auto"/>
        <w:ind w:firstLine="0"/>
        <w:jc w:val="left"/>
        <w:rPr>
          <w:rFonts w:ascii="Traditional Arabic" w:eastAsiaTheme="minorHAnsi" w:hAnsi="Traditional Arabic" w:cs="PT Bold Heading"/>
          <w:color w:val="auto"/>
          <w:rtl/>
          <w:lang w:eastAsia="en-US"/>
        </w:rPr>
      </w:pPr>
      <w:r>
        <w:rPr>
          <w:rFonts w:ascii="Traditional Arabic" w:eastAsiaTheme="minorHAnsi" w:hAnsi="Traditional Arabic" w:cs="PT Bold Heading"/>
          <w:color w:val="auto"/>
          <w:rtl/>
          <w:lang w:eastAsia="en-US"/>
        </w:rPr>
        <w:br w:type="page"/>
      </w:r>
    </w:p>
    <w:p w:rsidR="00A360DF" w:rsidRDefault="00A360DF" w:rsidP="00A360DF">
      <w:pPr>
        <w:widowControl/>
        <w:autoSpaceDE w:val="0"/>
        <w:autoSpaceDN w:val="0"/>
        <w:adjustRightInd w:val="0"/>
        <w:ind w:firstLine="0"/>
        <w:jc w:val="center"/>
        <w:rPr>
          <w:rFonts w:ascii="Traditional Arabic" w:eastAsiaTheme="minorHAnsi" w:hAnsi="Traditional Arabic" w:cs="PT Bold Heading"/>
          <w:color w:val="auto"/>
          <w:rtl/>
          <w:lang w:eastAsia="en-US"/>
        </w:rPr>
      </w:pPr>
      <w:r>
        <w:rPr>
          <w:rFonts w:ascii="Traditional Arabic" w:eastAsiaTheme="minorHAnsi" w:hAnsi="Traditional Arabic" w:cs="PT Bold Heading" w:hint="cs"/>
          <w:color w:val="auto"/>
          <w:rtl/>
          <w:lang w:eastAsia="en-US"/>
        </w:rPr>
        <w:lastRenderedPageBreak/>
        <w:t>فهرس الموضوعات</w:t>
      </w:r>
    </w:p>
    <w:tbl>
      <w:tblPr>
        <w:bidiVisual/>
        <w:tblW w:w="9073" w:type="dxa"/>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1"/>
        <w:gridCol w:w="1102"/>
      </w:tblGrid>
      <w:tr w:rsidR="00A360DF" w:rsidTr="006B0AC0">
        <w:tc>
          <w:tcPr>
            <w:tcW w:w="7971" w:type="dxa"/>
            <w:tcBorders>
              <w:top w:val="single" w:sz="12" w:space="0" w:color="auto"/>
              <w:left w:val="single" w:sz="12" w:space="0" w:color="auto"/>
              <w:bottom w:val="double" w:sz="4" w:space="0" w:color="auto"/>
              <w:right w:val="single" w:sz="4" w:space="0" w:color="000000"/>
            </w:tcBorders>
            <w:shd w:val="clear" w:color="auto" w:fill="C6D9F1" w:themeFill="text2" w:themeFillTint="33"/>
            <w:vAlign w:val="center"/>
            <w:hideMark/>
          </w:tcPr>
          <w:p w:rsidR="00A360DF" w:rsidRDefault="00483FC0" w:rsidP="0071139D">
            <w:pPr>
              <w:widowControl/>
              <w:spacing w:line="276" w:lineRule="auto"/>
              <w:ind w:firstLine="0"/>
              <w:jc w:val="center"/>
              <w:rPr>
                <w:rFonts w:ascii="Traditional Arabic" w:eastAsia="Calibri" w:hAnsi="Traditional Arabic" w:cs="PT Bold Heading"/>
                <w:color w:val="auto"/>
                <w:lang w:eastAsia="en-US"/>
              </w:rPr>
            </w:pPr>
            <w:r>
              <w:rPr>
                <w:rFonts w:ascii="Traditional Arabic" w:eastAsia="Calibri" w:hAnsi="Traditional Arabic" w:cs="PT Bold Heading" w:hint="cs"/>
                <w:color w:val="auto"/>
                <w:rtl/>
                <w:lang w:eastAsia="en-US"/>
              </w:rPr>
              <w:t xml:space="preserve"> </w:t>
            </w:r>
            <w:r w:rsidR="00A360DF">
              <w:rPr>
                <w:rFonts w:ascii="Traditional Arabic" w:eastAsia="Calibri" w:hAnsi="Traditional Arabic" w:cs="PT Bold Heading" w:hint="cs"/>
                <w:color w:val="auto"/>
                <w:rtl/>
                <w:lang w:eastAsia="en-US"/>
              </w:rPr>
              <w:t>الموضوع</w:t>
            </w:r>
          </w:p>
        </w:tc>
        <w:tc>
          <w:tcPr>
            <w:tcW w:w="1102" w:type="dxa"/>
            <w:tcBorders>
              <w:top w:val="single" w:sz="12" w:space="0" w:color="auto"/>
              <w:left w:val="single" w:sz="4" w:space="0" w:color="000000"/>
              <w:bottom w:val="double" w:sz="4" w:space="0" w:color="auto"/>
              <w:right w:val="single" w:sz="12" w:space="0" w:color="auto"/>
            </w:tcBorders>
            <w:shd w:val="clear" w:color="auto" w:fill="C6D9F1" w:themeFill="text2" w:themeFillTint="33"/>
            <w:vAlign w:val="center"/>
          </w:tcPr>
          <w:p w:rsidR="00A360DF" w:rsidRDefault="00A360DF" w:rsidP="0071139D">
            <w:pPr>
              <w:widowControl/>
              <w:spacing w:line="276" w:lineRule="auto"/>
              <w:ind w:firstLine="0"/>
              <w:jc w:val="center"/>
              <w:rPr>
                <w:rFonts w:ascii="Traditional Arabic" w:eastAsia="Calibri" w:hAnsi="Traditional Arabic" w:cs="PT Bold Heading"/>
                <w:color w:val="auto"/>
                <w:sz w:val="32"/>
                <w:szCs w:val="32"/>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الآيات</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 xml:space="preserve">إهداء </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شكر وتقدير</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مستخلص البحث</w:t>
            </w:r>
            <w:r>
              <w:rPr>
                <w:rFonts w:ascii="Traditional Arabic" w:eastAsia="Calibri" w:hAnsi="Traditional Arabic" w:hint="cs"/>
                <w:b/>
                <w:bCs/>
                <w:color w:val="auto"/>
                <w:rtl/>
                <w:lang w:eastAsia="en-US"/>
              </w:rPr>
              <w:t xml:space="preserve"> عربي</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71139D">
        <w:tc>
          <w:tcPr>
            <w:tcW w:w="9073" w:type="dxa"/>
            <w:gridSpan w:val="2"/>
            <w:tcBorders>
              <w:top w:val="double" w:sz="4" w:space="0" w:color="auto"/>
              <w:left w:val="single" w:sz="12" w:space="0" w:color="auto"/>
              <w:bottom w:val="double" w:sz="4" w:space="0" w:color="auto"/>
              <w:right w:val="single" w:sz="12" w:space="0" w:color="auto"/>
            </w:tcBorders>
            <w:shd w:val="clear" w:color="auto" w:fill="C6D9F1" w:themeFill="text2" w:themeFillTint="33"/>
            <w:vAlign w:val="center"/>
            <w:hideMark/>
          </w:tcPr>
          <w:p w:rsidR="00A360DF" w:rsidRDefault="00A360DF" w:rsidP="0071139D">
            <w:pPr>
              <w:widowControl/>
              <w:spacing w:line="276" w:lineRule="auto"/>
              <w:ind w:firstLine="0"/>
              <w:jc w:val="center"/>
              <w:rPr>
                <w:rFonts w:ascii="Traditional Arabic" w:eastAsia="Calibri" w:hAnsi="Traditional Arabic" w:cs="PT Bold Heading"/>
                <w:color w:val="auto"/>
                <w:lang w:eastAsia="en-US"/>
              </w:rPr>
            </w:pPr>
            <w:r>
              <w:rPr>
                <w:rFonts w:ascii="Traditional Arabic" w:eastAsia="Calibri" w:hAnsi="Traditional Arabic" w:cs="PT Bold Heading" w:hint="cs"/>
                <w:color w:val="auto"/>
                <w:rtl/>
                <w:lang w:eastAsia="en-US"/>
              </w:rPr>
              <w:t>الفصل التمهيدي</w:t>
            </w:r>
            <w:r w:rsidR="00483FC0">
              <w:rPr>
                <w:rFonts w:ascii="Traditional Arabic" w:eastAsia="Calibri" w:hAnsi="Traditional Arabic" w:cs="PT Bold Heading" w:hint="cs"/>
                <w:color w:val="auto"/>
                <w:rtl/>
                <w:lang w:eastAsia="en-US"/>
              </w:rPr>
              <w:t>:</w:t>
            </w:r>
            <w:r>
              <w:rPr>
                <w:rFonts w:ascii="Traditional Arabic" w:eastAsia="Calibri" w:hAnsi="Traditional Arabic" w:cs="PT Bold Heading" w:hint="cs"/>
                <w:color w:val="auto"/>
                <w:rtl/>
                <w:lang w:eastAsia="en-US"/>
              </w:rPr>
              <w:t>الاطار العام للبحث</w:t>
            </w:r>
          </w:p>
        </w:tc>
      </w:tr>
      <w:tr w:rsidR="00A360DF" w:rsidTr="006B0AC0">
        <w:tc>
          <w:tcPr>
            <w:tcW w:w="7971" w:type="dxa"/>
            <w:tcBorders>
              <w:top w:val="double" w:sz="4" w:space="0" w:color="auto"/>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 xml:space="preserve">المقدمة </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مشكلة البحث</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hint="cs"/>
                <w:b/>
                <w:bCs/>
                <w:color w:val="auto"/>
                <w:rtl/>
                <w:lang w:eastAsia="en-US"/>
              </w:rPr>
              <w:t>أهداف البحث</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أهمية البحث</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أ</w:t>
            </w:r>
            <w:r>
              <w:rPr>
                <w:rFonts w:ascii="Traditional Arabic" w:eastAsia="Calibri" w:hAnsi="Traditional Arabic" w:hint="cs"/>
                <w:b/>
                <w:bCs/>
                <w:color w:val="auto"/>
                <w:rtl/>
                <w:lang w:eastAsia="en-US"/>
              </w:rPr>
              <w:t>سئلة</w:t>
            </w:r>
            <w:r>
              <w:rPr>
                <w:rFonts w:ascii="Traditional Arabic" w:eastAsia="Calibri" w:hAnsi="Traditional Arabic"/>
                <w:b/>
                <w:bCs/>
                <w:color w:val="auto"/>
                <w:rtl/>
                <w:lang w:eastAsia="en-US"/>
              </w:rPr>
              <w:t xml:space="preserve"> البحث</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 xml:space="preserve">حدود البحث </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مصطلحات البحث</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rtl/>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tabs>
                <w:tab w:val="left" w:pos="311"/>
              </w:tabs>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 xml:space="preserve">منهج البحث </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rtl/>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 xml:space="preserve">الدراسات السابقة </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rtl/>
                <w:lang w:eastAsia="en-US"/>
              </w:rPr>
            </w:pPr>
          </w:p>
        </w:tc>
      </w:tr>
      <w:tr w:rsidR="00A360DF" w:rsidTr="006B0AC0">
        <w:tc>
          <w:tcPr>
            <w:tcW w:w="7971" w:type="dxa"/>
            <w:tcBorders>
              <w:top w:val="single" w:sz="4" w:space="0" w:color="000000"/>
              <w:left w:val="single" w:sz="12" w:space="0" w:color="auto"/>
              <w:bottom w:val="double" w:sz="4" w:space="0" w:color="auto"/>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خطة البحث</w:t>
            </w:r>
          </w:p>
        </w:tc>
        <w:tc>
          <w:tcPr>
            <w:tcW w:w="1102" w:type="dxa"/>
            <w:tcBorders>
              <w:top w:val="single" w:sz="4" w:space="0" w:color="000000"/>
              <w:left w:val="single" w:sz="4" w:space="0" w:color="000000"/>
              <w:bottom w:val="double" w:sz="4" w:space="0" w:color="auto"/>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71139D">
        <w:tc>
          <w:tcPr>
            <w:tcW w:w="9073" w:type="dxa"/>
            <w:gridSpan w:val="2"/>
            <w:tcBorders>
              <w:top w:val="double" w:sz="4" w:space="0" w:color="auto"/>
              <w:left w:val="single" w:sz="12" w:space="0" w:color="auto"/>
              <w:bottom w:val="double" w:sz="4" w:space="0" w:color="auto"/>
              <w:right w:val="single" w:sz="12" w:space="0" w:color="auto"/>
            </w:tcBorders>
            <w:shd w:val="clear" w:color="auto" w:fill="C6D9F1" w:themeFill="text2" w:themeFillTint="33"/>
            <w:vAlign w:val="center"/>
            <w:hideMark/>
          </w:tcPr>
          <w:p w:rsidR="00A360DF" w:rsidRDefault="00A360DF" w:rsidP="0071139D">
            <w:pPr>
              <w:widowControl/>
              <w:spacing w:line="276" w:lineRule="auto"/>
              <w:ind w:firstLine="0"/>
              <w:jc w:val="center"/>
              <w:rPr>
                <w:rFonts w:ascii="Traditional Arabic" w:eastAsia="Calibri" w:hAnsi="Traditional Arabic" w:cs="PT Bold Heading"/>
                <w:color w:val="auto"/>
                <w:lang w:eastAsia="en-US"/>
              </w:rPr>
            </w:pPr>
            <w:r>
              <w:rPr>
                <w:rFonts w:ascii="Traditional Arabic" w:eastAsia="Calibri" w:hAnsi="Traditional Arabic" w:cs="PT Bold Heading" w:hint="cs"/>
                <w:color w:val="auto"/>
                <w:rtl/>
                <w:lang w:eastAsia="en-US"/>
              </w:rPr>
              <w:t>الفصل الأول</w:t>
            </w:r>
            <w:r w:rsidR="00483FC0">
              <w:rPr>
                <w:rFonts w:ascii="Traditional Arabic" w:eastAsia="Calibri" w:hAnsi="Traditional Arabic" w:cs="PT Bold Heading" w:hint="cs"/>
                <w:color w:val="auto"/>
                <w:rtl/>
                <w:lang w:eastAsia="en-US"/>
              </w:rPr>
              <w:t>:</w:t>
            </w:r>
            <w:r>
              <w:rPr>
                <w:rFonts w:ascii="Traditional Arabic" w:eastAsia="Calibri" w:hAnsi="Traditional Arabic" w:cs="PT Bold Heading" w:hint="cs"/>
                <w:color w:val="auto"/>
                <w:rtl/>
                <w:lang w:eastAsia="en-US"/>
              </w:rPr>
              <w:t xml:space="preserve"> </w:t>
            </w:r>
            <w:r>
              <w:rPr>
                <w:rFonts w:asciiTheme="minorBidi" w:hAnsiTheme="minorBidi" w:cs="PT Bold Heading" w:hint="cs"/>
                <w:rtl/>
              </w:rPr>
              <w:t>التعريف بالإمام ابن مفلح وشيوخه ومؤلفاته</w:t>
            </w:r>
          </w:p>
        </w:tc>
      </w:tr>
      <w:tr w:rsidR="00A360DF" w:rsidTr="006B0AC0">
        <w:tc>
          <w:tcPr>
            <w:tcW w:w="7971" w:type="dxa"/>
            <w:tcBorders>
              <w:top w:val="double" w:sz="4" w:space="0" w:color="auto"/>
              <w:left w:val="single" w:sz="12" w:space="0" w:color="auto"/>
              <w:bottom w:val="single" w:sz="4" w:space="0" w:color="000000"/>
              <w:right w:val="single" w:sz="4" w:space="0" w:color="000000"/>
            </w:tcBorders>
            <w:vAlign w:val="center"/>
            <w:hideMark/>
          </w:tcPr>
          <w:p w:rsidR="00A360DF" w:rsidRDefault="00A360DF" w:rsidP="0071139D">
            <w:pPr>
              <w:spacing w:line="276" w:lineRule="auto"/>
              <w:ind w:firstLine="0"/>
              <w:rPr>
                <w:rFonts w:ascii="Traditional Arabic" w:hAnsi="Traditional Arabic"/>
                <w:b/>
                <w:bCs/>
              </w:rPr>
            </w:pPr>
            <w:r>
              <w:rPr>
                <w:rFonts w:ascii="Traditional Arabic" w:hAnsi="Traditional Arabic"/>
                <w:b/>
                <w:bCs/>
                <w:rtl/>
              </w:rPr>
              <w:t>نسبه وأساتذته وثناء العلماء عليه</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lastRenderedPageBreak/>
              <w:t>مؤلفاته</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spacing w:line="276" w:lineRule="auto"/>
              <w:ind w:firstLine="0"/>
              <w:rPr>
                <w:rFonts w:ascii="Traditional Arabic" w:hAnsi="Traditional Arabic"/>
                <w:b/>
                <w:bCs/>
              </w:rPr>
            </w:pPr>
            <w:r>
              <w:rPr>
                <w:rFonts w:ascii="Traditional Arabic" w:hAnsi="Traditional Arabic"/>
                <w:b/>
                <w:bCs/>
                <w:rtl/>
              </w:rPr>
              <w:t xml:space="preserve">الطُرُق العِلميّة التي تميّز بها المصنَّف في الكتاب </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مما عاب بعضهم على الكتاب</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وفاته</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المبحث الثاني</w:t>
            </w:r>
            <w:r w:rsidR="00483FC0">
              <w:rPr>
                <w:rFonts w:ascii="Traditional Arabic" w:eastAsia="Calibri" w:hAnsi="Traditional Arabic"/>
                <w:b/>
                <w:bCs/>
                <w:color w:val="auto"/>
                <w:rtl/>
                <w:lang w:eastAsia="en-US"/>
              </w:rPr>
              <w:t>:</w:t>
            </w:r>
            <w:r>
              <w:rPr>
                <w:rFonts w:ascii="Traditional Arabic" w:eastAsia="Calibri" w:hAnsi="Traditional Arabic"/>
                <w:b/>
                <w:bCs/>
                <w:color w:val="auto"/>
                <w:rtl/>
                <w:lang w:eastAsia="en-US"/>
              </w:rPr>
              <w:t xml:space="preserve"> أهم القوى المؤثرة في فكر الإمام ابن مفلح</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أولا</w:t>
            </w:r>
            <w:r w:rsidR="00483FC0">
              <w:rPr>
                <w:rFonts w:ascii="Traditional Arabic" w:eastAsia="Calibri" w:hAnsi="Traditional Arabic"/>
                <w:b/>
                <w:bCs/>
                <w:color w:val="auto"/>
                <w:rtl/>
                <w:lang w:eastAsia="en-US"/>
              </w:rPr>
              <w:t>:</w:t>
            </w:r>
            <w:r>
              <w:rPr>
                <w:rFonts w:ascii="Traditional Arabic" w:eastAsia="Calibri" w:hAnsi="Traditional Arabic"/>
                <w:b/>
                <w:bCs/>
                <w:color w:val="auto"/>
                <w:rtl/>
                <w:lang w:eastAsia="en-US"/>
              </w:rPr>
              <w:t xml:space="preserve"> العامل السياسي</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ثانيا</w:t>
            </w:r>
            <w:r w:rsidR="00483FC0">
              <w:rPr>
                <w:rFonts w:ascii="Traditional Arabic" w:eastAsia="Calibri" w:hAnsi="Traditional Arabic"/>
                <w:b/>
                <w:bCs/>
                <w:color w:val="auto"/>
                <w:rtl/>
                <w:lang w:eastAsia="en-US"/>
              </w:rPr>
              <w:t>:</w:t>
            </w:r>
            <w:r>
              <w:rPr>
                <w:rFonts w:ascii="Traditional Arabic" w:eastAsia="Calibri" w:hAnsi="Traditional Arabic"/>
                <w:b/>
                <w:bCs/>
                <w:color w:val="auto"/>
                <w:rtl/>
                <w:lang w:eastAsia="en-US"/>
              </w:rPr>
              <w:t xml:space="preserve"> العامل الإجتماعي</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ثالثا</w:t>
            </w:r>
            <w:r w:rsidR="00483FC0">
              <w:rPr>
                <w:rFonts w:ascii="Traditional Arabic" w:eastAsia="Calibri" w:hAnsi="Traditional Arabic"/>
                <w:b/>
                <w:bCs/>
                <w:color w:val="auto"/>
                <w:rtl/>
                <w:lang w:eastAsia="en-US"/>
              </w:rPr>
              <w:t>:</w:t>
            </w:r>
            <w:r>
              <w:rPr>
                <w:rFonts w:ascii="Traditional Arabic" w:eastAsia="Calibri" w:hAnsi="Traditional Arabic"/>
                <w:b/>
                <w:bCs/>
                <w:color w:val="auto"/>
                <w:rtl/>
                <w:lang w:eastAsia="en-US"/>
              </w:rPr>
              <w:t xml:space="preserve"> العامل الفكري</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رابعا</w:t>
            </w:r>
            <w:r w:rsidR="00483FC0">
              <w:rPr>
                <w:rFonts w:ascii="Traditional Arabic" w:eastAsia="Calibri" w:hAnsi="Traditional Arabic"/>
                <w:b/>
                <w:bCs/>
                <w:color w:val="auto"/>
                <w:rtl/>
                <w:lang w:eastAsia="en-US"/>
              </w:rPr>
              <w:t>:</w:t>
            </w:r>
            <w:r>
              <w:rPr>
                <w:rFonts w:ascii="Traditional Arabic" w:eastAsia="Calibri" w:hAnsi="Traditional Arabic"/>
                <w:b/>
                <w:bCs/>
                <w:color w:val="auto"/>
                <w:rtl/>
                <w:lang w:eastAsia="en-US"/>
              </w:rPr>
              <w:t xml:space="preserve"> العامل العلمي</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shd w:val="clear" w:color="auto" w:fill="C6D9F1" w:themeFill="text2" w:themeFillTint="33"/>
            <w:vAlign w:val="center"/>
            <w:hideMark/>
          </w:tcPr>
          <w:p w:rsidR="00A360DF" w:rsidRDefault="00A360DF" w:rsidP="0071139D">
            <w:pPr>
              <w:spacing w:line="276" w:lineRule="auto"/>
              <w:ind w:firstLine="0"/>
              <w:jc w:val="center"/>
              <w:rPr>
                <w:rFonts w:ascii="Traditional Arabic" w:hAnsi="Traditional Arabic" w:cs="PT Bold Heading"/>
                <w:color w:val="auto"/>
              </w:rPr>
            </w:pPr>
            <w:r>
              <w:rPr>
                <w:rFonts w:ascii="Traditional Arabic" w:hAnsi="Traditional Arabic" w:cs="PT Bold Heading" w:hint="cs"/>
                <w:color w:val="auto"/>
                <w:rtl/>
              </w:rPr>
              <w:t>الفصل الثاني</w:t>
            </w:r>
            <w:r w:rsidR="00483FC0">
              <w:rPr>
                <w:rFonts w:ascii="Traditional Arabic" w:hAnsi="Traditional Arabic" w:cs="PT Bold Heading" w:hint="cs"/>
                <w:color w:val="auto"/>
                <w:rtl/>
              </w:rPr>
              <w:t>:</w:t>
            </w:r>
            <w:r>
              <w:rPr>
                <w:rFonts w:ascii="Traditional Arabic" w:hAnsi="Traditional Arabic" w:cs="PT Bold Heading" w:hint="cs"/>
                <w:color w:val="auto"/>
                <w:rtl/>
              </w:rPr>
              <w:t xml:space="preserve"> آداب المعلم عند ابن مفلح</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left"/>
              <w:rPr>
                <w:rFonts w:asciiTheme="minorHAnsi" w:eastAsiaTheme="minorHAnsi" w:hAnsiTheme="minorHAnsi" w:cs="Times New Roman"/>
                <w:color w:val="auto"/>
                <w:sz w:val="22"/>
                <w:szCs w:val="22"/>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Calibri" w:hAnsi="Traditional Arabic" w:hint="cs"/>
                <w:b/>
                <w:bCs/>
                <w:color w:val="auto"/>
                <w:rtl/>
                <w:lang w:eastAsia="en-US"/>
              </w:rPr>
              <w:t>تمهيد</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spacing w:line="276" w:lineRule="auto"/>
              <w:ind w:firstLine="0"/>
              <w:rPr>
                <w:rFonts w:ascii="Traditional Arabic" w:hAnsi="Traditional Arabic"/>
                <w:b/>
                <w:bCs/>
                <w:color w:val="auto"/>
              </w:rPr>
            </w:pPr>
            <w:r>
              <w:rPr>
                <w:rFonts w:ascii="Traditional Arabic" w:hAnsi="Traditional Arabic"/>
                <w:b/>
                <w:bCs/>
                <w:color w:val="auto"/>
                <w:rtl/>
              </w:rPr>
              <w:t>المبحث الأول</w:t>
            </w:r>
            <w:r w:rsidR="00483FC0">
              <w:rPr>
                <w:rFonts w:ascii="Traditional Arabic" w:hAnsi="Traditional Arabic"/>
                <w:b/>
                <w:bCs/>
                <w:color w:val="auto"/>
                <w:rtl/>
              </w:rPr>
              <w:t>:</w:t>
            </w:r>
            <w:r>
              <w:rPr>
                <w:rFonts w:ascii="Traditional Arabic" w:hAnsi="Traditional Arabic"/>
                <w:b/>
                <w:bCs/>
                <w:color w:val="auto"/>
                <w:rtl/>
              </w:rPr>
              <w:t xml:space="preserve"> آداب عامة يختصُّ بها المعلِّمُ في نفسِه</w:t>
            </w:r>
            <w:r w:rsidR="00483FC0">
              <w:rPr>
                <w:rFonts w:ascii="Traditional Arabic" w:hAnsi="Traditional Arabic"/>
                <w:b/>
                <w:bCs/>
                <w:color w:val="auto"/>
                <w:rtl/>
              </w:rPr>
              <w:t>.</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autoSpaceDE w:val="0"/>
              <w:autoSpaceDN w:val="0"/>
              <w:adjustRightInd w:val="0"/>
              <w:spacing w:line="276" w:lineRule="auto"/>
              <w:ind w:firstLine="0"/>
              <w:rPr>
                <w:rFonts w:ascii="Traditional Arabic" w:eastAsiaTheme="minorHAnsi" w:hAnsi="Traditional Arabic"/>
                <w:b/>
                <w:bCs/>
                <w:color w:val="auto"/>
                <w:lang w:eastAsia="en-US"/>
              </w:rPr>
            </w:pPr>
            <w:r>
              <w:rPr>
                <w:rFonts w:ascii="Traditional Arabic" w:eastAsiaTheme="minorHAnsi" w:hAnsi="Traditional Arabic"/>
                <w:b/>
                <w:bCs/>
                <w:color w:val="auto"/>
                <w:rtl/>
                <w:lang w:eastAsia="en-US"/>
              </w:rPr>
              <w:t>المطلب الأول</w:t>
            </w:r>
            <w:r w:rsidR="00483FC0">
              <w:rPr>
                <w:rFonts w:ascii="Traditional Arabic" w:eastAsiaTheme="minorHAnsi" w:hAnsi="Traditional Arabic"/>
                <w:b/>
                <w:bCs/>
                <w:color w:val="auto"/>
                <w:rtl/>
                <w:lang w:eastAsia="en-US"/>
              </w:rPr>
              <w:t>:</w:t>
            </w:r>
            <w:r>
              <w:rPr>
                <w:rFonts w:ascii="Traditional Arabic" w:eastAsiaTheme="minorHAnsi" w:hAnsi="Traditional Arabic"/>
                <w:b/>
                <w:bCs/>
                <w:color w:val="auto"/>
                <w:rtl/>
                <w:lang w:eastAsia="en-US"/>
              </w:rPr>
              <w:t xml:space="preserve"> الآدابُ الشرعيّة </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69"/>
              </w:numPr>
              <w:spacing w:line="276" w:lineRule="auto"/>
              <w:jc w:val="left"/>
              <w:rPr>
                <w:rFonts w:ascii="Traditional Arabic" w:eastAsia="Calibri" w:hAnsi="Traditional Arabic"/>
                <w:b/>
                <w:bCs/>
                <w:color w:val="auto"/>
                <w:lang w:eastAsia="en-US"/>
              </w:rPr>
            </w:pPr>
            <w:r>
              <w:rPr>
                <w:rFonts w:ascii="Traditional Arabic" w:eastAsiaTheme="minorHAnsi" w:hAnsi="Traditional Arabic"/>
                <w:b/>
                <w:bCs/>
                <w:color w:val="auto"/>
                <w:rtl/>
                <w:lang w:eastAsia="en-US"/>
              </w:rPr>
              <w:t xml:space="preserve">نشرُ العلمِ النافِعِ بينَ النّاس </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69"/>
              </w:numPr>
              <w:spacing w:line="276" w:lineRule="auto"/>
              <w:jc w:val="left"/>
              <w:rPr>
                <w:rFonts w:ascii="Traditional Arabic" w:eastAsia="Calibri" w:hAnsi="Traditional Arabic"/>
                <w:b/>
                <w:bCs/>
                <w:color w:val="auto"/>
                <w:lang w:eastAsia="en-US"/>
              </w:rPr>
            </w:pPr>
            <w:r>
              <w:rPr>
                <w:rFonts w:ascii="Traditional Arabic" w:eastAsiaTheme="minorHAnsi" w:hAnsi="Traditional Arabic"/>
                <w:b/>
                <w:bCs/>
                <w:color w:val="auto"/>
                <w:rtl/>
                <w:lang w:eastAsia="en-US"/>
              </w:rPr>
              <w:t>الإخلاص في التعليم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69"/>
              </w:numPr>
              <w:autoSpaceDE w:val="0"/>
              <w:autoSpaceDN w:val="0"/>
              <w:adjustRightInd w:val="0"/>
              <w:spacing w:line="276" w:lineRule="auto"/>
              <w:rPr>
                <w:rFonts w:ascii="Traditional Arabic" w:eastAsiaTheme="minorHAnsi" w:hAnsi="Traditional Arabic"/>
                <w:b/>
                <w:bCs/>
                <w:color w:val="auto"/>
                <w:lang w:eastAsia="en-US"/>
              </w:rPr>
            </w:pPr>
            <w:r>
              <w:rPr>
                <w:rFonts w:ascii="Traditional Arabic" w:eastAsiaTheme="minorHAnsi" w:hAnsi="Traditional Arabic"/>
                <w:b/>
                <w:bCs/>
                <w:color w:val="auto"/>
                <w:rtl/>
                <w:lang w:eastAsia="en-US"/>
              </w:rPr>
              <w:t>الزُّهدُ فِي الدُّنِيَا</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69"/>
              </w:numPr>
              <w:autoSpaceDE w:val="0"/>
              <w:autoSpaceDN w:val="0"/>
              <w:adjustRightInd w:val="0"/>
              <w:spacing w:line="276" w:lineRule="auto"/>
              <w:rPr>
                <w:rFonts w:ascii="Traditional Arabic" w:eastAsiaTheme="minorHAnsi" w:hAnsi="Traditional Arabic"/>
                <w:b/>
                <w:bCs/>
                <w:color w:val="auto"/>
                <w:lang w:eastAsia="en-US"/>
              </w:rPr>
            </w:pPr>
            <w:r>
              <w:rPr>
                <w:rFonts w:ascii="Traditional Arabic" w:eastAsiaTheme="minorHAnsi" w:hAnsi="Traditional Arabic"/>
                <w:b/>
                <w:bCs/>
                <w:color w:val="auto"/>
                <w:rtl/>
                <w:lang w:eastAsia="en-US"/>
              </w:rPr>
              <w:t>العَمَلُ بِالعِلمِ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69"/>
              </w:numPr>
              <w:spacing w:line="276" w:lineRule="auto"/>
              <w:jc w:val="left"/>
              <w:rPr>
                <w:rFonts w:ascii="Traditional Arabic" w:eastAsia="Calibri" w:hAnsi="Traditional Arabic"/>
                <w:b/>
                <w:bCs/>
                <w:color w:val="auto"/>
                <w:lang w:eastAsia="en-US"/>
              </w:rPr>
            </w:pPr>
            <w:r>
              <w:rPr>
                <w:rFonts w:ascii="Traditional Arabic" w:eastAsiaTheme="minorHAnsi" w:hAnsi="Traditional Arabic"/>
                <w:b/>
                <w:bCs/>
                <w:color w:val="auto"/>
                <w:rtl/>
                <w:lang w:eastAsia="en-US"/>
              </w:rPr>
              <w:t>إلقاءُ السّلامِ عَلى الطُّلابِ عِند الدُّخُولِ عليهِم وعِندَ الخُروجِ مِنهُم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widowControl/>
              <w:autoSpaceDE w:val="0"/>
              <w:autoSpaceDN w:val="0"/>
              <w:adjustRightInd w:val="0"/>
              <w:spacing w:line="276" w:lineRule="auto"/>
              <w:ind w:firstLine="0"/>
              <w:rPr>
                <w:rFonts w:ascii="Traditional Arabic" w:eastAsiaTheme="minorHAnsi" w:hAnsi="Traditional Arabic"/>
                <w:b/>
                <w:bCs/>
                <w:color w:val="auto"/>
                <w:lang w:eastAsia="en-US"/>
              </w:rPr>
            </w:pPr>
            <w:r>
              <w:rPr>
                <w:rFonts w:ascii="Traditional Arabic" w:eastAsiaTheme="minorHAnsi" w:hAnsi="Traditional Arabic"/>
                <w:b/>
                <w:bCs/>
                <w:color w:val="auto"/>
                <w:rtl/>
                <w:lang w:eastAsia="en-US"/>
              </w:rPr>
              <w:t>المطلب الثاني</w:t>
            </w:r>
            <w:r w:rsidR="00483FC0">
              <w:rPr>
                <w:rFonts w:ascii="Traditional Arabic" w:eastAsiaTheme="minorHAnsi" w:hAnsi="Traditional Arabic"/>
                <w:b/>
                <w:bCs/>
                <w:color w:val="auto"/>
                <w:rtl/>
                <w:lang w:eastAsia="en-US"/>
              </w:rPr>
              <w:t>:</w:t>
            </w:r>
            <w:r>
              <w:rPr>
                <w:rFonts w:ascii="Traditional Arabic" w:eastAsiaTheme="minorHAnsi" w:hAnsi="Traditional Arabic"/>
                <w:b/>
                <w:bCs/>
                <w:color w:val="auto"/>
                <w:rtl/>
                <w:lang w:eastAsia="en-US"/>
              </w:rPr>
              <w:t xml:space="preserve"> الآداب العلميّة </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0"/>
              </w:numPr>
              <w:spacing w:line="276" w:lineRule="auto"/>
              <w:jc w:val="left"/>
              <w:rPr>
                <w:rFonts w:ascii="Traditional Arabic" w:eastAsia="Calibri" w:hAnsi="Traditional Arabic"/>
                <w:b/>
                <w:bCs/>
                <w:color w:val="auto"/>
                <w:lang w:eastAsia="en-US"/>
              </w:rPr>
            </w:pPr>
            <w:r>
              <w:rPr>
                <w:rFonts w:ascii="Traditional Arabic" w:eastAsiaTheme="minorHAnsi" w:hAnsi="Traditional Arabic"/>
                <w:b/>
                <w:bCs/>
                <w:color w:val="auto"/>
                <w:rtl/>
                <w:lang w:eastAsia="en-US"/>
              </w:rPr>
              <w:t xml:space="preserve">الترفُّعُ عن طلبِ المالِ وَالجاه عن طريقِ العلم </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0"/>
              </w:numPr>
              <w:spacing w:line="276" w:lineRule="auto"/>
              <w:jc w:val="left"/>
              <w:rPr>
                <w:rFonts w:ascii="Traditional Arabic" w:eastAsia="Calibri" w:hAnsi="Traditional Arabic"/>
                <w:b/>
                <w:bCs/>
                <w:color w:val="auto"/>
                <w:lang w:eastAsia="en-US"/>
              </w:rPr>
            </w:pPr>
            <w:r>
              <w:rPr>
                <w:rFonts w:ascii="Traditional Arabic" w:eastAsiaTheme="minorHAnsi" w:hAnsi="Traditional Arabic"/>
                <w:b/>
                <w:bCs/>
                <w:color w:val="auto"/>
                <w:rtl/>
                <w:lang w:eastAsia="en-US"/>
              </w:rPr>
              <w:lastRenderedPageBreak/>
              <w:t>أنْ يقومَ بالتّعليمِ دُونَ مقابِلٍ ماديّ</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0"/>
              </w:numPr>
              <w:spacing w:line="276" w:lineRule="auto"/>
              <w:jc w:val="left"/>
              <w:rPr>
                <w:rFonts w:ascii="Traditional Arabic" w:eastAsia="Calibri" w:hAnsi="Traditional Arabic"/>
                <w:b/>
                <w:bCs/>
                <w:color w:val="auto"/>
                <w:lang w:eastAsia="en-US"/>
              </w:rPr>
            </w:pPr>
            <w:r>
              <w:rPr>
                <w:rFonts w:ascii="Traditional Arabic" w:eastAsiaTheme="minorHAnsi" w:hAnsi="Traditional Arabic"/>
                <w:b/>
                <w:bCs/>
                <w:color w:val="auto"/>
                <w:rtl/>
                <w:lang w:eastAsia="en-US"/>
              </w:rPr>
              <w:t>التَّعليِمُ للجَمِيعِ</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0"/>
              </w:numPr>
              <w:spacing w:line="276" w:lineRule="auto"/>
              <w:jc w:val="left"/>
              <w:rPr>
                <w:rFonts w:ascii="Traditional Arabic" w:eastAsia="Calibri" w:hAnsi="Traditional Arabic"/>
                <w:b/>
                <w:bCs/>
                <w:color w:val="auto"/>
                <w:lang w:eastAsia="en-US"/>
              </w:rPr>
            </w:pPr>
            <w:r>
              <w:rPr>
                <w:rFonts w:ascii="Traditional Arabic" w:eastAsiaTheme="minorHAnsi" w:hAnsi="Traditional Arabic"/>
                <w:b/>
                <w:bCs/>
                <w:color w:val="auto"/>
                <w:rtl/>
                <w:lang w:eastAsia="en-US"/>
              </w:rPr>
              <w:t>تعليم التلاميذ ما يُدرِكونه بحواسِّهم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0"/>
              </w:numPr>
              <w:spacing w:line="276" w:lineRule="auto"/>
              <w:jc w:val="left"/>
              <w:rPr>
                <w:rFonts w:ascii="Traditional Arabic" w:eastAsia="Calibri" w:hAnsi="Traditional Arabic"/>
                <w:b/>
                <w:bCs/>
                <w:color w:val="auto"/>
                <w:lang w:eastAsia="en-US"/>
              </w:rPr>
            </w:pPr>
            <w:r>
              <w:rPr>
                <w:rFonts w:ascii="Traditional Arabic" w:eastAsiaTheme="minorHAnsi" w:hAnsi="Traditional Arabic"/>
                <w:b/>
                <w:bCs/>
                <w:color w:val="auto"/>
                <w:rtl/>
                <w:lang w:eastAsia="en-US"/>
              </w:rPr>
              <w:t>أنْ يكُونَ المعلّمُ مؤهل</w:t>
            </w:r>
            <w:r w:rsidR="00CB5B72">
              <w:rPr>
                <w:rFonts w:ascii="Traditional Arabic" w:eastAsiaTheme="minorHAnsi" w:hAnsi="Traditional Arabic"/>
                <w:b/>
                <w:bCs/>
                <w:color w:val="auto"/>
                <w:rtl/>
                <w:lang w:eastAsia="en-US"/>
              </w:rPr>
              <w:t>ًا</w:t>
            </w:r>
            <w:r>
              <w:rPr>
                <w:rFonts w:ascii="Traditional Arabic" w:eastAsiaTheme="minorHAnsi" w:hAnsi="Traditional Arabic"/>
                <w:b/>
                <w:bCs/>
                <w:color w:val="auto"/>
                <w:rtl/>
                <w:lang w:eastAsia="en-US"/>
              </w:rPr>
              <w:t xml:space="preserve"> للقيامِ بِعمليّةِ التّعليم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Theme="minorHAnsi" w:hAnsi="Traditional Arabic"/>
                <w:b/>
                <w:bCs/>
                <w:color w:val="auto"/>
                <w:rtl/>
                <w:lang w:eastAsia="en-US"/>
              </w:rPr>
              <w:t>العلمُ بما يقوم بتعليمه</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التذكر والحفظ</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الاجتهاد في نشر العلم بين الناس</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إكرام التلاميذ واحترامهم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autoSpaceDE w:val="0"/>
              <w:autoSpaceDN w:val="0"/>
              <w:adjustRightInd w:val="0"/>
              <w:spacing w:line="276" w:lineRule="auto"/>
              <w:rPr>
                <w:rFonts w:ascii="Traditional Arabic" w:eastAsiaTheme="minorHAnsi" w:hAnsi="Traditional Arabic"/>
                <w:b/>
                <w:bCs/>
                <w:color w:val="auto"/>
                <w:lang w:eastAsia="en-US"/>
              </w:rPr>
            </w:pPr>
            <w:r>
              <w:rPr>
                <w:rFonts w:ascii="Traditional Arabic" w:eastAsiaTheme="minorHAnsi" w:hAnsi="Traditional Arabic"/>
                <w:b/>
                <w:bCs/>
                <w:color w:val="auto"/>
                <w:rtl/>
                <w:lang w:eastAsia="en-US"/>
              </w:rPr>
              <w:t xml:space="preserve"> عدمُ التكبُّرِ عَلَى التّلاميذِ أوِ ازدراؤهُمْ أوِ احتقارُهُم </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autoSpaceDE w:val="0"/>
              <w:autoSpaceDN w:val="0"/>
              <w:adjustRightInd w:val="0"/>
              <w:spacing w:line="276" w:lineRule="auto"/>
              <w:rPr>
                <w:rFonts w:ascii="Traditional Arabic" w:eastAsiaTheme="minorHAnsi" w:hAnsi="Traditional Arabic"/>
                <w:b/>
                <w:bCs/>
                <w:color w:val="auto"/>
                <w:lang w:eastAsia="en-US"/>
              </w:rPr>
            </w:pPr>
            <w:r>
              <w:rPr>
                <w:rFonts w:ascii="Traditional Arabic" w:eastAsiaTheme="minorHAnsi" w:hAnsi="Traditional Arabic"/>
                <w:b/>
                <w:bCs/>
                <w:color w:val="auto"/>
                <w:rtl/>
                <w:lang w:eastAsia="en-US"/>
              </w:rPr>
              <w:t xml:space="preserve">مراجعةُ الدُّروسِ المَحفُوظَةِ وتكرَارُهَا معَ التّلامِيذِ </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Theme="minorHAnsi" w:hAnsi="Traditional Arabic"/>
                <w:b/>
                <w:bCs/>
                <w:color w:val="auto"/>
                <w:rtl/>
                <w:lang w:eastAsia="en-US"/>
              </w:rPr>
              <w:t>العدلُ فِي نَشْرِ العِلمِ بَينَ التّلامِيذِ</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الديانة</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double" w:sz="4" w:space="0" w:color="auto"/>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 xml:space="preserve"> الأمانة في العلم</w:t>
            </w:r>
          </w:p>
        </w:tc>
        <w:tc>
          <w:tcPr>
            <w:tcW w:w="1102" w:type="dxa"/>
            <w:tcBorders>
              <w:top w:val="single" w:sz="4" w:space="0" w:color="000000"/>
              <w:left w:val="single" w:sz="4" w:space="0" w:color="000000"/>
              <w:bottom w:val="double" w:sz="4" w:space="0" w:color="auto"/>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9073" w:type="dxa"/>
            <w:gridSpan w:val="2"/>
            <w:tcBorders>
              <w:top w:val="double" w:sz="4" w:space="0" w:color="auto"/>
              <w:left w:val="single" w:sz="12" w:space="0" w:color="auto"/>
              <w:bottom w:val="double" w:sz="4" w:space="0" w:color="auto"/>
              <w:right w:val="single" w:sz="12" w:space="0" w:color="auto"/>
            </w:tcBorders>
            <w:shd w:val="clear" w:color="auto" w:fill="BFBFBF"/>
            <w:vAlign w:val="center"/>
          </w:tcPr>
          <w:p w:rsidR="00A360DF" w:rsidRDefault="00A360DF" w:rsidP="0071139D">
            <w:pPr>
              <w:widowControl/>
              <w:spacing w:line="276" w:lineRule="auto"/>
              <w:ind w:firstLine="0"/>
              <w:jc w:val="left"/>
              <w:rPr>
                <w:rFonts w:asciiTheme="minorHAnsi" w:eastAsiaTheme="minorHAnsi" w:hAnsiTheme="minorHAnsi" w:cs="Times New Roman"/>
                <w:color w:val="auto"/>
                <w:sz w:val="22"/>
                <w:szCs w:val="22"/>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 xml:space="preserve"> السمت والأدب والخلق الحسن</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Theme="minorHAnsi" w:hAnsi="Traditional Arabic"/>
                <w:b/>
                <w:bCs/>
                <w:color w:val="auto"/>
                <w:rtl/>
                <w:lang w:eastAsia="en-US"/>
              </w:rPr>
              <w:t>عدمُ الحشوِ في الكلام، وتعقيدِ المعلومة على التلميذ</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Theme="minorHAnsi" w:hAnsi="Traditional Arabic"/>
                <w:b/>
                <w:bCs/>
                <w:color w:val="auto"/>
                <w:rtl/>
                <w:lang w:eastAsia="en-US"/>
              </w:rPr>
              <w:t>اِستخدامُ التّكرارِ عِندَ عرضِ المعلومة</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tabs>
                <w:tab w:val="left" w:pos="996"/>
              </w:tabs>
              <w:autoSpaceDE w:val="0"/>
              <w:autoSpaceDN w:val="0"/>
              <w:adjustRightInd w:val="0"/>
              <w:spacing w:line="276" w:lineRule="auto"/>
              <w:rPr>
                <w:rFonts w:ascii="Traditional Arabic" w:eastAsiaTheme="minorHAnsi" w:hAnsi="Traditional Arabic"/>
                <w:b/>
                <w:bCs/>
                <w:color w:val="auto"/>
                <w:lang w:eastAsia="en-US"/>
              </w:rPr>
            </w:pPr>
            <w:r>
              <w:rPr>
                <w:rFonts w:ascii="Traditional Arabic" w:eastAsiaTheme="minorHAnsi" w:hAnsi="Traditional Arabic"/>
                <w:b/>
                <w:bCs/>
                <w:color w:val="auto"/>
                <w:rtl/>
                <w:lang w:eastAsia="en-US"/>
              </w:rPr>
              <w:t>تنبيهُ المتعلِّمِ واستخدامُ الوسائِلِ التّعلِيميَّةِ</w:t>
            </w:r>
            <w:r w:rsidR="00483FC0">
              <w:rPr>
                <w:rFonts w:ascii="Traditional Arabic" w:eastAsiaTheme="minorHAnsi" w:hAnsi="Traditional Arabic"/>
                <w:b/>
                <w:bCs/>
                <w:color w:val="auto"/>
                <w:rtl/>
                <w:lang w:eastAsia="en-US"/>
              </w:rPr>
              <w:t>:</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حب العلم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 xml:space="preserve"> التخصص والتمكن من المادة العلمية</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lastRenderedPageBreak/>
              <w:t>العزلة</w:t>
            </w:r>
            <w:r>
              <w:rPr>
                <w:rFonts w:ascii="Traditional Arabic" w:eastAsia="Calibri" w:hAnsi="Traditional Arabic" w:hint="cs"/>
                <w:b/>
                <w:bCs/>
                <w:color w:val="auto"/>
                <w:rtl/>
                <w:lang w:eastAsia="en-US"/>
              </w:rPr>
              <w:t xml:space="preserve"> للمعلم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أن لا يشتهر المعلم بالفسق والرذيلة</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التناصح بين المعلمين والتواصي بالحق</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التوسط في جميع شئون حياته</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الحلم على المتعلمين وعدم الجهل عليهم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ترك التعنيف والحرص على عدم إغضاب المتعلم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عدم ظلم المتعلم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اشتراط سن الأربعين على المعلم إلا للحاجة</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Theme="minorHAnsi" w:hAnsi="Traditional Arabic"/>
                <w:b/>
                <w:bCs/>
                <w:color w:val="auto"/>
                <w:rtl/>
                <w:lang w:eastAsia="en-US"/>
              </w:rPr>
              <w:t>عدمُ التقدُّمِ بالحديثِ بينَ يديْ منْ هُمْ أعلمُ وأكبرُ مِنه، وعدمُ الإجابةِ على سؤالٍ طُرحَ على غَيْرِه</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تفعيل مبدء الشورى مع المتعلمين</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1"/>
              </w:numPr>
              <w:spacing w:line="276" w:lineRule="auto"/>
              <w:jc w:val="left"/>
              <w:rPr>
                <w:rFonts w:ascii="Traditional Arabic" w:eastAsia="Calibri" w:hAnsi="Traditional Arabic"/>
                <w:b/>
                <w:bCs/>
                <w:color w:val="auto"/>
                <w:lang w:eastAsia="en-US"/>
              </w:rPr>
            </w:pPr>
            <w:r>
              <w:rPr>
                <w:rFonts w:ascii="Traditional Arabic" w:eastAsia="Calibri" w:hAnsi="Traditional Arabic"/>
                <w:b/>
                <w:bCs/>
                <w:color w:val="auto"/>
                <w:rtl/>
                <w:lang w:eastAsia="en-US"/>
              </w:rPr>
              <w:t>عدم الانكسار والتراجع عند وقوع الخطأ والعمل على تلافيه في المستقبل</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rPr>
          <w:trHeight w:val="464"/>
        </w:trPr>
        <w:tc>
          <w:tcPr>
            <w:tcW w:w="7971" w:type="dxa"/>
            <w:tcBorders>
              <w:top w:val="single" w:sz="4" w:space="0" w:color="000000"/>
              <w:left w:val="single" w:sz="12" w:space="0" w:color="auto"/>
              <w:bottom w:val="double" w:sz="4" w:space="0" w:color="auto"/>
              <w:right w:val="single" w:sz="4" w:space="0" w:color="000000"/>
            </w:tcBorders>
            <w:vAlign w:val="center"/>
            <w:hideMark/>
          </w:tcPr>
          <w:p w:rsidR="00A360DF" w:rsidRDefault="00A360DF" w:rsidP="0071139D">
            <w:pPr>
              <w:widowControl/>
              <w:spacing w:line="276" w:lineRule="auto"/>
              <w:ind w:firstLine="0"/>
              <w:jc w:val="left"/>
              <w:rPr>
                <w:rFonts w:ascii="Traditional Arabic" w:eastAsia="Calibri" w:hAnsi="Traditional Arabic"/>
                <w:b/>
                <w:bCs/>
                <w:color w:val="auto"/>
                <w:lang w:eastAsia="en-US"/>
              </w:rPr>
            </w:pPr>
            <w:r>
              <w:rPr>
                <w:rFonts w:ascii="Traditional Arabic" w:eastAsiaTheme="minorHAnsi" w:hAnsi="Traditional Arabic"/>
                <w:b/>
                <w:bCs/>
                <w:color w:val="auto"/>
                <w:rtl/>
                <w:lang w:eastAsia="en-US"/>
              </w:rPr>
              <w:t>المطلب الثالث</w:t>
            </w:r>
            <w:r w:rsidR="00483FC0">
              <w:rPr>
                <w:rFonts w:ascii="Traditional Arabic" w:eastAsiaTheme="minorHAnsi" w:hAnsi="Traditional Arabic"/>
                <w:b/>
                <w:bCs/>
                <w:color w:val="auto"/>
                <w:rtl/>
                <w:lang w:eastAsia="en-US"/>
              </w:rPr>
              <w:t>:</w:t>
            </w:r>
            <w:r>
              <w:rPr>
                <w:rFonts w:ascii="Traditional Arabic" w:eastAsiaTheme="minorHAnsi" w:hAnsi="Traditional Arabic"/>
                <w:b/>
                <w:bCs/>
                <w:color w:val="auto"/>
                <w:rtl/>
                <w:lang w:eastAsia="en-US"/>
              </w:rPr>
              <w:t xml:space="preserve"> الآداب الأسريّة آدابُ المعلّم مع أهله</w:t>
            </w:r>
          </w:p>
        </w:tc>
        <w:tc>
          <w:tcPr>
            <w:tcW w:w="1102" w:type="dxa"/>
            <w:tcBorders>
              <w:top w:val="single" w:sz="4" w:space="0" w:color="000000"/>
              <w:left w:val="single" w:sz="4" w:space="0" w:color="000000"/>
              <w:bottom w:val="double" w:sz="4" w:space="0" w:color="auto"/>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rPr>
          <w:trHeight w:val="34"/>
        </w:trPr>
        <w:tc>
          <w:tcPr>
            <w:tcW w:w="9073" w:type="dxa"/>
            <w:gridSpan w:val="2"/>
            <w:tcBorders>
              <w:top w:val="double" w:sz="4" w:space="0" w:color="auto"/>
              <w:left w:val="single" w:sz="12" w:space="0" w:color="auto"/>
              <w:bottom w:val="double" w:sz="4" w:space="0" w:color="auto"/>
              <w:right w:val="single" w:sz="12" w:space="0" w:color="auto"/>
            </w:tcBorders>
            <w:shd w:val="clear" w:color="auto" w:fill="BFBFBF"/>
            <w:vAlign w:val="center"/>
          </w:tcPr>
          <w:p w:rsidR="00A360DF" w:rsidRDefault="00A360DF" w:rsidP="0071139D">
            <w:pPr>
              <w:widowControl/>
              <w:spacing w:line="276" w:lineRule="auto"/>
              <w:ind w:firstLine="0"/>
              <w:jc w:val="left"/>
              <w:rPr>
                <w:rFonts w:asciiTheme="minorHAnsi" w:eastAsiaTheme="minorHAnsi" w:hAnsiTheme="minorHAnsi" w:cs="Times New Roman"/>
                <w:color w:val="auto"/>
                <w:sz w:val="22"/>
                <w:szCs w:val="22"/>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vAlign w:val="center"/>
            <w:hideMark/>
          </w:tcPr>
          <w:p w:rsidR="00A360DF" w:rsidRDefault="00A360DF" w:rsidP="0071139D">
            <w:pPr>
              <w:spacing w:line="276" w:lineRule="auto"/>
              <w:ind w:firstLine="0"/>
              <w:rPr>
                <w:rFonts w:ascii="Traditional Arabic" w:hAnsi="Traditional Arabic"/>
                <w:b/>
                <w:bCs/>
                <w:color w:val="auto"/>
              </w:rPr>
            </w:pPr>
            <w:r>
              <w:rPr>
                <w:rFonts w:ascii="Traditional Arabic" w:hAnsi="Traditional Arabic"/>
                <w:b/>
                <w:bCs/>
                <w:color w:val="auto"/>
                <w:rtl/>
              </w:rPr>
              <w:t>المبحث الثاني</w:t>
            </w:r>
            <w:r w:rsidR="00483FC0">
              <w:rPr>
                <w:rFonts w:ascii="Traditional Arabic" w:hAnsi="Traditional Arabic"/>
                <w:b/>
                <w:bCs/>
                <w:color w:val="auto"/>
                <w:rtl/>
              </w:rPr>
              <w:t>:</w:t>
            </w:r>
            <w:r>
              <w:rPr>
                <w:rFonts w:ascii="Traditional Arabic" w:hAnsi="Traditional Arabic"/>
                <w:b/>
                <w:bCs/>
                <w:color w:val="auto"/>
                <w:rtl/>
              </w:rPr>
              <w:t xml:space="preserve"> الآداب التي ينبغي توفرها أثناء تعامل المعلم مع طلبته</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2"/>
              </w:numPr>
              <w:spacing w:line="276" w:lineRule="auto"/>
              <w:jc w:val="left"/>
              <w:rPr>
                <w:rFonts w:ascii="Traditional Arabic" w:eastAsia="Calibri" w:hAnsi="Traditional Arabic"/>
                <w:b/>
                <w:bCs/>
                <w:color w:val="auto"/>
                <w:lang w:eastAsia="en-US"/>
              </w:rPr>
            </w:pPr>
            <w:r>
              <w:rPr>
                <w:rFonts w:ascii="Traditional Arabic" w:hAnsi="Traditional Arabic"/>
                <w:b/>
                <w:bCs/>
                <w:color w:val="auto"/>
                <w:rtl/>
              </w:rPr>
              <w:t>الإصغاءُ لأسئلةِ المُتعلِّمين ومُدَاخَلَاتِهِم وإجابتِهِم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2"/>
              </w:numPr>
              <w:spacing w:line="276" w:lineRule="auto"/>
              <w:jc w:val="left"/>
              <w:rPr>
                <w:rFonts w:ascii="Traditional Arabic" w:eastAsia="Calibri" w:hAnsi="Traditional Arabic"/>
                <w:b/>
                <w:bCs/>
                <w:color w:val="auto"/>
                <w:lang w:eastAsia="en-US"/>
              </w:rPr>
            </w:pPr>
            <w:r>
              <w:rPr>
                <w:rFonts w:ascii="Traditional Arabic" w:eastAsiaTheme="minorHAnsi" w:hAnsi="Traditional Arabic"/>
                <w:b/>
                <w:bCs/>
                <w:color w:val="auto"/>
                <w:rtl/>
                <w:lang w:eastAsia="en-US"/>
              </w:rPr>
              <w:t>لا يُعلِّمُ المعلِّمُ وهوَ غَضْبان</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2"/>
              </w:numPr>
              <w:spacing w:line="276" w:lineRule="auto"/>
              <w:jc w:val="left"/>
              <w:rPr>
                <w:rFonts w:ascii="Traditional Arabic" w:eastAsia="Calibri" w:hAnsi="Traditional Arabic"/>
                <w:b/>
                <w:bCs/>
                <w:color w:val="auto"/>
                <w:lang w:eastAsia="en-US"/>
              </w:rPr>
            </w:pPr>
            <w:r>
              <w:rPr>
                <w:rFonts w:ascii="Traditional Arabic" w:hAnsi="Traditional Arabic"/>
                <w:b/>
                <w:bCs/>
                <w:color w:val="auto"/>
                <w:rtl/>
              </w:rPr>
              <w:t>مُرَاعاةُ الفُرُوقِ الفرْدِيّة</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2"/>
              </w:numPr>
              <w:spacing w:line="276" w:lineRule="auto"/>
              <w:jc w:val="left"/>
              <w:rPr>
                <w:rFonts w:ascii="Traditional Arabic" w:eastAsia="Calibri" w:hAnsi="Traditional Arabic"/>
                <w:b/>
                <w:bCs/>
                <w:color w:val="auto"/>
                <w:lang w:eastAsia="en-US"/>
              </w:rPr>
            </w:pPr>
            <w:r>
              <w:rPr>
                <w:rFonts w:ascii="Traditional Arabic" w:hAnsi="Traditional Arabic"/>
                <w:b/>
                <w:bCs/>
                <w:color w:val="auto"/>
                <w:rtl/>
              </w:rPr>
              <w:t>التنوّع والتوازن بين المقرّرات</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2"/>
              </w:numPr>
              <w:spacing w:line="276" w:lineRule="auto"/>
              <w:jc w:val="left"/>
              <w:rPr>
                <w:rFonts w:ascii="Traditional Arabic" w:eastAsia="Calibri" w:hAnsi="Traditional Arabic"/>
                <w:b/>
                <w:bCs/>
                <w:color w:val="auto"/>
                <w:lang w:eastAsia="en-US"/>
              </w:rPr>
            </w:pPr>
            <w:r>
              <w:rPr>
                <w:rFonts w:ascii="Traditional Arabic" w:hAnsi="Traditional Arabic"/>
                <w:b/>
                <w:bCs/>
                <w:color w:val="auto"/>
                <w:rtl/>
              </w:rPr>
              <w:lastRenderedPageBreak/>
              <w:t>الإهتمام بالكيف لا بالكمّ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2"/>
              </w:numPr>
              <w:spacing w:line="276" w:lineRule="auto"/>
              <w:jc w:val="left"/>
              <w:rPr>
                <w:rFonts w:ascii="Traditional Arabic" w:eastAsia="Calibri" w:hAnsi="Traditional Arabic"/>
                <w:b/>
                <w:bCs/>
                <w:color w:val="auto"/>
                <w:lang w:eastAsia="en-US"/>
              </w:rPr>
            </w:pPr>
            <w:r>
              <w:rPr>
                <w:rFonts w:ascii="Traditional Arabic" w:hAnsi="Traditional Arabic"/>
                <w:b/>
                <w:bCs/>
                <w:color w:val="auto"/>
                <w:rtl/>
              </w:rPr>
              <w:t>مراجعة الأهداف</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2"/>
              </w:numPr>
              <w:spacing w:line="276" w:lineRule="auto"/>
              <w:jc w:val="left"/>
              <w:rPr>
                <w:rFonts w:ascii="Traditional Arabic" w:eastAsia="Calibri" w:hAnsi="Traditional Arabic"/>
                <w:b/>
                <w:bCs/>
                <w:color w:val="auto"/>
                <w:lang w:eastAsia="en-US"/>
              </w:rPr>
            </w:pPr>
            <w:r>
              <w:rPr>
                <w:rFonts w:ascii="Traditional Arabic" w:hAnsi="Traditional Arabic"/>
                <w:b/>
                <w:bCs/>
                <w:color w:val="auto"/>
                <w:rtl/>
              </w:rPr>
              <w:t>بذلُ الجُهْدِ والطَّاقَةِ فِي تَعْلِيمِ الطُّلّاب</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2"/>
              </w:numPr>
              <w:spacing w:line="276" w:lineRule="auto"/>
              <w:jc w:val="left"/>
              <w:rPr>
                <w:rFonts w:ascii="Traditional Arabic" w:eastAsia="Calibri" w:hAnsi="Traditional Arabic"/>
                <w:b/>
                <w:bCs/>
                <w:color w:val="auto"/>
                <w:lang w:eastAsia="en-US"/>
              </w:rPr>
            </w:pPr>
            <w:r>
              <w:rPr>
                <w:rFonts w:ascii="Traditional Arabic" w:hAnsi="Traditional Arabic"/>
                <w:b/>
                <w:bCs/>
                <w:color w:val="auto"/>
                <w:rtl/>
              </w:rPr>
              <w:t>اِستخدامُ أسالِيب التّعزِيز</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2"/>
              </w:numPr>
              <w:spacing w:line="276" w:lineRule="auto"/>
              <w:rPr>
                <w:rFonts w:ascii="Traditional Arabic" w:hAnsi="Traditional Arabic"/>
                <w:b/>
                <w:bCs/>
                <w:color w:val="auto"/>
              </w:rPr>
            </w:pPr>
            <w:r>
              <w:rPr>
                <w:rFonts w:ascii="Traditional Arabic" w:hAnsi="Traditional Arabic"/>
                <w:b/>
                <w:bCs/>
                <w:color w:val="auto"/>
                <w:rtl/>
              </w:rPr>
              <w:t>تعديلُ السُّلوكِ غيرِ السويِّ لدَى بعضِ التّلاميذِ</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2"/>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إستخدام أساليب التعليم والتدريس</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widowControl/>
              <w:numPr>
                <w:ilvl w:val="0"/>
                <w:numId w:val="73"/>
              </w:numPr>
              <w:autoSpaceDE w:val="0"/>
              <w:autoSpaceDN w:val="0"/>
              <w:adjustRightInd w:val="0"/>
              <w:spacing w:line="276" w:lineRule="auto"/>
              <w:rPr>
                <w:rFonts w:ascii="Traditional Arabic" w:hAnsi="Traditional Arabic"/>
                <w:b/>
                <w:bCs/>
                <w:color w:val="auto"/>
                <w:lang w:eastAsia="en-US"/>
              </w:rPr>
            </w:pPr>
            <w:r>
              <w:rPr>
                <w:rFonts w:ascii="Traditional Arabic" w:eastAsiaTheme="minorHAnsi" w:hAnsi="Traditional Arabic"/>
                <w:b/>
                <w:bCs/>
                <w:color w:val="auto"/>
                <w:rtl/>
                <w:lang w:eastAsia="en-US"/>
              </w:rPr>
              <w:t xml:space="preserve">التعليم بالتفكير في حلِّ المشكلات </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3"/>
              </w:numPr>
              <w:spacing w:line="276" w:lineRule="auto"/>
              <w:jc w:val="left"/>
              <w:rPr>
                <w:rFonts w:ascii="Traditional Arabic" w:eastAsia="Calibri" w:hAnsi="Traditional Arabic"/>
                <w:b/>
                <w:bCs/>
              </w:rPr>
            </w:pPr>
            <w:r>
              <w:rPr>
                <w:rFonts w:ascii="Traditional Arabic" w:eastAsia="Calibri" w:hAnsi="Traditional Arabic"/>
                <w:b/>
                <w:bCs/>
                <w:rtl/>
              </w:rPr>
              <w:t>التعلم التعاوني</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3"/>
              </w:numPr>
              <w:spacing w:line="276" w:lineRule="auto"/>
              <w:jc w:val="left"/>
              <w:rPr>
                <w:rFonts w:ascii="Traditional Arabic" w:eastAsia="Calibri" w:hAnsi="Traditional Arabic"/>
                <w:b/>
                <w:bCs/>
              </w:rPr>
            </w:pPr>
            <w:r>
              <w:rPr>
                <w:rFonts w:ascii="Traditional Arabic" w:eastAsia="Calibri" w:hAnsi="Traditional Arabic"/>
                <w:b/>
                <w:bCs/>
                <w:rtl/>
              </w:rPr>
              <w:t>التدرج في نقل المعرفة</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3"/>
              </w:numPr>
              <w:spacing w:line="276" w:lineRule="auto"/>
              <w:jc w:val="left"/>
              <w:rPr>
                <w:rFonts w:ascii="Traditional Arabic" w:eastAsia="Calibri" w:hAnsi="Traditional Arabic"/>
                <w:b/>
                <w:bCs/>
              </w:rPr>
            </w:pPr>
            <w:r>
              <w:rPr>
                <w:rFonts w:ascii="Traditional Arabic" w:eastAsia="Calibri" w:hAnsi="Traditional Arabic"/>
                <w:b/>
                <w:bCs/>
                <w:rtl/>
              </w:rPr>
              <w:t>التكرار في التعليم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3"/>
              </w:numPr>
              <w:spacing w:line="276" w:lineRule="auto"/>
              <w:jc w:val="left"/>
              <w:rPr>
                <w:rFonts w:ascii="Traditional Arabic" w:eastAsia="Calibri" w:hAnsi="Traditional Arabic"/>
                <w:b/>
                <w:bCs/>
              </w:rPr>
            </w:pPr>
            <w:r>
              <w:rPr>
                <w:rFonts w:ascii="Traditional Arabic" w:eastAsia="Calibri" w:hAnsi="Traditional Arabic"/>
                <w:b/>
                <w:bCs/>
                <w:rtl/>
              </w:rPr>
              <w:t>السؤال من المتعلم والجواب من المعلم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2"/>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العدالةُ بين المتعلّمين</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spacing w:line="276" w:lineRule="auto"/>
              <w:jc w:val="left"/>
              <w:rPr>
                <w:rFonts w:ascii="Traditional Arabic" w:hAnsi="Traditional Arabic"/>
                <w:b/>
                <w:bCs/>
                <w:color w:val="auto"/>
                <w:rtl/>
              </w:rPr>
            </w:pPr>
            <w:r>
              <w:rPr>
                <w:rFonts w:ascii="Traditional Arabic" w:hAnsi="Traditional Arabic"/>
                <w:b/>
                <w:bCs/>
                <w:color w:val="auto"/>
                <w:rtl/>
              </w:rPr>
              <w:t>المبحث الثالث</w:t>
            </w:r>
            <w:r w:rsidR="00483FC0">
              <w:rPr>
                <w:rFonts w:ascii="Traditional Arabic" w:hAnsi="Traditional Arabic"/>
                <w:b/>
                <w:bCs/>
                <w:color w:val="auto"/>
                <w:rtl/>
              </w:rPr>
              <w:t>:</w:t>
            </w:r>
            <w:r>
              <w:rPr>
                <w:rFonts w:ascii="Traditional Arabic" w:eastAsiaTheme="minorHAnsi" w:hAnsi="Traditional Arabic"/>
                <w:b/>
                <w:bCs/>
                <w:color w:val="auto"/>
                <w:rtl/>
                <w:lang w:eastAsia="en-US"/>
              </w:rPr>
              <w:t xml:space="preserve"> </w:t>
            </w:r>
            <w:r>
              <w:rPr>
                <w:rFonts w:ascii="Traditional Arabic" w:hAnsi="Traditional Arabic"/>
                <w:b/>
                <w:bCs/>
                <w:color w:val="auto"/>
                <w:rtl/>
              </w:rPr>
              <w:t>الآداب التي ينبغي مراعاتها عند القيام بعملية التعليم</w:t>
            </w:r>
          </w:p>
          <w:p w:rsidR="00A360DF" w:rsidRDefault="00A360DF" w:rsidP="0071139D">
            <w:pPr>
              <w:spacing w:line="276" w:lineRule="auto"/>
              <w:jc w:val="left"/>
              <w:rPr>
                <w:rFonts w:ascii="Traditional Arabic" w:eastAsia="Calibri" w:hAnsi="Traditional Arabic"/>
                <w:b/>
                <w:bCs/>
              </w:rPr>
            </w:pPr>
            <w:r>
              <w:rPr>
                <w:rFonts w:ascii="Traditional Arabic" w:hAnsi="Traditional Arabic"/>
                <w:b/>
                <w:bCs/>
                <w:color w:val="auto"/>
                <w:rtl/>
              </w:rPr>
              <w:t>داخل البيئة التعليمية</w:t>
            </w:r>
            <w:r w:rsidR="00483FC0">
              <w:rPr>
                <w:rFonts w:ascii="Traditional Arabic" w:hAnsi="Traditional Arabic"/>
                <w:b/>
                <w:bCs/>
                <w:color w:val="auto"/>
                <w:rtl/>
              </w:rPr>
              <w:t>.</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4"/>
              </w:numPr>
              <w:spacing w:line="276" w:lineRule="auto"/>
              <w:jc w:val="left"/>
              <w:rPr>
                <w:rFonts w:ascii="Traditional Arabic" w:eastAsia="Calibri" w:hAnsi="Traditional Arabic"/>
                <w:b/>
                <w:bCs/>
              </w:rPr>
            </w:pPr>
            <w:r>
              <w:rPr>
                <w:rFonts w:ascii="Traditional Arabic" w:eastAsia="Calibri" w:hAnsi="Traditional Arabic"/>
                <w:b/>
                <w:bCs/>
                <w:rtl/>
              </w:rPr>
              <w:t>الوصية بعمل الخير دائما</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4"/>
              </w:numPr>
              <w:spacing w:line="276" w:lineRule="auto"/>
              <w:jc w:val="left"/>
              <w:rPr>
                <w:rFonts w:ascii="Traditional Arabic" w:eastAsia="Calibri" w:hAnsi="Traditional Arabic"/>
                <w:b/>
                <w:bCs/>
              </w:rPr>
            </w:pPr>
            <w:r>
              <w:rPr>
                <w:rFonts w:ascii="Traditional Arabic" w:eastAsia="Calibri" w:hAnsi="Traditional Arabic"/>
                <w:b/>
                <w:bCs/>
                <w:rtl/>
              </w:rPr>
              <w:t>البشاشة والمزاح مع التلاميذ</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4"/>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الخلق الحسن مع التلاميذ والرفقُ بِهِم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4"/>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الحَذرُ مِن حُصُول السآمةِ والمللِ لدى التّلامِيذ</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4"/>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التغافلُ عن أخطاءِ المتعلِّمين</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4"/>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تحمُّل ما قد يلقاه من الأذى</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4"/>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lastRenderedPageBreak/>
              <w:t>احترام المتعلّمين وتقدِيرُهُم والتواضُعُ لهُم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4"/>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اقتراب المعلّم من المُتعلِّمين داخِل مجلسِ التعليم وخارجه</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4"/>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إذا أراد أن يقوم عن طلّابه، ينبغي لهُ أنْ يستأذنهم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4"/>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حِفظُ سرِّ المتعلّم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4"/>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النصح للمتعلم بِالطّريقةِ الحَسَنَة</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4"/>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مكروهات عامّةٌ ينبغي للمعلم محاربتُها والحذرُ منها وعدمُ فِعلِها</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shd w:val="clear" w:color="auto" w:fill="C6D9F1" w:themeFill="text2" w:themeFillTint="33"/>
            <w:vAlign w:val="center"/>
            <w:hideMark/>
          </w:tcPr>
          <w:p w:rsidR="00A360DF" w:rsidRDefault="00A360DF" w:rsidP="0071139D">
            <w:pPr>
              <w:spacing w:line="276" w:lineRule="auto"/>
              <w:jc w:val="center"/>
              <w:rPr>
                <w:rFonts w:ascii="Traditional Arabic" w:eastAsia="Calibri" w:hAnsi="Traditional Arabic"/>
                <w:sz w:val="34"/>
                <w:szCs w:val="34"/>
              </w:rPr>
            </w:pPr>
            <w:r>
              <w:rPr>
                <w:rFonts w:ascii="Traditional Arabic" w:hAnsi="Traditional Arabic" w:cs="PT Bold Heading" w:hint="cs"/>
                <w:rtl/>
              </w:rPr>
              <w:t>الفصل الثالث</w:t>
            </w:r>
            <w:r w:rsidR="00483FC0">
              <w:rPr>
                <w:rFonts w:ascii="Traditional Arabic" w:hAnsi="Traditional Arabic" w:cs="PT Bold Heading" w:hint="cs"/>
                <w:rtl/>
              </w:rPr>
              <w:t>:</w:t>
            </w:r>
            <w:r>
              <w:rPr>
                <w:rFonts w:ascii="Traditional Arabic" w:hAnsi="Traditional Arabic" w:cs="PT Bold Heading" w:hint="cs"/>
                <w:rtl/>
              </w:rPr>
              <w:t xml:space="preserve"> آداب المتعلِّم عند الإمام ابن مفلح</w:t>
            </w:r>
          </w:p>
        </w:tc>
        <w:tc>
          <w:tcPr>
            <w:tcW w:w="1102" w:type="dxa"/>
            <w:tcBorders>
              <w:top w:val="single" w:sz="4" w:space="0" w:color="000000"/>
              <w:left w:val="single" w:sz="4" w:space="0" w:color="000000"/>
              <w:bottom w:val="single" w:sz="4" w:space="0" w:color="000000"/>
              <w:right w:val="single" w:sz="12" w:space="0" w:color="auto"/>
            </w:tcBorders>
            <w:shd w:val="clear" w:color="auto" w:fill="C6D9F1" w:themeFill="text2" w:themeFillTint="33"/>
            <w:vAlign w:val="center"/>
          </w:tcPr>
          <w:p w:rsidR="00A360DF" w:rsidRDefault="00A360DF" w:rsidP="0071139D">
            <w:pPr>
              <w:widowControl/>
              <w:spacing w:line="276" w:lineRule="auto"/>
              <w:ind w:firstLine="0"/>
              <w:jc w:val="left"/>
              <w:rPr>
                <w:rFonts w:asciiTheme="minorHAnsi" w:eastAsiaTheme="minorHAnsi" w:hAnsiTheme="minorHAnsi" w:cs="Times New Roman"/>
                <w:color w:val="auto"/>
                <w:sz w:val="22"/>
                <w:szCs w:val="22"/>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spacing w:line="276" w:lineRule="auto"/>
              <w:jc w:val="left"/>
              <w:rPr>
                <w:rFonts w:ascii="Traditional Arabic" w:eastAsia="Calibri" w:hAnsi="Traditional Arabic"/>
                <w:b/>
                <w:bCs/>
              </w:rPr>
            </w:pPr>
            <w:r>
              <w:rPr>
                <w:rFonts w:ascii="Traditional Arabic" w:eastAsia="Calibri" w:hAnsi="Traditional Arabic" w:hint="cs"/>
                <w:b/>
                <w:bCs/>
                <w:rtl/>
              </w:rPr>
              <w:t>تمهيد</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spacing w:line="276" w:lineRule="auto"/>
              <w:ind w:firstLine="0"/>
              <w:rPr>
                <w:rFonts w:ascii="Traditional Arabic" w:hAnsi="Traditional Arabic"/>
                <w:b/>
                <w:bCs/>
              </w:rPr>
            </w:pPr>
            <w:r>
              <w:rPr>
                <w:rFonts w:ascii="Traditional Arabic" w:hAnsi="Traditional Arabic"/>
                <w:b/>
                <w:bCs/>
                <w:rtl/>
              </w:rPr>
              <w:t>المبحث الأول</w:t>
            </w:r>
            <w:r w:rsidR="00483FC0">
              <w:rPr>
                <w:rFonts w:ascii="Traditional Arabic" w:hAnsi="Traditional Arabic"/>
                <w:b/>
                <w:bCs/>
                <w:rtl/>
              </w:rPr>
              <w:t>:</w:t>
            </w:r>
            <w:r>
              <w:rPr>
                <w:rFonts w:ascii="Traditional Arabic" w:hAnsi="Traditional Arabic"/>
                <w:b/>
                <w:bCs/>
                <w:rtl/>
              </w:rPr>
              <w:t xml:space="preserve"> آدابٌ عامة يختصُّ بها المتعلِّمُ في نفسِه</w:t>
            </w:r>
            <w:r w:rsidR="00483FC0">
              <w:rPr>
                <w:rFonts w:ascii="Traditional Arabic" w:hAnsi="Traditional Arabic"/>
                <w:b/>
                <w:bCs/>
                <w:rtl/>
              </w:rPr>
              <w:t>:</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5"/>
              </w:numPr>
              <w:spacing w:line="276" w:lineRule="auto"/>
              <w:jc w:val="left"/>
              <w:rPr>
                <w:rFonts w:ascii="Traditional Arabic" w:eastAsia="Calibri" w:hAnsi="Traditional Arabic"/>
                <w:b/>
                <w:bCs/>
              </w:rPr>
            </w:pPr>
            <w:r>
              <w:rPr>
                <w:rFonts w:ascii="Traditional Arabic" w:hAnsi="Traditional Arabic"/>
                <w:b/>
                <w:bCs/>
                <w:color w:val="auto"/>
                <w:rtl/>
              </w:rPr>
              <w:t>حُسْنُ النيّة</w:t>
            </w:r>
            <w:r w:rsidR="00483FC0">
              <w:rPr>
                <w:rFonts w:ascii="Traditional Arabic" w:hAnsi="Traditional Arabic"/>
                <w:b/>
                <w:bCs/>
                <w:color w:val="auto"/>
                <w:rtl/>
              </w:rPr>
              <w:t>،</w:t>
            </w:r>
            <w:r>
              <w:rPr>
                <w:rFonts w:ascii="Traditional Arabic" w:hAnsi="Traditional Arabic"/>
                <w:b/>
                <w:bCs/>
                <w:color w:val="auto"/>
                <w:rtl/>
              </w:rPr>
              <w:t xml:space="preserve"> وسلامةُ القصْدِ</w:t>
            </w:r>
            <w:r w:rsidR="00483FC0">
              <w:rPr>
                <w:rFonts w:ascii="Traditional Arabic" w:hAnsi="Traditional Arabic"/>
                <w:b/>
                <w:bCs/>
                <w:color w:val="auto"/>
                <w:rtl/>
              </w:rPr>
              <w:t>،</w:t>
            </w:r>
            <w:r>
              <w:rPr>
                <w:rFonts w:ascii="Traditional Arabic" w:hAnsi="Traditional Arabic"/>
                <w:b/>
                <w:bCs/>
                <w:color w:val="auto"/>
                <w:rtl/>
              </w:rPr>
              <w:t>والإخْلاصُ في الطّلَب</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5"/>
              </w:numPr>
              <w:spacing w:line="276" w:lineRule="auto"/>
              <w:jc w:val="left"/>
              <w:rPr>
                <w:rFonts w:ascii="Traditional Arabic" w:eastAsia="Calibri" w:hAnsi="Traditional Arabic"/>
                <w:b/>
                <w:bCs/>
              </w:rPr>
            </w:pPr>
            <w:r>
              <w:rPr>
                <w:rFonts w:ascii="Traditional Arabic" w:hAnsi="Traditional Arabic"/>
                <w:b/>
                <w:bCs/>
                <w:color w:val="auto"/>
                <w:rtl/>
              </w:rPr>
              <w:t>الصبر فِي تحصيلِ العِلم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5"/>
              </w:numPr>
              <w:spacing w:line="276" w:lineRule="auto"/>
              <w:jc w:val="left"/>
              <w:rPr>
                <w:rFonts w:ascii="Traditional Arabic" w:eastAsia="Calibri" w:hAnsi="Traditional Arabic"/>
                <w:b/>
                <w:bCs/>
              </w:rPr>
            </w:pPr>
            <w:r>
              <w:rPr>
                <w:rFonts w:ascii="Traditional Arabic" w:hAnsi="Traditional Arabic"/>
                <w:b/>
                <w:bCs/>
                <w:rtl/>
              </w:rPr>
              <w:t>تقوى اللهِ تعالى في السرّ والعلَن</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5"/>
              </w:numPr>
              <w:spacing w:line="276" w:lineRule="auto"/>
              <w:jc w:val="left"/>
              <w:rPr>
                <w:rFonts w:ascii="Traditional Arabic" w:eastAsia="Calibri" w:hAnsi="Traditional Arabic"/>
                <w:b/>
                <w:bCs/>
              </w:rPr>
            </w:pPr>
            <w:r>
              <w:rPr>
                <w:rFonts w:ascii="Traditional Arabic" w:hAnsi="Traditional Arabic"/>
                <w:b/>
                <w:bCs/>
                <w:rtl/>
              </w:rPr>
              <w:t>الحِرصُ علَى العِلمِ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5"/>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الهِمّة في طَلَبِ العِلمِ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5"/>
              </w:numPr>
              <w:spacing w:line="276" w:lineRule="auto"/>
              <w:jc w:val="left"/>
              <w:rPr>
                <w:rFonts w:ascii="Traditional Arabic" w:eastAsia="Calibri" w:hAnsi="Traditional Arabic"/>
                <w:b/>
                <w:bCs/>
              </w:rPr>
            </w:pPr>
            <w:r>
              <w:rPr>
                <w:rFonts w:ascii="Traditional Arabic" w:hAnsi="Traditional Arabic"/>
                <w:b/>
                <w:bCs/>
                <w:color w:val="auto"/>
                <w:rtl/>
              </w:rPr>
              <w:t>التذلُّلُ للعِلمِ</w:t>
            </w:r>
            <w:r w:rsidR="00483FC0">
              <w:rPr>
                <w:rFonts w:ascii="Traditional Arabic" w:hAnsi="Traditional Arabic"/>
                <w:b/>
                <w:bCs/>
                <w:color w:val="auto"/>
                <w:rtl/>
              </w:rPr>
              <w:t>،</w:t>
            </w:r>
            <w:r>
              <w:rPr>
                <w:rFonts w:ascii="Traditional Arabic" w:hAnsi="Traditional Arabic"/>
                <w:b/>
                <w:bCs/>
                <w:color w:val="auto"/>
                <w:rtl/>
              </w:rPr>
              <w:t xml:space="preserve"> وعدمُ الكِبرِ والإغترارُ بالحسَبِ والنَّسب</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5"/>
              </w:numPr>
              <w:spacing w:line="276" w:lineRule="auto"/>
              <w:jc w:val="left"/>
              <w:rPr>
                <w:rFonts w:ascii="Traditional Arabic" w:eastAsia="Calibri" w:hAnsi="Traditional Arabic"/>
                <w:b/>
                <w:bCs/>
              </w:rPr>
            </w:pPr>
            <w:r>
              <w:rPr>
                <w:rFonts w:ascii="Traditional Arabic" w:hAnsi="Traditional Arabic"/>
                <w:b/>
                <w:bCs/>
                <w:rtl/>
              </w:rPr>
              <w:t>العُزلة والتفرُّغ للعلم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5"/>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t>الإعتزاز بالعلم الذي يحمله</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5"/>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t>البُعدُ عنْ مُجالسة السُّفهاء، وأصحابِ السّوء</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5"/>
              </w:numPr>
              <w:tabs>
                <w:tab w:val="left" w:pos="581"/>
                <w:tab w:val="left" w:pos="1181"/>
                <w:tab w:val="left" w:pos="1676"/>
                <w:tab w:val="left" w:pos="5426"/>
              </w:tabs>
              <w:spacing w:line="276" w:lineRule="auto"/>
              <w:jc w:val="left"/>
              <w:rPr>
                <w:rFonts w:ascii="Traditional Arabic" w:eastAsia="Calibri" w:hAnsi="Traditional Arabic"/>
                <w:b/>
                <w:bCs/>
                <w:spacing w:val="-20"/>
              </w:rPr>
            </w:pPr>
            <w:r>
              <w:rPr>
                <w:rFonts w:ascii="Traditional Arabic" w:eastAsiaTheme="minorHAnsi" w:hAnsi="Traditional Arabic"/>
                <w:b/>
                <w:bCs/>
                <w:color w:val="auto"/>
                <w:rtl/>
                <w:lang w:eastAsia="en-US"/>
              </w:rPr>
              <w:t>العملُ بِالعِلمِ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5"/>
              </w:numPr>
              <w:tabs>
                <w:tab w:val="left" w:pos="581"/>
                <w:tab w:val="left" w:pos="1181"/>
                <w:tab w:val="left" w:pos="1676"/>
                <w:tab w:val="left" w:pos="5426"/>
              </w:tabs>
              <w:spacing w:line="276" w:lineRule="auto"/>
              <w:jc w:val="left"/>
              <w:rPr>
                <w:rFonts w:ascii="Traditional Arabic" w:eastAsia="Calibri" w:hAnsi="Traditional Arabic"/>
                <w:b/>
                <w:bCs/>
              </w:rPr>
            </w:pPr>
            <w:r>
              <w:rPr>
                <w:rFonts w:ascii="Traditional Arabic" w:eastAsiaTheme="minorHAnsi" w:hAnsi="Traditional Arabic"/>
                <w:b/>
                <w:bCs/>
                <w:rtl/>
                <w:lang w:eastAsia="en-US"/>
              </w:rPr>
              <w:t>الرِّحلةُ فِي طَلَبِ العِلمِ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5"/>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lastRenderedPageBreak/>
              <w:t>استمرارية التعليم وعدم الإكتفاء بحدٍّ من العلم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5"/>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التدرُّج فيِ طَلَبِ العِلمِ وعَدمِ العَجَلَةِ في تَحصِيلِه</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5"/>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حِفظ الودِّ بين المتعلمين</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5"/>
              </w:numPr>
              <w:tabs>
                <w:tab w:val="left" w:pos="1181"/>
                <w:tab w:val="left" w:pos="5426"/>
              </w:tabs>
              <w:spacing w:line="276" w:lineRule="auto"/>
              <w:jc w:val="left"/>
              <w:rPr>
                <w:rFonts w:ascii="Traditional Arabic" w:eastAsia="Calibri" w:hAnsi="Traditional Arabic"/>
                <w:b/>
                <w:bCs/>
              </w:rPr>
            </w:pPr>
            <w:r>
              <w:rPr>
                <w:rFonts w:ascii="Traditional Arabic" w:eastAsiaTheme="minorHAnsi" w:hAnsi="Traditional Arabic"/>
                <w:b/>
                <w:bCs/>
                <w:rtl/>
                <w:lang w:eastAsia="en-US"/>
              </w:rPr>
              <w:t>تعلُّمُ الأدَبِ قبلَ تعلُّمِ العِلمِ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5"/>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المحافَظَةُ عَلى الأذْكَارِ</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5"/>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مكروهات عامّة ينبغي علَى المُتعلِّمِ الحذرُ مِنها</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5"/>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t>تهيئةُ البيئةُ العِلميّة</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spacing w:line="276" w:lineRule="auto"/>
              <w:ind w:firstLine="0"/>
              <w:rPr>
                <w:rFonts w:ascii="Traditional Arabic" w:hAnsi="Traditional Arabic"/>
                <w:b/>
                <w:bCs/>
                <w:color w:val="auto"/>
              </w:rPr>
            </w:pPr>
            <w:r>
              <w:rPr>
                <w:rFonts w:ascii="Traditional Arabic" w:hAnsi="Traditional Arabic"/>
                <w:b/>
                <w:bCs/>
                <w:color w:val="auto"/>
                <w:rtl/>
              </w:rPr>
              <w:t>المبحث الثاني</w:t>
            </w:r>
            <w:r w:rsidR="00483FC0">
              <w:rPr>
                <w:rFonts w:ascii="Traditional Arabic" w:hAnsi="Traditional Arabic"/>
                <w:b/>
                <w:bCs/>
                <w:color w:val="auto"/>
                <w:rtl/>
              </w:rPr>
              <w:t>:</w:t>
            </w:r>
            <w:r>
              <w:rPr>
                <w:rFonts w:ascii="Traditional Arabic" w:hAnsi="Traditional Arabic"/>
                <w:b/>
                <w:bCs/>
                <w:color w:val="auto"/>
                <w:rtl/>
              </w:rPr>
              <w:t xml:space="preserve"> الآداب التي ينبغي أن يتحلّى بها المتعلم مع معلمه</w:t>
            </w:r>
            <w:r w:rsidR="00483FC0">
              <w:rPr>
                <w:rFonts w:ascii="Traditional Arabic" w:hAnsi="Traditional Arabic"/>
                <w:b/>
                <w:bCs/>
                <w:color w:val="auto"/>
                <w:rtl/>
              </w:rPr>
              <w:t>.</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Pr="00A2403D" w:rsidRDefault="00A360DF" w:rsidP="0071139D">
            <w:pPr>
              <w:spacing w:line="276" w:lineRule="auto"/>
              <w:jc w:val="left"/>
              <w:rPr>
                <w:rStyle w:val="a4"/>
                <w:rFonts w:eastAsia="Calibri"/>
                <w:b/>
                <w:bCs/>
                <w:sz w:val="44"/>
                <w:szCs w:val="44"/>
              </w:rPr>
            </w:pPr>
            <w:r w:rsidRPr="00A2403D">
              <w:rPr>
                <w:rStyle w:val="a4"/>
                <w:rFonts w:eastAsia="Calibri" w:hint="cs"/>
                <w:b/>
                <w:bCs/>
                <w:sz w:val="44"/>
                <w:szCs w:val="44"/>
                <w:rtl/>
              </w:rPr>
              <w:t>تمهيد</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6"/>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t>اِحتْرامُ المعلِّم وتعظيمُهُ وَتوقيرُه</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6"/>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t>النهيُ عنْ كثرةُ الجِدال في العِلمِ بِلا بيّنة</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6"/>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t>شُكرُ المعلِّمِ وذِكرُ محَاسِنِهِ</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6"/>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t>الحذرُ مِنَ الطَّعنِ فِي المُعلِّمينَ، والبحثِ عنْ عثَراتِهِم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6"/>
              </w:numPr>
              <w:spacing w:line="276" w:lineRule="auto"/>
              <w:jc w:val="left"/>
              <w:rPr>
                <w:rFonts w:ascii="Traditional Arabic" w:eastAsia="Calibri" w:hAnsi="Traditional Arabic"/>
                <w:b/>
                <w:bCs/>
              </w:rPr>
            </w:pPr>
            <w:r>
              <w:rPr>
                <w:rFonts w:ascii="Traditional Arabic" w:hAnsi="Traditional Arabic"/>
                <w:b/>
                <w:bCs/>
                <w:rtl/>
              </w:rPr>
              <w:t>أَدَبُ الإِسْتِئذَانِ عَلَى المُعَلِّم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6"/>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t>أدبُ قِيامِ التِّلمِيذِ لمعلِّمِهِ عِندَ دُخُولِهِ قَاعَةَ التّدرِيسِ</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6"/>
              </w:numPr>
              <w:spacing w:line="276" w:lineRule="auto"/>
              <w:jc w:val="left"/>
              <w:rPr>
                <w:rFonts w:ascii="Traditional Arabic" w:eastAsia="Calibri" w:hAnsi="Traditional Arabic"/>
                <w:b/>
                <w:bCs/>
              </w:rPr>
            </w:pPr>
            <w:r>
              <w:rPr>
                <w:rFonts w:ascii="Traditional Arabic" w:hAnsi="Traditional Arabic"/>
                <w:b/>
                <w:bCs/>
                <w:rtl/>
              </w:rPr>
              <w:t xml:space="preserve">طريقةُ </w:t>
            </w:r>
            <w:r>
              <w:rPr>
                <w:rFonts w:ascii="Traditional Arabic" w:eastAsiaTheme="minorHAnsi" w:hAnsi="Traditional Arabic"/>
                <w:b/>
                <w:bCs/>
                <w:rtl/>
                <w:lang w:eastAsia="en-US"/>
              </w:rPr>
              <w:t>جلوس المُتعلِّمِ عِندَ مُعَلِّمِهِ وَالتأدُّبُ في ذَلِك</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6"/>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التَّواضُعُ لِلمُعَلِّمِ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6"/>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t>عدمُ الكِبرِ عَلَى المُعَلِّمِ، وأخذُ العِلمِ مِنهُ حَتّى وَإِنْ كَانَ صَغِير</w:t>
            </w:r>
            <w:r w:rsidR="00CB5B72">
              <w:rPr>
                <w:rFonts w:ascii="Traditional Arabic" w:eastAsiaTheme="minorHAnsi" w:hAnsi="Traditional Arabic"/>
                <w:b/>
                <w:bCs/>
                <w:rtl/>
                <w:lang w:eastAsia="en-US"/>
              </w:rPr>
              <w:t>ًا</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6"/>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t>التّأدُّبُ بأدبِ الجُلُوسِ عندَ المُعلِّمِ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6"/>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t>كَراهةُ أسئِلةِ التعنُّتِ مِنَ التِّلمِيذِ لمُعَلِّمِه</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6"/>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lastRenderedPageBreak/>
              <w:t>عِندما يُريدُ المُتعلِّمُ المُداخلةَ علَى الدّرسِ أوِ السُّؤالَ فلا ينبغِي لهُ أنْ يقطعَ الدّرسَ</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6"/>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t>الصّبرُ عَلَى مَا يجِدُهُ المُتعلِّمُ مِنَ المُعَلِّمِ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6"/>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مُدَارَاةُ المُتعَلِّمِ للمُعلِّم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6"/>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مشيُ المُتعلِّمِ معَ المُعلِّمِ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spacing w:line="276" w:lineRule="auto"/>
              <w:ind w:firstLine="0"/>
              <w:rPr>
                <w:rFonts w:ascii="Traditional Arabic" w:hAnsi="Traditional Arabic"/>
                <w:b/>
                <w:bCs/>
                <w:color w:val="auto"/>
              </w:rPr>
            </w:pPr>
            <w:r>
              <w:rPr>
                <w:rFonts w:ascii="Traditional Arabic" w:hAnsi="Traditional Arabic"/>
                <w:b/>
                <w:bCs/>
                <w:color w:val="auto"/>
                <w:rtl/>
              </w:rPr>
              <w:t>المبحث الثالث</w:t>
            </w:r>
            <w:r w:rsidR="00483FC0">
              <w:rPr>
                <w:rFonts w:ascii="Traditional Arabic" w:hAnsi="Traditional Arabic"/>
                <w:b/>
                <w:bCs/>
                <w:color w:val="auto"/>
                <w:rtl/>
              </w:rPr>
              <w:t>:</w:t>
            </w:r>
            <w:r>
              <w:rPr>
                <w:rFonts w:ascii="Traditional Arabic" w:hAnsi="Traditional Arabic"/>
                <w:b/>
                <w:bCs/>
                <w:color w:val="auto"/>
                <w:rtl/>
              </w:rPr>
              <w:t xml:space="preserve"> الآداب التي ينبغي أن يتحلّى بها المتعلم أثناء درسه</w:t>
            </w:r>
            <w:r w:rsidR="00483FC0">
              <w:rPr>
                <w:rFonts w:ascii="Traditional Arabic" w:hAnsi="Traditional Arabic"/>
                <w:b/>
                <w:bCs/>
                <w:color w:val="auto"/>
                <w:rtl/>
              </w:rPr>
              <w:t>:</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spacing w:line="276" w:lineRule="auto"/>
              <w:ind w:firstLine="0"/>
              <w:jc w:val="left"/>
              <w:rPr>
                <w:rFonts w:ascii="Traditional Arabic" w:eastAsia="Calibri" w:hAnsi="Traditional Arabic"/>
                <w:b/>
                <w:bCs/>
              </w:rPr>
            </w:pPr>
            <w:r>
              <w:rPr>
                <w:rFonts w:ascii="Traditional Arabic" w:eastAsia="Calibri" w:hAnsi="Traditional Arabic" w:hint="cs"/>
                <w:b/>
                <w:bCs/>
                <w:rtl/>
              </w:rPr>
              <w:t>تمهيد</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360"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7"/>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t>الجُلُوسُ بِسكِينَةٍ وَوَقَارٍ لِلعَلْمِ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7"/>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t>التنوُّعُ فِي دِرَاسَةِ العُلوُمِ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7"/>
              </w:numPr>
              <w:spacing w:line="276" w:lineRule="auto"/>
              <w:jc w:val="left"/>
              <w:rPr>
                <w:rFonts w:ascii="Traditional Arabic" w:eastAsia="Calibri" w:hAnsi="Traditional Arabic"/>
                <w:b/>
                <w:bCs/>
              </w:rPr>
            </w:pPr>
            <w:r>
              <w:rPr>
                <w:rFonts w:ascii="Traditional Arabic" w:hAnsi="Traditional Arabic"/>
                <w:b/>
                <w:bCs/>
                <w:rtl/>
              </w:rPr>
              <w:t>تنميةُ وتطويرُ مَلَكاتِ وَمَهَاراتِ التعلُّمِ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7"/>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t>مُرَاجَعَةُ الدَّرسِ وَمُذاكَرَةُ المحفُوظاتِ أَول</w:t>
            </w:r>
            <w:r w:rsidR="00CB5B72">
              <w:rPr>
                <w:rFonts w:ascii="Traditional Arabic" w:eastAsiaTheme="minorHAnsi" w:hAnsi="Traditional Arabic"/>
                <w:b/>
                <w:bCs/>
                <w:rtl/>
                <w:lang w:eastAsia="en-US"/>
              </w:rPr>
              <w:t>ًا</w:t>
            </w:r>
            <w:r>
              <w:rPr>
                <w:rFonts w:ascii="Traditional Arabic" w:eastAsiaTheme="minorHAnsi" w:hAnsi="Traditional Arabic"/>
                <w:b/>
                <w:bCs/>
                <w:rtl/>
                <w:lang w:eastAsia="en-US"/>
              </w:rPr>
              <w:t xml:space="preserve"> بأوّل</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7"/>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t>قِلّةُ الحَرَكَةِ داخِلَ الفصلِ</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7"/>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t>آدابُ المتعلِّمِ معَ الكِتابِ</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7"/>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t>إستخْدَامُ أدواتِ التَعَلُّمِ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8"/>
              </w:numPr>
              <w:spacing w:line="276" w:lineRule="auto"/>
              <w:jc w:val="left"/>
              <w:rPr>
                <w:rFonts w:ascii="Traditional Arabic" w:eastAsia="Calibri" w:hAnsi="Traditional Arabic"/>
                <w:b/>
                <w:bCs/>
              </w:rPr>
            </w:pPr>
            <w:r>
              <w:rPr>
                <w:rFonts w:ascii="Traditional Arabic" w:eastAsia="Calibri" w:hAnsi="Traditional Arabic"/>
                <w:b/>
                <w:bCs/>
                <w:rtl/>
              </w:rPr>
              <w:t>المحبرة</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8"/>
              </w:numPr>
              <w:spacing w:line="276" w:lineRule="auto"/>
              <w:jc w:val="left"/>
              <w:rPr>
                <w:rFonts w:ascii="Traditional Arabic" w:eastAsia="Calibri" w:hAnsi="Traditional Arabic"/>
                <w:b/>
                <w:bCs/>
              </w:rPr>
            </w:pPr>
            <w:r>
              <w:rPr>
                <w:rFonts w:ascii="Traditional Arabic" w:eastAsia="Calibri" w:hAnsi="Traditional Arabic"/>
                <w:b/>
                <w:bCs/>
                <w:rtl/>
              </w:rPr>
              <w:t>القلم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8"/>
              </w:numPr>
              <w:spacing w:line="276" w:lineRule="auto"/>
              <w:jc w:val="left"/>
              <w:rPr>
                <w:rFonts w:ascii="Traditional Arabic" w:eastAsia="Calibri" w:hAnsi="Traditional Arabic"/>
                <w:b/>
                <w:bCs/>
              </w:rPr>
            </w:pPr>
            <w:r>
              <w:rPr>
                <w:rFonts w:ascii="Traditional Arabic" w:eastAsia="Calibri" w:hAnsi="Traditional Arabic"/>
                <w:b/>
                <w:bCs/>
                <w:rtl/>
              </w:rPr>
              <w:t>الكتابة</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8"/>
              </w:numPr>
              <w:spacing w:line="276" w:lineRule="auto"/>
              <w:jc w:val="left"/>
              <w:rPr>
                <w:rFonts w:ascii="Traditional Arabic" w:eastAsia="Calibri" w:hAnsi="Traditional Arabic"/>
                <w:b/>
                <w:bCs/>
              </w:rPr>
            </w:pPr>
            <w:r>
              <w:rPr>
                <w:rFonts w:ascii="Traditional Arabic" w:eastAsiaTheme="minorHAnsi" w:hAnsi="Traditional Arabic"/>
                <w:b/>
                <w:bCs/>
                <w:rtl/>
              </w:rPr>
              <w:t>الدِّيوانُ، وأصلُه</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8"/>
              </w:numPr>
              <w:spacing w:line="276" w:lineRule="auto"/>
              <w:jc w:val="left"/>
              <w:rPr>
                <w:rFonts w:ascii="Traditional Arabic" w:eastAsia="Calibri" w:hAnsi="Traditional Arabic"/>
                <w:b/>
                <w:bCs/>
              </w:rPr>
            </w:pPr>
            <w:r>
              <w:rPr>
                <w:rFonts w:ascii="Traditional Arabic" w:eastAsiaTheme="minorHAnsi" w:hAnsi="Traditional Arabic"/>
                <w:b/>
                <w:bCs/>
                <w:rtl/>
              </w:rPr>
              <w:t>الدَّفترُ والكُرّاسةُ والصّحِيفَةُ</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spacing w:line="276" w:lineRule="auto"/>
              <w:jc w:val="left"/>
              <w:rPr>
                <w:rFonts w:ascii="Traditional Arabic" w:eastAsia="Calibri" w:hAnsi="Traditional Arabic"/>
                <w:b/>
                <w:bCs/>
              </w:rPr>
            </w:pPr>
            <w:r>
              <w:rPr>
                <w:rFonts w:ascii="Traditional Arabic" w:eastAsia="Calibri" w:hAnsi="Traditional Arabic"/>
                <w:b/>
                <w:bCs/>
                <w:rtl/>
              </w:rPr>
              <w:t xml:space="preserve">د- </w:t>
            </w:r>
            <w:r>
              <w:rPr>
                <w:rFonts w:ascii="Traditional Arabic" w:eastAsiaTheme="minorHAnsi" w:hAnsi="Traditional Arabic"/>
                <w:b/>
                <w:bCs/>
                <w:rtl/>
              </w:rPr>
              <w:t>الدَّواةُ والمِدَادُ</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7"/>
              </w:numPr>
              <w:spacing w:line="276" w:lineRule="auto"/>
              <w:jc w:val="left"/>
              <w:rPr>
                <w:rFonts w:ascii="Traditional Arabic" w:eastAsia="Calibri" w:hAnsi="Traditional Arabic"/>
                <w:b/>
                <w:bCs/>
              </w:rPr>
            </w:pPr>
            <w:r>
              <w:rPr>
                <w:rFonts w:ascii="Traditional Arabic" w:eastAsiaTheme="minorHAnsi" w:hAnsi="Traditional Arabic"/>
                <w:b/>
                <w:bCs/>
                <w:rtl/>
                <w:lang w:eastAsia="en-US"/>
              </w:rPr>
              <w:lastRenderedPageBreak/>
              <w:t>النَّهَمُ فِي طَلَبِ العِلمِ، وَعَدَمُ الإكتِفَاءِ بِالمَعرِفَةِ، وَمُزَاحَمَةُ التَّلامِيذِ فِي حُضُورِ الدُّرُوسِ</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7"/>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أخْذُ المُهِمِّ مِنْ جَميعِ العُلُومِ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7"/>
              </w:numPr>
              <w:spacing w:line="276" w:lineRule="auto"/>
              <w:jc w:val="left"/>
              <w:rPr>
                <w:rFonts w:ascii="Traditional Arabic" w:eastAsia="Calibri" w:hAnsi="Traditional Arabic"/>
                <w:b/>
                <w:bCs/>
              </w:rPr>
            </w:pPr>
            <w:r>
              <w:rPr>
                <w:rFonts w:ascii="Traditional Arabic" w:hAnsi="Traditional Arabic"/>
                <w:b/>
                <w:bCs/>
                <w:rtl/>
              </w:rPr>
              <w:t>اهتِمامُ المُتعلِّمِ بِشَكْلِهِ الخارجيِّ</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shd w:val="clear" w:color="auto" w:fill="C6D9F1" w:themeFill="text2" w:themeFillTint="33"/>
            <w:vAlign w:val="center"/>
            <w:hideMark/>
          </w:tcPr>
          <w:p w:rsidR="00A360DF" w:rsidRDefault="00A360DF" w:rsidP="0071139D">
            <w:pPr>
              <w:spacing w:line="276" w:lineRule="auto"/>
              <w:jc w:val="center"/>
              <w:rPr>
                <w:rFonts w:ascii="Traditional Arabic" w:eastAsia="Calibri" w:hAnsi="Traditional Arabic"/>
                <w:b/>
                <w:bCs/>
                <w:sz w:val="34"/>
                <w:szCs w:val="34"/>
              </w:rPr>
            </w:pPr>
            <w:r>
              <w:rPr>
                <w:rFonts w:eastAsiaTheme="minorHAnsi" w:cs="PT Bold Heading" w:hint="cs"/>
                <w:rtl/>
              </w:rPr>
              <w:t>الفصل الرابع</w:t>
            </w:r>
            <w:r w:rsidR="00483FC0">
              <w:rPr>
                <w:rFonts w:eastAsiaTheme="minorHAnsi" w:cs="PT Bold Heading" w:hint="cs"/>
                <w:rtl/>
              </w:rPr>
              <w:t>:</w:t>
            </w:r>
            <w:r>
              <w:rPr>
                <w:rFonts w:eastAsiaTheme="minorHAnsi" w:cs="PT Bold Heading" w:hint="cs"/>
                <w:rtl/>
              </w:rPr>
              <w:t xml:space="preserve"> الآداب المشتركة بين المعلم والمتعلم</w:t>
            </w:r>
          </w:p>
        </w:tc>
        <w:tc>
          <w:tcPr>
            <w:tcW w:w="1102" w:type="dxa"/>
            <w:tcBorders>
              <w:top w:val="single" w:sz="4" w:space="0" w:color="000000"/>
              <w:left w:val="single" w:sz="4" w:space="0" w:color="000000"/>
              <w:bottom w:val="single" w:sz="4" w:space="0" w:color="000000"/>
              <w:right w:val="single" w:sz="12" w:space="0" w:color="auto"/>
            </w:tcBorders>
            <w:shd w:val="clear" w:color="auto" w:fill="C6D9F1" w:themeFill="text2" w:themeFillTint="33"/>
            <w:vAlign w:val="center"/>
          </w:tcPr>
          <w:p w:rsidR="00A360DF" w:rsidRDefault="00A360DF" w:rsidP="0071139D">
            <w:pPr>
              <w:widowControl/>
              <w:spacing w:line="276" w:lineRule="auto"/>
              <w:ind w:firstLine="0"/>
              <w:jc w:val="left"/>
              <w:rPr>
                <w:rFonts w:asciiTheme="minorHAnsi" w:eastAsiaTheme="minorHAnsi" w:hAnsiTheme="minorHAnsi" w:cs="Times New Roman"/>
                <w:color w:val="auto"/>
                <w:sz w:val="22"/>
                <w:szCs w:val="22"/>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spacing w:line="276" w:lineRule="auto"/>
              <w:jc w:val="left"/>
              <w:rPr>
                <w:rFonts w:ascii="Traditional Arabic" w:eastAsia="Calibri" w:hAnsi="Traditional Arabic"/>
                <w:b/>
                <w:bCs/>
              </w:rPr>
            </w:pPr>
            <w:r>
              <w:rPr>
                <w:rFonts w:ascii="Traditional Arabic" w:eastAsia="Calibri" w:hAnsi="Traditional Arabic"/>
                <w:b/>
                <w:bCs/>
                <w:rtl/>
              </w:rPr>
              <w:t>المبحث الأول</w:t>
            </w:r>
            <w:r w:rsidR="00483FC0">
              <w:rPr>
                <w:rFonts w:ascii="Traditional Arabic" w:eastAsia="Calibri" w:hAnsi="Traditional Arabic"/>
                <w:b/>
                <w:bCs/>
                <w:rtl/>
              </w:rPr>
              <w:t>:</w:t>
            </w:r>
            <w:r>
              <w:rPr>
                <w:rFonts w:ascii="Traditional Arabic" w:eastAsia="Calibri" w:hAnsi="Traditional Arabic"/>
                <w:b/>
                <w:bCs/>
                <w:rtl/>
              </w:rPr>
              <w:t xml:space="preserve"> محاربة الأمراض الإجتماعية</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spacing w:line="276" w:lineRule="auto"/>
              <w:ind w:firstLine="0"/>
              <w:jc w:val="left"/>
              <w:rPr>
                <w:rFonts w:ascii="Traditional Arabic" w:eastAsia="Calibri" w:hAnsi="Traditional Arabic"/>
                <w:b/>
                <w:bCs/>
              </w:rPr>
            </w:pPr>
            <w:r>
              <w:rPr>
                <w:rFonts w:ascii="Traditional Arabic" w:eastAsia="Calibri" w:hAnsi="Traditional Arabic" w:hint="cs"/>
                <w:b/>
                <w:bCs/>
                <w:rtl/>
              </w:rPr>
              <w:t>تمهيد</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9"/>
              </w:numPr>
              <w:spacing w:line="276" w:lineRule="auto"/>
              <w:jc w:val="left"/>
              <w:rPr>
                <w:rFonts w:ascii="Traditional Arabic" w:eastAsia="Calibri" w:hAnsi="Traditional Arabic"/>
                <w:b/>
                <w:bCs/>
              </w:rPr>
            </w:pPr>
            <w:r>
              <w:rPr>
                <w:rFonts w:ascii="Traditional Arabic" w:eastAsiaTheme="minorHAnsi" w:hAnsi="Traditional Arabic"/>
                <w:b/>
                <w:bCs/>
                <w:rtl/>
              </w:rPr>
              <w:t>الكذِبُ وَالحَذَرُ مِنهُ</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9"/>
              </w:numPr>
              <w:spacing w:line="276" w:lineRule="auto"/>
              <w:jc w:val="left"/>
              <w:rPr>
                <w:rFonts w:ascii="Traditional Arabic" w:eastAsia="Calibri" w:hAnsi="Traditional Arabic"/>
                <w:b/>
                <w:bCs/>
              </w:rPr>
            </w:pPr>
            <w:r>
              <w:rPr>
                <w:rFonts w:ascii="Traditional Arabic" w:hAnsi="Traditional Arabic"/>
                <w:b/>
                <w:bCs/>
                <w:rtl/>
              </w:rPr>
              <w:t>كَثرَةُ المِرَاءِ وَالجَدَلِ</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9"/>
              </w:numPr>
              <w:spacing w:line="276" w:lineRule="auto"/>
              <w:jc w:val="left"/>
              <w:rPr>
                <w:rFonts w:ascii="Traditional Arabic" w:eastAsia="Calibri" w:hAnsi="Traditional Arabic"/>
                <w:b/>
                <w:bCs/>
              </w:rPr>
            </w:pPr>
            <w:r>
              <w:rPr>
                <w:rFonts w:ascii="Traditional Arabic" w:eastAsiaTheme="minorHAnsi" w:hAnsi="Traditional Arabic"/>
                <w:b/>
                <w:bCs/>
                <w:rtl/>
              </w:rPr>
              <w:t>الحَذَرُ مِنَ نَشرِ الإِشَاعَاتِ</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9"/>
              </w:numPr>
              <w:spacing w:line="276" w:lineRule="auto"/>
              <w:jc w:val="left"/>
              <w:rPr>
                <w:rFonts w:ascii="Traditional Arabic" w:eastAsia="Calibri" w:hAnsi="Traditional Arabic"/>
                <w:b/>
                <w:bCs/>
              </w:rPr>
            </w:pPr>
            <w:r>
              <w:rPr>
                <w:rFonts w:ascii="Traditional Arabic" w:eastAsiaTheme="minorHAnsi" w:hAnsi="Traditional Arabic"/>
                <w:b/>
                <w:bCs/>
                <w:rtl/>
              </w:rPr>
              <w:t>البُهتُ وَالْغِيبَةِ وَالنَّمِيمَةِ وَالنِّفَاقِ</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9"/>
              </w:numPr>
              <w:spacing w:line="276" w:lineRule="auto"/>
              <w:jc w:val="left"/>
              <w:rPr>
                <w:rFonts w:ascii="Traditional Arabic" w:eastAsia="Calibri" w:hAnsi="Traditional Arabic"/>
                <w:b/>
                <w:bCs/>
              </w:rPr>
            </w:pPr>
            <w:r>
              <w:rPr>
                <w:rFonts w:ascii="Traditional Arabic" w:eastAsiaTheme="minorHAnsi" w:hAnsi="Traditional Arabic"/>
                <w:b/>
                <w:bCs/>
                <w:rtl/>
              </w:rPr>
              <w:t>الحَذَرُ مِنَ الْمَكْرِ وَالْخَدِيعَةِ وَالسُّخْرِيَةِ وَالِاسْتِهْزَاءِ</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9"/>
              </w:numPr>
              <w:spacing w:line="276" w:lineRule="auto"/>
              <w:jc w:val="left"/>
              <w:rPr>
                <w:rFonts w:ascii="Traditional Arabic" w:eastAsia="Calibri" w:hAnsi="Traditional Arabic"/>
                <w:b/>
                <w:bCs/>
              </w:rPr>
            </w:pPr>
            <w:r>
              <w:rPr>
                <w:rFonts w:ascii="Traditional Arabic" w:eastAsiaTheme="minorHAnsi" w:hAnsi="Traditional Arabic"/>
                <w:b/>
                <w:bCs/>
                <w:rtl/>
              </w:rPr>
              <w:t>الحَذَرُ مِنْ بَذَاءَةِ اللِّسَانِ</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rPr>
          <w:trHeight w:val="167"/>
        </w:trPr>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79"/>
              </w:numPr>
              <w:spacing w:line="276" w:lineRule="auto"/>
              <w:jc w:val="left"/>
              <w:rPr>
                <w:rFonts w:ascii="Traditional Arabic" w:eastAsia="Calibri" w:hAnsi="Traditional Arabic"/>
                <w:b/>
                <w:bCs/>
              </w:rPr>
            </w:pPr>
            <w:r>
              <w:rPr>
                <w:rFonts w:ascii="Traditional Arabic" w:eastAsiaTheme="minorHAnsi" w:hAnsi="Traditional Arabic"/>
                <w:b/>
                <w:bCs/>
                <w:rtl/>
              </w:rPr>
              <w:t>ترْكُ العَصَبِيّةِ القَبَليّةِ</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9073" w:type="dxa"/>
            <w:gridSpan w:val="2"/>
            <w:tcBorders>
              <w:top w:val="single" w:sz="4" w:space="0" w:color="000000"/>
              <w:left w:val="single" w:sz="12" w:space="0" w:color="auto"/>
              <w:bottom w:val="single" w:sz="4" w:space="0" w:color="000000"/>
              <w:right w:val="single" w:sz="12" w:space="0" w:color="auto"/>
            </w:tcBorders>
            <w:shd w:val="clear" w:color="auto" w:fill="BFBFBF"/>
            <w:vAlign w:val="center"/>
          </w:tcPr>
          <w:p w:rsidR="00A360DF" w:rsidRDefault="00A360DF" w:rsidP="0071139D">
            <w:pPr>
              <w:widowControl/>
              <w:spacing w:line="276" w:lineRule="auto"/>
              <w:ind w:firstLine="0"/>
              <w:jc w:val="left"/>
              <w:rPr>
                <w:rFonts w:asciiTheme="minorHAnsi" w:eastAsiaTheme="minorHAnsi" w:hAnsiTheme="minorHAnsi" w:cs="Times New Roman"/>
                <w:color w:val="auto"/>
                <w:sz w:val="22"/>
                <w:szCs w:val="22"/>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spacing w:line="276" w:lineRule="auto"/>
              <w:ind w:firstLine="0"/>
              <w:jc w:val="left"/>
              <w:rPr>
                <w:rFonts w:ascii="Traditional Arabic" w:eastAsia="Calibri" w:hAnsi="Traditional Arabic"/>
                <w:b/>
                <w:bCs/>
              </w:rPr>
            </w:pPr>
            <w:r>
              <w:rPr>
                <w:rFonts w:ascii="Traditional Arabic" w:eastAsia="Calibri" w:hAnsi="Traditional Arabic"/>
                <w:b/>
                <w:bCs/>
                <w:rtl/>
              </w:rPr>
              <w:t xml:space="preserve"> المبحث الثاني</w:t>
            </w:r>
            <w:r w:rsidR="00483FC0">
              <w:rPr>
                <w:rFonts w:ascii="Traditional Arabic" w:eastAsia="Calibri" w:hAnsi="Traditional Arabic"/>
                <w:b/>
                <w:bCs/>
                <w:rtl/>
              </w:rPr>
              <w:t>:</w:t>
            </w:r>
            <w:r>
              <w:rPr>
                <w:rFonts w:ascii="Traditional Arabic" w:eastAsia="Calibri" w:hAnsi="Traditional Arabic"/>
                <w:b/>
                <w:bCs/>
                <w:rtl/>
              </w:rPr>
              <w:t xml:space="preserve"> تطهير النفوس وإحياؤها</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spacing w:line="276" w:lineRule="auto"/>
              <w:jc w:val="left"/>
              <w:rPr>
                <w:rFonts w:ascii="Traditional Arabic" w:eastAsia="Calibri" w:hAnsi="Traditional Arabic"/>
                <w:b/>
                <w:bCs/>
              </w:rPr>
            </w:pPr>
            <w:r>
              <w:rPr>
                <w:rFonts w:ascii="Traditional Arabic" w:eastAsia="Calibri" w:hAnsi="Traditional Arabic" w:hint="cs"/>
                <w:b/>
                <w:bCs/>
                <w:rtl/>
              </w:rPr>
              <w:t>تمهيد</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80"/>
              </w:numPr>
              <w:spacing w:line="276" w:lineRule="auto"/>
              <w:jc w:val="left"/>
              <w:rPr>
                <w:rFonts w:ascii="Traditional Arabic" w:eastAsia="Calibri" w:hAnsi="Traditional Arabic"/>
                <w:b/>
                <w:bCs/>
              </w:rPr>
            </w:pPr>
            <w:r>
              <w:rPr>
                <w:rFonts w:ascii="Traditional Arabic" w:eastAsia="Calibri" w:hAnsi="Traditional Arabic"/>
                <w:b/>
                <w:bCs/>
                <w:rtl/>
              </w:rPr>
              <w:t>الإخلاص لله تعالى</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80"/>
              </w:numPr>
              <w:spacing w:line="276" w:lineRule="auto"/>
              <w:jc w:val="left"/>
              <w:rPr>
                <w:rFonts w:ascii="Traditional Arabic" w:eastAsia="Calibri" w:hAnsi="Traditional Arabic"/>
                <w:b/>
                <w:bCs/>
              </w:rPr>
            </w:pPr>
            <w:r>
              <w:rPr>
                <w:rFonts w:ascii="Traditional Arabic" w:hAnsi="Traditional Arabic"/>
                <w:b/>
                <w:bCs/>
                <w:rtl/>
              </w:rPr>
              <w:t>إِحياءُ القُلُوبِ بِتوحِيدِ اللهِ تَعَالَى</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80"/>
              </w:numPr>
              <w:spacing w:line="276" w:lineRule="auto"/>
              <w:jc w:val="left"/>
              <w:rPr>
                <w:rFonts w:ascii="Traditional Arabic" w:eastAsia="Calibri" w:hAnsi="Traditional Arabic"/>
                <w:b/>
                <w:bCs/>
              </w:rPr>
            </w:pPr>
            <w:r>
              <w:rPr>
                <w:rFonts w:ascii="Traditional Arabic" w:hAnsi="Traditional Arabic"/>
                <w:b/>
                <w:bCs/>
                <w:rtl/>
              </w:rPr>
              <w:t>التَّوبةُ إِلَى اللهِ تَعَالَى</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80"/>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lastRenderedPageBreak/>
              <w:t>حُسنُ الظنِّ بِالآخَرِينَ</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spacing w:line="276" w:lineRule="auto"/>
              <w:jc w:val="left"/>
              <w:rPr>
                <w:rFonts w:ascii="Traditional Arabic" w:eastAsia="Calibri" w:hAnsi="Traditional Arabic"/>
                <w:b/>
                <w:bCs/>
              </w:rPr>
            </w:pPr>
            <w:r>
              <w:rPr>
                <w:rFonts w:ascii="Traditional Arabic" w:hAnsi="Traditional Arabic"/>
                <w:b/>
                <w:bCs/>
                <w:color w:val="auto"/>
                <w:rtl/>
              </w:rPr>
              <w:t>المبحثُ الثّالثُ</w:t>
            </w:r>
            <w:r w:rsidR="00483FC0">
              <w:rPr>
                <w:rFonts w:ascii="Traditional Arabic" w:hAnsi="Traditional Arabic"/>
                <w:b/>
                <w:bCs/>
                <w:color w:val="auto"/>
                <w:rtl/>
              </w:rPr>
              <w:t>:</w:t>
            </w:r>
            <w:r>
              <w:rPr>
                <w:rFonts w:ascii="Traditional Arabic" w:hAnsi="Traditional Arabic"/>
                <w:b/>
                <w:bCs/>
                <w:color w:val="auto"/>
                <w:rtl/>
              </w:rPr>
              <w:t xml:space="preserve"> التحلِّي بِمكارمِ الأخلَاقِ</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spacing w:line="276" w:lineRule="auto"/>
              <w:jc w:val="left"/>
              <w:rPr>
                <w:rFonts w:ascii="Traditional Arabic" w:eastAsia="Calibri" w:hAnsi="Traditional Arabic"/>
                <w:b/>
                <w:bCs/>
              </w:rPr>
            </w:pPr>
            <w:r>
              <w:rPr>
                <w:rFonts w:ascii="Traditional Arabic" w:eastAsia="Calibri" w:hAnsi="Traditional Arabic" w:hint="cs"/>
                <w:b/>
                <w:bCs/>
                <w:rtl/>
              </w:rPr>
              <w:t>تمهيد</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81"/>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حُسنُ الخُلُقِ</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81"/>
              </w:numPr>
              <w:spacing w:line="276" w:lineRule="auto"/>
              <w:jc w:val="left"/>
              <w:rPr>
                <w:rFonts w:ascii="Traditional Arabic" w:eastAsia="Calibri" w:hAnsi="Traditional Arabic"/>
                <w:b/>
                <w:bCs/>
              </w:rPr>
            </w:pPr>
            <w:r>
              <w:rPr>
                <w:rFonts w:ascii="Traditional Arabic" w:hAnsi="Traditional Arabic"/>
                <w:b/>
                <w:bCs/>
                <w:color w:val="auto"/>
                <w:rtl/>
              </w:rPr>
              <w:t>الوَفَاءُ بِالوعْدِ</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81"/>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الإعتِذَارُ عِندَ الخَطَأِ</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81"/>
              </w:numPr>
              <w:spacing w:line="276" w:lineRule="auto"/>
              <w:jc w:val="left"/>
              <w:rPr>
                <w:rFonts w:ascii="Traditional Arabic" w:eastAsia="Calibri" w:hAnsi="Traditional Arabic"/>
                <w:b/>
                <w:bCs/>
              </w:rPr>
            </w:pPr>
            <w:r>
              <w:rPr>
                <w:rFonts w:ascii="Traditional Arabic" w:hAnsi="Traditional Arabic"/>
                <w:b/>
                <w:bCs/>
                <w:color w:val="auto"/>
                <w:rtl/>
              </w:rPr>
              <w:t>العفوُ عِندَ المَقدِرَةِ</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81"/>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الحِلم</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81"/>
              </w:numPr>
              <w:spacing w:line="276" w:lineRule="auto"/>
              <w:jc w:val="left"/>
              <w:rPr>
                <w:rFonts w:ascii="Traditional Arabic" w:eastAsia="Calibri" w:hAnsi="Traditional Arabic"/>
                <w:b/>
                <w:bCs/>
              </w:rPr>
            </w:pPr>
            <w:r>
              <w:rPr>
                <w:rFonts w:ascii="Traditional Arabic" w:eastAsiaTheme="minorHAnsi" w:hAnsi="Traditional Arabic"/>
                <w:b/>
                <w:bCs/>
                <w:color w:val="auto"/>
                <w:rtl/>
                <w:lang w:eastAsia="en-US"/>
              </w:rPr>
              <w:t>الحَيَاءُ</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shd w:val="clear" w:color="auto" w:fill="C6D9F1" w:themeFill="text2" w:themeFillTint="33"/>
            <w:vAlign w:val="center"/>
            <w:hideMark/>
          </w:tcPr>
          <w:p w:rsidR="00A360DF" w:rsidRDefault="00A360DF" w:rsidP="0071139D">
            <w:pPr>
              <w:spacing w:line="276" w:lineRule="auto"/>
              <w:jc w:val="center"/>
              <w:rPr>
                <w:rFonts w:ascii="Traditional Arabic" w:eastAsia="Calibri" w:hAnsi="Traditional Arabic" w:cs="PT Bold Heading"/>
                <w:b/>
                <w:bCs/>
              </w:rPr>
            </w:pPr>
            <w:r>
              <w:rPr>
                <w:rFonts w:ascii="Traditional Arabic" w:eastAsia="Calibri" w:hAnsi="Traditional Arabic" w:cs="PT Bold Heading" w:hint="cs"/>
                <w:b/>
                <w:bCs/>
                <w:rtl/>
              </w:rPr>
              <w:t>الفصل الخامس</w:t>
            </w:r>
            <w:r w:rsidR="00483FC0">
              <w:rPr>
                <w:rFonts w:ascii="Traditional Arabic" w:eastAsia="Calibri" w:hAnsi="Traditional Arabic" w:cs="PT Bold Heading" w:hint="cs"/>
                <w:b/>
                <w:bCs/>
                <w:rtl/>
              </w:rPr>
              <w:t>:</w:t>
            </w:r>
            <w:r>
              <w:rPr>
                <w:rFonts w:ascii="Traditional Arabic" w:eastAsia="Calibri" w:hAnsi="Traditional Arabic" w:cs="PT Bold Heading" w:hint="cs"/>
                <w:b/>
                <w:bCs/>
                <w:rtl/>
              </w:rPr>
              <w:t xml:space="preserve"> التطبيقات التربوية</w:t>
            </w:r>
          </w:p>
        </w:tc>
        <w:tc>
          <w:tcPr>
            <w:tcW w:w="1102" w:type="dxa"/>
            <w:tcBorders>
              <w:top w:val="single" w:sz="4" w:space="0" w:color="000000"/>
              <w:left w:val="single" w:sz="4" w:space="0" w:color="000000"/>
              <w:bottom w:val="single" w:sz="4" w:space="0" w:color="000000"/>
              <w:right w:val="single" w:sz="12" w:space="0" w:color="auto"/>
            </w:tcBorders>
            <w:shd w:val="clear" w:color="auto" w:fill="C6D9F1" w:themeFill="text2" w:themeFillTint="33"/>
            <w:vAlign w:val="center"/>
          </w:tcPr>
          <w:p w:rsidR="00A360DF" w:rsidRDefault="00A360DF" w:rsidP="0071139D">
            <w:pPr>
              <w:widowControl/>
              <w:spacing w:line="276" w:lineRule="auto"/>
              <w:ind w:firstLine="0"/>
              <w:jc w:val="left"/>
              <w:rPr>
                <w:rFonts w:asciiTheme="minorHAnsi" w:eastAsiaTheme="minorHAnsi" w:hAnsiTheme="minorHAnsi" w:cs="Times New Roman"/>
                <w:color w:val="auto"/>
                <w:sz w:val="22"/>
                <w:szCs w:val="22"/>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spacing w:line="276" w:lineRule="auto"/>
              <w:jc w:val="left"/>
              <w:rPr>
                <w:rFonts w:ascii="Traditional Arabic" w:eastAsia="Calibri" w:hAnsi="Traditional Arabic"/>
                <w:b/>
                <w:bCs/>
              </w:rPr>
            </w:pPr>
            <w:r>
              <w:rPr>
                <w:rFonts w:ascii="Traditional Arabic" w:eastAsia="Calibri" w:hAnsi="Traditional Arabic"/>
                <w:b/>
                <w:bCs/>
                <w:rtl/>
              </w:rPr>
              <w:t>المبحث الأول</w:t>
            </w:r>
            <w:r w:rsidR="00483FC0">
              <w:rPr>
                <w:rFonts w:ascii="Traditional Arabic" w:eastAsia="Calibri" w:hAnsi="Traditional Arabic"/>
                <w:b/>
                <w:bCs/>
                <w:rtl/>
              </w:rPr>
              <w:t>:</w:t>
            </w:r>
            <w:r>
              <w:rPr>
                <w:rFonts w:ascii="Traditional Arabic" w:eastAsia="Calibri" w:hAnsi="Traditional Arabic"/>
                <w:b/>
                <w:bCs/>
                <w:rtl/>
              </w:rPr>
              <w:t xml:space="preserve"> تعريف التطبيقات التربوية</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71139D">
            <w:pPr>
              <w:spacing w:line="276" w:lineRule="auto"/>
              <w:jc w:val="left"/>
              <w:rPr>
                <w:rFonts w:ascii="Traditional Arabic" w:eastAsia="Calibri" w:hAnsi="Traditional Arabic"/>
                <w:b/>
                <w:bCs/>
              </w:rPr>
            </w:pPr>
            <w:r>
              <w:rPr>
                <w:rFonts w:ascii="Traditional Arabic" w:eastAsia="Calibri" w:hAnsi="Traditional Arabic"/>
                <w:b/>
                <w:bCs/>
                <w:rtl/>
              </w:rPr>
              <w:t>تمهيد</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double" w:sz="4" w:space="0" w:color="auto"/>
              <w:right w:val="single" w:sz="4" w:space="0" w:color="000000"/>
            </w:tcBorders>
            <w:vAlign w:val="center"/>
            <w:hideMark/>
          </w:tcPr>
          <w:p w:rsidR="00A360DF" w:rsidRDefault="00A360DF" w:rsidP="00C87F54">
            <w:pPr>
              <w:pStyle w:val="a6"/>
              <w:numPr>
                <w:ilvl w:val="0"/>
                <w:numId w:val="82"/>
              </w:numPr>
              <w:spacing w:line="276" w:lineRule="auto"/>
              <w:jc w:val="left"/>
              <w:rPr>
                <w:rFonts w:ascii="Traditional Arabic" w:eastAsia="Calibri" w:hAnsi="Traditional Arabic"/>
                <w:b/>
                <w:bCs/>
              </w:rPr>
            </w:pPr>
            <w:r>
              <w:rPr>
                <w:rFonts w:ascii="Traditional Arabic" w:hAnsi="Traditional Arabic"/>
                <w:b/>
                <w:bCs/>
                <w:color w:val="auto"/>
                <w:rtl/>
              </w:rPr>
              <w:t>التطبيق في اللغة</w:t>
            </w:r>
          </w:p>
        </w:tc>
        <w:tc>
          <w:tcPr>
            <w:tcW w:w="1102" w:type="dxa"/>
            <w:tcBorders>
              <w:top w:val="single" w:sz="4" w:space="0" w:color="000000"/>
              <w:left w:val="single" w:sz="4" w:space="0" w:color="000000"/>
              <w:bottom w:val="double" w:sz="4" w:space="0" w:color="auto"/>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rPr>
          <w:trHeight w:val="34"/>
        </w:trPr>
        <w:tc>
          <w:tcPr>
            <w:tcW w:w="9073" w:type="dxa"/>
            <w:gridSpan w:val="2"/>
            <w:tcBorders>
              <w:top w:val="double" w:sz="4" w:space="0" w:color="auto"/>
              <w:left w:val="single" w:sz="12" w:space="0" w:color="auto"/>
              <w:bottom w:val="double" w:sz="4" w:space="0" w:color="auto"/>
              <w:right w:val="single" w:sz="12" w:space="0" w:color="auto"/>
            </w:tcBorders>
            <w:shd w:val="clear" w:color="auto" w:fill="BFBFBF"/>
            <w:vAlign w:val="center"/>
          </w:tcPr>
          <w:p w:rsidR="00A360DF" w:rsidRDefault="00A360DF" w:rsidP="0071139D">
            <w:pPr>
              <w:widowControl/>
              <w:spacing w:line="276" w:lineRule="auto"/>
              <w:ind w:firstLine="0"/>
              <w:jc w:val="left"/>
              <w:rPr>
                <w:rFonts w:asciiTheme="minorHAnsi" w:eastAsiaTheme="minorHAnsi" w:hAnsiTheme="minorHAnsi" w:cs="Times New Roman"/>
                <w:color w:val="auto"/>
                <w:sz w:val="22"/>
                <w:szCs w:val="22"/>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82"/>
              </w:numPr>
              <w:spacing w:line="276" w:lineRule="auto"/>
              <w:rPr>
                <w:rFonts w:ascii="Traditional Arabic" w:hAnsi="Traditional Arabic"/>
                <w:b/>
                <w:bCs/>
                <w:color w:val="auto"/>
              </w:rPr>
            </w:pPr>
            <w:r>
              <w:rPr>
                <w:rFonts w:ascii="Traditional Arabic" w:hAnsi="Traditional Arabic"/>
                <w:b/>
                <w:bCs/>
                <w:color w:val="auto"/>
                <w:rtl/>
              </w:rPr>
              <w:t xml:space="preserve"> التطبيقات في الاصطلاح</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82"/>
              </w:numPr>
              <w:tabs>
                <w:tab w:val="left" w:pos="459"/>
              </w:tabs>
              <w:spacing w:line="276" w:lineRule="auto"/>
              <w:jc w:val="left"/>
              <w:rPr>
                <w:rFonts w:ascii="Traditional Arabic" w:eastAsia="Calibri" w:hAnsi="Traditional Arabic"/>
                <w:b/>
                <w:bCs/>
              </w:rPr>
            </w:pPr>
            <w:r>
              <w:rPr>
                <w:rFonts w:ascii="Traditional Arabic" w:hAnsi="Traditional Arabic"/>
                <w:b/>
                <w:bCs/>
                <w:color w:val="auto"/>
                <w:rtl/>
              </w:rPr>
              <w:t xml:space="preserve"> تعريف التربية اصطلاح</w:t>
            </w:r>
            <w:r w:rsidR="00CB5B72">
              <w:rPr>
                <w:rFonts w:ascii="Traditional Arabic" w:hAnsi="Traditional Arabic"/>
                <w:b/>
                <w:bCs/>
                <w:color w:val="auto"/>
                <w:rtl/>
              </w:rPr>
              <w:t>ًا</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Default="00A360DF" w:rsidP="00C87F54">
            <w:pPr>
              <w:pStyle w:val="a6"/>
              <w:numPr>
                <w:ilvl w:val="0"/>
                <w:numId w:val="82"/>
              </w:numPr>
              <w:spacing w:line="276" w:lineRule="auto"/>
              <w:jc w:val="left"/>
              <w:rPr>
                <w:rFonts w:ascii="Traditional Arabic" w:eastAsia="Calibri" w:hAnsi="Traditional Arabic"/>
                <w:b/>
                <w:bCs/>
              </w:rPr>
            </w:pPr>
            <w:r>
              <w:rPr>
                <w:rFonts w:ascii="Traditional Arabic" w:eastAsia="Calibri" w:hAnsi="Traditional Arabic"/>
                <w:b/>
                <w:bCs/>
                <w:rtl/>
              </w:rPr>
              <w:t xml:space="preserve"> تعريف </w:t>
            </w:r>
            <w:r>
              <w:rPr>
                <w:rFonts w:ascii="Traditional Arabic" w:hAnsi="Traditional Arabic"/>
                <w:b/>
                <w:bCs/>
                <w:color w:val="auto"/>
                <w:rtl/>
              </w:rPr>
              <w:t>التطبيقات التربوية</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single" w:sz="4" w:space="0" w:color="000000"/>
              <w:left w:val="single" w:sz="12" w:space="0" w:color="auto"/>
              <w:bottom w:val="double" w:sz="4" w:space="0" w:color="auto"/>
              <w:right w:val="single" w:sz="4" w:space="0" w:color="000000"/>
            </w:tcBorders>
            <w:vAlign w:val="center"/>
            <w:hideMark/>
          </w:tcPr>
          <w:p w:rsidR="00A360DF" w:rsidRPr="00EB236F" w:rsidRDefault="00A360DF" w:rsidP="0071139D">
            <w:pPr>
              <w:spacing w:line="276" w:lineRule="auto"/>
              <w:ind w:firstLine="0"/>
              <w:jc w:val="left"/>
              <w:rPr>
                <w:rFonts w:ascii="Traditional Arabic" w:eastAsia="Calibri" w:hAnsi="Traditional Arabic"/>
                <w:b/>
                <w:bCs/>
                <w:sz w:val="32"/>
                <w:szCs w:val="32"/>
              </w:rPr>
            </w:pPr>
            <w:r w:rsidRPr="00EB236F">
              <w:rPr>
                <w:rFonts w:ascii="Traditional Arabic" w:hAnsi="Traditional Arabic"/>
                <w:b/>
                <w:bCs/>
                <w:sz w:val="32"/>
                <w:szCs w:val="32"/>
                <w:rtl/>
              </w:rPr>
              <w:t>المبحث الثاني</w:t>
            </w:r>
            <w:r w:rsidR="00483FC0">
              <w:rPr>
                <w:rFonts w:ascii="Traditional Arabic" w:hAnsi="Traditional Arabic"/>
                <w:b/>
                <w:bCs/>
                <w:sz w:val="32"/>
                <w:szCs w:val="32"/>
                <w:rtl/>
              </w:rPr>
              <w:t>:</w:t>
            </w:r>
            <w:r w:rsidRPr="00EB236F">
              <w:rPr>
                <w:rFonts w:ascii="Traditional Arabic" w:hAnsi="Traditional Arabic"/>
                <w:b/>
                <w:bCs/>
                <w:sz w:val="32"/>
                <w:szCs w:val="32"/>
                <w:rtl/>
              </w:rPr>
              <w:t xml:space="preserve"> التطبيقات التربوية في </w:t>
            </w:r>
            <w:r w:rsidRPr="00EB236F">
              <w:rPr>
                <w:rFonts w:ascii="Traditional Arabic" w:hAnsi="Traditional Arabic" w:hint="cs"/>
                <w:b/>
                <w:bCs/>
                <w:sz w:val="32"/>
                <w:szCs w:val="32"/>
                <w:rtl/>
              </w:rPr>
              <w:t>وسائط التربية</w:t>
            </w:r>
            <w:r w:rsidR="00483FC0">
              <w:rPr>
                <w:rFonts w:ascii="Traditional Arabic" w:hAnsi="Traditional Arabic" w:hint="cs"/>
                <w:b/>
                <w:bCs/>
                <w:sz w:val="32"/>
                <w:szCs w:val="32"/>
                <w:rtl/>
              </w:rPr>
              <w:t>:</w:t>
            </w:r>
            <w:r w:rsidRPr="00EB236F">
              <w:rPr>
                <w:rFonts w:ascii="Traditional Arabic" w:hAnsi="Traditional Arabic"/>
                <w:b/>
                <w:bCs/>
                <w:sz w:val="32"/>
                <w:szCs w:val="32"/>
                <w:rtl/>
              </w:rPr>
              <w:t xml:space="preserve"> الأسرة والمسجد والمدرسة</w:t>
            </w:r>
          </w:p>
        </w:tc>
        <w:tc>
          <w:tcPr>
            <w:tcW w:w="1102" w:type="dxa"/>
            <w:tcBorders>
              <w:top w:val="single" w:sz="4" w:space="0" w:color="000000"/>
              <w:left w:val="single" w:sz="4" w:space="0" w:color="000000"/>
              <w:bottom w:val="double" w:sz="4" w:space="0" w:color="auto"/>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9073" w:type="dxa"/>
            <w:gridSpan w:val="2"/>
            <w:tcBorders>
              <w:top w:val="double" w:sz="4" w:space="0" w:color="auto"/>
              <w:left w:val="single" w:sz="12" w:space="0" w:color="auto"/>
              <w:bottom w:val="double" w:sz="4" w:space="0" w:color="auto"/>
              <w:right w:val="single" w:sz="12" w:space="0" w:color="auto"/>
            </w:tcBorders>
            <w:shd w:val="clear" w:color="auto" w:fill="BFBFBF"/>
            <w:vAlign w:val="center"/>
          </w:tcPr>
          <w:p w:rsidR="00A360DF" w:rsidRDefault="00A360DF" w:rsidP="0071139D">
            <w:pPr>
              <w:widowControl/>
              <w:spacing w:line="276" w:lineRule="auto"/>
              <w:ind w:firstLine="0"/>
              <w:jc w:val="left"/>
              <w:rPr>
                <w:rFonts w:asciiTheme="minorHAnsi" w:eastAsiaTheme="minorHAnsi" w:hAnsiTheme="minorHAnsi" w:cs="Times New Roman"/>
                <w:color w:val="auto"/>
                <w:sz w:val="22"/>
                <w:szCs w:val="22"/>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spacing w:line="276" w:lineRule="auto"/>
              <w:ind w:firstLine="0"/>
              <w:rPr>
                <w:rFonts w:ascii="Traditional Arabic" w:hAnsi="Traditional Arabic"/>
                <w:b/>
                <w:bCs/>
              </w:rPr>
            </w:pPr>
            <w:r>
              <w:rPr>
                <w:rFonts w:ascii="Traditional Arabic" w:hAnsi="Traditional Arabic"/>
                <w:b/>
                <w:bCs/>
                <w:rtl/>
              </w:rPr>
              <w:t>جدول (1) الآداب التربوية</w:t>
            </w:r>
            <w:r w:rsidR="00483FC0">
              <w:rPr>
                <w:rFonts w:ascii="Traditional Arabic" w:hAnsi="Traditional Arabic"/>
                <w:b/>
                <w:bCs/>
                <w:rtl/>
              </w:rPr>
              <w:t>:</w:t>
            </w:r>
            <w:r>
              <w:rPr>
                <w:rFonts w:ascii="Traditional Arabic" w:hAnsi="Traditional Arabic"/>
                <w:b/>
                <w:bCs/>
                <w:rtl/>
              </w:rPr>
              <w:t xml:space="preserve"> من (1) إلى (5)</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spacing w:line="276" w:lineRule="auto"/>
              <w:ind w:firstLine="0"/>
              <w:rPr>
                <w:rFonts w:ascii="Traditional Arabic" w:hAnsi="Traditional Arabic"/>
                <w:b/>
                <w:bCs/>
              </w:rPr>
            </w:pPr>
            <w:r>
              <w:rPr>
                <w:rFonts w:ascii="Traditional Arabic" w:hAnsi="Traditional Arabic"/>
                <w:b/>
                <w:bCs/>
                <w:rtl/>
              </w:rPr>
              <w:t>جدول (2) الآداب التربوية</w:t>
            </w:r>
            <w:r w:rsidR="00483FC0">
              <w:rPr>
                <w:rFonts w:ascii="Traditional Arabic" w:hAnsi="Traditional Arabic"/>
                <w:b/>
                <w:bCs/>
                <w:rtl/>
              </w:rPr>
              <w:t>:</w:t>
            </w:r>
            <w:r>
              <w:rPr>
                <w:rFonts w:ascii="Traditional Arabic" w:hAnsi="Traditional Arabic"/>
                <w:b/>
                <w:bCs/>
                <w:rtl/>
              </w:rPr>
              <w:t xml:space="preserve"> من (6) إلى (8)</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9073" w:type="dxa"/>
            <w:gridSpan w:val="2"/>
            <w:tcBorders>
              <w:top w:val="double" w:sz="4" w:space="0" w:color="auto"/>
              <w:left w:val="single" w:sz="12" w:space="0" w:color="auto"/>
              <w:bottom w:val="double" w:sz="4" w:space="0" w:color="auto"/>
              <w:right w:val="single" w:sz="12" w:space="0" w:color="auto"/>
            </w:tcBorders>
            <w:shd w:val="clear" w:color="auto" w:fill="BFBFBF"/>
            <w:vAlign w:val="center"/>
          </w:tcPr>
          <w:p w:rsidR="00A360DF" w:rsidRDefault="00A360DF" w:rsidP="0071139D">
            <w:pPr>
              <w:widowControl/>
              <w:spacing w:line="276" w:lineRule="auto"/>
              <w:ind w:firstLine="0"/>
              <w:jc w:val="left"/>
              <w:rPr>
                <w:rFonts w:asciiTheme="minorHAnsi" w:eastAsiaTheme="minorHAnsi" w:hAnsiTheme="minorHAnsi" w:cs="Times New Roman"/>
                <w:color w:val="auto"/>
                <w:sz w:val="22"/>
                <w:szCs w:val="22"/>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spacing w:line="276" w:lineRule="auto"/>
              <w:ind w:firstLine="0"/>
              <w:rPr>
                <w:rFonts w:ascii="Traditional Arabic" w:eastAsia="Calibri" w:hAnsi="Traditional Arabic"/>
                <w:b/>
                <w:bCs/>
              </w:rPr>
            </w:pPr>
            <w:r>
              <w:rPr>
                <w:rFonts w:ascii="Traditional Arabic" w:hAnsi="Traditional Arabic"/>
                <w:b/>
                <w:bCs/>
                <w:rtl/>
              </w:rPr>
              <w:t>جدول (3) الآداب التربوية</w:t>
            </w:r>
            <w:r w:rsidR="00483FC0">
              <w:rPr>
                <w:rFonts w:ascii="Traditional Arabic" w:hAnsi="Traditional Arabic"/>
                <w:b/>
                <w:bCs/>
                <w:rtl/>
              </w:rPr>
              <w:t>:</w:t>
            </w:r>
            <w:r>
              <w:rPr>
                <w:rFonts w:ascii="Traditional Arabic" w:hAnsi="Traditional Arabic"/>
                <w:b/>
                <w:bCs/>
                <w:rtl/>
              </w:rPr>
              <w:t xml:space="preserve"> من (9) إلى (11)</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spacing w:line="276" w:lineRule="auto"/>
              <w:ind w:firstLine="0"/>
              <w:rPr>
                <w:rFonts w:ascii="Traditional Arabic" w:hAnsi="Traditional Arabic"/>
                <w:b/>
                <w:bCs/>
              </w:rPr>
            </w:pPr>
            <w:r>
              <w:rPr>
                <w:rFonts w:ascii="Traditional Arabic" w:hAnsi="Traditional Arabic"/>
                <w:b/>
                <w:bCs/>
                <w:rtl/>
              </w:rPr>
              <w:t>جدول (4) الآداب التربوية</w:t>
            </w:r>
            <w:r w:rsidR="00483FC0">
              <w:rPr>
                <w:rFonts w:ascii="Traditional Arabic" w:hAnsi="Traditional Arabic"/>
                <w:b/>
                <w:bCs/>
                <w:rtl/>
              </w:rPr>
              <w:t>:</w:t>
            </w:r>
            <w:r>
              <w:rPr>
                <w:rFonts w:ascii="Traditional Arabic" w:hAnsi="Traditional Arabic"/>
                <w:b/>
                <w:bCs/>
                <w:rtl/>
              </w:rPr>
              <w:t xml:space="preserve"> من (12) إلى (14)</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9073" w:type="dxa"/>
            <w:gridSpan w:val="2"/>
            <w:tcBorders>
              <w:top w:val="double" w:sz="4" w:space="0" w:color="auto"/>
              <w:left w:val="single" w:sz="12" w:space="0" w:color="auto"/>
              <w:bottom w:val="double" w:sz="4" w:space="0" w:color="auto"/>
              <w:right w:val="single" w:sz="12" w:space="0" w:color="auto"/>
            </w:tcBorders>
            <w:shd w:val="clear" w:color="auto" w:fill="BFBFBF"/>
            <w:vAlign w:val="center"/>
          </w:tcPr>
          <w:p w:rsidR="00A360DF" w:rsidRDefault="00A360DF" w:rsidP="0071139D">
            <w:pPr>
              <w:widowControl/>
              <w:spacing w:line="276" w:lineRule="auto"/>
              <w:ind w:firstLine="0"/>
              <w:jc w:val="left"/>
              <w:rPr>
                <w:rFonts w:asciiTheme="minorHAnsi" w:eastAsiaTheme="minorHAnsi" w:hAnsiTheme="minorHAnsi" w:cs="Times New Roman"/>
                <w:color w:val="auto"/>
                <w:sz w:val="22"/>
                <w:szCs w:val="22"/>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spacing w:line="276" w:lineRule="auto"/>
              <w:ind w:firstLine="0"/>
              <w:rPr>
                <w:rFonts w:ascii="Traditional Arabic" w:eastAsia="Calibri" w:hAnsi="Traditional Arabic"/>
                <w:b/>
                <w:bCs/>
              </w:rPr>
            </w:pPr>
            <w:r>
              <w:rPr>
                <w:rFonts w:ascii="Traditional Arabic" w:hAnsi="Traditional Arabic"/>
                <w:b/>
                <w:bCs/>
                <w:rtl/>
              </w:rPr>
              <w:t>جدول (5) الآداب التربوية</w:t>
            </w:r>
            <w:r w:rsidR="00483FC0">
              <w:rPr>
                <w:rFonts w:ascii="Traditional Arabic" w:hAnsi="Traditional Arabic"/>
                <w:b/>
                <w:bCs/>
                <w:rtl/>
              </w:rPr>
              <w:t>:</w:t>
            </w:r>
            <w:r>
              <w:rPr>
                <w:rFonts w:ascii="Traditional Arabic" w:hAnsi="Traditional Arabic"/>
                <w:b/>
                <w:bCs/>
                <w:rtl/>
              </w:rPr>
              <w:t xml:space="preserve"> من (15) إلى (19)</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spacing w:line="276" w:lineRule="auto"/>
              <w:ind w:firstLine="0"/>
              <w:rPr>
                <w:rFonts w:ascii="Traditional Arabic" w:eastAsia="Calibri" w:hAnsi="Traditional Arabic"/>
                <w:b/>
                <w:bCs/>
              </w:rPr>
            </w:pPr>
            <w:r>
              <w:rPr>
                <w:rFonts w:ascii="Traditional Arabic" w:hAnsi="Traditional Arabic"/>
                <w:b/>
                <w:bCs/>
                <w:rtl/>
              </w:rPr>
              <w:t>جدول (6) الآداب التربوية</w:t>
            </w:r>
            <w:r w:rsidR="00483FC0">
              <w:rPr>
                <w:rFonts w:ascii="Traditional Arabic" w:hAnsi="Traditional Arabic"/>
                <w:b/>
                <w:bCs/>
                <w:rtl/>
              </w:rPr>
              <w:t>:</w:t>
            </w:r>
            <w:r>
              <w:rPr>
                <w:rFonts w:ascii="Traditional Arabic" w:hAnsi="Traditional Arabic"/>
                <w:b/>
                <w:bCs/>
                <w:rtl/>
              </w:rPr>
              <w:t xml:space="preserve"> من (20) إلى (23)</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9073" w:type="dxa"/>
            <w:gridSpan w:val="2"/>
            <w:tcBorders>
              <w:top w:val="double" w:sz="4" w:space="0" w:color="auto"/>
              <w:left w:val="single" w:sz="12" w:space="0" w:color="auto"/>
              <w:bottom w:val="double" w:sz="4" w:space="0" w:color="auto"/>
              <w:right w:val="single" w:sz="12" w:space="0" w:color="auto"/>
            </w:tcBorders>
            <w:shd w:val="clear" w:color="auto" w:fill="BFBFBF"/>
            <w:vAlign w:val="center"/>
          </w:tcPr>
          <w:p w:rsidR="00A360DF" w:rsidRDefault="00A360DF" w:rsidP="0071139D">
            <w:pPr>
              <w:widowControl/>
              <w:spacing w:line="276" w:lineRule="auto"/>
              <w:ind w:firstLine="0"/>
              <w:jc w:val="left"/>
              <w:rPr>
                <w:rFonts w:asciiTheme="minorHAnsi" w:eastAsiaTheme="minorHAnsi" w:hAnsiTheme="minorHAnsi" w:cs="Times New Roman"/>
                <w:color w:val="auto"/>
                <w:sz w:val="22"/>
                <w:szCs w:val="22"/>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spacing w:line="276" w:lineRule="auto"/>
              <w:ind w:firstLine="0"/>
              <w:rPr>
                <w:rFonts w:ascii="Traditional Arabic" w:hAnsi="Traditional Arabic"/>
                <w:b/>
                <w:bCs/>
              </w:rPr>
            </w:pPr>
            <w:r>
              <w:rPr>
                <w:rFonts w:ascii="Traditional Arabic" w:hAnsi="Traditional Arabic"/>
                <w:b/>
                <w:bCs/>
                <w:rtl/>
              </w:rPr>
              <w:t>جدول (7) الآداب التربوية</w:t>
            </w:r>
            <w:r w:rsidR="00483FC0">
              <w:rPr>
                <w:rFonts w:ascii="Traditional Arabic" w:hAnsi="Traditional Arabic"/>
                <w:b/>
                <w:bCs/>
                <w:rtl/>
              </w:rPr>
              <w:t>:</w:t>
            </w:r>
            <w:r>
              <w:rPr>
                <w:rFonts w:ascii="Traditional Arabic" w:hAnsi="Traditional Arabic"/>
                <w:b/>
                <w:bCs/>
                <w:rtl/>
              </w:rPr>
              <w:t xml:space="preserve"> من (24) إلى (28)</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spacing w:line="276" w:lineRule="auto"/>
              <w:ind w:firstLine="0"/>
              <w:rPr>
                <w:rFonts w:ascii="Traditional Arabic" w:hAnsi="Traditional Arabic"/>
                <w:b/>
                <w:bCs/>
              </w:rPr>
            </w:pPr>
            <w:r>
              <w:rPr>
                <w:rFonts w:ascii="Traditional Arabic" w:hAnsi="Traditional Arabic"/>
                <w:b/>
                <w:bCs/>
                <w:rtl/>
              </w:rPr>
              <w:t>جدول (8) الآداب التربوية</w:t>
            </w:r>
            <w:r w:rsidR="00483FC0">
              <w:rPr>
                <w:rFonts w:ascii="Traditional Arabic" w:hAnsi="Traditional Arabic"/>
                <w:b/>
                <w:bCs/>
                <w:rtl/>
              </w:rPr>
              <w:t>:</w:t>
            </w:r>
            <w:r>
              <w:rPr>
                <w:rFonts w:ascii="Traditional Arabic" w:hAnsi="Traditional Arabic"/>
                <w:b/>
                <w:bCs/>
                <w:rtl/>
              </w:rPr>
              <w:t xml:space="preserve"> من (29) إلى (33)</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9073" w:type="dxa"/>
            <w:gridSpan w:val="2"/>
            <w:tcBorders>
              <w:top w:val="double" w:sz="4" w:space="0" w:color="auto"/>
              <w:left w:val="single" w:sz="12" w:space="0" w:color="auto"/>
              <w:bottom w:val="double" w:sz="4" w:space="0" w:color="auto"/>
              <w:right w:val="single" w:sz="12" w:space="0" w:color="auto"/>
            </w:tcBorders>
            <w:shd w:val="clear" w:color="auto" w:fill="BFBFBF"/>
            <w:vAlign w:val="center"/>
          </w:tcPr>
          <w:p w:rsidR="00A360DF" w:rsidRDefault="00A360DF" w:rsidP="0071139D">
            <w:pPr>
              <w:widowControl/>
              <w:spacing w:line="276" w:lineRule="auto"/>
              <w:ind w:firstLine="0"/>
              <w:jc w:val="left"/>
              <w:rPr>
                <w:rFonts w:asciiTheme="minorHAnsi" w:eastAsiaTheme="minorHAnsi" w:hAnsiTheme="minorHAnsi" w:cs="Times New Roman"/>
                <w:color w:val="auto"/>
                <w:sz w:val="22"/>
                <w:szCs w:val="22"/>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spacing w:line="276" w:lineRule="auto"/>
              <w:ind w:firstLine="0"/>
              <w:rPr>
                <w:rFonts w:ascii="Traditional Arabic" w:hAnsi="Traditional Arabic"/>
                <w:b/>
                <w:bCs/>
              </w:rPr>
            </w:pPr>
            <w:r>
              <w:rPr>
                <w:rFonts w:ascii="Traditional Arabic" w:hAnsi="Traditional Arabic"/>
                <w:b/>
                <w:bCs/>
                <w:rtl/>
              </w:rPr>
              <w:t>جدول (9) الآداب التربوية</w:t>
            </w:r>
            <w:r w:rsidR="00483FC0">
              <w:rPr>
                <w:rFonts w:ascii="Traditional Arabic" w:hAnsi="Traditional Arabic"/>
                <w:b/>
                <w:bCs/>
                <w:rtl/>
              </w:rPr>
              <w:t>:</w:t>
            </w:r>
            <w:r>
              <w:rPr>
                <w:rFonts w:ascii="Traditional Arabic" w:hAnsi="Traditional Arabic"/>
                <w:b/>
                <w:bCs/>
                <w:rtl/>
              </w:rPr>
              <w:t xml:space="preserve"> من (34) إلى (38)</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spacing w:line="276" w:lineRule="auto"/>
              <w:ind w:firstLine="0"/>
              <w:rPr>
                <w:rFonts w:ascii="Traditional Arabic" w:hAnsi="Traditional Arabic"/>
                <w:b/>
                <w:bCs/>
              </w:rPr>
            </w:pPr>
            <w:r>
              <w:rPr>
                <w:rFonts w:ascii="Traditional Arabic" w:hAnsi="Traditional Arabic"/>
                <w:b/>
                <w:bCs/>
                <w:rtl/>
              </w:rPr>
              <w:t>جدول (10) الآداب التربوية</w:t>
            </w:r>
            <w:r w:rsidR="00483FC0">
              <w:rPr>
                <w:rFonts w:ascii="Traditional Arabic" w:hAnsi="Traditional Arabic"/>
                <w:b/>
                <w:bCs/>
                <w:rtl/>
              </w:rPr>
              <w:t>:</w:t>
            </w:r>
            <w:r>
              <w:rPr>
                <w:rFonts w:ascii="Traditional Arabic" w:hAnsi="Traditional Arabic"/>
                <w:b/>
                <w:bCs/>
                <w:rtl/>
              </w:rPr>
              <w:t xml:space="preserve"> من (39) إلى (44)</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9073" w:type="dxa"/>
            <w:gridSpan w:val="2"/>
            <w:tcBorders>
              <w:top w:val="double" w:sz="4" w:space="0" w:color="auto"/>
              <w:left w:val="single" w:sz="12" w:space="0" w:color="auto"/>
              <w:bottom w:val="double" w:sz="4" w:space="0" w:color="auto"/>
              <w:right w:val="single" w:sz="12" w:space="0" w:color="auto"/>
            </w:tcBorders>
            <w:shd w:val="clear" w:color="auto" w:fill="BFBFBF"/>
            <w:vAlign w:val="center"/>
          </w:tcPr>
          <w:p w:rsidR="00A360DF" w:rsidRDefault="00A360DF" w:rsidP="0071139D">
            <w:pPr>
              <w:widowControl/>
              <w:spacing w:line="276" w:lineRule="auto"/>
              <w:ind w:firstLine="0"/>
              <w:jc w:val="left"/>
              <w:rPr>
                <w:rFonts w:asciiTheme="minorHAnsi" w:eastAsiaTheme="minorHAnsi" w:hAnsiTheme="minorHAnsi" w:cs="Times New Roman"/>
                <w:color w:val="auto"/>
                <w:sz w:val="22"/>
                <w:szCs w:val="22"/>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spacing w:line="276" w:lineRule="auto"/>
              <w:ind w:firstLine="0"/>
              <w:rPr>
                <w:rFonts w:ascii="Traditional Arabic" w:hAnsi="Traditional Arabic"/>
                <w:b/>
                <w:bCs/>
              </w:rPr>
            </w:pPr>
            <w:r>
              <w:rPr>
                <w:rFonts w:ascii="Traditional Arabic" w:hAnsi="Traditional Arabic"/>
                <w:b/>
                <w:bCs/>
                <w:rtl/>
              </w:rPr>
              <w:t>جدول (11) الآداب التربوية</w:t>
            </w:r>
            <w:r w:rsidR="00483FC0">
              <w:rPr>
                <w:rFonts w:ascii="Traditional Arabic" w:hAnsi="Traditional Arabic"/>
                <w:b/>
                <w:bCs/>
                <w:rtl/>
              </w:rPr>
              <w:t>:</w:t>
            </w:r>
            <w:r>
              <w:rPr>
                <w:rFonts w:ascii="Traditional Arabic" w:hAnsi="Traditional Arabic"/>
                <w:b/>
                <w:bCs/>
                <w:rtl/>
              </w:rPr>
              <w:t xml:space="preserve"> من (45) إلى (47)</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spacing w:line="276" w:lineRule="auto"/>
              <w:ind w:firstLine="0"/>
              <w:rPr>
                <w:rFonts w:ascii="Traditional Arabic" w:hAnsi="Traditional Arabic"/>
                <w:b/>
                <w:bCs/>
              </w:rPr>
            </w:pPr>
            <w:r>
              <w:rPr>
                <w:rFonts w:ascii="Traditional Arabic" w:hAnsi="Traditional Arabic"/>
                <w:b/>
                <w:bCs/>
                <w:rtl/>
              </w:rPr>
              <w:t>جدول (12) الآداب التربوية</w:t>
            </w:r>
            <w:r w:rsidR="00483FC0">
              <w:rPr>
                <w:rFonts w:ascii="Traditional Arabic" w:hAnsi="Traditional Arabic"/>
                <w:b/>
                <w:bCs/>
                <w:rtl/>
              </w:rPr>
              <w:t>:</w:t>
            </w:r>
            <w:r>
              <w:rPr>
                <w:rFonts w:ascii="Traditional Arabic" w:hAnsi="Traditional Arabic"/>
                <w:b/>
                <w:bCs/>
                <w:rtl/>
              </w:rPr>
              <w:t xml:space="preserve"> من (48) إلى (52)</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9073" w:type="dxa"/>
            <w:gridSpan w:val="2"/>
            <w:tcBorders>
              <w:top w:val="double" w:sz="4" w:space="0" w:color="auto"/>
              <w:left w:val="single" w:sz="12" w:space="0" w:color="auto"/>
              <w:bottom w:val="double" w:sz="4" w:space="0" w:color="auto"/>
              <w:right w:val="single" w:sz="12" w:space="0" w:color="auto"/>
            </w:tcBorders>
            <w:shd w:val="clear" w:color="auto" w:fill="BFBFBF"/>
            <w:vAlign w:val="center"/>
          </w:tcPr>
          <w:p w:rsidR="00A360DF" w:rsidRDefault="00A360DF" w:rsidP="0071139D">
            <w:pPr>
              <w:widowControl/>
              <w:spacing w:line="276" w:lineRule="auto"/>
              <w:ind w:firstLine="0"/>
              <w:jc w:val="left"/>
              <w:rPr>
                <w:rFonts w:asciiTheme="minorHAnsi" w:eastAsiaTheme="minorHAnsi" w:hAnsiTheme="minorHAnsi" w:cs="Times New Roman"/>
                <w:color w:val="auto"/>
                <w:sz w:val="22"/>
                <w:szCs w:val="22"/>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spacing w:line="276" w:lineRule="auto"/>
              <w:ind w:firstLine="0"/>
              <w:rPr>
                <w:rFonts w:ascii="Traditional Arabic" w:hAnsi="Traditional Arabic"/>
                <w:b/>
                <w:bCs/>
              </w:rPr>
            </w:pPr>
            <w:r>
              <w:rPr>
                <w:rFonts w:ascii="Traditional Arabic" w:hAnsi="Traditional Arabic"/>
                <w:b/>
                <w:bCs/>
                <w:rtl/>
              </w:rPr>
              <w:t>جدول (13) الآداب التربوية</w:t>
            </w:r>
            <w:r w:rsidR="00483FC0">
              <w:rPr>
                <w:rFonts w:ascii="Traditional Arabic" w:hAnsi="Traditional Arabic"/>
                <w:b/>
                <w:bCs/>
                <w:rtl/>
              </w:rPr>
              <w:t>:</w:t>
            </w:r>
            <w:r>
              <w:rPr>
                <w:rFonts w:ascii="Traditional Arabic" w:hAnsi="Traditional Arabic"/>
                <w:b/>
                <w:bCs/>
                <w:rtl/>
              </w:rPr>
              <w:t xml:space="preserve"> من (53) إلى (55)</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spacing w:line="276" w:lineRule="auto"/>
              <w:ind w:firstLine="0"/>
              <w:rPr>
                <w:rFonts w:ascii="Traditional Arabic" w:hAnsi="Traditional Arabic"/>
                <w:b/>
                <w:bCs/>
              </w:rPr>
            </w:pPr>
            <w:r>
              <w:rPr>
                <w:rFonts w:ascii="Traditional Arabic" w:hAnsi="Traditional Arabic"/>
                <w:b/>
                <w:bCs/>
                <w:rtl/>
              </w:rPr>
              <w:t>جدول (14) الآداب التربوية</w:t>
            </w:r>
            <w:r w:rsidR="00483FC0">
              <w:rPr>
                <w:rFonts w:ascii="Traditional Arabic" w:hAnsi="Traditional Arabic"/>
                <w:b/>
                <w:bCs/>
                <w:rtl/>
              </w:rPr>
              <w:t>:</w:t>
            </w:r>
            <w:r>
              <w:rPr>
                <w:rFonts w:ascii="Traditional Arabic" w:hAnsi="Traditional Arabic"/>
                <w:b/>
                <w:bCs/>
                <w:rtl/>
              </w:rPr>
              <w:t xml:space="preserve"> من (56) إلى (57)</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9073" w:type="dxa"/>
            <w:gridSpan w:val="2"/>
            <w:tcBorders>
              <w:top w:val="double" w:sz="4" w:space="0" w:color="auto"/>
              <w:left w:val="single" w:sz="12" w:space="0" w:color="auto"/>
              <w:bottom w:val="double" w:sz="4" w:space="0" w:color="auto"/>
              <w:right w:val="single" w:sz="12" w:space="0" w:color="auto"/>
            </w:tcBorders>
            <w:shd w:val="clear" w:color="auto" w:fill="BFBFBF"/>
            <w:vAlign w:val="center"/>
          </w:tcPr>
          <w:p w:rsidR="00A360DF" w:rsidRDefault="00A360DF" w:rsidP="0071139D">
            <w:pPr>
              <w:widowControl/>
              <w:spacing w:line="276" w:lineRule="auto"/>
              <w:ind w:firstLine="0"/>
              <w:jc w:val="left"/>
              <w:rPr>
                <w:rFonts w:asciiTheme="minorHAnsi" w:eastAsiaTheme="minorHAnsi" w:hAnsiTheme="minorHAnsi" w:cs="Times New Roman"/>
                <w:color w:val="auto"/>
                <w:sz w:val="22"/>
                <w:szCs w:val="22"/>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spacing w:line="276" w:lineRule="auto"/>
              <w:ind w:firstLine="0"/>
              <w:rPr>
                <w:rFonts w:ascii="Traditional Arabic" w:hAnsi="Traditional Arabic"/>
                <w:b/>
                <w:bCs/>
              </w:rPr>
            </w:pPr>
            <w:r>
              <w:rPr>
                <w:rFonts w:ascii="Traditional Arabic" w:hAnsi="Traditional Arabic"/>
                <w:b/>
                <w:bCs/>
                <w:rtl/>
              </w:rPr>
              <w:t>جدول (15) الآداب التربوية</w:t>
            </w:r>
            <w:r w:rsidR="00483FC0">
              <w:rPr>
                <w:rFonts w:ascii="Traditional Arabic" w:hAnsi="Traditional Arabic"/>
                <w:b/>
                <w:bCs/>
                <w:rtl/>
              </w:rPr>
              <w:t>:</w:t>
            </w:r>
            <w:r>
              <w:rPr>
                <w:rFonts w:ascii="Traditional Arabic" w:hAnsi="Traditional Arabic"/>
                <w:b/>
                <w:bCs/>
                <w:rtl/>
              </w:rPr>
              <w:t xml:space="preserve"> من (58) إلى (61)</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Default="00A360DF" w:rsidP="0071139D">
            <w:pPr>
              <w:spacing w:line="276" w:lineRule="auto"/>
              <w:ind w:firstLine="0"/>
              <w:rPr>
                <w:rFonts w:ascii="Traditional Arabic" w:hAnsi="Traditional Arabic"/>
                <w:b/>
                <w:bCs/>
              </w:rPr>
            </w:pPr>
            <w:r>
              <w:rPr>
                <w:rFonts w:ascii="Traditional Arabic" w:hAnsi="Traditional Arabic"/>
                <w:b/>
                <w:bCs/>
                <w:rtl/>
              </w:rPr>
              <w:t>جدول (16) الآداب التربوية</w:t>
            </w:r>
            <w:r w:rsidR="00483FC0">
              <w:rPr>
                <w:rFonts w:ascii="Traditional Arabic" w:hAnsi="Traditional Arabic"/>
                <w:b/>
                <w:bCs/>
                <w:rtl/>
              </w:rPr>
              <w:t>:</w:t>
            </w:r>
            <w:r>
              <w:rPr>
                <w:rFonts w:ascii="Traditional Arabic" w:hAnsi="Traditional Arabic"/>
                <w:b/>
                <w:bCs/>
                <w:rtl/>
              </w:rPr>
              <w:t xml:space="preserve"> من (62) إلى (67)</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bl>
    <w:p w:rsidR="00A360DF" w:rsidRDefault="00A360DF" w:rsidP="00A360DF">
      <w:pPr>
        <w:ind w:firstLine="0"/>
        <w:rPr>
          <w:rtl/>
        </w:rPr>
      </w:pPr>
    </w:p>
    <w:tbl>
      <w:tblPr>
        <w:bidiVisual/>
        <w:tblW w:w="9073" w:type="dxa"/>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1"/>
        <w:gridCol w:w="1102"/>
      </w:tblGrid>
      <w:tr w:rsidR="00A360DF" w:rsidTr="0071139D">
        <w:tc>
          <w:tcPr>
            <w:tcW w:w="9073" w:type="dxa"/>
            <w:gridSpan w:val="2"/>
            <w:tcBorders>
              <w:top w:val="double" w:sz="4" w:space="0" w:color="auto"/>
              <w:left w:val="single" w:sz="12" w:space="0" w:color="auto"/>
              <w:bottom w:val="double" w:sz="4" w:space="0" w:color="auto"/>
              <w:right w:val="single" w:sz="12" w:space="0" w:color="auto"/>
            </w:tcBorders>
            <w:shd w:val="clear" w:color="auto" w:fill="C6D9F1" w:themeFill="text2" w:themeFillTint="33"/>
            <w:vAlign w:val="center"/>
            <w:hideMark/>
          </w:tcPr>
          <w:p w:rsidR="00A360DF" w:rsidRDefault="00A360DF" w:rsidP="0071139D">
            <w:pPr>
              <w:widowControl/>
              <w:spacing w:line="276" w:lineRule="auto"/>
              <w:ind w:firstLine="0"/>
              <w:jc w:val="center"/>
              <w:rPr>
                <w:rFonts w:ascii="Traditional Arabic" w:eastAsia="Calibri" w:hAnsi="Traditional Arabic" w:cs="PT Bold Heading"/>
                <w:color w:val="auto"/>
                <w:sz w:val="34"/>
                <w:szCs w:val="34"/>
                <w:lang w:eastAsia="en-US"/>
              </w:rPr>
            </w:pPr>
            <w:r>
              <w:rPr>
                <w:rFonts w:ascii="Traditional Arabic" w:eastAsia="Calibri" w:hAnsi="Traditional Arabic" w:cs="PT Bold Heading" w:hint="cs"/>
                <w:color w:val="auto"/>
                <w:sz w:val="34"/>
                <w:szCs w:val="34"/>
                <w:rtl/>
                <w:lang w:eastAsia="en-US"/>
              </w:rPr>
              <w:t>الخاتمة و النتائج والتوصيات والمقترحات</w:t>
            </w:r>
          </w:p>
        </w:tc>
      </w:tr>
      <w:tr w:rsidR="00A360DF" w:rsidRPr="00A11B06" w:rsidTr="006B0AC0">
        <w:tc>
          <w:tcPr>
            <w:tcW w:w="7971" w:type="dxa"/>
            <w:tcBorders>
              <w:top w:val="double" w:sz="4" w:space="0" w:color="auto"/>
              <w:left w:val="single" w:sz="12" w:space="0" w:color="auto"/>
              <w:bottom w:val="single" w:sz="4" w:space="0" w:color="000000"/>
              <w:right w:val="single" w:sz="4" w:space="0" w:color="000000"/>
            </w:tcBorders>
            <w:vAlign w:val="center"/>
            <w:hideMark/>
          </w:tcPr>
          <w:p w:rsidR="00A360DF" w:rsidRPr="00A11B06" w:rsidRDefault="00A360DF" w:rsidP="0071139D">
            <w:pPr>
              <w:spacing w:line="276" w:lineRule="auto"/>
              <w:jc w:val="left"/>
              <w:rPr>
                <w:rFonts w:ascii="Traditional Arabic" w:eastAsia="Calibri" w:hAnsi="Traditional Arabic"/>
                <w:b/>
                <w:bCs/>
                <w:sz w:val="28"/>
                <w:szCs w:val="28"/>
              </w:rPr>
            </w:pPr>
            <w:r w:rsidRPr="00A11B06">
              <w:rPr>
                <w:rFonts w:ascii="Traditional Arabic" w:eastAsia="Calibri" w:hAnsi="Traditional Arabic"/>
                <w:b/>
                <w:bCs/>
                <w:sz w:val="28"/>
                <w:szCs w:val="28"/>
                <w:rtl/>
              </w:rPr>
              <w:lastRenderedPageBreak/>
              <w:t>الخاتمة</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Pr="00A11B06"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RPr="00A11B06"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Pr="00A11B06" w:rsidRDefault="00483FC0" w:rsidP="0071139D">
            <w:pPr>
              <w:tabs>
                <w:tab w:val="left" w:pos="459"/>
              </w:tabs>
              <w:spacing w:line="276" w:lineRule="auto"/>
              <w:ind w:firstLine="0"/>
              <w:jc w:val="left"/>
              <w:rPr>
                <w:rFonts w:ascii="Traditional Arabic" w:eastAsia="Calibri" w:hAnsi="Traditional Arabic"/>
                <w:b/>
                <w:bCs/>
                <w:sz w:val="28"/>
                <w:szCs w:val="28"/>
              </w:rPr>
            </w:pPr>
            <w:r>
              <w:rPr>
                <w:rFonts w:ascii="Traditional Arabic" w:eastAsia="Calibri" w:hAnsi="Traditional Arabic"/>
                <w:b/>
                <w:bCs/>
                <w:sz w:val="28"/>
                <w:szCs w:val="28"/>
                <w:rtl/>
              </w:rPr>
              <w:t xml:space="preserve"> </w:t>
            </w:r>
            <w:r w:rsidR="00A360DF" w:rsidRPr="00A11B06">
              <w:rPr>
                <w:rFonts w:ascii="Traditional Arabic" w:eastAsia="Calibri" w:hAnsi="Traditional Arabic"/>
                <w:b/>
                <w:bCs/>
                <w:sz w:val="28"/>
                <w:szCs w:val="28"/>
                <w:rtl/>
              </w:rPr>
              <w:t>أول</w:t>
            </w:r>
            <w:r w:rsidR="00CB5B72">
              <w:rPr>
                <w:rFonts w:ascii="Traditional Arabic" w:eastAsia="Calibri" w:hAnsi="Traditional Arabic"/>
                <w:b/>
                <w:bCs/>
                <w:sz w:val="28"/>
                <w:szCs w:val="28"/>
                <w:rtl/>
              </w:rPr>
              <w:t>ًا</w:t>
            </w:r>
            <w:r>
              <w:rPr>
                <w:rFonts w:ascii="Traditional Arabic" w:eastAsia="Calibri" w:hAnsi="Traditional Arabic"/>
                <w:b/>
                <w:bCs/>
                <w:sz w:val="28"/>
                <w:szCs w:val="28"/>
                <w:rtl/>
              </w:rPr>
              <w:t>:</w:t>
            </w:r>
            <w:r w:rsidR="00A360DF" w:rsidRPr="00A11B06">
              <w:rPr>
                <w:rFonts w:ascii="Traditional Arabic" w:eastAsia="Calibri" w:hAnsi="Traditional Arabic"/>
                <w:b/>
                <w:bCs/>
                <w:sz w:val="28"/>
                <w:szCs w:val="28"/>
                <w:rtl/>
              </w:rPr>
              <w:t xml:space="preserve"> النتائج:</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Pr="00A11B06"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RPr="00A11B06" w:rsidTr="006B0AC0">
        <w:tc>
          <w:tcPr>
            <w:tcW w:w="7971" w:type="dxa"/>
            <w:tcBorders>
              <w:top w:val="single" w:sz="4" w:space="0" w:color="000000"/>
              <w:left w:val="single" w:sz="12" w:space="0" w:color="auto"/>
              <w:bottom w:val="single" w:sz="4" w:space="0" w:color="000000"/>
              <w:right w:val="single" w:sz="4" w:space="0" w:color="000000"/>
            </w:tcBorders>
            <w:vAlign w:val="center"/>
            <w:hideMark/>
          </w:tcPr>
          <w:p w:rsidR="00A360DF" w:rsidRPr="00A11B06" w:rsidRDefault="00A360DF" w:rsidP="0071139D">
            <w:pPr>
              <w:spacing w:line="276" w:lineRule="auto"/>
              <w:jc w:val="left"/>
              <w:rPr>
                <w:rFonts w:ascii="Traditional Arabic" w:eastAsia="Calibri" w:hAnsi="Traditional Arabic"/>
                <w:b/>
                <w:bCs/>
                <w:sz w:val="28"/>
                <w:szCs w:val="28"/>
              </w:rPr>
            </w:pPr>
            <w:r w:rsidRPr="00A11B06">
              <w:rPr>
                <w:rFonts w:ascii="Traditional Arabic" w:eastAsia="Calibri" w:hAnsi="Traditional Arabic"/>
                <w:b/>
                <w:bCs/>
                <w:sz w:val="28"/>
                <w:szCs w:val="28"/>
                <w:rtl/>
              </w:rPr>
              <w:t>ثاني</w:t>
            </w:r>
            <w:r w:rsidR="00CB5B72">
              <w:rPr>
                <w:rFonts w:ascii="Traditional Arabic" w:eastAsia="Calibri" w:hAnsi="Traditional Arabic"/>
                <w:b/>
                <w:bCs/>
                <w:sz w:val="28"/>
                <w:szCs w:val="28"/>
                <w:rtl/>
              </w:rPr>
              <w:t>ًا</w:t>
            </w:r>
            <w:r w:rsidRPr="00A11B06">
              <w:rPr>
                <w:rFonts w:ascii="Traditional Arabic" w:eastAsia="Calibri" w:hAnsi="Traditional Arabic"/>
                <w:b/>
                <w:bCs/>
                <w:sz w:val="28"/>
                <w:szCs w:val="28"/>
                <w:rtl/>
              </w:rPr>
              <w:t>: التوصيات:</w:t>
            </w:r>
            <w:r w:rsidR="00483FC0">
              <w:rPr>
                <w:rFonts w:ascii="Traditional Arabic" w:eastAsia="Calibri" w:hAnsi="Traditional Arabic"/>
                <w:b/>
                <w:bCs/>
                <w:sz w:val="28"/>
                <w:szCs w:val="28"/>
                <w:rtl/>
              </w:rPr>
              <w:t xml:space="preserve"> </w:t>
            </w:r>
          </w:p>
        </w:tc>
        <w:tc>
          <w:tcPr>
            <w:tcW w:w="1102" w:type="dxa"/>
            <w:tcBorders>
              <w:top w:val="single" w:sz="4" w:space="0" w:color="000000"/>
              <w:left w:val="single" w:sz="4" w:space="0" w:color="000000"/>
              <w:bottom w:val="single" w:sz="4" w:space="0" w:color="000000"/>
              <w:right w:val="single" w:sz="12" w:space="0" w:color="auto"/>
            </w:tcBorders>
            <w:vAlign w:val="center"/>
          </w:tcPr>
          <w:p w:rsidR="00A360DF" w:rsidRPr="00A11B06"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RPr="00A11B06" w:rsidTr="006B0AC0">
        <w:tc>
          <w:tcPr>
            <w:tcW w:w="7971" w:type="dxa"/>
            <w:tcBorders>
              <w:top w:val="single" w:sz="4" w:space="0" w:color="000000"/>
              <w:left w:val="single" w:sz="12" w:space="0" w:color="auto"/>
              <w:bottom w:val="double" w:sz="4" w:space="0" w:color="auto"/>
              <w:right w:val="single" w:sz="4" w:space="0" w:color="000000"/>
            </w:tcBorders>
            <w:vAlign w:val="center"/>
            <w:hideMark/>
          </w:tcPr>
          <w:p w:rsidR="00A360DF" w:rsidRPr="00A11B06" w:rsidRDefault="00483FC0" w:rsidP="0071139D">
            <w:pPr>
              <w:spacing w:line="276" w:lineRule="auto"/>
              <w:ind w:firstLine="0"/>
              <w:jc w:val="left"/>
              <w:rPr>
                <w:rFonts w:ascii="Traditional Arabic" w:eastAsia="Calibri" w:hAnsi="Traditional Arabic"/>
                <w:b/>
                <w:bCs/>
                <w:sz w:val="28"/>
                <w:szCs w:val="28"/>
              </w:rPr>
            </w:pPr>
            <w:r>
              <w:rPr>
                <w:rFonts w:ascii="Traditional Arabic" w:eastAsia="Calibri" w:hAnsi="Traditional Arabic"/>
                <w:b/>
                <w:bCs/>
                <w:sz w:val="28"/>
                <w:szCs w:val="28"/>
                <w:rtl/>
              </w:rPr>
              <w:t xml:space="preserve"> </w:t>
            </w:r>
            <w:r w:rsidR="00A360DF" w:rsidRPr="00A11B06">
              <w:rPr>
                <w:rFonts w:ascii="Traditional Arabic" w:eastAsia="Calibri" w:hAnsi="Traditional Arabic"/>
                <w:b/>
                <w:bCs/>
                <w:sz w:val="28"/>
                <w:szCs w:val="28"/>
                <w:rtl/>
              </w:rPr>
              <w:t>ثالث</w:t>
            </w:r>
            <w:r w:rsidR="00CB5B72">
              <w:rPr>
                <w:rFonts w:ascii="Traditional Arabic" w:eastAsia="Calibri" w:hAnsi="Traditional Arabic"/>
                <w:b/>
                <w:bCs/>
                <w:sz w:val="28"/>
                <w:szCs w:val="28"/>
                <w:rtl/>
              </w:rPr>
              <w:t>ًا</w:t>
            </w:r>
            <w:r>
              <w:rPr>
                <w:rFonts w:ascii="Traditional Arabic" w:eastAsia="Calibri" w:hAnsi="Traditional Arabic"/>
                <w:b/>
                <w:bCs/>
                <w:sz w:val="28"/>
                <w:szCs w:val="28"/>
                <w:rtl/>
              </w:rPr>
              <w:t>:</w:t>
            </w:r>
            <w:r w:rsidR="00A360DF" w:rsidRPr="00A11B06">
              <w:rPr>
                <w:rFonts w:ascii="Traditional Arabic" w:eastAsia="Calibri" w:hAnsi="Traditional Arabic"/>
                <w:b/>
                <w:bCs/>
                <w:sz w:val="28"/>
                <w:szCs w:val="28"/>
                <w:rtl/>
              </w:rPr>
              <w:t xml:space="preserve"> المقترحات</w:t>
            </w:r>
            <w:r>
              <w:rPr>
                <w:rFonts w:ascii="Traditional Arabic" w:eastAsia="Calibri" w:hAnsi="Traditional Arabic"/>
                <w:b/>
                <w:bCs/>
                <w:sz w:val="28"/>
                <w:szCs w:val="28"/>
                <w:rtl/>
              </w:rPr>
              <w:t>:</w:t>
            </w:r>
          </w:p>
        </w:tc>
        <w:tc>
          <w:tcPr>
            <w:tcW w:w="1102" w:type="dxa"/>
            <w:tcBorders>
              <w:top w:val="single" w:sz="4" w:space="0" w:color="000000"/>
              <w:left w:val="single" w:sz="4" w:space="0" w:color="000000"/>
              <w:bottom w:val="double" w:sz="4" w:space="0" w:color="auto"/>
              <w:right w:val="single" w:sz="12" w:space="0" w:color="auto"/>
            </w:tcBorders>
            <w:vAlign w:val="center"/>
          </w:tcPr>
          <w:p w:rsidR="00A360DF" w:rsidRPr="00A11B06"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RPr="00A11B06" w:rsidTr="0071139D">
        <w:tc>
          <w:tcPr>
            <w:tcW w:w="9073" w:type="dxa"/>
            <w:gridSpan w:val="2"/>
            <w:tcBorders>
              <w:top w:val="double" w:sz="4" w:space="0" w:color="auto"/>
              <w:left w:val="single" w:sz="12" w:space="0" w:color="auto"/>
              <w:bottom w:val="double" w:sz="4" w:space="0" w:color="auto"/>
              <w:right w:val="single" w:sz="12" w:space="0" w:color="auto"/>
            </w:tcBorders>
            <w:shd w:val="clear" w:color="auto" w:fill="C6D9F1" w:themeFill="text2" w:themeFillTint="33"/>
            <w:vAlign w:val="center"/>
            <w:hideMark/>
          </w:tcPr>
          <w:p w:rsidR="00A360DF" w:rsidRPr="00A11B06" w:rsidRDefault="00A360DF" w:rsidP="0071139D">
            <w:pPr>
              <w:widowControl/>
              <w:spacing w:line="276" w:lineRule="auto"/>
              <w:ind w:firstLine="0"/>
              <w:jc w:val="center"/>
              <w:rPr>
                <w:rFonts w:ascii="Traditional Arabic" w:eastAsia="Calibri" w:hAnsi="Traditional Arabic"/>
                <w:b/>
                <w:bCs/>
                <w:color w:val="auto"/>
                <w:sz w:val="28"/>
                <w:szCs w:val="28"/>
                <w:lang w:eastAsia="en-US"/>
              </w:rPr>
            </w:pPr>
            <w:r w:rsidRPr="00A11B06">
              <w:rPr>
                <w:rFonts w:ascii="Traditional Arabic" w:eastAsia="Calibri" w:hAnsi="Traditional Arabic"/>
                <w:b/>
                <w:bCs/>
                <w:sz w:val="28"/>
                <w:szCs w:val="28"/>
                <w:rtl/>
              </w:rPr>
              <w:t>قائمة المصادر والمراجع</w:t>
            </w:r>
          </w:p>
        </w:tc>
      </w:tr>
      <w:tr w:rsidR="00A360DF" w:rsidRPr="00A11B06"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Pr="00A11B06" w:rsidRDefault="00A360DF" w:rsidP="0071139D">
            <w:pPr>
              <w:spacing w:line="276" w:lineRule="auto"/>
              <w:rPr>
                <w:rFonts w:ascii="Traditional Arabic" w:eastAsia="Calibri" w:hAnsi="Traditional Arabic"/>
                <w:b/>
                <w:bCs/>
                <w:sz w:val="28"/>
                <w:szCs w:val="28"/>
              </w:rPr>
            </w:pPr>
            <w:r w:rsidRPr="00A11B06">
              <w:rPr>
                <w:rFonts w:ascii="Traditional Arabic" w:eastAsia="Calibri" w:hAnsi="Traditional Arabic"/>
                <w:b/>
                <w:bCs/>
                <w:sz w:val="28"/>
                <w:szCs w:val="28"/>
                <w:rtl/>
              </w:rPr>
              <w:t>فهرس الآيات القرآنية</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Pr="00A11B06"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RPr="00A11B06"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Pr="00A11B06" w:rsidRDefault="00A360DF" w:rsidP="0071139D">
            <w:pPr>
              <w:spacing w:line="276" w:lineRule="auto"/>
              <w:rPr>
                <w:rFonts w:ascii="Traditional Arabic" w:eastAsia="Calibri" w:hAnsi="Traditional Arabic"/>
                <w:b/>
                <w:bCs/>
                <w:sz w:val="28"/>
                <w:szCs w:val="28"/>
              </w:rPr>
            </w:pPr>
            <w:r w:rsidRPr="00A11B06">
              <w:rPr>
                <w:rFonts w:ascii="Traditional Arabic" w:eastAsia="Calibri" w:hAnsi="Traditional Arabic"/>
                <w:b/>
                <w:bCs/>
                <w:sz w:val="28"/>
                <w:szCs w:val="28"/>
                <w:rtl/>
              </w:rPr>
              <w:t>فهرس أطراف الحديث النبوي</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Pr="00A11B06"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RPr="00A11B06"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Pr="00A11B06" w:rsidRDefault="00A360DF" w:rsidP="0071139D">
            <w:pPr>
              <w:spacing w:line="276" w:lineRule="auto"/>
              <w:rPr>
                <w:rFonts w:ascii="Traditional Arabic" w:eastAsia="Calibri" w:hAnsi="Traditional Arabic"/>
                <w:b/>
                <w:bCs/>
                <w:sz w:val="28"/>
                <w:szCs w:val="28"/>
              </w:rPr>
            </w:pPr>
            <w:r w:rsidRPr="00A11B06">
              <w:rPr>
                <w:rFonts w:ascii="Traditional Arabic" w:eastAsia="Calibri" w:hAnsi="Traditional Arabic"/>
                <w:b/>
                <w:bCs/>
                <w:sz w:val="28"/>
                <w:szCs w:val="28"/>
                <w:rtl/>
              </w:rPr>
              <w:t xml:space="preserve">فهرس الموضوعات والعناوين </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Pr="00A11B06"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RPr="00A11B06"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Pr="00A11B06" w:rsidRDefault="00A360DF" w:rsidP="0071139D">
            <w:pPr>
              <w:spacing w:line="276" w:lineRule="auto"/>
              <w:rPr>
                <w:rFonts w:ascii="Traditional Arabic" w:eastAsia="Calibri" w:hAnsi="Traditional Arabic"/>
                <w:b/>
                <w:bCs/>
                <w:sz w:val="28"/>
                <w:szCs w:val="28"/>
              </w:rPr>
            </w:pPr>
            <w:r w:rsidRPr="00A11B06">
              <w:rPr>
                <w:rFonts w:ascii="Traditional Arabic" w:eastAsia="Calibri" w:hAnsi="Traditional Arabic"/>
                <w:b/>
                <w:bCs/>
                <w:sz w:val="28"/>
                <w:szCs w:val="28"/>
                <w:rtl/>
              </w:rPr>
              <w:t>قائمة بأهم المصادر والمراجع</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Pr="00A11B06"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r w:rsidR="00A360DF" w:rsidRPr="00A11B06" w:rsidTr="006B0AC0">
        <w:tc>
          <w:tcPr>
            <w:tcW w:w="7971" w:type="dxa"/>
            <w:tcBorders>
              <w:top w:val="double" w:sz="4" w:space="0" w:color="auto"/>
              <w:left w:val="single" w:sz="12" w:space="0" w:color="auto"/>
              <w:bottom w:val="single" w:sz="4" w:space="0" w:color="000000"/>
              <w:right w:val="single" w:sz="4" w:space="0" w:color="000000"/>
            </w:tcBorders>
            <w:hideMark/>
          </w:tcPr>
          <w:p w:rsidR="00A360DF" w:rsidRPr="001E5A82" w:rsidRDefault="00A360DF" w:rsidP="0071139D">
            <w:pPr>
              <w:rPr>
                <w:rFonts w:asciiTheme="minorBidi" w:hAnsiTheme="minorBidi"/>
                <w:sz w:val="26"/>
                <w:szCs w:val="26"/>
              </w:rPr>
            </w:pPr>
            <w:r>
              <w:rPr>
                <w:rFonts w:ascii="Traditional Arabic" w:eastAsia="Calibri" w:hAnsi="Traditional Arabic" w:hint="cs"/>
                <w:b/>
                <w:bCs/>
                <w:sz w:val="28"/>
                <w:szCs w:val="28"/>
                <w:rtl/>
              </w:rPr>
              <w:t>مستخلص البحث</w:t>
            </w:r>
            <w:r w:rsidR="00483FC0">
              <w:rPr>
                <w:rFonts w:ascii="Traditional Arabic" w:eastAsia="Calibri" w:hAnsi="Traditional Arabic" w:hint="cs"/>
                <w:b/>
                <w:bCs/>
                <w:sz w:val="28"/>
                <w:szCs w:val="28"/>
                <w:rtl/>
              </w:rPr>
              <w:t>:</w:t>
            </w:r>
            <w:r>
              <w:rPr>
                <w:rFonts w:ascii="Traditional Arabic" w:eastAsia="Calibri" w:hAnsi="Traditional Arabic" w:hint="cs"/>
                <w:b/>
                <w:bCs/>
                <w:sz w:val="28"/>
                <w:szCs w:val="28"/>
                <w:rtl/>
              </w:rPr>
              <w:t xml:space="preserve"> إنجليزي </w:t>
            </w:r>
            <w:r>
              <w:rPr>
                <w:rFonts w:asciiTheme="minorBidi" w:hAnsiTheme="minorBidi"/>
                <w:sz w:val="26"/>
                <w:szCs w:val="26"/>
              </w:rPr>
              <w:t>Abstract</w:t>
            </w:r>
          </w:p>
        </w:tc>
        <w:tc>
          <w:tcPr>
            <w:tcW w:w="1102" w:type="dxa"/>
            <w:tcBorders>
              <w:top w:val="double" w:sz="4" w:space="0" w:color="auto"/>
              <w:left w:val="single" w:sz="4" w:space="0" w:color="000000"/>
              <w:bottom w:val="single" w:sz="4" w:space="0" w:color="000000"/>
              <w:right w:val="single" w:sz="12" w:space="0" w:color="auto"/>
            </w:tcBorders>
            <w:vAlign w:val="center"/>
          </w:tcPr>
          <w:p w:rsidR="00A360DF" w:rsidRPr="00A11B06" w:rsidRDefault="00A360DF" w:rsidP="0071139D">
            <w:pPr>
              <w:widowControl/>
              <w:spacing w:line="276" w:lineRule="auto"/>
              <w:ind w:firstLine="0"/>
              <w:jc w:val="center"/>
              <w:rPr>
                <w:rFonts w:ascii="Traditional Arabic" w:eastAsia="Calibri" w:hAnsi="Traditional Arabic"/>
                <w:b/>
                <w:bCs/>
                <w:color w:val="auto"/>
                <w:sz w:val="24"/>
                <w:szCs w:val="24"/>
                <w:lang w:eastAsia="en-US"/>
              </w:rPr>
            </w:pPr>
          </w:p>
        </w:tc>
      </w:tr>
    </w:tbl>
    <w:p w:rsidR="00A360DF" w:rsidRDefault="00A360DF" w:rsidP="00A360DF">
      <w:pPr>
        <w:ind w:firstLine="0"/>
        <w:rPr>
          <w:rtl/>
        </w:rPr>
      </w:pPr>
    </w:p>
    <w:p w:rsidR="006B0AC0" w:rsidRDefault="006B0AC0" w:rsidP="00A360DF">
      <w:pPr>
        <w:ind w:firstLine="0"/>
        <w:rPr>
          <w:rtl/>
        </w:rPr>
      </w:pPr>
    </w:p>
    <w:p w:rsidR="00A360DF" w:rsidRDefault="00A360DF" w:rsidP="00A360DF">
      <w:pPr>
        <w:pStyle w:val="a5"/>
        <w:tabs>
          <w:tab w:val="left" w:pos="3432"/>
        </w:tabs>
        <w:jc w:val="center"/>
        <w:rPr>
          <w:rFonts w:ascii="Traditional Arabic" w:hAnsi="Traditional Arabic" w:cs="PT Bold Heading"/>
          <w:color w:val="auto"/>
          <w:sz w:val="36"/>
          <w:szCs w:val="36"/>
          <w:rtl/>
        </w:rPr>
      </w:pPr>
      <w:r>
        <w:rPr>
          <w:rFonts w:ascii="Traditional Arabic" w:hAnsi="Traditional Arabic" w:cs="PT Bold Heading" w:hint="cs"/>
          <w:color w:val="auto"/>
          <w:sz w:val="36"/>
          <w:szCs w:val="36"/>
          <w:rtl/>
        </w:rPr>
        <w:t>قائمة بأهمّ المصادر والمراجع</w:t>
      </w:r>
    </w:p>
    <w:p w:rsidR="00A360DF" w:rsidRDefault="00A360DF" w:rsidP="00A360DF">
      <w:pPr>
        <w:pStyle w:val="a5"/>
        <w:tabs>
          <w:tab w:val="left" w:pos="3432"/>
        </w:tabs>
        <w:jc w:val="center"/>
        <w:rPr>
          <w:rFonts w:ascii="Traditional Arabic" w:hAnsi="Traditional Arabic"/>
          <w:b/>
          <w:bCs/>
          <w:color w:val="auto"/>
          <w:sz w:val="40"/>
          <w:szCs w:val="40"/>
          <w:rtl/>
        </w:rPr>
      </w:pPr>
    </w:p>
    <w:p w:rsidR="00A360DF" w:rsidRDefault="00A360DF" w:rsidP="00C87F54">
      <w:pPr>
        <w:pStyle w:val="a5"/>
        <w:numPr>
          <w:ilvl w:val="0"/>
          <w:numId w:val="83"/>
        </w:numPr>
        <w:ind w:left="-2" w:firstLine="0"/>
        <w:rPr>
          <w:rFonts w:ascii="Traditional Arabic" w:hAnsi="Traditional Arabic"/>
          <w:color w:val="auto"/>
          <w:sz w:val="40"/>
          <w:szCs w:val="40"/>
          <w:rtl/>
        </w:rPr>
      </w:pPr>
      <w:r>
        <w:rPr>
          <w:rFonts w:ascii="Traditional Arabic" w:hAnsi="Traditional Arabic"/>
          <w:b/>
          <w:bCs/>
          <w:color w:val="auto"/>
          <w:sz w:val="40"/>
          <w:szCs w:val="40"/>
          <w:u w:val="single"/>
          <w:rtl/>
        </w:rPr>
        <w:t>القرآن الكريم</w:t>
      </w:r>
      <w:r w:rsidR="00483FC0">
        <w:rPr>
          <w:rFonts w:ascii="Traditional Arabic" w:hAnsi="Traditional Arabic"/>
          <w:color w:val="auto"/>
          <w:sz w:val="40"/>
          <w:szCs w:val="40"/>
          <w:rtl/>
        </w:rPr>
        <w:t>.</w:t>
      </w:r>
      <w:r>
        <w:rPr>
          <w:rFonts w:ascii="Traditional Arabic" w:hAnsi="Traditional Arabic"/>
          <w:color w:val="auto"/>
          <w:sz w:val="40"/>
          <w:szCs w:val="40"/>
        </w:rPr>
        <w:t xml:space="preserve"> </w:t>
      </w:r>
    </w:p>
    <w:p w:rsidR="00A360DF" w:rsidRDefault="00A360DF" w:rsidP="00C87F54">
      <w:pPr>
        <w:pStyle w:val="a5"/>
        <w:numPr>
          <w:ilvl w:val="0"/>
          <w:numId w:val="83"/>
        </w:numPr>
        <w:ind w:left="-2" w:firstLine="0"/>
        <w:rPr>
          <w:rFonts w:ascii="Traditional Arabic" w:hAnsi="Traditional Arabic"/>
          <w:color w:val="auto"/>
          <w:sz w:val="40"/>
          <w:szCs w:val="40"/>
        </w:rPr>
      </w:pPr>
      <w:r>
        <w:rPr>
          <w:rFonts w:ascii="Traditional Arabic" w:hAnsi="Traditional Arabic"/>
          <w:color w:val="auto"/>
          <w:sz w:val="40"/>
          <w:szCs w:val="40"/>
          <w:rtl/>
        </w:rPr>
        <w:t>ابراهيم بن عبدالله المحيسن</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تدريس العلوم تأصيل وتحديث</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نسخة إلكترونيّة</w:t>
      </w:r>
      <w:r w:rsidR="00483FC0">
        <w:rPr>
          <w:rFonts w:ascii="Traditional Arabic" w:hAnsi="Traditional Arabic"/>
          <w:color w:val="auto"/>
          <w:sz w:val="40"/>
          <w:szCs w:val="40"/>
          <w:rtl/>
        </w:rPr>
        <w:t>.</w:t>
      </w:r>
      <w:r>
        <w:rPr>
          <w:rFonts w:ascii="Traditional Arabic" w:hAnsi="Traditional Arabic"/>
          <w:color w:val="auto"/>
          <w:sz w:val="40"/>
          <w:szCs w:val="40"/>
        </w:rPr>
        <w:t xml:space="preserve"> </w:t>
      </w:r>
    </w:p>
    <w:p w:rsidR="00A360DF" w:rsidRDefault="00D522CC" w:rsidP="00A360DF">
      <w:pPr>
        <w:widowControl/>
        <w:spacing w:after="200" w:line="276" w:lineRule="auto"/>
        <w:ind w:left="-2" w:firstLine="0"/>
        <w:rPr>
          <w:rFonts w:ascii="Traditional Arabic" w:hAnsi="Traditional Arabic"/>
          <w:color w:val="auto"/>
          <w:sz w:val="40"/>
          <w:szCs w:val="40"/>
          <w:rtl/>
        </w:rPr>
      </w:pPr>
      <w:hyperlink r:id="rId9" w:history="1">
        <w:r w:rsidR="00A360DF">
          <w:rPr>
            <w:rStyle w:val="Hyperlink"/>
            <w:rFonts w:ascii="Traditional Arabic" w:hAnsi="Traditional Arabic"/>
            <w:color w:val="auto"/>
            <w:sz w:val="40"/>
            <w:szCs w:val="40"/>
          </w:rPr>
          <w:t>www.mohyssin.com/Download/book/doc/book001.doc</w:t>
        </w:r>
      </w:hyperlink>
    </w:p>
    <w:p w:rsidR="00A360DF" w:rsidRDefault="00A360DF" w:rsidP="00C87F54">
      <w:pPr>
        <w:pStyle w:val="a6"/>
        <w:widowControl/>
        <w:numPr>
          <w:ilvl w:val="0"/>
          <w:numId w:val="83"/>
        </w:numPr>
        <w:spacing w:after="200" w:line="276" w:lineRule="auto"/>
        <w:ind w:left="-2"/>
        <w:rPr>
          <w:rFonts w:ascii="Traditional Arabic" w:hAnsi="Traditional Arabic"/>
          <w:color w:val="auto"/>
          <w:sz w:val="40"/>
          <w:szCs w:val="40"/>
          <w:rtl/>
        </w:rPr>
      </w:pPr>
      <w:r>
        <w:rPr>
          <w:rFonts w:ascii="Traditional Arabic" w:eastAsiaTheme="minorHAnsi" w:hAnsi="Traditional Arabic"/>
          <w:color w:val="auto"/>
          <w:sz w:val="40"/>
          <w:szCs w:val="40"/>
          <w:rtl/>
          <w:lang w:eastAsia="en-US"/>
        </w:rPr>
        <w:t>إبراهيم بن محمد بن عبد الله بن محمد ابن مفلح، أبو إسحاق، برهان الدين</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hAnsi="Traditional Arabic"/>
          <w:b/>
          <w:bCs/>
          <w:color w:val="auto"/>
          <w:sz w:val="40"/>
          <w:szCs w:val="40"/>
          <w:u w:val="single"/>
          <w:rtl/>
        </w:rPr>
        <w:t>المقصد الأرشد</w:t>
      </w:r>
      <w:r>
        <w:rPr>
          <w:rFonts w:ascii="Traditional Arabic" w:eastAsiaTheme="minorHAnsi" w:hAnsi="Traditional Arabic"/>
          <w:b/>
          <w:bCs/>
          <w:color w:val="auto"/>
          <w:sz w:val="40"/>
          <w:szCs w:val="40"/>
          <w:u w:val="single"/>
          <w:rtl/>
          <w:lang w:eastAsia="en-US"/>
        </w:rPr>
        <w:t xml:space="preserve"> في ذكر أصحاب الإمام أحمد</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تحقيق </w:t>
      </w:r>
      <w:r>
        <w:rPr>
          <w:rFonts w:ascii="Traditional Arabic" w:eastAsiaTheme="minorHAnsi" w:hAnsi="Traditional Arabic"/>
          <w:color w:val="auto"/>
          <w:sz w:val="40"/>
          <w:szCs w:val="40"/>
          <w:rtl/>
          <w:lang w:eastAsia="en-US"/>
        </w:rPr>
        <w:t>عبد الرحمن بن سليمان العثيمين</w:t>
      </w:r>
      <w:r w:rsidR="00483FC0">
        <w:rPr>
          <w:rFonts w:ascii="Traditional Arabic" w:hAnsi="Traditional Arabic"/>
          <w:color w:val="auto"/>
          <w:sz w:val="40"/>
          <w:szCs w:val="40"/>
          <w:rtl/>
        </w:rPr>
        <w:t>.</w:t>
      </w:r>
      <w:r>
        <w:rPr>
          <w:rFonts w:ascii="Traditional Arabic" w:eastAsiaTheme="minorHAnsi" w:hAnsi="Traditional Arabic"/>
          <w:color w:val="auto"/>
          <w:sz w:val="40"/>
          <w:szCs w:val="40"/>
          <w:rtl/>
          <w:lang w:eastAsia="en-US"/>
        </w:rPr>
        <w:t xml:space="preserve"> مكتبة الرشد - الرياض – السعودية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ط1</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eastAsiaTheme="minorHAnsi" w:hAnsi="Traditional Arabic"/>
          <w:color w:val="auto"/>
          <w:sz w:val="40"/>
          <w:szCs w:val="40"/>
          <w:rtl/>
          <w:lang w:eastAsia="en-US"/>
        </w:rPr>
        <w:t>1410ه - 1990م</w:t>
      </w:r>
      <w:r w:rsidR="00483FC0">
        <w:rPr>
          <w:rFonts w:ascii="Traditional Arabic" w:eastAsiaTheme="minorHAnsi" w:hAnsi="Traditional Arabic"/>
          <w:color w:val="auto"/>
          <w:sz w:val="40"/>
          <w:szCs w:val="40"/>
          <w:rtl/>
          <w:lang w:eastAsia="en-US"/>
        </w:rPr>
        <w:t>.</w:t>
      </w:r>
      <w:r>
        <w:rPr>
          <w:rFonts w:ascii="Traditional Arabic" w:hAnsi="Traditional Arabic"/>
          <w:color w:val="auto"/>
          <w:sz w:val="40"/>
          <w:szCs w:val="40"/>
          <w:rtl/>
        </w:rPr>
        <w:t xml:space="preserve"> </w:t>
      </w:r>
    </w:p>
    <w:p w:rsidR="00A360DF" w:rsidRDefault="00A360DF" w:rsidP="00C87F54">
      <w:pPr>
        <w:pStyle w:val="a6"/>
        <w:widowControl/>
        <w:numPr>
          <w:ilvl w:val="0"/>
          <w:numId w:val="83"/>
        </w:numPr>
        <w:autoSpaceDE w:val="0"/>
        <w:autoSpaceDN w:val="0"/>
        <w:adjustRightInd w:val="0"/>
        <w:spacing w:after="200" w:line="276" w:lineRule="auto"/>
        <w:ind w:left="-2"/>
        <w:rPr>
          <w:rFonts w:ascii="Traditional Arabic" w:hAnsi="Traditional Arabic"/>
          <w:color w:val="auto"/>
          <w:sz w:val="40"/>
          <w:szCs w:val="40"/>
        </w:rPr>
      </w:pPr>
      <w:r>
        <w:rPr>
          <w:rFonts w:ascii="Traditional Arabic" w:eastAsiaTheme="minorHAnsi" w:hAnsi="Traditional Arabic"/>
          <w:color w:val="auto"/>
          <w:sz w:val="40"/>
          <w:szCs w:val="40"/>
          <w:rtl/>
          <w:lang w:eastAsia="en-US"/>
        </w:rPr>
        <w:lastRenderedPageBreak/>
        <w:t>أبو أحمد بن عدي الجرجاني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الكامل في ضعفاء الرجال</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عادل أحمد عبد الموجود-علي محمد معوض</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الكتب العلمية - بيروت-لبنان</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ط1</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1418ه/1997م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6"/>
        <w:widowControl/>
        <w:numPr>
          <w:ilvl w:val="0"/>
          <w:numId w:val="83"/>
        </w:numPr>
        <w:autoSpaceDE w:val="0"/>
        <w:autoSpaceDN w:val="0"/>
        <w:adjustRightInd w:val="0"/>
        <w:spacing w:after="200" w:line="276" w:lineRule="auto"/>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أبو عبد الله أحمد بن محمد بن حنبل بن هلال بن أسد الشيباني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مسند الإمام أحمد بن حنبل</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شعيب الأرنؤوط - عادل مرشد، وآخرون</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مؤسسة الرسالة</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ط1</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1421 ه - 2001 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6"/>
        <w:widowControl/>
        <w:numPr>
          <w:ilvl w:val="0"/>
          <w:numId w:val="83"/>
        </w:numPr>
        <w:autoSpaceDE w:val="0"/>
        <w:autoSpaceDN w:val="0"/>
        <w:adjustRightInd w:val="0"/>
        <w:spacing w:after="200" w:line="276" w:lineRule="auto"/>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أحمد بن الحسين بن علي بن موسى الخراساني، أبو بكر البيهقي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شعب الإيمان</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عبد العلي عبد الحميد حامد</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الرشد للنشر والتوزيع بالرياض بالتعاون مع الدار السلفية ببومباي بالهند</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ط1</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1423 ه - 2003 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6"/>
        <w:widowControl/>
        <w:numPr>
          <w:ilvl w:val="0"/>
          <w:numId w:val="83"/>
        </w:numPr>
        <w:autoSpaceDE w:val="0"/>
        <w:autoSpaceDN w:val="0"/>
        <w:adjustRightInd w:val="0"/>
        <w:spacing w:after="200" w:line="276" w:lineRule="auto"/>
        <w:ind w:left="-2" w:firstLine="0"/>
        <w:rPr>
          <w:rFonts w:ascii="Traditional Arabic" w:hAnsi="Traditional Arabic"/>
          <w:color w:val="auto"/>
          <w:sz w:val="40"/>
          <w:szCs w:val="40"/>
          <w:rtl/>
        </w:rPr>
      </w:pPr>
      <w:r>
        <w:rPr>
          <w:rFonts w:ascii="Traditional Arabic" w:eastAsiaTheme="minorHAnsi" w:hAnsi="Traditional Arabic"/>
          <w:color w:val="auto"/>
          <w:sz w:val="40"/>
          <w:szCs w:val="40"/>
          <w:rtl/>
          <w:lang w:eastAsia="en-US"/>
        </w:rPr>
        <w:t>أحمد بن عبد الحليم بن عبد السلام بن عبد الله بن أبي القاسم بن محمد ابن تيمية الحراني الحنبلي الدمشقي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تقي الدين أبو العباس ابن تيمية</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درء تعارض العقل والنقل</w:t>
      </w:r>
      <w:r w:rsidR="00483FC0">
        <w:rPr>
          <w:rFonts w:ascii="Traditional Arabic" w:eastAsiaTheme="minorHAnsi" w:hAnsi="Traditional Arabic"/>
          <w:b/>
          <w:bCs/>
          <w:color w:val="auto"/>
          <w:sz w:val="40"/>
          <w:szCs w:val="40"/>
          <w:rtl/>
          <w:lang w:eastAsia="en-US"/>
        </w:rPr>
        <w:t>.</w:t>
      </w:r>
      <w:r>
        <w:rPr>
          <w:rFonts w:ascii="Traditional Arabic" w:eastAsiaTheme="minorHAnsi" w:hAnsi="Traditional Arabic"/>
          <w:color w:val="auto"/>
          <w:sz w:val="40"/>
          <w:szCs w:val="40"/>
          <w:rtl/>
          <w:lang w:eastAsia="en-US"/>
        </w:rPr>
        <w:t xml:space="preserve"> تحقيق: الدكتور محمد رشاد سالم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الناشر: جامعة الإمام محمد بن سعود الإسلامية، المملكة العربية السعودية</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الطبعة: الثانية، 1411 ه - 1991م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عدد الأجزاء: 10</w:t>
      </w:r>
      <w:r w:rsidR="00483FC0">
        <w:rPr>
          <w:rFonts w:ascii="Traditional Arabic" w:hAnsi="Traditional Arabic"/>
          <w:color w:val="auto"/>
          <w:sz w:val="40"/>
          <w:szCs w:val="40"/>
          <w:rtl/>
        </w:rPr>
        <w:t>.</w:t>
      </w:r>
    </w:p>
    <w:p w:rsidR="00A360DF" w:rsidRDefault="00A360DF" w:rsidP="00C87F54">
      <w:pPr>
        <w:pStyle w:val="a5"/>
        <w:widowControl/>
        <w:numPr>
          <w:ilvl w:val="0"/>
          <w:numId w:val="83"/>
        </w:numPr>
        <w:autoSpaceDE w:val="0"/>
        <w:autoSpaceDN w:val="0"/>
        <w:adjustRightInd w:val="0"/>
        <w:spacing w:after="200" w:line="276" w:lineRule="auto"/>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أحمد بن علي بن ثابت بن أحمد بن مهدي الخطيب البغدادي، أبو بكر</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u w:val="single"/>
          <w:rtl/>
          <w:lang w:eastAsia="en-US"/>
        </w:rPr>
        <w:t xml:space="preserve"> </w:t>
      </w:r>
      <w:r>
        <w:rPr>
          <w:rFonts w:ascii="Traditional Arabic" w:eastAsiaTheme="minorHAnsi" w:hAnsi="Traditional Arabic"/>
          <w:b/>
          <w:bCs/>
          <w:color w:val="auto"/>
          <w:sz w:val="40"/>
          <w:szCs w:val="40"/>
          <w:u w:val="single"/>
          <w:rtl/>
          <w:lang w:eastAsia="en-US"/>
        </w:rPr>
        <w:t>الجامع لأخلاق الراوي وآداب السامع</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محمود الطحان</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مكتبة المعارف – الرياض</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6"/>
        <w:widowControl/>
        <w:numPr>
          <w:ilvl w:val="0"/>
          <w:numId w:val="83"/>
        </w:numPr>
        <w:autoSpaceDE w:val="0"/>
        <w:autoSpaceDN w:val="0"/>
        <w:adjustRightInd w:val="0"/>
        <w:ind w:left="-2" w:firstLine="0"/>
        <w:rPr>
          <w:rFonts w:ascii="Traditional Arabic" w:eastAsiaTheme="minorHAnsi" w:hAnsi="Traditional Arabic"/>
          <w:color w:val="auto"/>
          <w:sz w:val="40"/>
          <w:szCs w:val="40"/>
          <w:lang w:eastAsia="en-US"/>
        </w:rPr>
      </w:pPr>
      <w:r>
        <w:rPr>
          <w:rFonts w:ascii="Traditional Arabic" w:eastAsiaTheme="minorHAnsi" w:hAnsi="Traditional Arabic"/>
          <w:color w:val="auto"/>
          <w:sz w:val="40"/>
          <w:szCs w:val="40"/>
          <w:rtl/>
          <w:lang w:eastAsia="en-US"/>
        </w:rPr>
        <w:lastRenderedPageBreak/>
        <w:t>أحمد بن علي بن حجر أبو الفضل العسقلاني الشافعي</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فتح الباري شرح صحيح البخاري</w:t>
      </w:r>
      <w:r w:rsidR="00483FC0">
        <w:rPr>
          <w:rFonts w:ascii="Traditional Arabic" w:hAnsi="Traditional Arabic"/>
          <w:b/>
          <w:bCs/>
          <w:color w:val="auto"/>
          <w:sz w:val="40"/>
          <w:szCs w:val="40"/>
          <w:u w:val="single"/>
          <w:rtl/>
        </w:rPr>
        <w:t>.</w:t>
      </w:r>
      <w:r>
        <w:rPr>
          <w:rFonts w:ascii="Traditional Arabic" w:eastAsiaTheme="minorHAnsi" w:hAnsi="Traditional Arabic"/>
          <w:color w:val="auto"/>
          <w:sz w:val="40"/>
          <w:szCs w:val="40"/>
          <w:rtl/>
          <w:lang w:eastAsia="en-US"/>
        </w:rPr>
        <w:t xml:space="preserve"> رقم كتبه وأبوابه وأحاديثه</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محمد فؤاد عبد الباقي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دار المعرفة بيروت</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1379</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6"/>
        <w:widowControl/>
        <w:numPr>
          <w:ilvl w:val="0"/>
          <w:numId w:val="83"/>
        </w:numPr>
        <w:spacing w:after="200" w:line="276" w:lineRule="auto"/>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أحمد بن علي بن محمد بن أحمد بن حجر العسقلاني</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color w:val="auto"/>
          <w:sz w:val="40"/>
          <w:szCs w:val="40"/>
          <w:u w:val="single"/>
          <w:rtl/>
        </w:rPr>
        <w:t xml:space="preserve">الدرر </w:t>
      </w:r>
      <w:r>
        <w:rPr>
          <w:rFonts w:ascii="Traditional Arabic" w:hAnsi="Traditional Arabic"/>
          <w:b/>
          <w:bCs/>
          <w:color w:val="auto"/>
          <w:sz w:val="40"/>
          <w:szCs w:val="40"/>
          <w:u w:val="single"/>
          <w:rtl/>
        </w:rPr>
        <w:t>الكامنة</w:t>
      </w:r>
      <w:r>
        <w:rPr>
          <w:rFonts w:ascii="Traditional Arabic" w:eastAsiaTheme="minorHAnsi" w:hAnsi="Traditional Arabic"/>
          <w:b/>
          <w:bCs/>
          <w:color w:val="auto"/>
          <w:sz w:val="40"/>
          <w:szCs w:val="40"/>
          <w:u w:val="single"/>
          <w:rtl/>
          <w:lang w:eastAsia="en-US"/>
        </w:rPr>
        <w:t xml:space="preserve"> في أعيان المائة الثامنة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eastAsiaTheme="minorHAnsi" w:hAnsi="Traditional Arabic"/>
          <w:color w:val="auto"/>
          <w:sz w:val="40"/>
          <w:szCs w:val="40"/>
          <w:rtl/>
          <w:lang w:eastAsia="en-US"/>
        </w:rPr>
        <w:t>مجلس دائرة المعارف العثمانية</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حيدر اباد</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الهند</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ط2</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eastAsiaTheme="minorHAnsi" w:hAnsi="Traditional Arabic"/>
          <w:color w:val="auto"/>
          <w:sz w:val="40"/>
          <w:szCs w:val="40"/>
          <w:rtl/>
          <w:lang w:eastAsia="en-US"/>
        </w:rPr>
        <w:t>1392ه/ 1972م</w:t>
      </w:r>
      <w:r w:rsidR="00483FC0">
        <w:rPr>
          <w:rFonts w:ascii="Traditional Arabic" w:eastAsiaTheme="minorHAnsi" w:hAnsi="Traditional Arabic"/>
          <w:color w:val="auto"/>
          <w:sz w:val="40"/>
          <w:szCs w:val="40"/>
          <w:rtl/>
          <w:lang w:eastAsia="en-US"/>
        </w:rPr>
        <w:t>.</w:t>
      </w:r>
      <w:r>
        <w:rPr>
          <w:rFonts w:ascii="Traditional Arabic" w:hAnsi="Traditional Arabic"/>
          <w:color w:val="auto"/>
          <w:sz w:val="40"/>
          <w:szCs w:val="40"/>
          <w:rtl/>
        </w:rPr>
        <w:t xml:space="preserve"> ج6 ص14.</w:t>
      </w:r>
      <w:r>
        <w:rPr>
          <w:rFonts w:ascii="Traditional Arabic" w:eastAsiaTheme="minorHAnsi" w:hAnsi="Traditional Arabic"/>
          <w:color w:val="auto"/>
          <w:sz w:val="40"/>
          <w:szCs w:val="40"/>
          <w:rtl/>
          <w:lang w:eastAsia="en-US"/>
        </w:rPr>
        <w:t xml:space="preserve"> </w:t>
      </w:r>
    </w:p>
    <w:p w:rsidR="00A360DF" w:rsidRDefault="00A360DF" w:rsidP="00C87F54">
      <w:pPr>
        <w:pStyle w:val="a6"/>
        <w:widowControl/>
        <w:numPr>
          <w:ilvl w:val="0"/>
          <w:numId w:val="83"/>
        </w:numPr>
        <w:autoSpaceDE w:val="0"/>
        <w:autoSpaceDN w:val="0"/>
        <w:adjustRightInd w:val="0"/>
        <w:spacing w:after="200" w:line="276" w:lineRule="auto"/>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إسماعيل بن عمر بن كثير القرشي البصري ثم الدمشقي</w:t>
      </w:r>
      <w:r>
        <w:rPr>
          <w:rFonts w:ascii="Traditional Arabic" w:hAnsi="Traditional Arabic"/>
          <w:color w:val="auto"/>
          <w:sz w:val="40"/>
          <w:szCs w:val="40"/>
          <w:rtl/>
        </w:rPr>
        <w:t xml:space="preserve"> أبو</w:t>
      </w:r>
      <w:r>
        <w:rPr>
          <w:rFonts w:ascii="Traditional Arabic" w:eastAsiaTheme="minorHAnsi" w:hAnsi="Traditional Arabic"/>
          <w:color w:val="auto"/>
          <w:sz w:val="40"/>
          <w:szCs w:val="40"/>
          <w:rtl/>
          <w:lang w:eastAsia="en-US"/>
        </w:rPr>
        <w:t xml:space="preserve"> الفداء</w:t>
      </w:r>
      <w:r>
        <w:rPr>
          <w:rFonts w:ascii="Traditional Arabic" w:hAnsi="Traditional Arabic"/>
          <w:color w:val="auto"/>
          <w:sz w:val="40"/>
          <w:szCs w:val="40"/>
          <w:rtl/>
        </w:rPr>
        <w:t xml:space="preserve"> ابن كثير</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eastAsiaTheme="minorHAnsi" w:hAnsi="Traditional Arabic"/>
          <w:b/>
          <w:bCs/>
          <w:color w:val="auto"/>
          <w:sz w:val="40"/>
          <w:szCs w:val="40"/>
          <w:u w:val="single"/>
          <w:rtl/>
          <w:lang w:eastAsia="en-US"/>
        </w:rPr>
        <w:t>البداية والنهاية</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علي شيري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دار إحياء التراث العربي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ط1</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1408، ه - 1988 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6"/>
        <w:widowControl/>
        <w:numPr>
          <w:ilvl w:val="0"/>
          <w:numId w:val="83"/>
        </w:numPr>
        <w:autoSpaceDE w:val="0"/>
        <w:autoSpaceDN w:val="0"/>
        <w:adjustRightInd w:val="0"/>
        <w:spacing w:after="200" w:line="276" w:lineRule="auto"/>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إسماعيل بن عمر بن كثير القرشي، أبو الفداء</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تفسير القرآن العظيم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دار طيبة للنشر والتوزيع</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 2</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1420ه - 1999 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5"/>
        <w:numPr>
          <w:ilvl w:val="0"/>
          <w:numId w:val="83"/>
        </w:numPr>
        <w:ind w:left="-2" w:firstLine="0"/>
        <w:rPr>
          <w:rFonts w:ascii="Traditional Arabic" w:hAnsi="Traditional Arabic"/>
          <w:color w:val="auto"/>
          <w:sz w:val="40"/>
          <w:szCs w:val="40"/>
        </w:rPr>
      </w:pPr>
      <w:r>
        <w:rPr>
          <w:rFonts w:ascii="Traditional Arabic" w:hAnsi="Traditional Arabic"/>
          <w:color w:val="auto"/>
          <w:sz w:val="40"/>
          <w:szCs w:val="40"/>
          <w:rtl/>
        </w:rPr>
        <w:t>أيوب بن موسى الحسيني الكفوي</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كتاب الكليات</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تحقيق عدنان درويش ومحمد المصري</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مؤسسة الرسالة, بيروت, 1419ه</w:t>
      </w:r>
      <w:r w:rsidR="00483FC0">
        <w:rPr>
          <w:rFonts w:ascii="Traditional Arabic" w:hAnsi="Traditional Arabic"/>
          <w:color w:val="auto"/>
          <w:sz w:val="40"/>
          <w:szCs w:val="40"/>
          <w:rtl/>
        </w:rPr>
        <w:t>.</w:t>
      </w:r>
      <w:r>
        <w:rPr>
          <w:rFonts w:ascii="Traditional Arabic" w:hAnsi="Traditional Arabic"/>
          <w:color w:val="auto"/>
          <w:sz w:val="40"/>
          <w:szCs w:val="40"/>
        </w:rPr>
        <w:t xml:space="preserve"> </w:t>
      </w:r>
    </w:p>
    <w:p w:rsidR="00A360DF" w:rsidRDefault="00A360DF" w:rsidP="00C87F54">
      <w:pPr>
        <w:pStyle w:val="a5"/>
        <w:numPr>
          <w:ilvl w:val="0"/>
          <w:numId w:val="83"/>
        </w:numPr>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الحسين بن مسعود بن محمد بن الفراء البغوي الشافعي أبو محمد</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b/>
          <w:bCs/>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معالم التنزيل في تفسير القرآن</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عبد الرزاق المهدي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دار إحياء التراث العربي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بيروت</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ط1</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1420</w:t>
      </w:r>
      <w:r w:rsidR="00483FC0">
        <w:rPr>
          <w:rFonts w:ascii="Traditional Arabic" w:eastAsiaTheme="minorHAnsi" w:hAnsi="Traditional Arabic"/>
          <w:color w:val="auto"/>
          <w:sz w:val="40"/>
          <w:szCs w:val="40"/>
          <w:rtl/>
          <w:lang w:eastAsia="en-US"/>
        </w:rPr>
        <w:t>.</w:t>
      </w:r>
    </w:p>
    <w:p w:rsidR="00A360DF" w:rsidRDefault="00A360DF" w:rsidP="00C87F54">
      <w:pPr>
        <w:pStyle w:val="a6"/>
        <w:numPr>
          <w:ilvl w:val="0"/>
          <w:numId w:val="83"/>
        </w:numPr>
        <w:ind w:left="-2" w:firstLine="0"/>
        <w:rPr>
          <w:rFonts w:ascii="Traditional Arabic" w:hAnsi="Traditional Arabic"/>
          <w:color w:val="auto"/>
          <w:sz w:val="40"/>
          <w:szCs w:val="40"/>
        </w:rPr>
      </w:pPr>
      <w:r>
        <w:rPr>
          <w:rFonts w:ascii="Traditional Arabic" w:hAnsi="Traditional Arabic"/>
          <w:color w:val="auto"/>
          <w:sz w:val="40"/>
          <w:szCs w:val="40"/>
          <w:rtl/>
        </w:rPr>
        <w:t>خالد بن إبراهيم بن عبدالرحمن المطرودي</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تقويم برنامج الإعداد التربوي لمعلمي التربية الإسلامية في كليات المعلمين بالمملكة العربية السعودية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رسالة علمية غير منشورة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درجة الدكتوراه</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جامعة أم القرى</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كلية التربية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قسم المناهج وطرق التدريس</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1423ه</w:t>
      </w:r>
      <w:r w:rsidR="00483FC0">
        <w:rPr>
          <w:rFonts w:ascii="Traditional Arabic" w:hAnsi="Traditional Arabic"/>
          <w:color w:val="auto"/>
          <w:sz w:val="40"/>
          <w:szCs w:val="40"/>
          <w:rtl/>
        </w:rPr>
        <w:t>.</w:t>
      </w:r>
    </w:p>
    <w:p w:rsidR="00A360DF" w:rsidRDefault="00A360DF" w:rsidP="00C87F54">
      <w:pPr>
        <w:pStyle w:val="a5"/>
        <w:numPr>
          <w:ilvl w:val="0"/>
          <w:numId w:val="83"/>
        </w:numPr>
        <w:ind w:left="-2" w:firstLine="0"/>
        <w:rPr>
          <w:rFonts w:ascii="Traditional Arabic" w:hAnsi="Traditional Arabic"/>
          <w:color w:val="auto"/>
          <w:sz w:val="40"/>
          <w:szCs w:val="40"/>
          <w:rtl/>
        </w:rPr>
      </w:pPr>
      <w:r>
        <w:rPr>
          <w:rFonts w:ascii="Traditional Arabic" w:hAnsi="Traditional Arabic"/>
          <w:color w:val="auto"/>
          <w:sz w:val="40"/>
          <w:szCs w:val="40"/>
          <w:rtl/>
        </w:rPr>
        <w:lastRenderedPageBreak/>
        <w:t>زياد بركات</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موقع جلوس الطالب في غرفة الصف وأثره في اتجاهاته وتحصيله الدراسي</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بحث غير منشور</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جامعة القدس المفتوحة</w:t>
      </w:r>
      <w:r w:rsidR="00483FC0">
        <w:rPr>
          <w:rFonts w:ascii="Traditional Arabic" w:hAnsi="Traditional Arabic"/>
          <w:color w:val="auto"/>
          <w:sz w:val="40"/>
          <w:szCs w:val="40"/>
          <w:rtl/>
        </w:rPr>
        <w:t>.</w:t>
      </w:r>
    </w:p>
    <w:p w:rsidR="00A360DF" w:rsidRDefault="00D522CC" w:rsidP="00A360DF">
      <w:pPr>
        <w:pStyle w:val="a5"/>
        <w:ind w:left="-2" w:firstLine="0"/>
        <w:rPr>
          <w:rFonts w:ascii="Traditional Arabic" w:hAnsi="Traditional Arabic"/>
          <w:color w:val="auto"/>
          <w:sz w:val="40"/>
          <w:szCs w:val="40"/>
          <w:rtl/>
        </w:rPr>
      </w:pPr>
      <w:hyperlink r:id="rId10" w:history="1">
        <w:r w:rsidR="00A360DF">
          <w:rPr>
            <w:rStyle w:val="Hyperlink"/>
            <w:rFonts w:ascii="Traditional Arabic" w:hAnsi="Traditional Arabic"/>
            <w:color w:val="auto"/>
            <w:sz w:val="40"/>
            <w:szCs w:val="40"/>
          </w:rPr>
          <w:t>http://www.qou.edu/arabic/researchProgram/researchersPages/ziadBarakat/r25_drZiadBarakat.pdf</w:t>
        </w:r>
      </w:hyperlink>
    </w:p>
    <w:p w:rsidR="00A360DF" w:rsidRDefault="00A360DF" w:rsidP="00C87F54">
      <w:pPr>
        <w:pStyle w:val="a6"/>
        <w:widowControl/>
        <w:numPr>
          <w:ilvl w:val="0"/>
          <w:numId w:val="83"/>
        </w:numPr>
        <w:autoSpaceDE w:val="0"/>
        <w:autoSpaceDN w:val="0"/>
        <w:adjustRightInd w:val="0"/>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سليمان بن الأشعث السِّجِسْتاني، أبو داود</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سنن أبي داود</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محمد محيي الدين عبد الحميد</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المكتبة العصرية</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صيدا – بيروت</w:t>
      </w:r>
      <w:r w:rsidR="00483FC0">
        <w:rPr>
          <w:rFonts w:ascii="Traditional Arabic" w:eastAsiaTheme="minorHAnsi" w:hAnsi="Traditional Arabic"/>
          <w:color w:val="auto"/>
          <w:sz w:val="40"/>
          <w:szCs w:val="40"/>
          <w:rtl/>
          <w:lang w:eastAsia="en-US"/>
        </w:rPr>
        <w:t>.</w:t>
      </w:r>
      <w:r>
        <w:rPr>
          <w:rFonts w:ascii="Traditional Arabic" w:hAnsi="Traditional Arabic"/>
          <w:color w:val="auto"/>
          <w:sz w:val="40"/>
          <w:szCs w:val="40"/>
          <w:rtl/>
        </w:rPr>
        <w:t xml:space="preserve"> </w:t>
      </w:r>
    </w:p>
    <w:p w:rsidR="00A360DF" w:rsidRDefault="00A360DF" w:rsidP="00C87F54">
      <w:pPr>
        <w:pStyle w:val="a6"/>
        <w:numPr>
          <w:ilvl w:val="0"/>
          <w:numId w:val="83"/>
        </w:numPr>
        <w:ind w:left="-2" w:firstLine="0"/>
        <w:rPr>
          <w:rFonts w:ascii="Traditional Arabic" w:hAnsi="Traditional Arabic"/>
          <w:color w:val="auto"/>
          <w:sz w:val="40"/>
          <w:szCs w:val="40"/>
          <w:rtl/>
        </w:rPr>
      </w:pPr>
      <w:r>
        <w:rPr>
          <w:rFonts w:ascii="Traditional Arabic" w:hAnsi="Traditional Arabic"/>
          <w:color w:val="auto"/>
          <w:sz w:val="40"/>
          <w:szCs w:val="40"/>
          <w:rtl/>
        </w:rPr>
        <w:t>صالح بن علي أبو عرّاد</w:t>
      </w:r>
      <w:r w:rsidR="00483FC0">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التربية الإسلامية علمٌ ثنائي المصدر</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كتاب إلكتروني</w:t>
      </w:r>
      <w:r w:rsidR="00483FC0">
        <w:rPr>
          <w:rFonts w:ascii="Traditional Arabic" w:hAnsi="Traditional Arabic"/>
          <w:color w:val="auto"/>
          <w:sz w:val="40"/>
          <w:szCs w:val="40"/>
          <w:rtl/>
        </w:rPr>
        <w:t>.</w:t>
      </w:r>
    </w:p>
    <w:p w:rsidR="00A360DF" w:rsidRDefault="00A360DF" w:rsidP="00C87F54">
      <w:pPr>
        <w:pStyle w:val="a5"/>
        <w:numPr>
          <w:ilvl w:val="0"/>
          <w:numId w:val="83"/>
        </w:numPr>
        <w:ind w:left="-2" w:firstLine="0"/>
        <w:rPr>
          <w:rFonts w:ascii="Traditional Arabic" w:hAnsi="Traditional Arabic"/>
          <w:color w:val="auto"/>
          <w:sz w:val="40"/>
          <w:szCs w:val="40"/>
          <w:rtl/>
        </w:rPr>
      </w:pPr>
      <w:r>
        <w:rPr>
          <w:rFonts w:ascii="Traditional Arabic" w:hAnsi="Traditional Arabic"/>
          <w:color w:val="auto"/>
          <w:sz w:val="40"/>
          <w:szCs w:val="40"/>
          <w:rtl/>
        </w:rPr>
        <w:t>صبحي حمدان محمد أبو جلالة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أصول التربية بين الأصالة والمعاصرة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الكويت</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مكتبة الفلاح</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2001</w:t>
      </w:r>
      <w:r w:rsidR="00483FC0">
        <w:rPr>
          <w:rFonts w:ascii="Traditional Arabic" w:hAnsi="Traditional Arabic"/>
          <w:color w:val="auto"/>
          <w:sz w:val="40"/>
          <w:szCs w:val="40"/>
          <w:rtl/>
        </w:rPr>
        <w:t>.</w:t>
      </w:r>
    </w:p>
    <w:p w:rsidR="00A360DF" w:rsidRDefault="00A360DF" w:rsidP="00C87F54">
      <w:pPr>
        <w:pStyle w:val="a6"/>
        <w:widowControl/>
        <w:numPr>
          <w:ilvl w:val="0"/>
          <w:numId w:val="83"/>
        </w:numPr>
        <w:autoSpaceDE w:val="0"/>
        <w:autoSpaceDN w:val="0"/>
        <w:adjustRightInd w:val="0"/>
        <w:ind w:left="-2" w:firstLine="0"/>
        <w:rPr>
          <w:rFonts w:ascii="Traditional Arabic" w:eastAsiaTheme="minorHAnsi" w:hAnsi="Traditional Arabic"/>
          <w:color w:val="auto"/>
          <w:sz w:val="40"/>
          <w:szCs w:val="40"/>
          <w:rtl/>
          <w:lang w:eastAsia="en-US"/>
        </w:rPr>
      </w:pPr>
      <w:r>
        <w:rPr>
          <w:rFonts w:ascii="Traditional Arabic" w:eastAsiaTheme="minorHAnsi" w:hAnsi="Traditional Arabic"/>
          <w:color w:val="auto"/>
          <w:sz w:val="40"/>
          <w:szCs w:val="40"/>
          <w:rtl/>
          <w:lang w:eastAsia="en-US"/>
        </w:rPr>
        <w:t>عبد الرحمن بن أحمد البغدادي ثم الدمشقي الحنبلي، زين الدين البغدادي، ثم الدمشقي، الحنبلي</w:t>
      </w:r>
      <w:r w:rsidR="00483FC0">
        <w:rPr>
          <w:rFonts w:ascii="Traditional Arabic" w:hAnsi="Traditional Arabic"/>
          <w:color w:val="auto"/>
          <w:sz w:val="40"/>
          <w:szCs w:val="40"/>
          <w:rtl/>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جامع العلوم والحكم في شرح خمسين حديثا من جوامع الكلم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شعيب الأرناؤوط - إبراهيم باجس</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مؤسسة الرسالة – بيروت</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ط7</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1422ه - 2001م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6"/>
        <w:widowControl/>
        <w:numPr>
          <w:ilvl w:val="0"/>
          <w:numId w:val="83"/>
        </w:numPr>
        <w:autoSpaceDE w:val="0"/>
        <w:autoSpaceDN w:val="0"/>
        <w:adjustRightInd w:val="0"/>
        <w:ind w:left="-2" w:firstLine="0"/>
        <w:rPr>
          <w:rFonts w:ascii="Traditional Arabic" w:eastAsiaTheme="minorHAnsi" w:hAnsi="Traditional Arabic"/>
          <w:color w:val="auto"/>
          <w:sz w:val="40"/>
          <w:szCs w:val="40"/>
          <w:rtl/>
          <w:lang w:eastAsia="en-US"/>
        </w:rPr>
      </w:pPr>
      <w:r>
        <w:rPr>
          <w:rFonts w:ascii="Traditional Arabic" w:eastAsiaTheme="minorHAnsi" w:hAnsi="Traditional Arabic"/>
          <w:color w:val="auto"/>
          <w:sz w:val="40"/>
          <w:szCs w:val="40"/>
          <w:rtl/>
          <w:lang w:eastAsia="en-US"/>
        </w:rPr>
        <w:t>عبد الرحمن بن أحمد بن رجب بن الحسن، السَلامي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زين الدين</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البغدادي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ثم الدمشقي، الحنبلي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فتح الباري شرح صحيح البخاري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مكتبة الغرباء الأثرية - المدينة النبوية</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ط1</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1417ه - 1996م</w:t>
      </w:r>
      <w:r w:rsidR="00483FC0">
        <w:rPr>
          <w:rFonts w:ascii="Traditional Arabic" w:eastAsiaTheme="minorHAnsi" w:hAnsi="Traditional Arabic"/>
          <w:color w:val="auto"/>
          <w:sz w:val="40"/>
          <w:szCs w:val="40"/>
          <w:rtl/>
          <w:lang w:eastAsia="en-US"/>
        </w:rPr>
        <w:t>.</w:t>
      </w:r>
    </w:p>
    <w:p w:rsidR="00A360DF" w:rsidRDefault="00A360DF" w:rsidP="00C87F54">
      <w:pPr>
        <w:pStyle w:val="a6"/>
        <w:widowControl/>
        <w:numPr>
          <w:ilvl w:val="0"/>
          <w:numId w:val="83"/>
        </w:numPr>
        <w:autoSpaceDE w:val="0"/>
        <w:autoSpaceDN w:val="0"/>
        <w:adjustRightInd w:val="0"/>
        <w:ind w:left="-2" w:firstLine="0"/>
        <w:rPr>
          <w:rFonts w:ascii="Traditional Arabic" w:eastAsiaTheme="minorHAnsi" w:hAnsi="Traditional Arabic"/>
          <w:color w:val="auto"/>
          <w:sz w:val="40"/>
          <w:szCs w:val="40"/>
          <w:lang w:eastAsia="en-US"/>
        </w:rPr>
      </w:pPr>
      <w:r>
        <w:rPr>
          <w:rFonts w:ascii="Traditional Arabic" w:eastAsiaTheme="minorHAnsi" w:hAnsi="Traditional Arabic"/>
          <w:color w:val="auto"/>
          <w:sz w:val="40"/>
          <w:szCs w:val="40"/>
          <w:rtl/>
          <w:lang w:eastAsia="en-US"/>
        </w:rPr>
        <w:t>عبد الرحمن بن أحمد بن رجب بن الحسن، السَلامي، البغدادي، ثم الدمشقي، الحنبلي</w:t>
      </w:r>
      <w:r>
        <w:rPr>
          <w:rFonts w:ascii="Traditional Arabic" w:hAnsi="Traditional Arabic"/>
          <w:color w:val="auto"/>
          <w:sz w:val="40"/>
          <w:szCs w:val="40"/>
          <w:rtl/>
        </w:rPr>
        <w:t>، ابن رجب الحنبلي</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الذيل على طبقات الحنابلة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eastAsiaTheme="minorHAnsi" w:hAnsi="Traditional Arabic"/>
          <w:color w:val="auto"/>
          <w:sz w:val="40"/>
          <w:szCs w:val="40"/>
          <w:rtl/>
          <w:lang w:eastAsia="en-US"/>
        </w:rPr>
        <w:t>المحقق: د عبد الرحمن بن سليمان العثيمين</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الناشر: مكتبة العبيكان – الرياض</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الطبعة: الأولى، 1425 ه - 2005 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عدد الأجزاء: 5</w:t>
      </w:r>
    </w:p>
    <w:p w:rsidR="00A360DF" w:rsidRDefault="00A360DF" w:rsidP="00C87F54">
      <w:pPr>
        <w:pStyle w:val="a6"/>
        <w:widowControl/>
        <w:numPr>
          <w:ilvl w:val="0"/>
          <w:numId w:val="83"/>
        </w:numPr>
        <w:autoSpaceDE w:val="0"/>
        <w:autoSpaceDN w:val="0"/>
        <w:adjustRightInd w:val="0"/>
        <w:ind w:left="-2" w:firstLine="0"/>
        <w:rPr>
          <w:rFonts w:ascii="Traditional Arabic" w:eastAsiaTheme="minorHAnsi" w:hAnsi="Traditional Arabic"/>
          <w:color w:val="auto"/>
          <w:sz w:val="40"/>
          <w:szCs w:val="40"/>
          <w:lang w:eastAsia="en-US"/>
        </w:rPr>
      </w:pPr>
      <w:r>
        <w:rPr>
          <w:rFonts w:ascii="Traditional Arabic" w:eastAsiaTheme="minorHAnsi" w:hAnsi="Traditional Arabic"/>
          <w:color w:val="auto"/>
          <w:sz w:val="40"/>
          <w:szCs w:val="40"/>
          <w:rtl/>
          <w:lang w:eastAsia="en-US"/>
        </w:rPr>
        <w:lastRenderedPageBreak/>
        <w:t>عبد الرحمن بن علي بن محمد الجوزي</w:t>
      </w:r>
      <w:r w:rsidR="00483FC0">
        <w:rPr>
          <w:rFonts w:ascii="Traditional Arabic" w:eastAsiaTheme="minorHAnsi" w:hAnsi="Traditional Arabic"/>
          <w:color w:val="auto"/>
          <w:sz w:val="40"/>
          <w:szCs w:val="40"/>
          <w:rtl/>
          <w:lang w:eastAsia="en-US"/>
        </w:rPr>
        <w:t>،</w:t>
      </w:r>
      <w:r>
        <w:rPr>
          <w:rFonts w:ascii="Traditional Arabic" w:hAnsi="Traditional Arabic"/>
          <w:color w:val="auto"/>
          <w:sz w:val="40"/>
          <w:szCs w:val="40"/>
          <w:rtl/>
        </w:rPr>
        <w:t xml:space="preserve"> </w:t>
      </w:r>
      <w:r>
        <w:rPr>
          <w:rFonts w:ascii="Traditional Arabic" w:eastAsiaTheme="minorHAnsi" w:hAnsi="Traditional Arabic"/>
          <w:color w:val="auto"/>
          <w:sz w:val="40"/>
          <w:szCs w:val="40"/>
          <w:rtl/>
          <w:lang w:eastAsia="en-US"/>
        </w:rPr>
        <w:t>جمال الدين أبو الفرج</w:t>
      </w:r>
      <w:r>
        <w:rPr>
          <w:rFonts w:ascii="Traditional Arabic" w:hAnsi="Traditional Arabic"/>
          <w:color w:val="auto"/>
          <w:sz w:val="40"/>
          <w:szCs w:val="40"/>
          <w:rtl/>
        </w:rPr>
        <w:t xml:space="preserve"> ابن الجوزي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صفة الصفوة</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أحمد بن علي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دار الحديث، القاهرة، مصر</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1421ه/2000م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ج2</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ص330</w:t>
      </w:r>
    </w:p>
    <w:p w:rsidR="00A360DF" w:rsidRDefault="00A360DF" w:rsidP="00C87F54">
      <w:pPr>
        <w:pStyle w:val="a6"/>
        <w:widowControl/>
        <w:numPr>
          <w:ilvl w:val="0"/>
          <w:numId w:val="83"/>
        </w:numPr>
        <w:autoSpaceDE w:val="0"/>
        <w:autoSpaceDN w:val="0"/>
        <w:adjustRightInd w:val="0"/>
        <w:ind w:left="-2" w:firstLine="0"/>
        <w:rPr>
          <w:rFonts w:ascii="Traditional Arabic" w:eastAsiaTheme="minorHAnsi" w:hAnsi="Traditional Arabic"/>
          <w:color w:val="auto"/>
          <w:sz w:val="40"/>
          <w:szCs w:val="40"/>
          <w:lang w:eastAsia="en-US"/>
        </w:rPr>
      </w:pPr>
      <w:r>
        <w:rPr>
          <w:rFonts w:ascii="Traditional Arabic" w:eastAsiaTheme="minorHAnsi" w:hAnsi="Traditional Arabic"/>
          <w:color w:val="auto"/>
          <w:sz w:val="40"/>
          <w:szCs w:val="40"/>
          <w:rtl/>
          <w:lang w:eastAsia="en-US"/>
        </w:rPr>
        <w:t>عبد الرحمن بن ناصر بن عبد الله السعدي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تيسير الكريم الرحمن في تفسير كلام المنان</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عبد الرحمن بن معلا اللويحق</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مؤسسة الرسالة</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ط1</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1420ه -2000 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5"/>
        <w:widowControl/>
        <w:numPr>
          <w:ilvl w:val="0"/>
          <w:numId w:val="83"/>
        </w:numPr>
        <w:autoSpaceDE w:val="0"/>
        <w:autoSpaceDN w:val="0"/>
        <w:adjustRightInd w:val="0"/>
        <w:ind w:left="-2" w:firstLine="0"/>
        <w:rPr>
          <w:rFonts w:ascii="Traditional Arabic" w:eastAsiaTheme="minorHAnsi" w:hAnsi="Traditional Arabic"/>
          <w:color w:val="auto"/>
          <w:sz w:val="40"/>
          <w:szCs w:val="40"/>
          <w:rtl/>
          <w:lang w:eastAsia="en-US"/>
        </w:rPr>
      </w:pPr>
      <w:r>
        <w:rPr>
          <w:rFonts w:ascii="Traditional Arabic" w:hAnsi="Traditional Arabic"/>
          <w:color w:val="auto"/>
          <w:sz w:val="40"/>
          <w:szCs w:val="40"/>
          <w:rtl/>
        </w:rPr>
        <w:t xml:space="preserve">عبد اللطيف الفاربي، وآخرون: </w:t>
      </w:r>
      <w:r>
        <w:rPr>
          <w:rFonts w:ascii="Traditional Arabic" w:hAnsi="Traditional Arabic"/>
          <w:b/>
          <w:bCs/>
          <w:color w:val="auto"/>
          <w:sz w:val="40"/>
          <w:szCs w:val="40"/>
          <w:u w:val="single"/>
          <w:rtl/>
        </w:rPr>
        <w:t>معجم علوم التربية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الدار البيضاء</w:t>
      </w:r>
      <w:r w:rsidR="00483FC0">
        <w:rPr>
          <w:rFonts w:ascii="Traditional Arabic" w:hAnsi="Traditional Arabic"/>
          <w:color w:val="auto"/>
          <w:sz w:val="40"/>
          <w:szCs w:val="40"/>
          <w:rtl/>
        </w:rPr>
        <w:t>:</w:t>
      </w:r>
      <w:r w:rsidR="00D37FBE">
        <w:rPr>
          <w:rFonts w:ascii="Traditional Arabic" w:hAnsi="Traditional Arabic" w:hint="cs"/>
          <w:color w:val="auto"/>
          <w:sz w:val="40"/>
          <w:szCs w:val="40"/>
          <w:rtl/>
        </w:rPr>
        <w:t xml:space="preserve"> </w:t>
      </w:r>
      <w:r>
        <w:rPr>
          <w:rFonts w:ascii="Traditional Arabic" w:hAnsi="Traditional Arabic"/>
          <w:color w:val="auto"/>
          <w:sz w:val="40"/>
          <w:szCs w:val="40"/>
          <w:rtl/>
        </w:rPr>
        <w:t>مطبعة النجاح,١٩٩٤م</w:t>
      </w:r>
      <w:r w:rsidR="00483FC0">
        <w:rPr>
          <w:rFonts w:ascii="Traditional Arabic" w:hAnsi="Traditional Arabic"/>
          <w:color w:val="auto"/>
          <w:sz w:val="40"/>
          <w:szCs w:val="40"/>
          <w:rtl/>
        </w:rPr>
        <w:t>.</w:t>
      </w:r>
    </w:p>
    <w:p w:rsidR="00A360DF" w:rsidRDefault="00A360DF" w:rsidP="00C87F54">
      <w:pPr>
        <w:pStyle w:val="a6"/>
        <w:widowControl/>
        <w:numPr>
          <w:ilvl w:val="0"/>
          <w:numId w:val="83"/>
        </w:numPr>
        <w:autoSpaceDE w:val="0"/>
        <w:autoSpaceDN w:val="0"/>
        <w:adjustRightInd w:val="0"/>
        <w:ind w:left="-2" w:firstLine="0"/>
        <w:rPr>
          <w:rFonts w:ascii="Traditional Arabic" w:eastAsiaTheme="minorHAnsi" w:hAnsi="Traditional Arabic"/>
          <w:color w:val="auto"/>
          <w:sz w:val="40"/>
          <w:szCs w:val="40"/>
          <w:rtl/>
          <w:lang w:eastAsia="en-US"/>
        </w:rPr>
      </w:pPr>
      <w:r>
        <w:rPr>
          <w:rFonts w:ascii="Traditional Arabic" w:eastAsiaTheme="minorHAnsi" w:hAnsi="Traditional Arabic"/>
          <w:color w:val="auto"/>
          <w:sz w:val="40"/>
          <w:szCs w:val="40"/>
          <w:rtl/>
          <w:lang w:eastAsia="en-US"/>
        </w:rPr>
        <w:t>عبد الله بن عمر بن محمد الشيرازي البيضاوي، ناصر الدين أبو سعيد</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أنوار التنزيل وأسرار التأويل</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محمد عبد الرحمن المرعشلي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دار إحياء التراث العربي – بيروت</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ط1</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1418ه</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ج3</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ص218</w:t>
      </w:r>
    </w:p>
    <w:p w:rsidR="00A360DF" w:rsidRDefault="00A360DF" w:rsidP="00C87F54">
      <w:pPr>
        <w:pStyle w:val="a6"/>
        <w:widowControl/>
        <w:numPr>
          <w:ilvl w:val="0"/>
          <w:numId w:val="83"/>
        </w:numPr>
        <w:autoSpaceDE w:val="0"/>
        <w:autoSpaceDN w:val="0"/>
        <w:adjustRightInd w:val="0"/>
        <w:ind w:left="-2" w:firstLine="0"/>
        <w:jc w:val="left"/>
        <w:rPr>
          <w:rFonts w:ascii="Traditional Arabic" w:eastAsiaTheme="minorHAnsi" w:hAnsi="Traditional Arabic"/>
          <w:color w:val="auto"/>
          <w:lang w:eastAsia="en-US"/>
        </w:rPr>
      </w:pPr>
      <w:r>
        <w:rPr>
          <w:rFonts w:ascii="Traditional Arabic" w:eastAsiaTheme="minorHAnsi" w:hAnsi="Traditional Arabic"/>
          <w:color w:val="auto"/>
          <w:rtl/>
          <w:lang w:eastAsia="en-US"/>
        </w:rPr>
        <w:t>عبد الملك بن هشام</w:t>
      </w:r>
      <w:r w:rsidR="00483FC0">
        <w:rPr>
          <w:color w:val="auto"/>
          <w:rtl/>
        </w:rPr>
        <w:t>.</w:t>
      </w:r>
      <w:r>
        <w:rPr>
          <w:color w:val="auto"/>
          <w:rtl/>
        </w:rPr>
        <w:t xml:space="preserve"> </w:t>
      </w:r>
      <w:r>
        <w:rPr>
          <w:rFonts w:ascii="Traditional Arabic" w:eastAsiaTheme="minorHAnsi" w:hAnsi="Traditional Arabic"/>
          <w:b/>
          <w:bCs/>
          <w:color w:val="auto"/>
          <w:u w:val="single"/>
          <w:rtl/>
          <w:lang w:eastAsia="en-US"/>
        </w:rPr>
        <w:t>السيرة النبوية لابن هشام</w:t>
      </w:r>
      <w:r w:rsidR="00483FC0">
        <w:rPr>
          <w:rFonts w:ascii="Traditional Arabic" w:eastAsiaTheme="minorHAnsi" w:hAnsi="Traditional Arabic"/>
          <w:color w:val="auto"/>
          <w:rtl/>
          <w:lang w:eastAsia="en-US"/>
        </w:rPr>
        <w:t>.</w:t>
      </w:r>
      <w:r>
        <w:rPr>
          <w:color w:val="auto"/>
          <w:rtl/>
        </w:rPr>
        <w:t xml:space="preserve"> </w:t>
      </w:r>
      <w:r>
        <w:rPr>
          <w:rFonts w:ascii="Traditional Arabic" w:eastAsiaTheme="minorHAnsi" w:hAnsi="Traditional Arabic"/>
          <w:color w:val="auto"/>
          <w:rtl/>
          <w:lang w:eastAsia="en-US"/>
        </w:rPr>
        <w:t>تحقيق: مصطفى السقا</w:t>
      </w:r>
      <w:r w:rsidR="00483FC0">
        <w:rPr>
          <w:color w:val="auto"/>
          <w:rtl/>
        </w:rPr>
        <w:t>.</w:t>
      </w:r>
      <w:r>
        <w:rPr>
          <w:color w:val="auto"/>
          <w:rtl/>
        </w:rPr>
        <w:t xml:space="preserve"> </w:t>
      </w:r>
      <w:r>
        <w:rPr>
          <w:rFonts w:ascii="Traditional Arabic" w:eastAsiaTheme="minorHAnsi" w:hAnsi="Traditional Arabic"/>
          <w:color w:val="auto"/>
          <w:rtl/>
          <w:lang w:eastAsia="en-US"/>
        </w:rPr>
        <w:t>شركة مكتبة ومطبعة مصطفى البابي الحلبي وأولاده بمصر</w:t>
      </w:r>
      <w:r w:rsidR="00483FC0">
        <w:rPr>
          <w:rFonts w:ascii="Traditional Arabic" w:eastAsiaTheme="minorHAnsi" w:hAnsi="Traditional Arabic"/>
          <w:color w:val="auto"/>
          <w:rtl/>
          <w:lang w:eastAsia="en-US"/>
        </w:rPr>
        <w:t>.</w:t>
      </w:r>
      <w:r>
        <w:rPr>
          <w:rFonts w:ascii="Traditional Arabic" w:eastAsiaTheme="minorHAnsi" w:hAnsi="Traditional Arabic"/>
          <w:color w:val="auto"/>
          <w:rtl/>
          <w:lang w:eastAsia="en-US"/>
        </w:rPr>
        <w:t xml:space="preserve"> ط2</w:t>
      </w:r>
      <w:r w:rsidR="00483FC0">
        <w:rPr>
          <w:rFonts w:ascii="Traditional Arabic" w:eastAsiaTheme="minorHAnsi" w:hAnsi="Traditional Arabic"/>
          <w:color w:val="auto"/>
          <w:rtl/>
          <w:lang w:eastAsia="en-US"/>
        </w:rPr>
        <w:t>.</w:t>
      </w:r>
      <w:r>
        <w:rPr>
          <w:rFonts w:ascii="Traditional Arabic" w:eastAsiaTheme="minorHAnsi" w:hAnsi="Traditional Arabic"/>
          <w:color w:val="auto"/>
          <w:rtl/>
          <w:lang w:eastAsia="en-US"/>
        </w:rPr>
        <w:t xml:space="preserve"> 1375ه - 1955 م</w:t>
      </w:r>
      <w:r>
        <w:rPr>
          <w:color w:val="auto"/>
          <w:rtl/>
        </w:rPr>
        <w:t xml:space="preserve"> </w:t>
      </w:r>
    </w:p>
    <w:p w:rsidR="00A360DF" w:rsidRDefault="00A360DF" w:rsidP="00C87F54">
      <w:pPr>
        <w:pStyle w:val="a5"/>
        <w:widowControl/>
        <w:numPr>
          <w:ilvl w:val="0"/>
          <w:numId w:val="83"/>
        </w:numPr>
        <w:autoSpaceDE w:val="0"/>
        <w:autoSpaceDN w:val="0"/>
        <w:adjustRightInd w:val="0"/>
        <w:ind w:left="-2" w:firstLine="0"/>
        <w:rPr>
          <w:rFonts w:ascii="Traditional Arabic" w:eastAsiaTheme="minorHAnsi" w:hAnsi="Traditional Arabic"/>
          <w:color w:val="auto"/>
          <w:sz w:val="40"/>
          <w:szCs w:val="40"/>
          <w:lang w:eastAsia="en-US"/>
        </w:rPr>
      </w:pPr>
      <w:r>
        <w:rPr>
          <w:rFonts w:ascii="Traditional Arabic" w:eastAsiaTheme="minorHAnsi" w:hAnsi="Traditional Arabic"/>
          <w:color w:val="auto"/>
          <w:sz w:val="40"/>
          <w:szCs w:val="40"/>
          <w:rtl/>
          <w:lang w:eastAsia="en-US"/>
        </w:rPr>
        <w:t>عبد الوهاب بن تقي الدين السبكي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طبقات الشافعية الكبرى</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محمود محمد الطناحي وعبد الفتاح محمد الحلو</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هجر للطباعة والنشر والتوزيع</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ط2</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1413ه</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5"/>
        <w:numPr>
          <w:ilvl w:val="0"/>
          <w:numId w:val="83"/>
        </w:numPr>
        <w:ind w:left="-2" w:firstLine="0"/>
        <w:rPr>
          <w:rFonts w:ascii="Traditional Arabic" w:hAnsi="Traditional Arabic"/>
          <w:color w:val="auto"/>
          <w:sz w:val="40"/>
          <w:szCs w:val="40"/>
        </w:rPr>
      </w:pPr>
      <w:r>
        <w:rPr>
          <w:rFonts w:ascii="Traditional Arabic" w:hAnsi="Traditional Arabic"/>
          <w:color w:val="auto"/>
          <w:sz w:val="40"/>
          <w:szCs w:val="40"/>
          <w:rtl/>
        </w:rPr>
        <w:t>عبدالحميد الهاشمي</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الفروق الفردية دراسة تحليلية تطبيقية في مجال التربية والإجتماع</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مؤسسة الرسالة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بيروت</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p>
    <w:p w:rsidR="00A360DF" w:rsidRDefault="00A360DF" w:rsidP="00C87F54">
      <w:pPr>
        <w:pStyle w:val="a5"/>
        <w:numPr>
          <w:ilvl w:val="0"/>
          <w:numId w:val="83"/>
        </w:numPr>
        <w:ind w:left="-2" w:firstLine="0"/>
        <w:rPr>
          <w:rFonts w:ascii="Traditional Arabic" w:hAnsi="Traditional Arabic"/>
          <w:color w:val="auto"/>
          <w:sz w:val="40"/>
          <w:szCs w:val="40"/>
        </w:rPr>
      </w:pPr>
      <w:r>
        <w:rPr>
          <w:rFonts w:ascii="Traditional Arabic" w:hAnsi="Traditional Arabic"/>
          <w:color w:val="auto"/>
          <w:sz w:val="40"/>
          <w:szCs w:val="40"/>
          <w:rtl/>
        </w:rPr>
        <w:t>عبدالرؤوف يوسف عبد القادر</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أخلاق العالم والمتعلم عند أبي بكر الآجري</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رسالة ماجستير في التربية الإسلامية</w:t>
      </w:r>
      <w:r w:rsidR="00483FC0">
        <w:rPr>
          <w:rFonts w:ascii="Traditional Arabic" w:hAnsi="Traditional Arabic"/>
          <w:color w:val="auto"/>
          <w:sz w:val="40"/>
          <w:szCs w:val="40"/>
          <w:rtl/>
        </w:rPr>
        <w:t>.</w:t>
      </w:r>
      <w:r>
        <w:rPr>
          <w:rFonts w:ascii="Traditional Arabic" w:hAnsi="Traditional Arabic"/>
          <w:color w:val="auto"/>
          <w:sz w:val="40"/>
          <w:szCs w:val="40"/>
          <w:rtl/>
        </w:rPr>
        <w:t>كلية التربية في جامعة أم القرى</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مكة المكرمة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1408ه</w:t>
      </w:r>
      <w:r w:rsidR="00483FC0">
        <w:rPr>
          <w:rFonts w:ascii="Traditional Arabic" w:hAnsi="Traditional Arabic"/>
          <w:color w:val="auto"/>
          <w:sz w:val="40"/>
          <w:szCs w:val="40"/>
          <w:rtl/>
        </w:rPr>
        <w:t>.</w:t>
      </w:r>
    </w:p>
    <w:p w:rsidR="00A360DF" w:rsidRDefault="00A360DF" w:rsidP="00C87F54">
      <w:pPr>
        <w:pStyle w:val="a5"/>
        <w:widowControl/>
        <w:numPr>
          <w:ilvl w:val="0"/>
          <w:numId w:val="83"/>
        </w:numPr>
        <w:autoSpaceDE w:val="0"/>
        <w:autoSpaceDN w:val="0"/>
        <w:adjustRightInd w:val="0"/>
        <w:ind w:left="-2" w:firstLine="0"/>
        <w:rPr>
          <w:rFonts w:ascii="Traditional Arabic" w:eastAsiaTheme="minorHAnsi" w:hAnsi="Traditional Arabic"/>
          <w:color w:val="auto"/>
          <w:sz w:val="40"/>
          <w:szCs w:val="40"/>
          <w:lang w:eastAsia="en-US"/>
        </w:rPr>
      </w:pPr>
      <w:r>
        <w:rPr>
          <w:rFonts w:ascii="Traditional Arabic" w:hAnsi="Traditional Arabic"/>
          <w:color w:val="auto"/>
          <w:sz w:val="40"/>
          <w:szCs w:val="40"/>
          <w:rtl/>
        </w:rPr>
        <w:lastRenderedPageBreak/>
        <w:t>عبداللطيف عبدالعزيز الرباح</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آداب المعلم عند ابن الحاج العبدري</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بحث منشور في مجلة جامعة الإمام محمد بن سعود الإسلامية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العدد السابع</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ربيع الآخر 1429</w:t>
      </w:r>
      <w:r>
        <w:rPr>
          <w:rFonts w:ascii="Traditional Arabic" w:eastAsiaTheme="minorHAnsi" w:hAnsi="Traditional Arabic"/>
          <w:color w:val="auto"/>
          <w:sz w:val="40"/>
          <w:szCs w:val="40"/>
          <w:rtl/>
          <w:lang w:eastAsia="en-US"/>
        </w:rPr>
        <w:t>.</w:t>
      </w:r>
    </w:p>
    <w:p w:rsidR="00A360DF" w:rsidRDefault="00A360DF" w:rsidP="00C87F54">
      <w:pPr>
        <w:pStyle w:val="a6"/>
        <w:widowControl/>
        <w:numPr>
          <w:ilvl w:val="0"/>
          <w:numId w:val="83"/>
        </w:numPr>
        <w:autoSpaceDE w:val="0"/>
        <w:autoSpaceDN w:val="0"/>
        <w:adjustRightInd w:val="0"/>
        <w:ind w:left="-2" w:firstLine="0"/>
        <w:rPr>
          <w:rFonts w:ascii="Traditional Arabic" w:eastAsiaTheme="minorHAnsi" w:hAnsi="Traditional Arabic"/>
          <w:color w:val="auto"/>
          <w:sz w:val="40"/>
          <w:szCs w:val="40"/>
          <w:rtl/>
          <w:lang w:eastAsia="en-US"/>
        </w:rPr>
      </w:pPr>
      <w:r>
        <w:rPr>
          <w:rFonts w:ascii="Traditional Arabic" w:eastAsiaTheme="minorHAnsi" w:hAnsi="Traditional Arabic"/>
          <w:color w:val="auto"/>
          <w:sz w:val="40"/>
          <w:szCs w:val="40"/>
          <w:rtl/>
          <w:lang w:eastAsia="en-US"/>
        </w:rPr>
        <w:t>علي بن أبي الكرم محمد بن محمد بن عبد الكريم بن عبد الواحد الشيباني الجزري، عز الدين ابن الأثير</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u w:val="single"/>
          <w:rtl/>
          <w:lang w:eastAsia="en-US"/>
        </w:rPr>
        <w:t xml:space="preserve"> </w:t>
      </w:r>
      <w:r>
        <w:rPr>
          <w:rFonts w:ascii="Traditional Arabic" w:eastAsiaTheme="minorHAnsi" w:hAnsi="Traditional Arabic"/>
          <w:b/>
          <w:bCs/>
          <w:color w:val="auto"/>
          <w:sz w:val="40"/>
          <w:szCs w:val="40"/>
          <w:u w:val="single"/>
          <w:rtl/>
          <w:lang w:eastAsia="en-US"/>
        </w:rPr>
        <w:t>الكامل في التاريخ</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عمر عبد السلام تدمري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دار الكتاب العربي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بيروت – لبنان</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ط1</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1417ه / 1997م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6"/>
        <w:widowControl/>
        <w:numPr>
          <w:ilvl w:val="0"/>
          <w:numId w:val="83"/>
        </w:numPr>
        <w:autoSpaceDE w:val="0"/>
        <w:autoSpaceDN w:val="0"/>
        <w:adjustRightInd w:val="0"/>
        <w:ind w:left="-2" w:firstLine="0"/>
        <w:rPr>
          <w:rFonts w:ascii="Traditional Arabic" w:eastAsiaTheme="minorHAnsi" w:hAnsi="Traditional Arabic"/>
          <w:color w:val="auto"/>
          <w:sz w:val="40"/>
          <w:szCs w:val="40"/>
          <w:lang w:eastAsia="en-US"/>
        </w:rPr>
      </w:pPr>
      <w:r>
        <w:rPr>
          <w:rFonts w:ascii="Traditional Arabic" w:eastAsiaTheme="minorHAnsi" w:hAnsi="Traditional Arabic"/>
          <w:color w:val="auto"/>
          <w:sz w:val="40"/>
          <w:szCs w:val="40"/>
          <w:rtl/>
          <w:lang w:eastAsia="en-US"/>
        </w:rPr>
        <w:t>علي بن الحسن بن هبة الله المعروف بابن عساكر</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أبو القاسم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تبيين كذب المفتري فيما نسب إلى الإمام أبي الحسن الأشعري</w:t>
      </w:r>
      <w:r w:rsidR="00483FC0">
        <w:rPr>
          <w:rFonts w:ascii="Traditional Arabic" w:eastAsiaTheme="minorHAnsi" w:hAnsi="Traditional Arabic"/>
          <w:b/>
          <w:bCs/>
          <w:color w:val="auto"/>
          <w:sz w:val="40"/>
          <w:szCs w:val="40"/>
          <w:rtl/>
          <w:lang w:eastAsia="en-US"/>
        </w:rPr>
        <w:t>.</w:t>
      </w:r>
      <w:r>
        <w:rPr>
          <w:rFonts w:ascii="Traditional Arabic" w:eastAsiaTheme="minorHAnsi" w:hAnsi="Traditional Arabic"/>
          <w:color w:val="auto"/>
          <w:sz w:val="40"/>
          <w:szCs w:val="40"/>
          <w:rtl/>
          <w:lang w:eastAsia="en-US"/>
        </w:rPr>
        <w:t xml:space="preserve"> دار الكتاب العربي – بيروت</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ط3</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1404</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6"/>
        <w:widowControl/>
        <w:numPr>
          <w:ilvl w:val="0"/>
          <w:numId w:val="83"/>
        </w:numPr>
        <w:autoSpaceDE w:val="0"/>
        <w:autoSpaceDN w:val="0"/>
        <w:adjustRightInd w:val="0"/>
        <w:ind w:left="-2" w:firstLine="0"/>
        <w:rPr>
          <w:rFonts w:ascii="Traditional Arabic" w:eastAsiaTheme="minorHAnsi" w:hAnsi="Traditional Arabic"/>
          <w:color w:val="auto"/>
          <w:sz w:val="40"/>
          <w:szCs w:val="40"/>
          <w:rtl/>
          <w:lang w:eastAsia="en-US"/>
        </w:rPr>
      </w:pPr>
      <w:r>
        <w:rPr>
          <w:rFonts w:ascii="Traditional Arabic" w:eastAsiaTheme="minorHAnsi" w:hAnsi="Traditional Arabic"/>
          <w:color w:val="auto"/>
          <w:sz w:val="40"/>
          <w:szCs w:val="40"/>
          <w:rtl/>
          <w:lang w:eastAsia="en-US"/>
        </w:rPr>
        <w:t>علي بن خلف بن عبد الملك ابن بطال، أبو الحسن</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شرح صحيح البخارى لابن بطال</w:t>
      </w:r>
      <w:r w:rsidR="00483FC0">
        <w:rPr>
          <w:rFonts w:ascii="Traditional Arabic" w:eastAsiaTheme="minorHAnsi" w:hAnsi="Traditional Arabic"/>
          <w:color w:val="auto"/>
          <w:sz w:val="40"/>
          <w:szCs w:val="40"/>
          <w:u w:val="single"/>
          <w:rtl/>
          <w:lang w:eastAsia="en-US"/>
        </w:rPr>
        <w:t>.</w:t>
      </w:r>
      <w:r>
        <w:rPr>
          <w:rFonts w:ascii="Traditional Arabic" w:eastAsiaTheme="minorHAnsi" w:hAnsi="Traditional Arabic"/>
          <w:color w:val="auto"/>
          <w:sz w:val="40"/>
          <w:szCs w:val="40"/>
          <w:rtl/>
          <w:lang w:eastAsia="en-US"/>
        </w:rPr>
        <w:t xml:space="preserve"> تحقيق: أبو تميم ياسر بن إبراهيم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مكتبة الرشد - السعودية، الرياض</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الطبعة: الثانية، 1423ه - 2003م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6"/>
        <w:widowControl/>
        <w:numPr>
          <w:ilvl w:val="0"/>
          <w:numId w:val="83"/>
        </w:numPr>
        <w:autoSpaceDE w:val="0"/>
        <w:autoSpaceDN w:val="0"/>
        <w:adjustRightInd w:val="0"/>
        <w:ind w:left="-2" w:firstLine="0"/>
        <w:rPr>
          <w:rFonts w:ascii="Traditional Arabic" w:eastAsiaTheme="minorHAnsi" w:hAnsi="Traditional Arabic"/>
          <w:color w:val="auto"/>
          <w:sz w:val="40"/>
          <w:szCs w:val="40"/>
          <w:rtl/>
          <w:lang w:eastAsia="en-US"/>
        </w:rPr>
      </w:pPr>
      <w:r>
        <w:rPr>
          <w:rFonts w:ascii="Traditional Arabic" w:eastAsiaTheme="minorHAnsi" w:hAnsi="Traditional Arabic"/>
          <w:color w:val="auto"/>
          <w:sz w:val="40"/>
          <w:szCs w:val="40"/>
          <w:rtl/>
          <w:lang w:eastAsia="en-US"/>
        </w:rPr>
        <w:t>علي بن سلطان القاري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مرقاة المفاتيح شرح مشكاة المصابيح</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دار الفكر</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بيروت-لبنان</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ط1. 1422ه-2002م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باب المزاح</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ج7</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ص 3061</w:t>
      </w:r>
      <w:r w:rsidR="00483FC0">
        <w:rPr>
          <w:rFonts w:ascii="Traditional Arabic" w:eastAsiaTheme="minorHAnsi" w:hAnsi="Traditional Arabic"/>
          <w:color w:val="auto"/>
          <w:sz w:val="40"/>
          <w:szCs w:val="40"/>
          <w:rtl/>
          <w:lang w:eastAsia="en-US"/>
        </w:rPr>
        <w:t>.</w:t>
      </w:r>
    </w:p>
    <w:p w:rsidR="00A360DF" w:rsidRDefault="00A360DF" w:rsidP="00C87F54">
      <w:pPr>
        <w:pStyle w:val="a6"/>
        <w:widowControl/>
        <w:numPr>
          <w:ilvl w:val="0"/>
          <w:numId w:val="83"/>
        </w:numPr>
        <w:autoSpaceDE w:val="0"/>
        <w:autoSpaceDN w:val="0"/>
        <w:adjustRightInd w:val="0"/>
        <w:ind w:left="-2" w:firstLine="0"/>
        <w:rPr>
          <w:rFonts w:ascii="Traditional Arabic" w:eastAsiaTheme="minorHAnsi" w:hAnsi="Traditional Arabic"/>
          <w:color w:val="auto"/>
          <w:sz w:val="40"/>
          <w:szCs w:val="40"/>
          <w:lang w:eastAsia="en-US"/>
        </w:rPr>
      </w:pPr>
      <w:r>
        <w:rPr>
          <w:rFonts w:ascii="Traditional Arabic" w:eastAsiaTheme="minorHAnsi" w:hAnsi="Traditional Arabic"/>
          <w:color w:val="auto"/>
          <w:sz w:val="40"/>
          <w:szCs w:val="40"/>
          <w:rtl/>
          <w:lang w:eastAsia="en-US"/>
        </w:rPr>
        <w:t>علي بن سلطان بن محمد، أبو الحسن نور الدين الملا الهروي القاري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b/>
          <w:bCs/>
          <w:color w:val="auto"/>
          <w:sz w:val="40"/>
          <w:szCs w:val="40"/>
          <w:u w:val="single"/>
          <w:rtl/>
          <w:lang w:eastAsia="en-US"/>
        </w:rPr>
        <w:t xml:space="preserve"> مرقاة المفاتيح شرح مشكاة المصابيح</w:t>
      </w:r>
      <w:r w:rsidR="00483FC0">
        <w:rPr>
          <w:rFonts w:ascii="Traditional Arabic" w:eastAsiaTheme="minorHAnsi" w:hAnsi="Traditional Arabic"/>
          <w:b/>
          <w:bCs/>
          <w:color w:val="auto"/>
          <w:sz w:val="40"/>
          <w:szCs w:val="40"/>
          <w:rtl/>
          <w:lang w:eastAsia="en-US"/>
        </w:rPr>
        <w:t>.</w:t>
      </w:r>
      <w:r>
        <w:rPr>
          <w:rFonts w:ascii="Traditional Arabic" w:eastAsiaTheme="minorHAnsi" w:hAnsi="Traditional Arabic"/>
          <w:color w:val="auto"/>
          <w:sz w:val="40"/>
          <w:szCs w:val="40"/>
          <w:rtl/>
          <w:lang w:eastAsia="en-US"/>
        </w:rPr>
        <w:t xml:space="preserve"> دار الفكر، بيروت – لبنان</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ط1</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1422ه - 2002م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5"/>
        <w:numPr>
          <w:ilvl w:val="0"/>
          <w:numId w:val="83"/>
        </w:numPr>
        <w:ind w:left="-2" w:firstLine="0"/>
        <w:rPr>
          <w:rFonts w:ascii="Traditional Arabic" w:hAnsi="Traditional Arabic"/>
          <w:color w:val="auto"/>
          <w:sz w:val="40"/>
          <w:szCs w:val="40"/>
        </w:rPr>
      </w:pPr>
      <w:r>
        <w:rPr>
          <w:rFonts w:ascii="Traditional Arabic" w:hAnsi="Traditional Arabic"/>
          <w:color w:val="auto"/>
          <w:sz w:val="40"/>
          <w:szCs w:val="40"/>
          <w:rtl/>
        </w:rPr>
        <w:t>علي بن سليمان الربيع</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ابن عبد البر وآراءُه التربوية</w:t>
      </w:r>
      <w:r w:rsidR="00483FC0">
        <w:rPr>
          <w:rFonts w:ascii="Traditional Arabic" w:hAnsi="Traditional Arabic"/>
          <w:b/>
          <w:bCs/>
          <w:color w:val="auto"/>
          <w:sz w:val="40"/>
          <w:szCs w:val="40"/>
          <w:rtl/>
        </w:rPr>
        <w:t>.</w:t>
      </w:r>
      <w:r>
        <w:rPr>
          <w:rFonts w:ascii="Traditional Arabic" w:hAnsi="Traditional Arabic"/>
          <w:color w:val="auto"/>
          <w:sz w:val="40"/>
          <w:szCs w:val="40"/>
          <w:rtl/>
        </w:rPr>
        <w:t xml:space="preserve"> رسالة ماجستير في التربية الإسلامية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كلية التربية في جامعة أم القرى</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مكة المكرمة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1408ه</w:t>
      </w:r>
    </w:p>
    <w:p w:rsidR="00A360DF" w:rsidRDefault="00A360DF" w:rsidP="00C87F54">
      <w:pPr>
        <w:pStyle w:val="a5"/>
        <w:numPr>
          <w:ilvl w:val="0"/>
          <w:numId w:val="83"/>
        </w:numPr>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عمرو بن بحر بن محبوب الكناني الليثي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أبو عثمان</w:t>
      </w:r>
      <w:r>
        <w:rPr>
          <w:rFonts w:ascii="Traditional Arabic" w:hAnsi="Traditional Arabic"/>
          <w:color w:val="auto"/>
          <w:sz w:val="40"/>
          <w:szCs w:val="40"/>
          <w:rtl/>
        </w:rPr>
        <w:t xml:space="preserve"> الجاحظ</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المحاسن والأضداد</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دار ومكتبة الهلال، بيروت</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1423 ه</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ج1</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5"/>
        <w:numPr>
          <w:ilvl w:val="0"/>
          <w:numId w:val="83"/>
        </w:numPr>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lastRenderedPageBreak/>
        <w:t>محمد بن أبي بكر بن أيوب بن سعد شمس الدين ابن قيم الجوزية</w:t>
      </w:r>
      <w:r w:rsidR="00483FC0">
        <w:rPr>
          <w:rFonts w:ascii="Traditional Arabic" w:hAnsi="Traditional Arabic" w:hint="cs"/>
          <w:color w:val="auto"/>
          <w:sz w:val="40"/>
          <w:szCs w:val="40"/>
          <w:rtl/>
        </w:rPr>
        <w:t>.</w:t>
      </w:r>
      <w:r>
        <w:rPr>
          <w:rFonts w:ascii="Traditional Arabic" w:hAnsi="Traditional Arabic" w:hint="cs"/>
          <w:color w:val="auto"/>
          <w:sz w:val="40"/>
          <w:szCs w:val="40"/>
          <w:rtl/>
        </w:rPr>
        <w:t xml:space="preserve"> </w:t>
      </w:r>
      <w:r w:rsidRPr="006170E1">
        <w:rPr>
          <w:rFonts w:ascii="Traditional Arabic" w:hAnsi="Traditional Arabic" w:hint="cs"/>
          <w:b/>
          <w:bCs/>
          <w:color w:val="auto"/>
          <w:sz w:val="40"/>
          <w:szCs w:val="40"/>
          <w:u w:val="single"/>
          <w:rtl/>
        </w:rPr>
        <w:t>الطب النبوي</w:t>
      </w:r>
      <w:r w:rsidR="00483FC0">
        <w:rPr>
          <w:rFonts w:ascii="Traditional Arabic" w:hAnsi="Traditional Arabic" w:hint="cs"/>
          <w:color w:val="auto"/>
          <w:sz w:val="40"/>
          <w:szCs w:val="40"/>
          <w:rtl/>
        </w:rPr>
        <w:t>.</w:t>
      </w:r>
      <w:r>
        <w:rPr>
          <w:rFonts w:ascii="Traditional Arabic" w:hAnsi="Traditional Arabic" w:hint="cs"/>
          <w:color w:val="auto"/>
          <w:sz w:val="40"/>
          <w:szCs w:val="40"/>
          <w:rtl/>
        </w:rPr>
        <w:t xml:space="preserve"> إعداد</w:t>
      </w:r>
      <w:r w:rsidR="00483FC0">
        <w:rPr>
          <w:rFonts w:ascii="Traditional Arabic" w:hAnsi="Traditional Arabic" w:hint="cs"/>
          <w:color w:val="auto"/>
          <w:sz w:val="40"/>
          <w:szCs w:val="40"/>
          <w:rtl/>
        </w:rPr>
        <w:t>:</w:t>
      </w:r>
      <w:r>
        <w:rPr>
          <w:rFonts w:ascii="Traditional Arabic" w:hAnsi="Traditional Arabic" w:hint="cs"/>
          <w:color w:val="auto"/>
          <w:sz w:val="40"/>
          <w:szCs w:val="40"/>
          <w:rtl/>
        </w:rPr>
        <w:t xml:space="preserve"> المكتب العالمي للبحوث</w:t>
      </w:r>
      <w:r w:rsidR="00483FC0">
        <w:rPr>
          <w:rFonts w:ascii="Traditional Arabic" w:hAnsi="Traditional Arabic" w:hint="cs"/>
          <w:color w:val="auto"/>
          <w:sz w:val="40"/>
          <w:szCs w:val="40"/>
          <w:rtl/>
        </w:rPr>
        <w:t>،</w:t>
      </w:r>
      <w:r>
        <w:rPr>
          <w:rFonts w:ascii="Traditional Arabic" w:hAnsi="Traditional Arabic" w:hint="cs"/>
          <w:color w:val="auto"/>
          <w:sz w:val="40"/>
          <w:szCs w:val="40"/>
          <w:rtl/>
        </w:rPr>
        <w:t xml:space="preserve"> بإشراف عبدالمنعم العاني</w:t>
      </w:r>
      <w:r w:rsidR="00483FC0">
        <w:rPr>
          <w:rFonts w:ascii="Traditional Arabic" w:hAnsi="Traditional Arabic" w:hint="cs"/>
          <w:color w:val="auto"/>
          <w:sz w:val="40"/>
          <w:szCs w:val="40"/>
          <w:rtl/>
        </w:rPr>
        <w:t>.</w:t>
      </w:r>
      <w:r>
        <w:rPr>
          <w:rFonts w:ascii="Traditional Arabic" w:hAnsi="Traditional Arabic" w:hint="cs"/>
          <w:color w:val="auto"/>
          <w:sz w:val="40"/>
          <w:szCs w:val="40"/>
          <w:rtl/>
        </w:rPr>
        <w:t xml:space="preserve"> دار مكتبة الحياة</w:t>
      </w:r>
      <w:r w:rsidR="00483FC0">
        <w:rPr>
          <w:rFonts w:ascii="Traditional Arabic" w:hAnsi="Traditional Arabic" w:hint="cs"/>
          <w:color w:val="auto"/>
          <w:sz w:val="40"/>
          <w:szCs w:val="40"/>
          <w:rtl/>
        </w:rPr>
        <w:t>.</w:t>
      </w:r>
      <w:r>
        <w:rPr>
          <w:rFonts w:ascii="Traditional Arabic" w:hAnsi="Traditional Arabic" w:hint="cs"/>
          <w:color w:val="auto"/>
          <w:sz w:val="40"/>
          <w:szCs w:val="40"/>
          <w:rtl/>
        </w:rPr>
        <w:t xml:space="preserve"> بيروت</w:t>
      </w:r>
      <w:r w:rsidR="00483FC0">
        <w:rPr>
          <w:rFonts w:ascii="Traditional Arabic" w:hAnsi="Traditional Arabic" w:hint="cs"/>
          <w:color w:val="auto"/>
          <w:sz w:val="40"/>
          <w:szCs w:val="40"/>
          <w:rtl/>
        </w:rPr>
        <w:t>.</w:t>
      </w:r>
      <w:r>
        <w:rPr>
          <w:rFonts w:ascii="Traditional Arabic" w:hAnsi="Traditional Arabic" w:hint="cs"/>
          <w:color w:val="auto"/>
          <w:sz w:val="40"/>
          <w:szCs w:val="40"/>
          <w:rtl/>
        </w:rPr>
        <w:t xml:space="preserve"> لبنان</w:t>
      </w:r>
      <w:r w:rsidR="00483FC0">
        <w:rPr>
          <w:rFonts w:ascii="Traditional Arabic" w:hAnsi="Traditional Arabic" w:hint="cs"/>
          <w:color w:val="auto"/>
          <w:sz w:val="40"/>
          <w:szCs w:val="40"/>
          <w:rtl/>
        </w:rPr>
        <w:t>.</w:t>
      </w:r>
      <w:r>
        <w:rPr>
          <w:rFonts w:ascii="Traditional Arabic" w:hAnsi="Traditional Arabic" w:hint="cs"/>
          <w:color w:val="auto"/>
          <w:sz w:val="40"/>
          <w:szCs w:val="40"/>
          <w:rtl/>
        </w:rPr>
        <w:t xml:space="preserve"> 1411ه</w:t>
      </w:r>
      <w:r w:rsidR="00483FC0">
        <w:rPr>
          <w:rFonts w:ascii="Traditional Arabic" w:hAnsi="Traditional Arabic" w:hint="cs"/>
          <w:color w:val="auto"/>
          <w:sz w:val="40"/>
          <w:szCs w:val="40"/>
          <w:rtl/>
        </w:rPr>
        <w:t>.</w:t>
      </w:r>
      <w:r>
        <w:rPr>
          <w:rFonts w:ascii="Traditional Arabic" w:hAnsi="Traditional Arabic" w:hint="cs"/>
          <w:color w:val="auto"/>
          <w:sz w:val="40"/>
          <w:szCs w:val="40"/>
          <w:rtl/>
        </w:rPr>
        <w:t xml:space="preserve"> 1991م</w:t>
      </w:r>
      <w:r w:rsidR="00483FC0">
        <w:rPr>
          <w:rFonts w:ascii="Traditional Arabic" w:hAnsi="Traditional Arabic" w:hint="cs"/>
          <w:color w:val="auto"/>
          <w:sz w:val="40"/>
          <w:szCs w:val="40"/>
          <w:rtl/>
        </w:rPr>
        <w:t>.</w:t>
      </w:r>
    </w:p>
    <w:p w:rsidR="00A360DF" w:rsidRDefault="00A360DF" w:rsidP="00C87F54">
      <w:pPr>
        <w:pStyle w:val="a6"/>
        <w:widowControl/>
        <w:numPr>
          <w:ilvl w:val="0"/>
          <w:numId w:val="83"/>
        </w:numPr>
        <w:autoSpaceDE w:val="0"/>
        <w:autoSpaceDN w:val="0"/>
        <w:adjustRightInd w:val="0"/>
        <w:ind w:left="-2" w:firstLine="0"/>
        <w:rPr>
          <w:rFonts w:ascii="Traditional Arabic" w:eastAsiaTheme="minorHAnsi" w:hAnsi="Traditional Arabic"/>
          <w:color w:val="auto"/>
          <w:sz w:val="40"/>
          <w:szCs w:val="40"/>
          <w:lang w:eastAsia="en-US"/>
        </w:rPr>
      </w:pPr>
      <w:r>
        <w:rPr>
          <w:rFonts w:ascii="Traditional Arabic" w:eastAsiaTheme="minorHAnsi" w:hAnsi="Traditional Arabic"/>
          <w:color w:val="auto"/>
          <w:sz w:val="40"/>
          <w:szCs w:val="40"/>
          <w:rtl/>
          <w:lang w:eastAsia="en-US"/>
        </w:rPr>
        <w:t>محمد بن أبي بكر بن أيوب بن سعد شمس الدين ابن قيم الجوزية</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الوابل الصيب من الكلم الطيب</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سيد إبراهيم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دار الحديث – القاهرة</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ط3</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1999 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6"/>
        <w:widowControl/>
        <w:numPr>
          <w:ilvl w:val="0"/>
          <w:numId w:val="83"/>
        </w:numPr>
        <w:autoSpaceDE w:val="0"/>
        <w:autoSpaceDN w:val="0"/>
        <w:adjustRightInd w:val="0"/>
        <w:ind w:left="-2" w:firstLine="0"/>
        <w:rPr>
          <w:rFonts w:ascii="Traditional Arabic" w:eastAsiaTheme="minorHAnsi" w:hAnsi="Traditional Arabic"/>
          <w:color w:val="auto"/>
          <w:sz w:val="40"/>
          <w:szCs w:val="40"/>
          <w:lang w:eastAsia="en-US"/>
        </w:rPr>
      </w:pPr>
      <w:r>
        <w:rPr>
          <w:rFonts w:ascii="Traditional Arabic" w:eastAsiaTheme="minorHAnsi" w:hAnsi="Traditional Arabic"/>
          <w:color w:val="auto"/>
          <w:sz w:val="40"/>
          <w:szCs w:val="40"/>
          <w:rtl/>
          <w:lang w:eastAsia="en-US"/>
        </w:rPr>
        <w:t>محمد بن أبي بكر بن أيوب بن سعد شمس الدين ابن قيم الجوزية</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b/>
          <w:bCs/>
          <w:color w:val="auto"/>
          <w:sz w:val="40"/>
          <w:szCs w:val="40"/>
          <w:u w:val="single"/>
          <w:rtl/>
          <w:lang w:eastAsia="en-US"/>
        </w:rPr>
        <w:t xml:space="preserve"> مدارج السالكين بين منازل إياك نعبد وإياك نستعين</w:t>
      </w:r>
      <w:r w:rsidR="00483FC0">
        <w:rPr>
          <w:rFonts w:ascii="Traditional Arabic" w:eastAsiaTheme="minorHAnsi" w:hAnsi="Traditional Arabic"/>
          <w:b/>
          <w:bCs/>
          <w:color w:val="auto"/>
          <w:sz w:val="40"/>
          <w:szCs w:val="40"/>
          <w:rtl/>
          <w:lang w:eastAsia="en-US"/>
        </w:rPr>
        <w:t>.</w:t>
      </w:r>
      <w:r>
        <w:rPr>
          <w:rFonts w:ascii="Traditional Arabic" w:eastAsiaTheme="minorHAnsi" w:hAnsi="Traditional Arabic"/>
          <w:color w:val="auto"/>
          <w:sz w:val="40"/>
          <w:szCs w:val="40"/>
          <w:rtl/>
          <w:lang w:eastAsia="en-US"/>
        </w:rPr>
        <w:t xml:space="preserve"> تحقيق محمد المعتصم بالله البغدادي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دار الكتاب العربي – بيروت</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ط3</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1416 ه - 1996م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6"/>
        <w:widowControl/>
        <w:numPr>
          <w:ilvl w:val="0"/>
          <w:numId w:val="83"/>
        </w:numPr>
        <w:autoSpaceDE w:val="0"/>
        <w:autoSpaceDN w:val="0"/>
        <w:adjustRightInd w:val="0"/>
        <w:ind w:left="-2" w:firstLine="0"/>
        <w:rPr>
          <w:rFonts w:ascii="Traditional Arabic" w:eastAsiaTheme="minorHAnsi" w:hAnsi="Traditional Arabic"/>
          <w:color w:val="auto"/>
          <w:sz w:val="40"/>
          <w:szCs w:val="40"/>
          <w:lang w:eastAsia="en-US"/>
        </w:rPr>
      </w:pPr>
      <w:r>
        <w:rPr>
          <w:rFonts w:ascii="Traditional Arabic" w:eastAsiaTheme="minorHAnsi" w:hAnsi="Traditional Arabic"/>
          <w:color w:val="auto"/>
          <w:sz w:val="40"/>
          <w:szCs w:val="40"/>
          <w:rtl/>
          <w:lang w:eastAsia="en-US"/>
        </w:rPr>
        <w:t>محمد بن أبي بكر بن أيوب بن سعد شمس الدين ابن قيم الجوزية</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u w:val="single"/>
          <w:rtl/>
          <w:lang w:eastAsia="en-US"/>
        </w:rPr>
        <w:t xml:space="preserve"> </w:t>
      </w:r>
      <w:r>
        <w:rPr>
          <w:rFonts w:ascii="Traditional Arabic" w:eastAsiaTheme="minorHAnsi" w:hAnsi="Traditional Arabic"/>
          <w:b/>
          <w:bCs/>
          <w:color w:val="auto"/>
          <w:sz w:val="40"/>
          <w:szCs w:val="40"/>
          <w:u w:val="single"/>
          <w:rtl/>
          <w:lang w:eastAsia="en-US"/>
        </w:rPr>
        <w:t>إعلام الموقعين عن رب العالمين</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محمد عبد السلام إبراهيم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دار الكتب العلمية – بيروت</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ط1</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1411ه - 1991م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6"/>
        <w:widowControl/>
        <w:numPr>
          <w:ilvl w:val="0"/>
          <w:numId w:val="83"/>
        </w:numPr>
        <w:autoSpaceDE w:val="0"/>
        <w:autoSpaceDN w:val="0"/>
        <w:adjustRightInd w:val="0"/>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محمد بن أبي بكر بن عبد القادر الحنفي الرازي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b/>
          <w:bCs/>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مختار الصحاح</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يوسف الشيخ محمد</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المكتبة العصرية - الدار النموذجية، بيروت – صيدا</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ط5</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1420ه / 1999م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5"/>
        <w:numPr>
          <w:ilvl w:val="0"/>
          <w:numId w:val="83"/>
        </w:numPr>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محمد بن أحمد بن أبي بكر بن فرح الأنصاري الخزرجي شمس الدين أبو عبد الله، القرطبي</w:t>
      </w:r>
      <w:r w:rsidR="00483FC0">
        <w:rPr>
          <w:rFonts w:ascii="Traditional Arabic" w:eastAsiaTheme="minorHAnsi" w:hAnsi="Traditional Arabic"/>
          <w:color w:val="auto"/>
          <w:sz w:val="40"/>
          <w:szCs w:val="40"/>
          <w:rtl/>
          <w:lang w:eastAsia="en-US"/>
        </w:rPr>
        <w:t>:</w:t>
      </w:r>
      <w:r>
        <w:rPr>
          <w:rFonts w:ascii="Traditional Arabic" w:hAnsi="Traditional Arabic"/>
          <w:color w:val="auto"/>
          <w:sz w:val="40"/>
          <w:szCs w:val="40"/>
          <w:rtl/>
        </w:rPr>
        <w:t xml:space="preserve"> </w:t>
      </w:r>
      <w:r>
        <w:rPr>
          <w:rFonts w:ascii="Traditional Arabic" w:eastAsiaTheme="minorHAnsi" w:hAnsi="Traditional Arabic"/>
          <w:b/>
          <w:bCs/>
          <w:color w:val="auto"/>
          <w:sz w:val="40"/>
          <w:szCs w:val="40"/>
          <w:u w:val="single"/>
          <w:rtl/>
          <w:lang w:eastAsia="en-US"/>
        </w:rPr>
        <w:t>الجامع لأحكام القرآن، تفسير القرطبي</w:t>
      </w:r>
      <w:r w:rsidR="00483FC0">
        <w:rPr>
          <w:rFonts w:ascii="Traditional Arabic" w:hAnsi="Traditional Arabic"/>
          <w:color w:val="auto"/>
          <w:sz w:val="40"/>
          <w:szCs w:val="40"/>
          <w:rtl/>
        </w:rPr>
        <w:t>.</w:t>
      </w:r>
      <w:r>
        <w:rPr>
          <w:rFonts w:ascii="Traditional Arabic" w:eastAsiaTheme="minorHAnsi" w:hAnsi="Traditional Arabic"/>
          <w:color w:val="auto"/>
          <w:sz w:val="40"/>
          <w:szCs w:val="40"/>
          <w:rtl/>
          <w:lang w:eastAsia="en-US"/>
        </w:rPr>
        <w:t xml:space="preserve"> تحقيق</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أحمد البردوني وإبراهيم أطفيش</w:t>
      </w:r>
      <w:r w:rsidR="00483FC0">
        <w:rPr>
          <w:rFonts w:ascii="Traditional Arabic" w:hAnsi="Traditional Arabic"/>
          <w:color w:val="auto"/>
          <w:sz w:val="40"/>
          <w:szCs w:val="40"/>
          <w:rtl/>
        </w:rPr>
        <w:t>.</w:t>
      </w:r>
      <w:r>
        <w:rPr>
          <w:rFonts w:ascii="Traditional Arabic" w:eastAsiaTheme="minorHAnsi" w:hAnsi="Traditional Arabic"/>
          <w:color w:val="auto"/>
          <w:sz w:val="40"/>
          <w:szCs w:val="40"/>
          <w:rtl/>
          <w:lang w:eastAsia="en-US"/>
        </w:rPr>
        <w:t xml:space="preserve"> دار الكتب المصرية – القاهرة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ط2</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eastAsiaTheme="minorHAnsi" w:hAnsi="Traditional Arabic"/>
          <w:color w:val="auto"/>
          <w:sz w:val="40"/>
          <w:szCs w:val="40"/>
          <w:rtl/>
          <w:lang w:eastAsia="en-US"/>
        </w:rPr>
        <w:t>1384ه - 1964م</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p>
    <w:p w:rsidR="00A360DF" w:rsidRDefault="00A360DF" w:rsidP="00C87F54">
      <w:pPr>
        <w:pStyle w:val="a6"/>
        <w:widowControl/>
        <w:numPr>
          <w:ilvl w:val="0"/>
          <w:numId w:val="83"/>
        </w:numPr>
        <w:autoSpaceDE w:val="0"/>
        <w:autoSpaceDN w:val="0"/>
        <w:adjustRightInd w:val="0"/>
        <w:ind w:left="-2" w:firstLine="0"/>
        <w:rPr>
          <w:rFonts w:ascii="Traditional Arabic" w:eastAsiaTheme="minorHAnsi" w:hAnsi="Traditional Arabic"/>
          <w:color w:val="auto"/>
          <w:sz w:val="40"/>
          <w:szCs w:val="40"/>
          <w:lang w:eastAsia="en-US"/>
        </w:rPr>
      </w:pPr>
      <w:r>
        <w:rPr>
          <w:rFonts w:ascii="Traditional Arabic" w:eastAsiaTheme="minorHAnsi" w:hAnsi="Traditional Arabic"/>
          <w:color w:val="auto"/>
          <w:sz w:val="40"/>
          <w:szCs w:val="40"/>
          <w:rtl/>
          <w:lang w:eastAsia="en-US"/>
        </w:rPr>
        <w:t>محمد بن أحمد بن الأزهري الهروي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أبو منصور ابن الأزهري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تهذيب اللغة</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محمد عوض مرعب</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دار إحياء التراث العربي – بيروت</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ط1</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2001م</w:t>
      </w:r>
      <w:r w:rsidR="00483FC0">
        <w:rPr>
          <w:rFonts w:ascii="Traditional Arabic" w:eastAsiaTheme="minorHAnsi" w:hAnsi="Traditional Arabic"/>
          <w:color w:val="auto"/>
          <w:sz w:val="40"/>
          <w:szCs w:val="40"/>
          <w:rtl/>
          <w:lang w:eastAsia="en-US"/>
        </w:rPr>
        <w:t>.</w:t>
      </w:r>
    </w:p>
    <w:p w:rsidR="00A360DF" w:rsidRDefault="00A360DF" w:rsidP="00C87F54">
      <w:pPr>
        <w:pStyle w:val="a6"/>
        <w:widowControl/>
        <w:numPr>
          <w:ilvl w:val="0"/>
          <w:numId w:val="83"/>
        </w:numPr>
        <w:autoSpaceDE w:val="0"/>
        <w:autoSpaceDN w:val="0"/>
        <w:adjustRightInd w:val="0"/>
        <w:ind w:left="-2" w:firstLine="0"/>
        <w:rPr>
          <w:rFonts w:ascii="Traditional Arabic" w:eastAsiaTheme="minorHAnsi" w:hAnsi="Traditional Arabic"/>
          <w:color w:val="auto"/>
          <w:sz w:val="40"/>
          <w:szCs w:val="40"/>
          <w:lang w:eastAsia="en-US"/>
        </w:rPr>
      </w:pPr>
      <w:r>
        <w:rPr>
          <w:rFonts w:ascii="Traditional Arabic" w:eastAsiaTheme="minorHAnsi" w:hAnsi="Traditional Arabic"/>
          <w:color w:val="auto"/>
          <w:sz w:val="40"/>
          <w:szCs w:val="40"/>
          <w:rtl/>
          <w:lang w:eastAsia="en-US"/>
        </w:rPr>
        <w:lastRenderedPageBreak/>
        <w:t>محمد بن أحمد بن عثمان بن قَايْماز الذهبي شمس الدين أبو عبد الله</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سير أعلام النبلاء</w:t>
      </w:r>
      <w:r w:rsidR="00483FC0">
        <w:rPr>
          <w:rFonts w:ascii="Traditional Arabic" w:hAnsi="Traditional Arabic"/>
          <w:color w:val="auto"/>
          <w:sz w:val="40"/>
          <w:szCs w:val="40"/>
          <w:rtl/>
        </w:rPr>
        <w:t>.</w:t>
      </w:r>
      <w:r>
        <w:rPr>
          <w:rFonts w:ascii="Traditional Arabic" w:eastAsiaTheme="minorHAnsi" w:hAnsi="Traditional Arabic"/>
          <w:color w:val="auto"/>
          <w:sz w:val="40"/>
          <w:szCs w:val="40"/>
          <w:rtl/>
          <w:lang w:eastAsia="en-US"/>
        </w:rPr>
        <w:t xml:space="preserve"> الناشر: دار الحديث- القاهرة</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الطبعة: 1427ه-2006م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عدد الأجزاء: 18</w:t>
      </w:r>
      <w:r w:rsidR="00483FC0">
        <w:rPr>
          <w:rFonts w:ascii="Traditional Arabic" w:eastAsiaTheme="minorHAnsi" w:hAnsi="Traditional Arabic" w:hint="cs"/>
          <w:color w:val="auto"/>
          <w:sz w:val="40"/>
          <w:szCs w:val="40"/>
          <w:rtl/>
          <w:lang w:eastAsia="en-US"/>
        </w:rPr>
        <w:t>.</w:t>
      </w:r>
    </w:p>
    <w:p w:rsidR="00A360DF" w:rsidRDefault="00A360DF" w:rsidP="00C87F54">
      <w:pPr>
        <w:pStyle w:val="a6"/>
        <w:widowControl/>
        <w:numPr>
          <w:ilvl w:val="0"/>
          <w:numId w:val="83"/>
        </w:numPr>
        <w:spacing w:after="200" w:line="276" w:lineRule="auto"/>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محمد بن أحمد بن عثمان بن قَايْماز الذهبي شمس الدين أبو عبد الله</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hAnsi="Traditional Arabic"/>
          <w:b/>
          <w:bCs/>
          <w:color w:val="auto"/>
          <w:sz w:val="40"/>
          <w:szCs w:val="40"/>
          <w:u w:val="single"/>
          <w:rtl/>
        </w:rPr>
        <w:t>المعجم المختص بالمحدثين</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eastAsiaTheme="minorHAnsi" w:hAnsi="Traditional Arabic"/>
          <w:color w:val="auto"/>
          <w:sz w:val="40"/>
          <w:szCs w:val="40"/>
          <w:rtl/>
          <w:lang w:eastAsia="en-US"/>
        </w:rPr>
        <w:t>تحقيق محمد الحبيب الهيلة</w:t>
      </w:r>
      <w:r w:rsidR="00483FC0">
        <w:rPr>
          <w:rFonts w:ascii="Traditional Arabic" w:hAnsi="Traditional Arabic"/>
          <w:color w:val="auto"/>
          <w:sz w:val="40"/>
          <w:szCs w:val="40"/>
          <w:rtl/>
        </w:rPr>
        <w:t>.</w:t>
      </w:r>
      <w:r>
        <w:rPr>
          <w:rFonts w:ascii="Traditional Arabic" w:eastAsiaTheme="minorHAnsi" w:hAnsi="Traditional Arabic"/>
          <w:color w:val="auto"/>
          <w:sz w:val="40"/>
          <w:szCs w:val="40"/>
          <w:rtl/>
          <w:lang w:eastAsia="en-US"/>
        </w:rPr>
        <w:t xml:space="preserve"> مكتبة الصديق</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الطائف</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ط1</w:t>
      </w:r>
      <w:r w:rsidR="00483FC0">
        <w:rPr>
          <w:rFonts w:ascii="Traditional Arabic" w:hAnsi="Traditional Arabic"/>
          <w:color w:val="auto"/>
          <w:sz w:val="40"/>
          <w:szCs w:val="40"/>
          <w:rtl/>
        </w:rPr>
        <w:t>.</w:t>
      </w:r>
      <w:r>
        <w:rPr>
          <w:rFonts w:ascii="Traditional Arabic" w:eastAsiaTheme="minorHAnsi" w:hAnsi="Traditional Arabic"/>
          <w:color w:val="auto"/>
          <w:sz w:val="40"/>
          <w:szCs w:val="40"/>
          <w:rtl/>
          <w:lang w:eastAsia="en-US"/>
        </w:rPr>
        <w:t>1408 ه - 1988 م</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p>
    <w:p w:rsidR="00A360DF" w:rsidRDefault="00A360DF" w:rsidP="00C87F54">
      <w:pPr>
        <w:pStyle w:val="a6"/>
        <w:widowControl/>
        <w:numPr>
          <w:ilvl w:val="0"/>
          <w:numId w:val="83"/>
        </w:numPr>
        <w:spacing w:after="200" w:line="276" w:lineRule="auto"/>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محمد بن أحمد بن عثمان بن قَايْماز الذهبي شمس الدين أبو عبد الله</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u w:val="single"/>
          <w:rtl/>
          <w:lang w:eastAsia="en-US"/>
        </w:rPr>
        <w:t xml:space="preserve"> </w:t>
      </w:r>
      <w:r>
        <w:rPr>
          <w:rFonts w:ascii="Traditional Arabic" w:eastAsiaTheme="minorHAnsi" w:hAnsi="Traditional Arabic"/>
          <w:b/>
          <w:bCs/>
          <w:color w:val="auto"/>
          <w:sz w:val="40"/>
          <w:szCs w:val="40"/>
          <w:u w:val="single"/>
          <w:rtl/>
          <w:lang w:eastAsia="en-US"/>
        </w:rPr>
        <w:t>ثلاث تراجم نفيسة للأئمة الأعلام ابن تيمية والحافظ علم الدين البزرالي والحافظ جمال الدين المزي</w:t>
      </w:r>
      <w:r w:rsidR="00483FC0">
        <w:rPr>
          <w:rFonts w:ascii="Traditional Arabic" w:eastAsiaTheme="minorHAnsi" w:hAnsi="Traditional Arabic"/>
          <w:b/>
          <w:bCs/>
          <w:color w:val="auto"/>
          <w:sz w:val="40"/>
          <w:szCs w:val="40"/>
          <w:rtl/>
          <w:lang w:eastAsia="en-US"/>
        </w:rPr>
        <w:t>.</w:t>
      </w:r>
      <w:r>
        <w:rPr>
          <w:rFonts w:ascii="Traditional Arabic" w:eastAsiaTheme="minorHAnsi" w:hAnsi="Traditional Arabic"/>
          <w:color w:val="auto"/>
          <w:sz w:val="40"/>
          <w:szCs w:val="40"/>
          <w:rtl/>
          <w:lang w:eastAsia="en-US"/>
        </w:rPr>
        <w:t xml:space="preserve"> تحقيق</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محمد بن ناصر العجمي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دار ابن الأثير – الكويت</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ط1</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1415ه - 1995م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ج1</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ص23</w:t>
      </w:r>
      <w:r w:rsidR="00483FC0">
        <w:rPr>
          <w:rFonts w:ascii="Traditional Arabic" w:hAnsi="Traditional Arabic" w:hint="cs"/>
          <w:color w:val="auto"/>
          <w:sz w:val="40"/>
          <w:szCs w:val="40"/>
          <w:rtl/>
        </w:rPr>
        <w:t>.</w:t>
      </w:r>
    </w:p>
    <w:p w:rsidR="00A360DF" w:rsidRDefault="00A360DF" w:rsidP="00C87F54">
      <w:pPr>
        <w:pStyle w:val="a5"/>
        <w:widowControl/>
        <w:numPr>
          <w:ilvl w:val="0"/>
          <w:numId w:val="83"/>
        </w:numPr>
        <w:spacing w:after="200" w:line="276" w:lineRule="auto"/>
        <w:ind w:left="-2" w:firstLine="0"/>
        <w:rPr>
          <w:rFonts w:ascii="Traditional Arabic" w:hAnsi="Traditional Arabic"/>
          <w:color w:val="auto"/>
          <w:sz w:val="40"/>
          <w:szCs w:val="40"/>
        </w:rPr>
      </w:pPr>
      <w:r>
        <w:rPr>
          <w:rFonts w:ascii="Traditional Arabic" w:hAnsi="Traditional Arabic"/>
          <w:color w:val="auto"/>
          <w:sz w:val="40"/>
          <w:szCs w:val="40"/>
          <w:rtl/>
        </w:rPr>
        <w:t>محمد بن إسماعيل البخاري</w:t>
      </w:r>
      <w:r w:rsidR="00483FC0">
        <w:rPr>
          <w:rFonts w:ascii="Traditional Arabic" w:hAnsi="Traditional Arabic"/>
          <w:color w:val="auto"/>
          <w:sz w:val="40"/>
          <w:szCs w:val="40"/>
          <w:rtl/>
        </w:rPr>
        <w:t>.</w:t>
      </w:r>
      <w:r>
        <w:rPr>
          <w:rFonts w:ascii="Traditional Arabic" w:hAnsi="Traditional Arabic"/>
          <w:color w:val="auto"/>
          <w:sz w:val="40"/>
          <w:szCs w:val="40"/>
          <w:u w:val="single"/>
          <w:rtl/>
        </w:rPr>
        <w:t xml:space="preserve"> </w:t>
      </w:r>
      <w:r>
        <w:rPr>
          <w:rFonts w:ascii="Traditional Arabic" w:hAnsi="Traditional Arabic"/>
          <w:b/>
          <w:bCs/>
          <w:color w:val="auto"/>
          <w:sz w:val="40"/>
          <w:szCs w:val="40"/>
          <w:u w:val="single"/>
          <w:rtl/>
        </w:rPr>
        <w:t>الجامع المسند الصحيح</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دار طوق النجاة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ط1</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1422ه</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p>
    <w:p w:rsidR="00A360DF" w:rsidRDefault="00A360DF" w:rsidP="00C87F54">
      <w:pPr>
        <w:pStyle w:val="a6"/>
        <w:widowControl/>
        <w:numPr>
          <w:ilvl w:val="0"/>
          <w:numId w:val="83"/>
        </w:numPr>
        <w:autoSpaceDE w:val="0"/>
        <w:autoSpaceDN w:val="0"/>
        <w:adjustRightInd w:val="0"/>
        <w:spacing w:after="200" w:line="276" w:lineRule="auto"/>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محمد بن إسماعيل بن إبراهيم بن المغيرة البخاري، أبو عبد الله</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الأدب المفرد</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محمد فؤاد عبد الباقي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الناشر: دار البشائر الإسلامية – بيروت</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الطبعة: الثالثة، 1409 – 1989</w:t>
      </w:r>
      <w:r>
        <w:rPr>
          <w:rFonts w:ascii="Traditional Arabic" w:hAnsi="Traditional Arabic"/>
          <w:color w:val="auto"/>
          <w:sz w:val="40"/>
          <w:szCs w:val="40"/>
          <w:rtl/>
        </w:rPr>
        <w:t>.</w:t>
      </w:r>
    </w:p>
    <w:p w:rsidR="00A360DF" w:rsidRDefault="00A360DF" w:rsidP="00C87F54">
      <w:pPr>
        <w:pStyle w:val="a6"/>
        <w:widowControl/>
        <w:numPr>
          <w:ilvl w:val="0"/>
          <w:numId w:val="83"/>
        </w:numPr>
        <w:autoSpaceDE w:val="0"/>
        <w:autoSpaceDN w:val="0"/>
        <w:adjustRightInd w:val="0"/>
        <w:spacing w:after="200" w:line="276" w:lineRule="auto"/>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محمد بن الحسن بن دريد الأزدي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جمهرة اللغة</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رمزي منير بعلبكي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دار العلم للملايين – بيروت</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ط1</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1987م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6"/>
        <w:widowControl/>
        <w:numPr>
          <w:ilvl w:val="0"/>
          <w:numId w:val="83"/>
        </w:numPr>
        <w:spacing w:after="200" w:line="276" w:lineRule="auto"/>
        <w:ind w:left="-2" w:firstLine="0"/>
        <w:rPr>
          <w:rFonts w:ascii="Traditional Arabic" w:hAnsi="Traditional Arabic"/>
          <w:color w:val="auto"/>
          <w:sz w:val="40"/>
          <w:szCs w:val="40"/>
        </w:rPr>
      </w:pPr>
      <w:r>
        <w:rPr>
          <w:rFonts w:ascii="Traditional Arabic" w:hAnsi="Traditional Arabic"/>
          <w:color w:val="auto"/>
          <w:sz w:val="40"/>
          <w:szCs w:val="40"/>
          <w:rtl/>
        </w:rPr>
        <w:lastRenderedPageBreak/>
        <w:t>محمد بن جرير بن يزيد بن كثير بن غالب الآملي، أبو جعفر الطبري</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جامع البيان في تأويل القرآن</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تحقيق</w:t>
      </w:r>
      <w:r w:rsidR="00483FC0">
        <w:rPr>
          <w:rFonts w:ascii="Traditional Arabic" w:hAnsi="Traditional Arabic"/>
          <w:color w:val="auto"/>
          <w:sz w:val="40"/>
          <w:szCs w:val="40"/>
          <w:rtl/>
        </w:rPr>
        <w:t xml:space="preserve"> </w:t>
      </w:r>
      <w:r>
        <w:rPr>
          <w:rFonts w:ascii="Traditional Arabic" w:hAnsi="Traditional Arabic"/>
          <w:color w:val="auto"/>
          <w:sz w:val="40"/>
          <w:szCs w:val="40"/>
          <w:rtl/>
        </w:rPr>
        <w:t>أحمد محمد شاكر</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مؤسسة الرسالة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ط1</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1420 ه - 2000 م</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p>
    <w:p w:rsidR="00A360DF" w:rsidRDefault="00A360DF" w:rsidP="00C87F54">
      <w:pPr>
        <w:pStyle w:val="a6"/>
        <w:widowControl/>
        <w:numPr>
          <w:ilvl w:val="0"/>
          <w:numId w:val="83"/>
        </w:numPr>
        <w:spacing w:after="200" w:line="276" w:lineRule="auto"/>
        <w:ind w:left="-2" w:firstLine="0"/>
        <w:rPr>
          <w:rFonts w:ascii="Traditional Arabic" w:hAnsi="Traditional Arabic"/>
          <w:color w:val="auto"/>
          <w:sz w:val="40"/>
          <w:szCs w:val="40"/>
          <w:rtl/>
        </w:rPr>
      </w:pPr>
      <w:r>
        <w:rPr>
          <w:rFonts w:ascii="Traditional Arabic" w:eastAsiaTheme="minorHAnsi" w:hAnsi="Traditional Arabic"/>
          <w:color w:val="auto"/>
          <w:sz w:val="40"/>
          <w:szCs w:val="40"/>
          <w:rtl/>
          <w:lang w:eastAsia="en-US"/>
        </w:rPr>
        <w:t>محمد بن حبان بن أحمد بن حبان البُستي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صحيح ابن حبان بترتيب ابن بلبان</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شعيب الأرنؤوط</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مؤسسة الرسالة – بيروت</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 2</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1414ه – 1993م</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6"/>
        <w:widowControl/>
        <w:numPr>
          <w:ilvl w:val="0"/>
          <w:numId w:val="83"/>
        </w:numPr>
        <w:autoSpaceDE w:val="0"/>
        <w:autoSpaceDN w:val="0"/>
        <w:adjustRightInd w:val="0"/>
        <w:spacing w:after="200" w:line="276" w:lineRule="auto"/>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محمد بن عبد الرحمن بن محمد السخاوي</w:t>
      </w:r>
      <w:r>
        <w:rPr>
          <w:rFonts w:ascii="Traditional Arabic" w:hAnsi="Traditional Arabic"/>
          <w:color w:val="auto"/>
          <w:sz w:val="40"/>
          <w:szCs w:val="40"/>
          <w:rtl/>
        </w:rPr>
        <w:t xml:space="preserve"> </w:t>
      </w:r>
      <w:r>
        <w:rPr>
          <w:rFonts w:ascii="Traditional Arabic" w:eastAsiaTheme="minorHAnsi" w:hAnsi="Traditional Arabic"/>
          <w:color w:val="auto"/>
          <w:sz w:val="40"/>
          <w:szCs w:val="40"/>
          <w:rtl/>
          <w:lang w:eastAsia="en-US"/>
        </w:rPr>
        <w:t>الإمام شمس الدين أبو الخير</w:t>
      </w:r>
      <w:r w:rsidR="00483FC0">
        <w:rPr>
          <w:rFonts w:ascii="Traditional Arabic" w:eastAsiaTheme="minorHAnsi" w:hAnsi="Traditional Arabic"/>
          <w:color w:val="auto"/>
          <w:sz w:val="40"/>
          <w:szCs w:val="40"/>
          <w:rtl/>
          <w:lang w:eastAsia="en-US"/>
        </w:rPr>
        <w:t>:</w:t>
      </w:r>
      <w:r>
        <w:rPr>
          <w:rFonts w:ascii="Traditional Arabic" w:hAnsi="Traditional Arabic"/>
          <w:color w:val="auto"/>
          <w:sz w:val="40"/>
          <w:szCs w:val="40"/>
          <w:rtl/>
        </w:rPr>
        <w:t xml:space="preserve"> </w:t>
      </w:r>
      <w:r>
        <w:rPr>
          <w:rFonts w:ascii="Traditional Arabic" w:eastAsiaTheme="minorHAnsi" w:hAnsi="Traditional Arabic"/>
          <w:b/>
          <w:bCs/>
          <w:color w:val="auto"/>
          <w:sz w:val="40"/>
          <w:szCs w:val="40"/>
          <w:u w:val="single"/>
          <w:rtl/>
          <w:lang w:eastAsia="en-US"/>
        </w:rPr>
        <w:t>التماس السعد في الوفاء بالوعد</w:t>
      </w:r>
      <w:r w:rsidR="00483FC0">
        <w:rPr>
          <w:rFonts w:ascii="Traditional Arabic" w:eastAsiaTheme="minorHAnsi" w:hAnsi="Traditional Arabic"/>
          <w:b/>
          <w:bCs/>
          <w:color w:val="auto"/>
          <w:sz w:val="40"/>
          <w:szCs w:val="40"/>
          <w:rtl/>
          <w:lang w:eastAsia="en-US"/>
        </w:rPr>
        <w:t>.</w:t>
      </w:r>
      <w:r>
        <w:rPr>
          <w:rFonts w:ascii="Traditional Arabic" w:eastAsiaTheme="minorHAnsi" w:hAnsi="Traditional Arabic"/>
          <w:color w:val="auto"/>
          <w:sz w:val="40"/>
          <w:szCs w:val="40"/>
          <w:rtl/>
          <w:lang w:eastAsia="en-US"/>
        </w:rPr>
        <w:t xml:space="preserve"> وهوُ مطبوعٌ فِي جُزءٍ واحِدٍ بتحقيق</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عبد الله بن عبد الواحد الخميس</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مكتبة العبيكان، الرياض</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الطبعة: الأولى، 1417 ه - 1997 م.</w:t>
      </w:r>
      <w:r>
        <w:rPr>
          <w:rFonts w:ascii="Traditional Arabic" w:hAnsi="Traditional Arabic"/>
          <w:color w:val="auto"/>
          <w:sz w:val="40"/>
          <w:szCs w:val="40"/>
          <w:rtl/>
        </w:rPr>
        <w:t xml:space="preserve"> </w:t>
      </w:r>
    </w:p>
    <w:p w:rsidR="00A360DF" w:rsidRDefault="00A360DF" w:rsidP="00C87F54">
      <w:pPr>
        <w:pStyle w:val="a5"/>
        <w:numPr>
          <w:ilvl w:val="0"/>
          <w:numId w:val="83"/>
        </w:numPr>
        <w:ind w:left="-2" w:firstLine="0"/>
        <w:rPr>
          <w:rFonts w:ascii="Traditional Arabic" w:hAnsi="Traditional Arabic"/>
          <w:color w:val="auto"/>
          <w:sz w:val="40"/>
          <w:szCs w:val="40"/>
        </w:rPr>
      </w:pPr>
      <w:r>
        <w:rPr>
          <w:rFonts w:ascii="Traditional Arabic" w:hAnsi="Traditional Arabic"/>
          <w:color w:val="auto"/>
          <w:sz w:val="40"/>
          <w:szCs w:val="40"/>
          <w:rtl/>
        </w:rPr>
        <w:t>محمد بن عبد الله النيسابوري</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أبو عبد الله الحاكم</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المستدرك على الصحيحين</w:t>
      </w:r>
      <w:r w:rsidR="00483FC0">
        <w:rPr>
          <w:rFonts w:ascii="Traditional Arabic" w:hAnsi="Traditional Arabic"/>
          <w:b/>
          <w:bCs/>
          <w:color w:val="auto"/>
          <w:sz w:val="40"/>
          <w:szCs w:val="40"/>
          <w:rtl/>
        </w:rPr>
        <w:t>.</w:t>
      </w:r>
      <w:r>
        <w:rPr>
          <w:rFonts w:ascii="Traditional Arabic" w:hAnsi="Traditional Arabic"/>
          <w:color w:val="auto"/>
          <w:sz w:val="40"/>
          <w:szCs w:val="40"/>
          <w:rtl/>
        </w:rPr>
        <w:t xml:space="preserve"> تحقيق</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مصطفى عبد القادر عطا</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ط1</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دار الكتب العلمية – بيروت 1411ه.1990م</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p>
    <w:p w:rsidR="00A360DF" w:rsidRDefault="00A360DF" w:rsidP="00C87F54">
      <w:pPr>
        <w:pStyle w:val="a6"/>
        <w:widowControl/>
        <w:numPr>
          <w:ilvl w:val="0"/>
          <w:numId w:val="83"/>
        </w:numPr>
        <w:autoSpaceDE w:val="0"/>
        <w:autoSpaceDN w:val="0"/>
        <w:adjustRightInd w:val="0"/>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 xml:space="preserve">محمد بن عيسى بن سَوْرة بن موسى بن الضحاك </w:t>
      </w:r>
      <w:r>
        <w:rPr>
          <w:rFonts w:ascii="Traditional Arabic" w:hAnsi="Traditional Arabic"/>
          <w:color w:val="auto"/>
          <w:sz w:val="40"/>
          <w:szCs w:val="40"/>
          <w:rtl/>
        </w:rPr>
        <w:t>ا</w:t>
      </w:r>
      <w:r>
        <w:rPr>
          <w:rFonts w:ascii="Traditional Arabic" w:eastAsiaTheme="minorHAnsi" w:hAnsi="Traditional Arabic"/>
          <w:color w:val="auto"/>
          <w:sz w:val="40"/>
          <w:szCs w:val="40"/>
          <w:rtl/>
          <w:lang w:eastAsia="en-US"/>
        </w:rPr>
        <w:t>لترمذي</w:t>
      </w:r>
      <w:r w:rsidR="00483FC0">
        <w:rPr>
          <w:rFonts w:ascii="Traditional Arabic" w:eastAsiaTheme="minorHAnsi" w:hAnsi="Traditional Arabic"/>
          <w:color w:val="auto"/>
          <w:sz w:val="40"/>
          <w:szCs w:val="40"/>
          <w:rtl/>
          <w:lang w:eastAsia="en-US"/>
        </w:rPr>
        <w:t>:</w:t>
      </w:r>
      <w:r>
        <w:rPr>
          <w:rFonts w:ascii="Traditional Arabic" w:hAnsi="Traditional Arabic"/>
          <w:color w:val="auto"/>
          <w:sz w:val="40"/>
          <w:szCs w:val="40"/>
          <w:rtl/>
        </w:rPr>
        <w:t xml:space="preserve"> </w:t>
      </w:r>
      <w:r>
        <w:rPr>
          <w:rFonts w:ascii="Traditional Arabic" w:eastAsiaTheme="minorHAnsi" w:hAnsi="Traditional Arabic"/>
          <w:b/>
          <w:bCs/>
          <w:color w:val="auto"/>
          <w:sz w:val="40"/>
          <w:szCs w:val="40"/>
          <w:u w:val="single"/>
          <w:rtl/>
          <w:lang w:eastAsia="en-US"/>
        </w:rPr>
        <w:t>سنن الترمذي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وتعليق: أحمد محمد شاكر (ج 1، 2)</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ومحمد فؤاد عبد الباقي (ج 3)</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وإبراهيم عطوة عوض المدرس في الأزهر الشريف (ج 4، 5)</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شركة مكتبة ومطبعة مصطفى البابي الحلبي – مصر</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ط2</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1395 ه - 1975 م</w:t>
      </w:r>
      <w:r w:rsidR="00483FC0">
        <w:rPr>
          <w:rFonts w:ascii="Traditional Arabic" w:eastAsiaTheme="minorHAnsi" w:hAnsi="Traditional Arabic"/>
          <w:color w:val="auto"/>
          <w:sz w:val="40"/>
          <w:szCs w:val="40"/>
          <w:rtl/>
          <w:lang w:eastAsia="en-US"/>
        </w:rPr>
        <w:t>.</w:t>
      </w:r>
      <w:r>
        <w:rPr>
          <w:rFonts w:ascii="Traditional Arabic" w:hAnsi="Traditional Arabic"/>
          <w:color w:val="auto"/>
          <w:sz w:val="40"/>
          <w:szCs w:val="40"/>
          <w:rtl/>
        </w:rPr>
        <w:t xml:space="preserve"> </w:t>
      </w:r>
    </w:p>
    <w:p w:rsidR="00A360DF" w:rsidRDefault="00A360DF" w:rsidP="00C87F54">
      <w:pPr>
        <w:pStyle w:val="a5"/>
        <w:numPr>
          <w:ilvl w:val="0"/>
          <w:numId w:val="83"/>
        </w:numPr>
        <w:ind w:left="-2" w:firstLine="0"/>
        <w:rPr>
          <w:rFonts w:ascii="Traditional Arabic" w:hAnsi="Traditional Arabic"/>
          <w:color w:val="auto"/>
          <w:sz w:val="40"/>
          <w:szCs w:val="40"/>
          <w:rtl/>
        </w:rPr>
      </w:pPr>
      <w:r>
        <w:rPr>
          <w:rFonts w:ascii="Traditional Arabic" w:hAnsi="Traditional Arabic"/>
          <w:color w:val="auto"/>
          <w:sz w:val="40"/>
          <w:szCs w:val="40"/>
          <w:rtl/>
        </w:rPr>
        <w:t>محمّد بن محمّد بن عبد الرزّاق الزبيدي</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تاج العروس</w:t>
      </w:r>
      <w:r w:rsidR="00483FC0">
        <w:rPr>
          <w:rFonts w:ascii="Traditional Arabic" w:hAnsi="Traditional Arabic"/>
          <w:color w:val="auto"/>
          <w:sz w:val="40"/>
          <w:szCs w:val="40"/>
          <w:u w:val="single"/>
          <w:rtl/>
        </w:rPr>
        <w:t>.</w:t>
      </w:r>
      <w:r>
        <w:rPr>
          <w:rFonts w:ascii="Traditional Arabic" w:hAnsi="Traditional Arabic"/>
          <w:color w:val="auto"/>
          <w:sz w:val="40"/>
          <w:szCs w:val="40"/>
          <w:rtl/>
        </w:rPr>
        <w:t xml:space="preserve"> دار الهداية</w:t>
      </w:r>
      <w:r w:rsidR="00483FC0">
        <w:rPr>
          <w:rFonts w:ascii="Traditional Arabic" w:hAnsi="Traditional Arabic"/>
          <w:color w:val="auto"/>
          <w:sz w:val="40"/>
          <w:szCs w:val="40"/>
          <w:rtl/>
        </w:rPr>
        <w:t>.</w:t>
      </w:r>
    </w:p>
    <w:p w:rsidR="00A360DF" w:rsidRDefault="00A360DF" w:rsidP="00C87F54">
      <w:pPr>
        <w:pStyle w:val="a6"/>
        <w:widowControl/>
        <w:numPr>
          <w:ilvl w:val="0"/>
          <w:numId w:val="83"/>
        </w:numPr>
        <w:autoSpaceDE w:val="0"/>
        <w:autoSpaceDN w:val="0"/>
        <w:adjustRightInd w:val="0"/>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محمد بن محمد بن يوسف</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شمس الدين أبو الخير ابن الجزري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غاية النهاية في طبقات القراء</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مكتبة ابن تيمية</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عني بنشره لأول مرة عام 1351ه ج. برجستراسر</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باب العين</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ج1</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ص446</w:t>
      </w:r>
      <w:r w:rsidR="00483FC0">
        <w:rPr>
          <w:rFonts w:ascii="Traditional Arabic" w:hAnsi="Traditional Arabic" w:hint="cs"/>
          <w:color w:val="auto"/>
          <w:sz w:val="40"/>
          <w:szCs w:val="40"/>
          <w:rtl/>
        </w:rPr>
        <w:t>.</w:t>
      </w:r>
    </w:p>
    <w:p w:rsidR="00A360DF" w:rsidRDefault="00A360DF" w:rsidP="00C87F54">
      <w:pPr>
        <w:pStyle w:val="a6"/>
        <w:widowControl/>
        <w:numPr>
          <w:ilvl w:val="0"/>
          <w:numId w:val="83"/>
        </w:numPr>
        <w:spacing w:after="200" w:line="276" w:lineRule="auto"/>
        <w:ind w:left="-2" w:firstLine="0"/>
        <w:rPr>
          <w:rFonts w:ascii="Traditional Arabic" w:hAnsi="Traditional Arabic"/>
          <w:color w:val="auto"/>
          <w:sz w:val="40"/>
          <w:szCs w:val="40"/>
          <w:rtl/>
        </w:rPr>
      </w:pPr>
      <w:r>
        <w:rPr>
          <w:rFonts w:ascii="Traditional Arabic" w:hAnsi="Traditional Arabic"/>
          <w:color w:val="auto"/>
          <w:sz w:val="40"/>
          <w:szCs w:val="40"/>
          <w:rtl/>
        </w:rPr>
        <w:lastRenderedPageBreak/>
        <w:t>محمد بن مفلح المقدسيّ</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الآداب الشرعية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مؤسسة الرسالة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بيروت</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ط4</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1426ه-2005م</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p>
    <w:p w:rsidR="00A360DF" w:rsidRDefault="00A360DF" w:rsidP="00C87F54">
      <w:pPr>
        <w:pStyle w:val="a6"/>
        <w:widowControl/>
        <w:numPr>
          <w:ilvl w:val="0"/>
          <w:numId w:val="83"/>
        </w:numPr>
        <w:spacing w:after="200" w:line="276" w:lineRule="auto"/>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محمد بن مكرم بن على، أبو الفضل، جمال الدين ابن منظور الأنصاري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hAnsi="Traditional Arabic"/>
          <w:b/>
          <w:bCs/>
          <w:color w:val="auto"/>
          <w:sz w:val="40"/>
          <w:szCs w:val="40"/>
          <w:u w:val="single"/>
          <w:rtl/>
        </w:rPr>
        <w:t>لسان العرب</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eastAsiaTheme="minorHAnsi" w:hAnsi="Traditional Arabic"/>
          <w:color w:val="auto"/>
          <w:sz w:val="40"/>
          <w:szCs w:val="40"/>
          <w:rtl/>
          <w:lang w:eastAsia="en-US"/>
        </w:rPr>
        <w:t>دار صادر</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بيروت</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 3</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1414ه</w:t>
      </w:r>
      <w:r w:rsidR="00483FC0">
        <w:rPr>
          <w:rFonts w:ascii="Traditional Arabic" w:eastAsiaTheme="minorHAnsi" w:hAnsi="Traditional Arabic"/>
          <w:color w:val="auto"/>
          <w:sz w:val="40"/>
          <w:szCs w:val="40"/>
          <w:rtl/>
          <w:lang w:eastAsia="en-US"/>
        </w:rPr>
        <w:t>.</w:t>
      </w:r>
    </w:p>
    <w:p w:rsidR="00A360DF" w:rsidRDefault="00A360DF" w:rsidP="00C87F54">
      <w:pPr>
        <w:pStyle w:val="a6"/>
        <w:widowControl/>
        <w:numPr>
          <w:ilvl w:val="0"/>
          <w:numId w:val="83"/>
        </w:numPr>
        <w:autoSpaceDE w:val="0"/>
        <w:autoSpaceDN w:val="0"/>
        <w:adjustRightInd w:val="0"/>
        <w:spacing w:after="200" w:line="276" w:lineRule="auto"/>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محمد بن يزيد القزويني</w:t>
      </w:r>
      <w:r>
        <w:rPr>
          <w:rFonts w:ascii="Traditional Arabic" w:hAnsi="Traditional Arabic"/>
          <w:color w:val="auto"/>
          <w:sz w:val="40"/>
          <w:szCs w:val="40"/>
          <w:rtl/>
        </w:rPr>
        <w:t xml:space="preserve"> </w:t>
      </w:r>
      <w:r>
        <w:rPr>
          <w:rFonts w:ascii="Traditional Arabic" w:eastAsiaTheme="minorHAnsi" w:hAnsi="Traditional Arabic"/>
          <w:color w:val="auto"/>
          <w:sz w:val="40"/>
          <w:szCs w:val="40"/>
          <w:rtl/>
          <w:lang w:eastAsia="en-US"/>
        </w:rPr>
        <w:t>ابن ماجة أبو عبد الله</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سنن ابن ماجه</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eastAsiaTheme="minorHAnsi" w:hAnsi="Traditional Arabic"/>
          <w:color w:val="auto"/>
          <w:sz w:val="40"/>
          <w:szCs w:val="40"/>
          <w:rtl/>
          <w:lang w:eastAsia="en-US"/>
        </w:rPr>
        <w:t>دار إحياء الكتب العربية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p>
    <w:p w:rsidR="00A360DF" w:rsidRDefault="00A360DF" w:rsidP="00C87F54">
      <w:pPr>
        <w:pStyle w:val="a6"/>
        <w:widowControl/>
        <w:numPr>
          <w:ilvl w:val="0"/>
          <w:numId w:val="83"/>
        </w:numPr>
        <w:autoSpaceDE w:val="0"/>
        <w:autoSpaceDN w:val="0"/>
        <w:adjustRightInd w:val="0"/>
        <w:spacing w:after="200" w:line="276" w:lineRule="auto"/>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محمد بن يعقوب الفيروزآبادى، مجد الدين أبو طاهر</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hAnsi="Traditional Arabic"/>
          <w:b/>
          <w:bCs/>
          <w:color w:val="auto"/>
          <w:sz w:val="40"/>
          <w:szCs w:val="40"/>
          <w:u w:val="single"/>
          <w:rtl/>
        </w:rPr>
        <w:t>القاموس المحيط</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eastAsiaTheme="minorHAnsi" w:hAnsi="Traditional Arabic"/>
          <w:color w:val="auto"/>
          <w:sz w:val="40"/>
          <w:szCs w:val="40"/>
          <w:rtl/>
          <w:lang w:eastAsia="en-US"/>
        </w:rPr>
        <w:t>تحقيق: مكتب تحقيق التراث في مؤسسة الرسالة بإشراف: محمد نعيم العرقسُوسي</w:t>
      </w:r>
      <w:r w:rsidR="00483FC0">
        <w:rPr>
          <w:rFonts w:ascii="Traditional Arabic" w:eastAsiaTheme="minorHAnsi" w:hAnsi="Traditional Arabic"/>
          <w:color w:val="auto"/>
          <w:sz w:val="40"/>
          <w:szCs w:val="40"/>
          <w:rtl/>
          <w:lang w:eastAsia="en-US"/>
        </w:rPr>
        <w:t>.</w:t>
      </w:r>
      <w:r>
        <w:rPr>
          <w:rFonts w:ascii="Traditional Arabic" w:hAnsi="Traditional Arabic"/>
          <w:color w:val="auto"/>
          <w:sz w:val="40"/>
          <w:szCs w:val="40"/>
          <w:rtl/>
        </w:rPr>
        <w:t xml:space="preserve"> </w:t>
      </w:r>
      <w:r>
        <w:rPr>
          <w:rFonts w:ascii="Traditional Arabic" w:eastAsiaTheme="minorHAnsi" w:hAnsi="Traditional Arabic"/>
          <w:color w:val="auto"/>
          <w:sz w:val="40"/>
          <w:szCs w:val="40"/>
          <w:rtl/>
          <w:lang w:eastAsia="en-US"/>
        </w:rPr>
        <w:t>مؤسسة الرسالة للطباعة والنشر والتوزيع، بيروت - لبنان</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ط8</w:t>
      </w:r>
      <w:r w:rsidR="00483FC0">
        <w:rPr>
          <w:rFonts w:ascii="Traditional Arabic" w:hAnsi="Traditional Arabic"/>
          <w:color w:val="auto"/>
          <w:sz w:val="40"/>
          <w:szCs w:val="40"/>
          <w:rtl/>
        </w:rPr>
        <w:t>.</w:t>
      </w:r>
      <w:r>
        <w:rPr>
          <w:rFonts w:ascii="Traditional Arabic" w:eastAsiaTheme="minorHAnsi" w:hAnsi="Traditional Arabic"/>
          <w:color w:val="auto"/>
          <w:sz w:val="40"/>
          <w:szCs w:val="40"/>
          <w:rtl/>
          <w:lang w:eastAsia="en-US"/>
        </w:rPr>
        <w:t xml:space="preserve"> 1426 ه - 2005 م</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p>
    <w:p w:rsidR="00A360DF" w:rsidRDefault="00A360DF" w:rsidP="00C87F54">
      <w:pPr>
        <w:pStyle w:val="a6"/>
        <w:widowControl/>
        <w:numPr>
          <w:ilvl w:val="0"/>
          <w:numId w:val="83"/>
        </w:numPr>
        <w:autoSpaceDE w:val="0"/>
        <w:autoSpaceDN w:val="0"/>
        <w:adjustRightInd w:val="0"/>
        <w:spacing w:after="200" w:line="276" w:lineRule="auto"/>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محمد ناصر الدين، بن الحاج نوح بن نجاتي بن آدم، الأشقودري الألباني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صحيح الجامع الصغير وزياداته</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المكتب الإسلامي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w:t>
      </w:r>
    </w:p>
    <w:p w:rsidR="00A360DF" w:rsidRDefault="00A360DF" w:rsidP="00C87F54">
      <w:pPr>
        <w:pStyle w:val="a6"/>
        <w:widowControl/>
        <w:numPr>
          <w:ilvl w:val="0"/>
          <w:numId w:val="83"/>
        </w:numPr>
        <w:autoSpaceDE w:val="0"/>
        <w:autoSpaceDN w:val="0"/>
        <w:adjustRightInd w:val="0"/>
        <w:spacing w:after="200" w:line="276" w:lineRule="auto"/>
        <w:ind w:left="-2" w:firstLine="0"/>
        <w:rPr>
          <w:rFonts w:ascii="Traditional Arabic" w:hAnsi="Traditional Arabic"/>
          <w:color w:val="auto"/>
          <w:sz w:val="40"/>
          <w:szCs w:val="40"/>
        </w:rPr>
      </w:pPr>
      <w:r>
        <w:rPr>
          <w:rFonts w:ascii="Traditional Arabic" w:hAnsi="Traditional Arabic"/>
          <w:color w:val="auto"/>
          <w:sz w:val="40"/>
          <w:szCs w:val="40"/>
          <w:rtl/>
        </w:rPr>
        <w:t>مسلم بن الحجاج النيسابوريّ</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المسند الصحيح المختصر</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eastAsiaTheme="minorHAnsi" w:hAnsi="Traditional Arabic"/>
          <w:color w:val="auto"/>
          <w:sz w:val="40"/>
          <w:szCs w:val="40"/>
          <w:rtl/>
          <w:lang w:eastAsia="en-US"/>
        </w:rPr>
        <w:t>المحقق: محمد فؤاد عبد الباقي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الناشر: دار إحياء التراث العربي – بيروت</w:t>
      </w:r>
      <w:r w:rsidR="00483FC0">
        <w:rPr>
          <w:rFonts w:ascii="Traditional Arabic" w:eastAsiaTheme="minorHAnsi" w:hAnsi="Traditional Arabic"/>
          <w:color w:val="auto"/>
          <w:sz w:val="40"/>
          <w:szCs w:val="40"/>
          <w:rtl/>
          <w:lang w:eastAsia="en-US"/>
        </w:rPr>
        <w:t>.</w:t>
      </w:r>
    </w:p>
    <w:p w:rsidR="00A360DF" w:rsidRDefault="00A360DF" w:rsidP="00C87F54">
      <w:pPr>
        <w:pStyle w:val="a6"/>
        <w:widowControl/>
        <w:numPr>
          <w:ilvl w:val="0"/>
          <w:numId w:val="83"/>
        </w:numPr>
        <w:autoSpaceDE w:val="0"/>
        <w:autoSpaceDN w:val="0"/>
        <w:adjustRightInd w:val="0"/>
        <w:spacing w:after="200" w:line="276" w:lineRule="auto"/>
        <w:ind w:left="-2" w:firstLine="0"/>
        <w:rPr>
          <w:rFonts w:ascii="Traditional Arabic" w:hAnsi="Traditional Arabic"/>
          <w:color w:val="auto"/>
          <w:sz w:val="40"/>
          <w:szCs w:val="40"/>
        </w:rPr>
      </w:pPr>
      <w:r>
        <w:rPr>
          <w:rFonts w:ascii="Traditional Arabic" w:hAnsi="Traditional Arabic"/>
          <w:color w:val="auto"/>
          <w:sz w:val="40"/>
          <w:szCs w:val="40"/>
          <w:rtl/>
        </w:rPr>
        <w:t>معيوض عوض حميد العصيمي</w:t>
      </w:r>
      <w:r w:rsidR="00483FC0">
        <w:rPr>
          <w:rFonts w:ascii="Traditional Arabic" w:hAnsi="Traditional Arabic"/>
          <w:color w:val="auto"/>
          <w:sz w:val="40"/>
          <w:szCs w:val="40"/>
          <w:rtl/>
        </w:rPr>
        <w:t xml:space="preserve"> </w:t>
      </w:r>
      <w:r>
        <w:rPr>
          <w:rFonts w:ascii="Traditional Arabic" w:hAnsi="Traditional Arabic"/>
          <w:color w:val="auto"/>
          <w:sz w:val="40"/>
          <w:szCs w:val="40"/>
          <w:rtl/>
        </w:rPr>
        <w:t>دراسة بعنوان</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آداب المعلم والمتعلم عند الإمام العلموي من خلال كتابه أدب المفيد والمستفيد</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رسالة ماجستير في التربية الإسلامية</w:t>
      </w:r>
      <w:r w:rsidR="00483FC0">
        <w:rPr>
          <w:rFonts w:ascii="Traditional Arabic" w:hAnsi="Traditional Arabic"/>
          <w:color w:val="auto"/>
          <w:sz w:val="40"/>
          <w:szCs w:val="40"/>
          <w:rtl/>
        </w:rPr>
        <w:t>.</w:t>
      </w:r>
      <w:r>
        <w:rPr>
          <w:rFonts w:ascii="Traditional Arabic" w:hAnsi="Traditional Arabic"/>
          <w:color w:val="auto"/>
          <w:sz w:val="40"/>
          <w:szCs w:val="40"/>
          <w:rtl/>
        </w:rPr>
        <w:t>كلية التربية في جامعة أم القرى</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مكة المكرمة</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1411ه</w:t>
      </w:r>
      <w:r w:rsidR="00483FC0">
        <w:rPr>
          <w:rFonts w:ascii="Traditional Arabic" w:hAnsi="Traditional Arabic"/>
          <w:color w:val="auto"/>
          <w:sz w:val="40"/>
          <w:szCs w:val="40"/>
          <w:rtl/>
        </w:rPr>
        <w:t>.</w:t>
      </w:r>
    </w:p>
    <w:p w:rsidR="00A360DF" w:rsidRDefault="00A360DF" w:rsidP="00C87F54">
      <w:pPr>
        <w:pStyle w:val="a6"/>
        <w:widowControl/>
        <w:numPr>
          <w:ilvl w:val="0"/>
          <w:numId w:val="83"/>
        </w:numPr>
        <w:autoSpaceDE w:val="0"/>
        <w:autoSpaceDN w:val="0"/>
        <w:adjustRightInd w:val="0"/>
        <w:ind w:left="-2" w:firstLine="0"/>
        <w:rPr>
          <w:rFonts w:ascii="Traditional Arabic" w:eastAsiaTheme="minorHAnsi" w:hAnsi="Traditional Arabic"/>
          <w:color w:val="auto"/>
          <w:sz w:val="40"/>
          <w:szCs w:val="40"/>
          <w:lang w:eastAsia="en-US"/>
        </w:rPr>
      </w:pPr>
      <w:r>
        <w:rPr>
          <w:rFonts w:ascii="Traditional Arabic" w:hAnsi="Traditional Arabic"/>
          <w:color w:val="auto"/>
          <w:sz w:val="40"/>
          <w:szCs w:val="40"/>
          <w:rtl/>
        </w:rPr>
        <w:t>مقداد يالجن</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أهداف التربية الإسلامية وغايتها</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ط1</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1406ه</w:t>
      </w:r>
      <w:r w:rsidR="00483FC0">
        <w:rPr>
          <w:rFonts w:ascii="Traditional Arabic" w:eastAsiaTheme="minorHAnsi" w:hAnsi="Traditional Arabic"/>
          <w:color w:val="auto"/>
          <w:sz w:val="40"/>
          <w:szCs w:val="40"/>
          <w:rtl/>
          <w:lang w:eastAsia="en-US"/>
        </w:rPr>
        <w:t>.</w:t>
      </w:r>
    </w:p>
    <w:p w:rsidR="00A360DF" w:rsidRDefault="00A360DF" w:rsidP="00C87F54">
      <w:pPr>
        <w:pStyle w:val="a5"/>
        <w:widowControl/>
        <w:numPr>
          <w:ilvl w:val="0"/>
          <w:numId w:val="83"/>
        </w:numPr>
        <w:spacing w:after="200" w:line="276" w:lineRule="auto"/>
        <w:ind w:left="-2" w:firstLine="0"/>
        <w:rPr>
          <w:rFonts w:ascii="Traditional Arabic" w:hAnsi="Traditional Arabic"/>
          <w:color w:val="auto"/>
          <w:sz w:val="40"/>
          <w:szCs w:val="40"/>
          <w:rtl/>
        </w:rPr>
      </w:pPr>
      <w:r>
        <w:rPr>
          <w:rFonts w:ascii="Traditional Arabic" w:hAnsi="Traditional Arabic"/>
          <w:color w:val="auto"/>
          <w:sz w:val="40"/>
          <w:szCs w:val="40"/>
          <w:rtl/>
        </w:rPr>
        <w:lastRenderedPageBreak/>
        <w:t>مكتب التربية العربيّ لدول الخليج</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إعلان مكتب التربية العربيّ لدول الخليج لأخلاقِ مهنة التعليم</w:t>
      </w:r>
      <w:r w:rsidR="00483FC0">
        <w:rPr>
          <w:rFonts w:ascii="Traditional Arabic" w:hAnsi="Traditional Arabic"/>
          <w:b/>
          <w:bCs/>
          <w:color w:val="auto"/>
          <w:sz w:val="40"/>
          <w:szCs w:val="40"/>
          <w:rtl/>
        </w:rPr>
        <w:t>.</w:t>
      </w:r>
      <w:r>
        <w:rPr>
          <w:rFonts w:ascii="Traditional Arabic" w:hAnsi="Traditional Arabic"/>
          <w:color w:val="auto"/>
          <w:sz w:val="40"/>
          <w:szCs w:val="40"/>
          <w:rtl/>
        </w:rPr>
        <w:t xml:space="preserve"> مكتب التربية العربيّ لدول الخليج</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الرياض</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1405ه</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p>
    <w:p w:rsidR="00A360DF" w:rsidRDefault="00A360DF" w:rsidP="00C87F54">
      <w:pPr>
        <w:pStyle w:val="a5"/>
        <w:numPr>
          <w:ilvl w:val="0"/>
          <w:numId w:val="83"/>
        </w:numPr>
        <w:ind w:left="-2" w:firstLine="0"/>
        <w:rPr>
          <w:rFonts w:ascii="Traditional Arabic" w:hAnsi="Traditional Arabic"/>
          <w:color w:val="auto"/>
          <w:sz w:val="40"/>
          <w:szCs w:val="40"/>
          <w:rtl/>
        </w:rPr>
      </w:pPr>
      <w:r>
        <w:rPr>
          <w:rFonts w:ascii="Traditional Arabic" w:hAnsi="Traditional Arabic"/>
          <w:color w:val="auto"/>
          <w:sz w:val="40"/>
          <w:szCs w:val="40"/>
          <w:rtl/>
        </w:rPr>
        <w:t>مهدي محمود سالم</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الأهداف السلوكيّة تحديدُها مصادرها صياغتها تطبيقاتها</w:t>
      </w:r>
      <w:r w:rsidR="00483FC0">
        <w:rPr>
          <w:rFonts w:ascii="Traditional Arabic" w:hAnsi="Traditional Arabic"/>
          <w:b/>
          <w:bCs/>
          <w:color w:val="auto"/>
          <w:sz w:val="40"/>
          <w:szCs w:val="40"/>
          <w:u w:val="single"/>
          <w:rtl/>
        </w:rPr>
        <w:t>.</w:t>
      </w:r>
      <w:r>
        <w:rPr>
          <w:rFonts w:ascii="Traditional Arabic" w:hAnsi="Traditional Arabic"/>
          <w:color w:val="auto"/>
          <w:sz w:val="40"/>
          <w:szCs w:val="40"/>
          <w:rtl/>
        </w:rPr>
        <w:t xml:space="preserve"> مكتبة العبيكان</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الرياض</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ط1</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1418ه</w:t>
      </w:r>
      <w:r w:rsidR="00483FC0">
        <w:rPr>
          <w:rFonts w:ascii="Traditional Arabic" w:hAnsi="Traditional Arabic"/>
          <w:color w:val="auto"/>
          <w:sz w:val="40"/>
          <w:szCs w:val="40"/>
          <w:rtl/>
        </w:rPr>
        <w:t>.</w:t>
      </w:r>
    </w:p>
    <w:p w:rsidR="00A360DF" w:rsidRDefault="00A360DF" w:rsidP="00C87F54">
      <w:pPr>
        <w:pStyle w:val="a5"/>
        <w:widowControl/>
        <w:numPr>
          <w:ilvl w:val="0"/>
          <w:numId w:val="83"/>
        </w:numPr>
        <w:autoSpaceDE w:val="0"/>
        <w:autoSpaceDN w:val="0"/>
        <w:adjustRightInd w:val="0"/>
        <w:ind w:left="-2" w:firstLine="0"/>
        <w:rPr>
          <w:rFonts w:ascii="Traditional Arabic" w:eastAsiaTheme="minorHAnsi" w:hAnsi="Traditional Arabic"/>
          <w:color w:val="auto"/>
          <w:sz w:val="40"/>
          <w:szCs w:val="40"/>
          <w:lang w:eastAsia="en-US"/>
        </w:rPr>
      </w:pPr>
      <w:r>
        <w:rPr>
          <w:rFonts w:ascii="Traditional Arabic" w:hAnsi="Traditional Arabic"/>
          <w:color w:val="auto"/>
          <w:sz w:val="40"/>
          <w:szCs w:val="40"/>
          <w:rtl/>
        </w:rPr>
        <w:t>مؤسسة المربي</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نماء</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منهج بناء الشخصية الإسلامية من الرضاعة إلى ما بعد الجامعة</w:t>
      </w:r>
      <w:r w:rsidR="00483FC0">
        <w:rPr>
          <w:rFonts w:ascii="Traditional Arabic" w:hAnsi="Traditional Arabic"/>
          <w:color w:val="auto"/>
          <w:sz w:val="40"/>
          <w:szCs w:val="40"/>
          <w:rtl/>
        </w:rPr>
        <w:t>.</w:t>
      </w:r>
      <w:r>
        <w:rPr>
          <w:rFonts w:ascii="Traditional Arabic" w:hAnsi="Traditional Arabic"/>
          <w:color w:val="auto"/>
          <w:sz w:val="40"/>
          <w:szCs w:val="40"/>
          <w:rtl/>
        </w:rPr>
        <w:t>توزيع مؤسسة رسالة البيان</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ط2</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1432 ه</w:t>
      </w:r>
      <w:r w:rsidR="00483FC0">
        <w:rPr>
          <w:rFonts w:ascii="Traditional Arabic" w:hAnsi="Traditional Arabic"/>
          <w:color w:val="auto"/>
          <w:sz w:val="40"/>
          <w:szCs w:val="40"/>
          <w:rtl/>
        </w:rPr>
        <w:t>.</w:t>
      </w:r>
      <w:r>
        <w:rPr>
          <w:rFonts w:ascii="Traditional Arabic" w:eastAsiaTheme="minorHAnsi" w:hAnsi="Traditional Arabic"/>
          <w:color w:val="auto"/>
          <w:sz w:val="40"/>
          <w:szCs w:val="40"/>
          <w:lang w:eastAsia="en-US"/>
        </w:rPr>
        <w:t xml:space="preserve"> </w:t>
      </w:r>
    </w:p>
    <w:p w:rsidR="00A360DF" w:rsidRDefault="00A360DF" w:rsidP="00C87F54">
      <w:pPr>
        <w:pStyle w:val="a5"/>
        <w:numPr>
          <w:ilvl w:val="0"/>
          <w:numId w:val="83"/>
        </w:numPr>
        <w:ind w:left="-2" w:firstLine="0"/>
        <w:rPr>
          <w:rFonts w:ascii="Traditional Arabic" w:hAnsi="Traditional Arabic"/>
          <w:color w:val="auto"/>
          <w:sz w:val="40"/>
          <w:szCs w:val="40"/>
        </w:rPr>
      </w:pPr>
      <w:r>
        <w:rPr>
          <w:rFonts w:ascii="Traditional Arabic" w:hAnsi="Traditional Arabic"/>
          <w:color w:val="auto"/>
          <w:sz w:val="40"/>
          <w:szCs w:val="40"/>
          <w:rtl/>
        </w:rPr>
        <w:t xml:space="preserve">موقع ويكيبيديا </w:t>
      </w:r>
      <w:r>
        <w:rPr>
          <w:rFonts w:ascii="Traditional Arabic" w:hAnsi="Traditional Arabic"/>
          <w:color w:val="auto"/>
          <w:sz w:val="40"/>
          <w:szCs w:val="40"/>
          <w:u w:val="single"/>
          <w:rtl/>
        </w:rPr>
        <w:t>الموسوعة الحرة</w:t>
      </w:r>
      <w:r>
        <w:rPr>
          <w:rFonts w:ascii="Traditional Arabic" w:hAnsi="Traditional Arabic"/>
          <w:color w:val="auto"/>
          <w:sz w:val="40"/>
          <w:szCs w:val="40"/>
          <w:rtl/>
        </w:rPr>
        <w:t xml:space="preserve">: </w:t>
      </w:r>
      <w:r>
        <w:rPr>
          <w:rFonts w:ascii="Traditional Arabic" w:hAnsi="Traditional Arabic"/>
          <w:color w:val="auto"/>
          <w:sz w:val="40"/>
          <w:szCs w:val="40"/>
        </w:rPr>
        <w:t>http://ar.wikipedia.org/wiki</w:t>
      </w:r>
    </w:p>
    <w:p w:rsidR="00A360DF" w:rsidRDefault="00A360DF" w:rsidP="00C87F54">
      <w:pPr>
        <w:pStyle w:val="a5"/>
        <w:numPr>
          <w:ilvl w:val="0"/>
          <w:numId w:val="83"/>
        </w:numPr>
        <w:ind w:left="-2" w:firstLine="0"/>
        <w:rPr>
          <w:rFonts w:ascii="Traditional Arabic" w:hAnsi="Traditional Arabic"/>
          <w:color w:val="auto"/>
          <w:sz w:val="40"/>
          <w:szCs w:val="40"/>
        </w:rPr>
      </w:pPr>
      <w:r>
        <w:rPr>
          <w:rFonts w:ascii="Traditional Arabic" w:hAnsi="Traditional Arabic"/>
          <w:color w:val="auto"/>
          <w:sz w:val="40"/>
          <w:szCs w:val="40"/>
          <w:rtl/>
        </w:rPr>
        <w:t>نايفة قطامي</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r>
        <w:rPr>
          <w:rFonts w:ascii="Traditional Arabic" w:hAnsi="Traditional Arabic"/>
          <w:b/>
          <w:bCs/>
          <w:color w:val="auto"/>
          <w:sz w:val="40"/>
          <w:szCs w:val="40"/>
          <w:u w:val="single"/>
          <w:rtl/>
        </w:rPr>
        <w:t>مهارات التدريس الفعال</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دار الفكر</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عمّان</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ط1</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2004</w:t>
      </w:r>
      <w:r w:rsidR="00483FC0">
        <w:rPr>
          <w:rFonts w:ascii="Traditional Arabic" w:hAnsi="Traditional Arabic"/>
          <w:color w:val="auto"/>
          <w:sz w:val="40"/>
          <w:szCs w:val="40"/>
          <w:rtl/>
        </w:rPr>
        <w:t>.</w:t>
      </w:r>
      <w:r>
        <w:rPr>
          <w:rFonts w:ascii="Traditional Arabic" w:hAnsi="Traditional Arabic"/>
          <w:color w:val="auto"/>
          <w:sz w:val="40"/>
          <w:szCs w:val="40"/>
          <w:rtl/>
        </w:rPr>
        <w:t xml:space="preserve"> </w:t>
      </w:r>
    </w:p>
    <w:p w:rsidR="00A360DF" w:rsidRPr="008813A6" w:rsidRDefault="00A360DF" w:rsidP="00C87F54">
      <w:pPr>
        <w:pStyle w:val="a5"/>
        <w:numPr>
          <w:ilvl w:val="0"/>
          <w:numId w:val="83"/>
        </w:numPr>
        <w:rPr>
          <w:sz w:val="40"/>
          <w:szCs w:val="40"/>
        </w:rPr>
      </w:pPr>
      <w:r w:rsidRPr="008813A6">
        <w:rPr>
          <w:rFonts w:hint="cs"/>
          <w:color w:val="auto"/>
          <w:sz w:val="40"/>
          <w:szCs w:val="40"/>
          <w:rtl/>
        </w:rPr>
        <w:t>هالة الجرواني</w:t>
      </w:r>
      <w:r w:rsidR="00483FC0">
        <w:rPr>
          <w:rFonts w:hint="cs"/>
          <w:color w:val="auto"/>
          <w:sz w:val="40"/>
          <w:szCs w:val="40"/>
          <w:rtl/>
        </w:rPr>
        <w:t>.</w:t>
      </w:r>
      <w:r w:rsidRPr="008813A6">
        <w:rPr>
          <w:rFonts w:hint="cs"/>
          <w:color w:val="auto"/>
          <w:sz w:val="40"/>
          <w:szCs w:val="40"/>
          <w:rtl/>
        </w:rPr>
        <w:t xml:space="preserve"> انشراح المشرفي</w:t>
      </w:r>
      <w:r w:rsidR="00483FC0">
        <w:rPr>
          <w:rFonts w:hint="cs"/>
          <w:color w:val="auto"/>
          <w:sz w:val="40"/>
          <w:szCs w:val="40"/>
          <w:rtl/>
        </w:rPr>
        <w:t>.</w:t>
      </w:r>
      <w:r w:rsidRPr="008813A6">
        <w:rPr>
          <w:rFonts w:hint="cs"/>
          <w:color w:val="auto"/>
          <w:sz w:val="40"/>
          <w:szCs w:val="40"/>
          <w:rtl/>
        </w:rPr>
        <w:t xml:space="preserve"> </w:t>
      </w:r>
      <w:r w:rsidRPr="008813A6">
        <w:rPr>
          <w:rFonts w:hint="cs"/>
          <w:b/>
          <w:bCs/>
          <w:color w:val="auto"/>
          <w:sz w:val="40"/>
          <w:szCs w:val="40"/>
          <w:u w:val="single"/>
          <w:rtl/>
        </w:rPr>
        <w:t>التنشئة الإجتماعية ومشكلات الطفولة</w:t>
      </w:r>
      <w:r w:rsidR="00483FC0">
        <w:rPr>
          <w:rFonts w:hint="cs"/>
          <w:color w:val="auto"/>
          <w:sz w:val="40"/>
          <w:szCs w:val="40"/>
          <w:rtl/>
        </w:rPr>
        <w:t>.</w:t>
      </w:r>
      <w:r w:rsidRPr="008813A6">
        <w:rPr>
          <w:rFonts w:hint="cs"/>
          <w:color w:val="auto"/>
          <w:sz w:val="40"/>
          <w:szCs w:val="40"/>
          <w:rtl/>
        </w:rPr>
        <w:t xml:space="preserve"> </w:t>
      </w:r>
      <w:hyperlink r:id="rId11" w:history="1">
        <w:r w:rsidRPr="008813A6">
          <w:rPr>
            <w:rStyle w:val="Hyperlink"/>
            <w:color w:val="auto"/>
            <w:sz w:val="40"/>
            <w:szCs w:val="40"/>
          </w:rPr>
          <w:t>http://uqu.edu.sa/page/ar/107586</w:t>
        </w:r>
        <w:r w:rsidR="00483FC0">
          <w:rPr>
            <w:rStyle w:val="Hyperlink"/>
            <w:rFonts w:hint="cs"/>
            <w:color w:val="auto"/>
            <w:sz w:val="40"/>
            <w:szCs w:val="40"/>
            <w:rtl/>
          </w:rPr>
          <w:t>.</w:t>
        </w:r>
        <w:r w:rsidRPr="008813A6">
          <w:rPr>
            <w:rStyle w:val="Hyperlink"/>
            <w:rFonts w:hint="cs"/>
            <w:color w:val="auto"/>
            <w:sz w:val="40"/>
            <w:szCs w:val="40"/>
            <w:rtl/>
          </w:rPr>
          <w:t xml:space="preserve"> 27/4/2013</w:t>
        </w:r>
      </w:hyperlink>
      <w:r w:rsidR="00483FC0">
        <w:rPr>
          <w:rFonts w:hint="cs"/>
          <w:color w:val="auto"/>
          <w:sz w:val="40"/>
          <w:szCs w:val="40"/>
          <w:rtl/>
        </w:rPr>
        <w:t>.</w:t>
      </w:r>
      <w:r w:rsidRPr="008813A6">
        <w:rPr>
          <w:rFonts w:hint="cs"/>
          <w:color w:val="auto"/>
          <w:sz w:val="40"/>
          <w:szCs w:val="40"/>
          <w:rtl/>
        </w:rPr>
        <w:t xml:space="preserve"> 6 مساء</w:t>
      </w:r>
      <w:r w:rsidR="00483FC0">
        <w:rPr>
          <w:rFonts w:hint="cs"/>
          <w:color w:val="auto"/>
          <w:sz w:val="40"/>
          <w:szCs w:val="40"/>
          <w:rtl/>
        </w:rPr>
        <w:t>.</w:t>
      </w:r>
    </w:p>
    <w:p w:rsidR="00A360DF" w:rsidRPr="008813A6" w:rsidRDefault="00A360DF" w:rsidP="00C87F54">
      <w:pPr>
        <w:pStyle w:val="a5"/>
        <w:numPr>
          <w:ilvl w:val="0"/>
          <w:numId w:val="83"/>
        </w:numPr>
        <w:rPr>
          <w:sz w:val="40"/>
          <w:szCs w:val="40"/>
        </w:rPr>
      </w:pPr>
      <w:r w:rsidRPr="008813A6">
        <w:rPr>
          <w:rStyle w:val="st1"/>
          <w:rFonts w:ascii="Traditional Arabic" w:hAnsi="Traditional Arabic"/>
          <w:color w:val="auto"/>
          <w:sz w:val="40"/>
          <w:szCs w:val="40"/>
          <w:rtl/>
        </w:rPr>
        <w:t>يحيى</w:t>
      </w:r>
      <w:r w:rsidRPr="008813A6">
        <w:rPr>
          <w:rStyle w:val="st1"/>
          <w:rFonts w:ascii="Traditional Arabic" w:hAnsi="Traditional Arabic"/>
          <w:color w:val="auto"/>
          <w:sz w:val="40"/>
          <w:szCs w:val="40"/>
        </w:rPr>
        <w:t xml:space="preserve"> </w:t>
      </w:r>
      <w:r w:rsidRPr="008813A6">
        <w:rPr>
          <w:rStyle w:val="st1"/>
          <w:rFonts w:ascii="Traditional Arabic" w:hAnsi="Traditional Arabic"/>
          <w:color w:val="auto"/>
          <w:sz w:val="40"/>
          <w:szCs w:val="40"/>
          <w:rtl/>
        </w:rPr>
        <w:t>بن شرف</w:t>
      </w:r>
      <w:r w:rsidRPr="008813A6">
        <w:rPr>
          <w:rStyle w:val="st1"/>
          <w:rFonts w:ascii="Traditional Arabic" w:hAnsi="Traditional Arabic"/>
          <w:color w:val="auto"/>
          <w:sz w:val="40"/>
          <w:szCs w:val="40"/>
        </w:rPr>
        <w:t xml:space="preserve"> </w:t>
      </w:r>
      <w:r w:rsidRPr="008813A6">
        <w:rPr>
          <w:rStyle w:val="st1"/>
          <w:rFonts w:ascii="Traditional Arabic" w:hAnsi="Traditional Arabic"/>
          <w:color w:val="auto"/>
          <w:sz w:val="40"/>
          <w:szCs w:val="40"/>
          <w:rtl/>
        </w:rPr>
        <w:t>بن مرِّي بن حسن بن حسين بن محمد</w:t>
      </w:r>
      <w:r w:rsidRPr="008813A6">
        <w:rPr>
          <w:rStyle w:val="st1"/>
          <w:rFonts w:ascii="Traditional Arabic" w:hAnsi="Traditional Arabic"/>
          <w:color w:val="auto"/>
          <w:sz w:val="40"/>
          <w:szCs w:val="40"/>
        </w:rPr>
        <w:t xml:space="preserve"> </w:t>
      </w:r>
      <w:r w:rsidRPr="008813A6">
        <w:rPr>
          <w:rFonts w:ascii="Traditional Arabic" w:hAnsi="Traditional Arabic"/>
          <w:vanish/>
          <w:color w:val="auto"/>
          <w:sz w:val="40"/>
          <w:szCs w:val="40"/>
        </w:rPr>
        <w:br/>
      </w:r>
      <w:r w:rsidRPr="008813A6">
        <w:rPr>
          <w:rStyle w:val="st1"/>
          <w:rFonts w:ascii="Traditional Arabic" w:hAnsi="Traditional Arabic"/>
          <w:color w:val="auto"/>
          <w:sz w:val="40"/>
          <w:szCs w:val="40"/>
          <w:rtl/>
        </w:rPr>
        <w:t>بن جمعة بن حزام محيي الدين</w:t>
      </w:r>
      <w:r w:rsidRPr="008813A6">
        <w:rPr>
          <w:rStyle w:val="st1"/>
          <w:rFonts w:ascii="Traditional Arabic" w:hAnsi="Traditional Arabic"/>
          <w:color w:val="auto"/>
          <w:sz w:val="40"/>
          <w:szCs w:val="40"/>
        </w:rPr>
        <w:t xml:space="preserve"> </w:t>
      </w:r>
      <w:r w:rsidRPr="008813A6">
        <w:rPr>
          <w:rStyle w:val="st1"/>
          <w:rFonts w:ascii="Traditional Arabic" w:hAnsi="Traditional Arabic"/>
          <w:color w:val="auto"/>
          <w:sz w:val="40"/>
          <w:szCs w:val="40"/>
          <w:rtl/>
        </w:rPr>
        <w:t>أبو زكريا النووي</w:t>
      </w:r>
      <w:r w:rsidRPr="008813A6">
        <w:rPr>
          <w:rStyle w:val="st1"/>
          <w:rFonts w:ascii="Traditional Arabic" w:hAnsi="Traditional Arabic"/>
          <w:color w:val="auto"/>
          <w:sz w:val="40"/>
          <w:szCs w:val="40"/>
        </w:rPr>
        <w:t xml:space="preserve"> </w:t>
      </w:r>
      <w:r w:rsidRPr="008813A6">
        <w:rPr>
          <w:rStyle w:val="st1"/>
          <w:rFonts w:ascii="Traditional Arabic" w:hAnsi="Traditional Arabic"/>
          <w:color w:val="auto"/>
          <w:sz w:val="40"/>
          <w:szCs w:val="40"/>
          <w:rtl/>
        </w:rPr>
        <w:t>الشافعي</w:t>
      </w:r>
      <w:r w:rsidRPr="008813A6">
        <w:rPr>
          <w:rStyle w:val="st1"/>
          <w:rFonts w:ascii="Traditional Arabic" w:hAnsi="Traditional Arabic"/>
          <w:color w:val="auto"/>
          <w:sz w:val="40"/>
          <w:szCs w:val="40"/>
        </w:rPr>
        <w:t xml:space="preserve"> </w:t>
      </w:r>
      <w:r w:rsidRPr="008813A6">
        <w:rPr>
          <w:rStyle w:val="st1"/>
          <w:rFonts w:ascii="Traditional Arabic" w:hAnsi="Traditional Arabic"/>
          <w:color w:val="auto"/>
          <w:sz w:val="40"/>
          <w:szCs w:val="40"/>
          <w:rtl/>
        </w:rPr>
        <w:t>الدمشقي</w:t>
      </w:r>
      <w:r w:rsidR="00483FC0">
        <w:rPr>
          <w:rFonts w:ascii="Traditional Arabic" w:hAnsi="Traditional Arabic"/>
          <w:color w:val="auto"/>
          <w:sz w:val="40"/>
          <w:szCs w:val="40"/>
          <w:rtl/>
        </w:rPr>
        <w:t>.</w:t>
      </w:r>
      <w:r w:rsidRPr="008813A6">
        <w:rPr>
          <w:rFonts w:ascii="Traditional Arabic" w:hAnsi="Traditional Arabic"/>
          <w:color w:val="auto"/>
          <w:sz w:val="40"/>
          <w:szCs w:val="40"/>
          <w:rtl/>
        </w:rPr>
        <w:t xml:space="preserve"> </w:t>
      </w:r>
      <w:r w:rsidRPr="008813A6">
        <w:rPr>
          <w:rFonts w:ascii="Traditional Arabic" w:hAnsi="Traditional Arabic"/>
          <w:b/>
          <w:bCs/>
          <w:color w:val="auto"/>
          <w:sz w:val="40"/>
          <w:szCs w:val="40"/>
          <w:u w:val="single"/>
          <w:rtl/>
        </w:rPr>
        <w:t>شرح النووي على مسلم</w:t>
      </w:r>
      <w:r w:rsidR="00483FC0">
        <w:rPr>
          <w:rFonts w:ascii="Traditional Arabic" w:hAnsi="Traditional Arabic"/>
          <w:color w:val="auto"/>
          <w:sz w:val="40"/>
          <w:szCs w:val="40"/>
          <w:rtl/>
        </w:rPr>
        <w:t>.</w:t>
      </w:r>
      <w:r w:rsidRPr="008813A6">
        <w:rPr>
          <w:rFonts w:ascii="Traditional Arabic" w:hAnsi="Traditional Arabic"/>
          <w:color w:val="auto"/>
          <w:sz w:val="40"/>
          <w:szCs w:val="40"/>
          <w:rtl/>
        </w:rPr>
        <w:t xml:space="preserve"> </w:t>
      </w:r>
      <w:r w:rsidRPr="008813A6">
        <w:rPr>
          <w:rFonts w:ascii="Traditional Arabic" w:eastAsiaTheme="minorHAnsi" w:hAnsi="Traditional Arabic"/>
          <w:color w:val="auto"/>
          <w:sz w:val="40"/>
          <w:szCs w:val="40"/>
          <w:rtl/>
          <w:lang w:eastAsia="en-US"/>
        </w:rPr>
        <w:t xml:space="preserve">الناشر: دار إحياء التراث العربي </w:t>
      </w:r>
      <w:r>
        <w:rPr>
          <w:rFonts w:ascii="Traditional Arabic" w:eastAsiaTheme="minorHAnsi" w:hAnsi="Traditional Arabic"/>
          <w:color w:val="auto"/>
          <w:sz w:val="40"/>
          <w:szCs w:val="40"/>
          <w:rtl/>
          <w:lang w:eastAsia="en-US"/>
        </w:rPr>
        <w:t>– بيروت</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الطبعة: الثانية، 1392</w:t>
      </w:r>
      <w:r w:rsidRPr="008813A6">
        <w:rPr>
          <w:rFonts w:ascii="Traditional Arabic" w:eastAsiaTheme="minorHAnsi" w:hAnsi="Traditional Arabic"/>
          <w:color w:val="auto"/>
          <w:sz w:val="40"/>
          <w:szCs w:val="40"/>
          <w:rtl/>
          <w:lang w:eastAsia="en-US"/>
        </w:rPr>
        <w:t>.</w:t>
      </w:r>
      <w:r w:rsidRPr="008813A6">
        <w:rPr>
          <w:rFonts w:ascii="Traditional Arabic" w:hAnsi="Traditional Arabic"/>
          <w:color w:val="auto"/>
          <w:sz w:val="40"/>
          <w:szCs w:val="40"/>
        </w:rPr>
        <w:t xml:space="preserve"> </w:t>
      </w:r>
    </w:p>
    <w:p w:rsidR="00A360DF" w:rsidRDefault="00A360DF" w:rsidP="00C87F54">
      <w:pPr>
        <w:pStyle w:val="a5"/>
        <w:numPr>
          <w:ilvl w:val="0"/>
          <w:numId w:val="83"/>
        </w:numPr>
        <w:ind w:left="-2" w:firstLine="0"/>
        <w:rPr>
          <w:rFonts w:ascii="Traditional Arabic" w:hAnsi="Traditional Arabic"/>
          <w:color w:val="auto"/>
          <w:sz w:val="40"/>
          <w:szCs w:val="40"/>
        </w:rPr>
      </w:pPr>
      <w:r w:rsidRPr="001E5A82">
        <w:rPr>
          <w:rStyle w:val="st1"/>
          <w:rFonts w:ascii="Traditional Arabic" w:hAnsi="Traditional Arabic"/>
          <w:color w:val="auto"/>
          <w:sz w:val="40"/>
          <w:szCs w:val="40"/>
          <w:rtl/>
        </w:rPr>
        <w:t>يحيى</w:t>
      </w:r>
      <w:r w:rsidRPr="001E5A82">
        <w:rPr>
          <w:rStyle w:val="st1"/>
          <w:rFonts w:ascii="Traditional Arabic" w:hAnsi="Traditional Arabic"/>
          <w:color w:val="auto"/>
          <w:sz w:val="40"/>
          <w:szCs w:val="40"/>
        </w:rPr>
        <w:t xml:space="preserve"> </w:t>
      </w:r>
      <w:r w:rsidRPr="001E5A82">
        <w:rPr>
          <w:rStyle w:val="st1"/>
          <w:rFonts w:ascii="Traditional Arabic" w:hAnsi="Traditional Arabic"/>
          <w:color w:val="auto"/>
          <w:sz w:val="40"/>
          <w:szCs w:val="40"/>
          <w:rtl/>
        </w:rPr>
        <w:t>بن شرف</w:t>
      </w:r>
      <w:r w:rsidRPr="001E5A82">
        <w:rPr>
          <w:rStyle w:val="st1"/>
          <w:rFonts w:ascii="Traditional Arabic" w:hAnsi="Traditional Arabic"/>
          <w:color w:val="auto"/>
          <w:sz w:val="40"/>
          <w:szCs w:val="40"/>
        </w:rPr>
        <w:t xml:space="preserve"> </w:t>
      </w:r>
      <w:r w:rsidRPr="001E5A82">
        <w:rPr>
          <w:rStyle w:val="st1"/>
          <w:rFonts w:ascii="Traditional Arabic" w:hAnsi="Traditional Arabic"/>
          <w:color w:val="auto"/>
          <w:sz w:val="40"/>
          <w:szCs w:val="40"/>
          <w:rtl/>
        </w:rPr>
        <w:t>بن مرِّي بن حسن بن حسين بن محمد</w:t>
      </w:r>
      <w:r w:rsidRPr="001E5A82">
        <w:rPr>
          <w:rStyle w:val="st1"/>
          <w:rFonts w:ascii="Traditional Arabic" w:hAnsi="Traditional Arabic"/>
          <w:color w:val="auto"/>
          <w:sz w:val="40"/>
          <w:szCs w:val="40"/>
        </w:rPr>
        <w:t xml:space="preserve"> </w:t>
      </w:r>
      <w:r w:rsidRPr="001E5A82">
        <w:rPr>
          <w:rFonts w:ascii="Traditional Arabic" w:hAnsi="Traditional Arabic"/>
          <w:vanish/>
          <w:color w:val="auto"/>
          <w:sz w:val="40"/>
          <w:szCs w:val="40"/>
        </w:rPr>
        <w:br/>
      </w:r>
      <w:r w:rsidRPr="001E5A82">
        <w:rPr>
          <w:rStyle w:val="st1"/>
          <w:rFonts w:ascii="Traditional Arabic" w:hAnsi="Traditional Arabic"/>
          <w:color w:val="auto"/>
          <w:sz w:val="40"/>
          <w:szCs w:val="40"/>
          <w:rtl/>
        </w:rPr>
        <w:t>بن جمعة بن حزام محيي الدين</w:t>
      </w:r>
      <w:r w:rsidRPr="001E5A82">
        <w:rPr>
          <w:rStyle w:val="st1"/>
          <w:rFonts w:ascii="Traditional Arabic" w:hAnsi="Traditional Arabic"/>
          <w:color w:val="auto"/>
          <w:sz w:val="40"/>
          <w:szCs w:val="40"/>
        </w:rPr>
        <w:t xml:space="preserve"> </w:t>
      </w:r>
      <w:r w:rsidRPr="001E5A82">
        <w:rPr>
          <w:rStyle w:val="st1"/>
          <w:rFonts w:ascii="Traditional Arabic" w:hAnsi="Traditional Arabic"/>
          <w:color w:val="auto"/>
          <w:sz w:val="40"/>
          <w:szCs w:val="40"/>
          <w:rtl/>
        </w:rPr>
        <w:t>أبو زكريا النووي</w:t>
      </w:r>
      <w:r w:rsidRPr="001E5A82">
        <w:rPr>
          <w:rStyle w:val="st1"/>
          <w:rFonts w:ascii="Traditional Arabic" w:hAnsi="Traditional Arabic"/>
          <w:color w:val="auto"/>
          <w:sz w:val="40"/>
          <w:szCs w:val="40"/>
        </w:rPr>
        <w:t xml:space="preserve"> </w:t>
      </w:r>
      <w:r w:rsidRPr="001E5A82">
        <w:rPr>
          <w:rStyle w:val="st1"/>
          <w:rFonts w:ascii="Traditional Arabic" w:hAnsi="Traditional Arabic"/>
          <w:color w:val="auto"/>
          <w:sz w:val="40"/>
          <w:szCs w:val="40"/>
          <w:rtl/>
        </w:rPr>
        <w:t>الشافعي</w:t>
      </w:r>
      <w:r w:rsidRPr="001E5A82">
        <w:rPr>
          <w:rStyle w:val="st1"/>
          <w:rFonts w:ascii="Traditional Arabic" w:hAnsi="Traditional Arabic"/>
          <w:color w:val="auto"/>
          <w:sz w:val="40"/>
          <w:szCs w:val="40"/>
        </w:rPr>
        <w:t xml:space="preserve"> </w:t>
      </w:r>
      <w:r w:rsidRPr="001E5A82">
        <w:rPr>
          <w:rStyle w:val="st1"/>
          <w:rFonts w:ascii="Traditional Arabic" w:hAnsi="Traditional Arabic"/>
          <w:color w:val="auto"/>
          <w:sz w:val="40"/>
          <w:szCs w:val="40"/>
          <w:rtl/>
        </w:rPr>
        <w:t>الدمشقي</w:t>
      </w:r>
      <w:r w:rsidR="00483FC0">
        <w:rPr>
          <w:rFonts w:ascii="Traditional Arabic" w:hAnsi="Traditional Arabic"/>
          <w:color w:val="auto"/>
          <w:sz w:val="40"/>
          <w:szCs w:val="40"/>
          <w:rtl/>
        </w:rPr>
        <w:t>.</w:t>
      </w:r>
      <w:r w:rsidRPr="001E5A82">
        <w:rPr>
          <w:rFonts w:ascii="Traditional Arabic" w:eastAsiaTheme="minorHAnsi" w:hAnsi="Traditional Arabic"/>
          <w:color w:val="auto"/>
          <w:sz w:val="40"/>
          <w:szCs w:val="40"/>
          <w:rtl/>
          <w:lang w:eastAsia="en-US"/>
        </w:rPr>
        <w:t xml:space="preserve"> </w:t>
      </w:r>
      <w:r w:rsidRPr="001E5A82">
        <w:rPr>
          <w:rFonts w:ascii="Traditional Arabic" w:eastAsiaTheme="minorHAnsi" w:hAnsi="Traditional Arabic"/>
          <w:b/>
          <w:bCs/>
          <w:color w:val="auto"/>
          <w:sz w:val="40"/>
          <w:szCs w:val="40"/>
          <w:u w:val="single"/>
          <w:rtl/>
          <w:lang w:eastAsia="en-US"/>
        </w:rPr>
        <w:t>رياض الصالحين</w:t>
      </w:r>
      <w:r w:rsidR="00483FC0">
        <w:rPr>
          <w:rFonts w:ascii="Traditional Arabic" w:eastAsiaTheme="minorHAnsi" w:hAnsi="Traditional Arabic"/>
          <w:color w:val="auto"/>
          <w:sz w:val="40"/>
          <w:szCs w:val="40"/>
          <w:rtl/>
          <w:lang w:eastAsia="en-US"/>
        </w:rPr>
        <w:t>.</w:t>
      </w:r>
      <w:r w:rsidRPr="001E5A82">
        <w:rPr>
          <w:rFonts w:ascii="Traditional Arabic" w:eastAsiaTheme="minorHAnsi" w:hAnsi="Traditional Arabic"/>
          <w:color w:val="auto"/>
          <w:sz w:val="40"/>
          <w:szCs w:val="40"/>
          <w:rtl/>
          <w:lang w:eastAsia="en-US"/>
        </w:rPr>
        <w:t xml:space="preserve"> تحقيق شعيب الأرنؤوط</w:t>
      </w:r>
      <w:r w:rsidR="00483FC0">
        <w:rPr>
          <w:rFonts w:ascii="Traditional Arabic" w:eastAsiaTheme="minorHAnsi" w:hAnsi="Traditional Arabic"/>
          <w:color w:val="auto"/>
          <w:sz w:val="40"/>
          <w:szCs w:val="40"/>
          <w:rtl/>
          <w:lang w:eastAsia="en-US"/>
        </w:rPr>
        <w:t>.</w:t>
      </w:r>
      <w:r w:rsidRPr="001E5A82">
        <w:rPr>
          <w:rFonts w:ascii="Traditional Arabic" w:eastAsiaTheme="minorHAnsi" w:hAnsi="Traditional Arabic"/>
          <w:color w:val="auto"/>
          <w:sz w:val="40"/>
          <w:szCs w:val="40"/>
          <w:rtl/>
          <w:lang w:eastAsia="en-US"/>
        </w:rPr>
        <w:t xml:space="preserve"> مؤسسة الرسالة، بيروت، لبنان</w:t>
      </w:r>
      <w:r w:rsidR="00483FC0">
        <w:rPr>
          <w:rFonts w:ascii="Traditional Arabic" w:eastAsiaTheme="minorHAnsi" w:hAnsi="Traditional Arabic"/>
          <w:color w:val="auto"/>
          <w:sz w:val="40"/>
          <w:szCs w:val="40"/>
          <w:rtl/>
          <w:lang w:eastAsia="en-US"/>
        </w:rPr>
        <w:t>.</w:t>
      </w:r>
      <w:r w:rsidRPr="001E5A82">
        <w:rPr>
          <w:rFonts w:ascii="Traditional Arabic" w:eastAsiaTheme="minorHAnsi" w:hAnsi="Traditional Arabic"/>
          <w:color w:val="auto"/>
          <w:sz w:val="40"/>
          <w:szCs w:val="40"/>
          <w:rtl/>
          <w:lang w:eastAsia="en-US"/>
        </w:rPr>
        <w:t xml:space="preserve"> ط3</w:t>
      </w:r>
      <w:r w:rsidR="00483FC0">
        <w:rPr>
          <w:rFonts w:ascii="Traditional Arabic" w:eastAsiaTheme="minorHAnsi" w:hAnsi="Traditional Arabic"/>
          <w:color w:val="auto"/>
          <w:sz w:val="40"/>
          <w:szCs w:val="40"/>
          <w:rtl/>
          <w:lang w:eastAsia="en-US"/>
        </w:rPr>
        <w:t>.</w:t>
      </w:r>
      <w:r w:rsidRPr="001E5A82">
        <w:rPr>
          <w:rFonts w:ascii="Traditional Arabic" w:eastAsiaTheme="minorHAnsi" w:hAnsi="Traditional Arabic"/>
          <w:color w:val="auto"/>
          <w:sz w:val="40"/>
          <w:szCs w:val="40"/>
          <w:rtl/>
          <w:lang w:eastAsia="en-US"/>
        </w:rPr>
        <w:t xml:space="preserve"> 1419ه/1998م</w:t>
      </w:r>
      <w:r w:rsidR="00483FC0">
        <w:rPr>
          <w:rFonts w:ascii="Traditional Arabic" w:hAnsi="Traditional Arabic"/>
          <w:color w:val="auto"/>
          <w:sz w:val="40"/>
          <w:szCs w:val="40"/>
          <w:rtl/>
        </w:rPr>
        <w:t>.</w:t>
      </w:r>
      <w:r w:rsidRPr="001E5A82">
        <w:rPr>
          <w:rFonts w:ascii="Traditional Arabic" w:hAnsi="Traditional Arabic"/>
          <w:color w:val="auto"/>
          <w:sz w:val="40"/>
          <w:szCs w:val="40"/>
        </w:rPr>
        <w:t xml:space="preserve"> </w:t>
      </w:r>
    </w:p>
    <w:p w:rsidR="00A360DF" w:rsidRDefault="00A360DF" w:rsidP="00C87F54">
      <w:pPr>
        <w:pStyle w:val="a6"/>
        <w:numPr>
          <w:ilvl w:val="0"/>
          <w:numId w:val="83"/>
        </w:numPr>
        <w:ind w:left="-2" w:firstLine="0"/>
        <w:rPr>
          <w:rFonts w:ascii="Traditional Arabic" w:hAnsi="Traditional Arabic"/>
          <w:color w:val="auto"/>
          <w:sz w:val="40"/>
          <w:szCs w:val="40"/>
        </w:rPr>
      </w:pPr>
      <w:r>
        <w:rPr>
          <w:rFonts w:ascii="Traditional Arabic" w:eastAsiaTheme="minorHAnsi" w:hAnsi="Traditional Arabic"/>
          <w:color w:val="auto"/>
          <w:sz w:val="40"/>
          <w:szCs w:val="40"/>
          <w:rtl/>
          <w:lang w:eastAsia="en-US"/>
        </w:rPr>
        <w:t>يوسف بن عبد الله بن محمد بن عبد البر بن عاصم النمري القرطبي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أبو عمر</w:t>
      </w:r>
      <w:r>
        <w:rPr>
          <w:rFonts w:ascii="Traditional Arabic" w:hAnsi="Traditional Arabic"/>
          <w:color w:val="auto"/>
          <w:sz w:val="40"/>
          <w:szCs w:val="40"/>
          <w:rtl/>
        </w:rPr>
        <w:t xml:space="preserve"> ابن عبدالبر</w:t>
      </w:r>
      <w:r w:rsidR="00483FC0">
        <w:rPr>
          <w:rFonts w:ascii="Traditional Arabic" w:hAnsi="Traditional Arabic"/>
          <w:color w:val="auto"/>
          <w:sz w:val="40"/>
          <w:szCs w:val="40"/>
          <w:rtl/>
        </w:rPr>
        <w:t>:</w:t>
      </w:r>
      <w:r>
        <w:rPr>
          <w:rFonts w:ascii="Traditional Arabic" w:eastAsiaTheme="minorHAnsi" w:hAnsi="Traditional Arabic"/>
          <w:color w:val="auto"/>
          <w:sz w:val="40"/>
          <w:szCs w:val="40"/>
          <w:rtl/>
          <w:lang w:eastAsia="en-US"/>
        </w:rPr>
        <w:t xml:space="preserve"> </w:t>
      </w:r>
      <w:r>
        <w:rPr>
          <w:rFonts w:ascii="Traditional Arabic" w:eastAsiaTheme="minorHAnsi" w:hAnsi="Traditional Arabic"/>
          <w:b/>
          <w:bCs/>
          <w:color w:val="auto"/>
          <w:sz w:val="40"/>
          <w:szCs w:val="40"/>
          <w:u w:val="single"/>
          <w:rtl/>
          <w:lang w:eastAsia="en-US"/>
        </w:rPr>
        <w:t>جامع بيان العلم وفضله</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تحقيق: أبي الأشبال الزهيري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المملكة العربية </w:t>
      </w:r>
      <w:r>
        <w:rPr>
          <w:rFonts w:ascii="Traditional Arabic" w:eastAsiaTheme="minorHAnsi" w:hAnsi="Traditional Arabic"/>
          <w:color w:val="auto"/>
          <w:sz w:val="40"/>
          <w:szCs w:val="40"/>
          <w:rtl/>
          <w:lang w:eastAsia="en-US"/>
        </w:rPr>
        <w:lastRenderedPageBreak/>
        <w:t>السعودية، دار ابن الجوزي</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ط1</w:t>
      </w:r>
      <w:r w:rsidR="00483FC0">
        <w:rPr>
          <w:rFonts w:ascii="Traditional Arabic" w:eastAsiaTheme="minorHAnsi" w:hAnsi="Traditional Arabic"/>
          <w:color w:val="auto"/>
          <w:sz w:val="40"/>
          <w:szCs w:val="40"/>
          <w:rtl/>
          <w:lang w:eastAsia="en-US"/>
        </w:rPr>
        <w:t>.</w:t>
      </w:r>
      <w:r>
        <w:rPr>
          <w:rFonts w:ascii="Traditional Arabic" w:eastAsiaTheme="minorHAnsi" w:hAnsi="Traditional Arabic"/>
          <w:color w:val="auto"/>
          <w:sz w:val="40"/>
          <w:szCs w:val="40"/>
          <w:rtl/>
          <w:lang w:eastAsia="en-US"/>
        </w:rPr>
        <w:t xml:space="preserve"> 1414 ه - 1994 م</w:t>
      </w:r>
      <w:r w:rsidR="00483FC0">
        <w:rPr>
          <w:rFonts w:ascii="Traditional Arabic" w:eastAsiaTheme="minorHAnsi" w:hAnsi="Traditional Arabic"/>
          <w:color w:val="auto"/>
          <w:sz w:val="40"/>
          <w:szCs w:val="40"/>
          <w:rtl/>
          <w:lang w:eastAsia="en-US"/>
        </w:rPr>
        <w:t>.</w:t>
      </w:r>
    </w:p>
    <w:p w:rsidR="00A360DF" w:rsidRDefault="00A360DF" w:rsidP="00A360DF">
      <w:pPr>
        <w:rPr>
          <w:rFonts w:ascii="Traditional Arabic" w:hAnsi="Traditional Arabic"/>
          <w:color w:val="auto"/>
          <w:sz w:val="40"/>
          <w:szCs w:val="40"/>
          <w:rtl/>
        </w:rPr>
      </w:pPr>
    </w:p>
    <w:p w:rsidR="00A360DF" w:rsidRDefault="00A360DF" w:rsidP="00A360DF">
      <w:pPr>
        <w:rPr>
          <w:rFonts w:ascii="Traditional Arabic" w:hAnsi="Traditional Arabic"/>
          <w:color w:val="auto"/>
          <w:sz w:val="40"/>
          <w:szCs w:val="40"/>
          <w:rtl/>
        </w:rPr>
      </w:pPr>
    </w:p>
    <w:p w:rsidR="00D37FBE" w:rsidRDefault="00D37FBE">
      <w:pPr>
        <w:widowControl/>
        <w:bidi w:val="0"/>
        <w:spacing w:after="200" w:line="276" w:lineRule="auto"/>
        <w:ind w:firstLine="0"/>
        <w:jc w:val="left"/>
        <w:rPr>
          <w:rFonts w:ascii="Traditional Arabic" w:hAnsi="Traditional Arabic"/>
          <w:color w:val="auto"/>
          <w:sz w:val="40"/>
          <w:szCs w:val="40"/>
          <w:rtl/>
        </w:rPr>
      </w:pPr>
      <w:r>
        <w:rPr>
          <w:rFonts w:ascii="Traditional Arabic" w:hAnsi="Traditional Arabic"/>
          <w:color w:val="auto"/>
          <w:sz w:val="40"/>
          <w:szCs w:val="40"/>
          <w:rtl/>
        </w:rPr>
        <w:br w:type="page"/>
      </w:r>
    </w:p>
    <w:p w:rsidR="00A360DF" w:rsidRDefault="00A360DF" w:rsidP="00A360DF">
      <w:pPr>
        <w:rPr>
          <w:rtl/>
        </w:rPr>
      </w:pPr>
    </w:p>
    <w:p w:rsidR="00A360DF" w:rsidRPr="00D37FBE" w:rsidRDefault="00A360DF" w:rsidP="00A360DF">
      <w:pPr>
        <w:jc w:val="right"/>
        <w:rPr>
          <w:rFonts w:asciiTheme="minorBidi" w:hAnsiTheme="minorBidi"/>
          <w:b/>
          <w:bCs/>
        </w:rPr>
      </w:pPr>
      <w:r w:rsidRPr="00D37FBE">
        <w:rPr>
          <w:rFonts w:asciiTheme="minorBidi" w:hAnsiTheme="minorBidi"/>
          <w:b/>
          <w:bCs/>
        </w:rPr>
        <w:t>Abstract</w:t>
      </w:r>
    </w:p>
    <w:p w:rsidR="00A360DF" w:rsidRPr="00D37FBE" w:rsidRDefault="00A360DF" w:rsidP="00A360DF">
      <w:pPr>
        <w:shd w:val="clear" w:color="auto" w:fill="F5F5F5"/>
        <w:bidi w:val="0"/>
        <w:jc w:val="left"/>
        <w:textAlignment w:val="top"/>
        <w:rPr>
          <w:rFonts w:ascii="Verdana" w:hAnsi="Verdana" w:cs="Times New Roman"/>
          <w:sz w:val="20"/>
          <w:szCs w:val="20"/>
          <w:rtl/>
        </w:rPr>
      </w:pPr>
      <w:r w:rsidRPr="008F48A4">
        <w:rPr>
          <w:rFonts w:ascii="Arial" w:hAnsi="Arial" w:cs="Arial"/>
          <w:b/>
          <w:bCs/>
          <w:color w:val="333333"/>
          <w:sz w:val="20"/>
          <w:szCs w:val="20"/>
          <w:u w:val="single"/>
        </w:rPr>
        <w:t>Research summary</w:t>
      </w:r>
      <w:r w:rsidRPr="008F48A4">
        <w:rPr>
          <w:rFonts w:ascii="Arial" w:hAnsi="Arial" w:cs="Arial"/>
          <w:color w:val="333333"/>
          <w:sz w:val="20"/>
          <w:szCs w:val="20"/>
        </w:rPr>
        <w:t>:</w:t>
      </w:r>
    </w:p>
    <w:p w:rsidR="00A360DF" w:rsidRPr="00D37FBE" w:rsidRDefault="00483FC0" w:rsidP="00A360DF">
      <w:pPr>
        <w:shd w:val="clear" w:color="auto" w:fill="F5F5F5"/>
        <w:bidi w:val="0"/>
        <w:jc w:val="left"/>
        <w:textAlignment w:val="top"/>
        <w:rPr>
          <w:rFonts w:ascii="Verdana" w:hAnsi="Verdana" w:cs="Times New Roman"/>
          <w:sz w:val="20"/>
          <w:szCs w:val="20"/>
        </w:rPr>
      </w:pPr>
      <w:r w:rsidRPr="00D37FBE">
        <w:rPr>
          <w:rFonts w:ascii="Verdana" w:hAnsi="Verdana" w:cs="Arial"/>
          <w:b/>
          <w:bCs/>
          <w:color w:val="333333"/>
          <w:sz w:val="20"/>
          <w:szCs w:val="20"/>
        </w:rPr>
        <w:t xml:space="preserve"> </w:t>
      </w:r>
      <w:r w:rsidR="00A360DF" w:rsidRPr="00D37FBE">
        <w:rPr>
          <w:rFonts w:ascii="Verdana" w:hAnsi="Verdana" w:cs="Arial"/>
          <w:b/>
          <w:bCs/>
          <w:color w:val="333333"/>
          <w:sz w:val="20"/>
          <w:szCs w:val="20"/>
        </w:rPr>
        <w:t>Research problem and purpose</w:t>
      </w:r>
      <w:r w:rsidR="00A360DF" w:rsidRPr="00D37FBE">
        <w:rPr>
          <w:rFonts w:ascii="Verdana" w:hAnsi="Verdana" w:cs="Arial"/>
          <w:color w:val="333333"/>
          <w:sz w:val="20"/>
          <w:szCs w:val="20"/>
        </w:rPr>
        <w:t>: the urgent need to reconsider the Islamic education ,and benefit from it in the contemporary educational process, Islamic heritage education and</w:t>
      </w:r>
      <w:r w:rsidR="00A360DF" w:rsidRPr="00D37FBE">
        <w:rPr>
          <w:rFonts w:ascii="Verdana" w:hAnsi="Verdana" w:cs="Times New Roman"/>
          <w:sz w:val="20"/>
          <w:szCs w:val="20"/>
        </w:rPr>
        <w:t xml:space="preserve"> </w:t>
      </w:r>
      <w:r w:rsidR="00A360DF" w:rsidRPr="00D37FBE">
        <w:rPr>
          <w:rFonts w:ascii="Verdana" w:hAnsi="Verdana" w:cs="Arial"/>
          <w:color w:val="333333"/>
          <w:sz w:val="20"/>
          <w:szCs w:val="20"/>
        </w:rPr>
        <w:t>scientists morals worthy to be a substitute for the education systems that prevailed in Islamic countries, especially, since these systems based on theories developed by theorists who started in the report of their theories of the reality of their atheism, and it became imperative for educators and researchers in the field of Islamic education to highlight the Islamic heritage, and it became incumbent on the teachers not to drop out of that Islamic heritage which is full of Islamic educational lessons.</w:t>
      </w:r>
    </w:p>
    <w:p w:rsidR="00A360DF" w:rsidRPr="00D37FBE" w:rsidRDefault="00A360DF" w:rsidP="00A360DF">
      <w:pPr>
        <w:shd w:val="clear" w:color="auto" w:fill="F5F5F5"/>
        <w:bidi w:val="0"/>
        <w:jc w:val="left"/>
        <w:textAlignment w:val="top"/>
        <w:rPr>
          <w:rFonts w:ascii="Verdana" w:hAnsi="Verdana" w:cs="Times New Roman"/>
          <w:sz w:val="20"/>
          <w:szCs w:val="20"/>
        </w:rPr>
      </w:pPr>
      <w:r w:rsidRPr="00D37FBE">
        <w:rPr>
          <w:rFonts w:ascii="Verdana" w:hAnsi="Verdana" w:cs="Arial"/>
          <w:color w:val="333333"/>
          <w:sz w:val="20"/>
          <w:szCs w:val="20"/>
        </w:rPr>
        <w:t>The researcher has identified the aim of his study in the following points: 1 – Knowing private ethics of the teacher and learner, as well as ethics should be displayed by everyone in the educational process , as contained in the book "Islamic Ethics and Sponsored Grants ", 2 – concluding educational applications for etiquette teacher and learner, in the same book.</w:t>
      </w:r>
    </w:p>
    <w:p w:rsidR="00A360DF" w:rsidRPr="00D37FBE" w:rsidRDefault="00A360DF" w:rsidP="00A360DF">
      <w:pPr>
        <w:shd w:val="clear" w:color="auto" w:fill="F5F5F5"/>
        <w:bidi w:val="0"/>
        <w:jc w:val="left"/>
        <w:textAlignment w:val="top"/>
        <w:rPr>
          <w:rFonts w:ascii="Verdana" w:hAnsi="Verdana" w:cs="Times New Roman"/>
          <w:sz w:val="20"/>
          <w:szCs w:val="20"/>
        </w:rPr>
      </w:pPr>
      <w:r w:rsidRPr="00D37FBE">
        <w:rPr>
          <w:rFonts w:ascii="Verdana" w:hAnsi="Verdana" w:cs="Arial"/>
          <w:b/>
          <w:bCs/>
          <w:color w:val="333333"/>
          <w:sz w:val="20"/>
          <w:szCs w:val="20"/>
        </w:rPr>
        <w:t>Study method</w:t>
      </w:r>
      <w:r w:rsidRPr="00D37FBE">
        <w:rPr>
          <w:rFonts w:ascii="Verdana" w:hAnsi="Verdana" w:cs="Arial"/>
          <w:color w:val="333333"/>
          <w:sz w:val="20"/>
          <w:szCs w:val="20"/>
        </w:rPr>
        <w:t>: The researcher adopted historical approach deductive, so he studied that era, and the factors that influenced the thinking and the devising of ethics in Ibn Mufleh book.</w:t>
      </w:r>
    </w:p>
    <w:p w:rsidR="00A360DF" w:rsidRPr="00D37FBE" w:rsidRDefault="00A360DF" w:rsidP="00A360DF">
      <w:pPr>
        <w:shd w:val="clear" w:color="auto" w:fill="F5F5F5"/>
        <w:bidi w:val="0"/>
        <w:jc w:val="left"/>
        <w:textAlignment w:val="top"/>
        <w:rPr>
          <w:rFonts w:ascii="Verdana" w:hAnsi="Verdana" w:cs="Times New Roman"/>
          <w:sz w:val="20"/>
          <w:szCs w:val="20"/>
        </w:rPr>
      </w:pPr>
      <w:r w:rsidRPr="00D37FBE">
        <w:rPr>
          <w:rFonts w:ascii="Verdana" w:hAnsi="Verdana" w:cs="Arial"/>
          <w:b/>
          <w:bCs/>
          <w:color w:val="333333"/>
          <w:sz w:val="20"/>
          <w:szCs w:val="20"/>
        </w:rPr>
        <w:t>Research chapters</w:t>
      </w:r>
      <w:r w:rsidRPr="00D37FBE">
        <w:rPr>
          <w:rFonts w:ascii="Verdana" w:hAnsi="Verdana" w:cs="Arial"/>
          <w:color w:val="333333"/>
          <w:sz w:val="20"/>
          <w:szCs w:val="20"/>
        </w:rPr>
        <w:t>: introductory chapter: The research plan included.</w:t>
      </w:r>
      <w:r w:rsidRPr="00D37FBE">
        <w:rPr>
          <w:rFonts w:ascii="Verdana" w:hAnsi="Verdana" w:cs="Arial"/>
          <w:color w:val="333333"/>
          <w:sz w:val="20"/>
          <w:szCs w:val="20"/>
        </w:rPr>
        <w:br/>
        <w:t>Chapter I: The researcher dealt with the definition Author lineage and his birth and death and the most important factors affecting the idea.</w:t>
      </w:r>
      <w:r w:rsidRPr="00D37FBE">
        <w:rPr>
          <w:rFonts w:ascii="Verdana" w:hAnsi="Verdana" w:cs="Arial"/>
          <w:color w:val="333333"/>
          <w:sz w:val="20"/>
          <w:szCs w:val="20"/>
        </w:rPr>
        <w:br/>
        <w:t>Chapter II: The researcher dealt with teacher etiquette according to Imam Ibn Mufleh, of etiquette with</w:t>
      </w:r>
      <w:bookmarkStart w:id="1" w:name="13c2957f632621f5__GoBack"/>
      <w:bookmarkEnd w:id="1"/>
      <w:r w:rsidRPr="00D37FBE">
        <w:rPr>
          <w:rFonts w:ascii="Verdana" w:hAnsi="Verdana" w:cs="Arial"/>
          <w:color w:val="333333"/>
          <w:sz w:val="20"/>
          <w:szCs w:val="20"/>
        </w:rPr>
        <w:t xml:space="preserve"> himself, and etiquette should be available during the teacher deal with the student, and ethics should be taken into account when carrying out education within the educational environment.</w:t>
      </w:r>
      <w:r w:rsidRPr="00D37FBE">
        <w:rPr>
          <w:rFonts w:ascii="Verdana" w:hAnsi="Verdana" w:cs="Arial"/>
          <w:color w:val="333333"/>
          <w:sz w:val="20"/>
          <w:szCs w:val="20"/>
        </w:rPr>
        <w:br/>
        <w:t>Chapter III: The researcher dealt with learner ethics according to Mufleh, from ethics within the learner , ethics with his mentor and ethics during the lesson.</w:t>
      </w:r>
      <w:r w:rsidRPr="00D37FBE">
        <w:rPr>
          <w:rFonts w:ascii="Verdana" w:hAnsi="Verdana" w:cs="Arial"/>
          <w:color w:val="333333"/>
          <w:sz w:val="20"/>
          <w:szCs w:val="20"/>
        </w:rPr>
        <w:br/>
        <w:t>Chapter IV: common etiquette between the teacher and the learner, to fight social disordered mind such as cheating , lying and ridicule the people, and the purging of souls, as well as researcher shows good ethics.</w:t>
      </w:r>
      <w:r w:rsidRPr="00D37FBE">
        <w:rPr>
          <w:rFonts w:ascii="Verdana" w:hAnsi="Verdana" w:cs="Arial"/>
          <w:color w:val="333333"/>
          <w:sz w:val="20"/>
          <w:szCs w:val="20"/>
        </w:rPr>
        <w:br/>
        <w:t>Chapter V: researcher has dealt with the definition of educational applications, and then develops programs and applications for ethics in the family, the school and the mosque.</w:t>
      </w:r>
    </w:p>
    <w:p w:rsidR="00A360DF" w:rsidRPr="00D37FBE" w:rsidRDefault="00A360DF" w:rsidP="00A360DF">
      <w:pPr>
        <w:shd w:val="clear" w:color="auto" w:fill="F5F5F5"/>
        <w:bidi w:val="0"/>
        <w:jc w:val="left"/>
        <w:textAlignment w:val="top"/>
        <w:rPr>
          <w:rFonts w:ascii="Verdana" w:hAnsi="Verdana" w:cs="Times New Roman"/>
          <w:sz w:val="20"/>
          <w:szCs w:val="20"/>
        </w:rPr>
      </w:pPr>
      <w:r w:rsidRPr="00D37FBE">
        <w:rPr>
          <w:rFonts w:ascii="Verdana" w:hAnsi="Verdana" w:cs="Arial"/>
          <w:color w:val="333333"/>
          <w:sz w:val="20"/>
          <w:szCs w:val="20"/>
        </w:rPr>
        <w:t>Chapter VI:It has included the results of research , recommendations and proposals: the researcher at the end of his study reached a number of the most important results: 1 - the importance of ethics that should be in the teacher and the learner to the success of the educational processes. 2 - Imam Ibn Mufleh attention to education, and care to disseminate and teaching through the intensity of interest in learners and to understand them</w:t>
      </w:r>
      <w:r w:rsidR="00483FC0" w:rsidRPr="00D37FBE">
        <w:rPr>
          <w:rFonts w:ascii="Verdana" w:hAnsi="Verdana" w:cs="Arial"/>
          <w:color w:val="333333"/>
          <w:sz w:val="20"/>
          <w:szCs w:val="20"/>
        </w:rPr>
        <w:t>.</w:t>
      </w:r>
      <w:r w:rsidRPr="00D37FBE">
        <w:rPr>
          <w:rFonts w:ascii="Verdana" w:hAnsi="Verdana" w:cs="Arial"/>
          <w:color w:val="333333"/>
          <w:sz w:val="20"/>
          <w:szCs w:val="20"/>
        </w:rPr>
        <w:t xml:space="preserve"> 3 - Ethics mentioned by Imam Ibn Mufleh can be taken as rules for the profession of education in the present era and that can take advantage of which in teacher preparation programs and the creation of the learner, and to reach a number of recommendations: 1 -to take ethics brought by Ibn Muflih the rules of the profession of Education for authenticity in Islamic educational thought. 2 - to complete the rest of the aspects of educational thought of Imam Ibn Mufleh 3 - that the researchers conducting studies educational comparison between what a number of Muslim scholars wrote in the field of education, such as the capabilities should be available in the teacher, or how the teacher uses the teaching technicality , or in the ethics of teacher and learner in the classroom, also the researcher added a number of the most important proposals</w:t>
      </w:r>
      <w:r w:rsidR="00483FC0" w:rsidRPr="00D37FBE">
        <w:rPr>
          <w:rFonts w:ascii="Verdana" w:hAnsi="Verdana" w:cs="Arial"/>
          <w:color w:val="333333"/>
          <w:sz w:val="20"/>
          <w:szCs w:val="20"/>
        </w:rPr>
        <w:t>:</w:t>
      </w:r>
      <w:r w:rsidRPr="00D37FBE">
        <w:rPr>
          <w:rFonts w:ascii="Verdana" w:hAnsi="Verdana" w:cs="Arial"/>
          <w:color w:val="333333"/>
          <w:sz w:val="20"/>
          <w:szCs w:val="20"/>
        </w:rPr>
        <w:t xml:space="preserve"> 1 - studies complemented the rest of the educational thought of Imam Ibn Mufleh</w:t>
      </w:r>
      <w:r w:rsidR="00483FC0" w:rsidRPr="00D37FBE">
        <w:rPr>
          <w:rFonts w:ascii="Verdana" w:hAnsi="Verdana" w:cs="Arial"/>
          <w:color w:val="333333"/>
          <w:sz w:val="20"/>
          <w:szCs w:val="20"/>
        </w:rPr>
        <w:t>.</w:t>
      </w:r>
      <w:r w:rsidRPr="00D37FBE">
        <w:rPr>
          <w:rFonts w:ascii="Verdana" w:hAnsi="Verdana" w:cs="Arial"/>
          <w:color w:val="333333"/>
          <w:sz w:val="20"/>
          <w:szCs w:val="20"/>
        </w:rPr>
        <w:t xml:space="preserve"> 2 </w:t>
      </w:r>
      <w:r w:rsidRPr="00D37FBE">
        <w:rPr>
          <w:rFonts w:ascii="Verdana" w:hAnsi="Verdana" w:cs="Arial"/>
          <w:color w:val="333333"/>
          <w:sz w:val="20"/>
          <w:szCs w:val="20"/>
        </w:rPr>
        <w:lastRenderedPageBreak/>
        <w:t>- studies reveal educational thoughts of the rest of Muslim scholars.</w:t>
      </w:r>
    </w:p>
    <w:p w:rsidR="00A360DF" w:rsidRPr="00D37FBE" w:rsidRDefault="00A360DF" w:rsidP="00A360DF">
      <w:pPr>
        <w:rPr>
          <w:rFonts w:ascii="Verdana" w:eastAsiaTheme="minorHAnsi" w:hAnsi="Verdana" w:cstheme="minorBidi"/>
          <w:sz w:val="26"/>
          <w:szCs w:val="26"/>
        </w:rPr>
      </w:pPr>
    </w:p>
    <w:p w:rsidR="00A360DF" w:rsidRPr="00D37FBE" w:rsidRDefault="00A360DF" w:rsidP="00A360DF">
      <w:pPr>
        <w:rPr>
          <w:rFonts w:ascii="Verdana" w:hAnsi="Verdana"/>
        </w:rPr>
      </w:pPr>
    </w:p>
    <w:p w:rsidR="00A360DF" w:rsidRPr="00A360DF" w:rsidRDefault="00A360DF" w:rsidP="00AA3C03">
      <w:pPr>
        <w:ind w:firstLine="0"/>
        <w:rPr>
          <w:rFonts w:eastAsiaTheme="minorHAnsi"/>
          <w:rtl/>
        </w:rPr>
      </w:pPr>
    </w:p>
    <w:p w:rsidR="00A360DF" w:rsidRPr="0068600E" w:rsidRDefault="00A360DF" w:rsidP="00AA3C03">
      <w:pPr>
        <w:ind w:firstLine="0"/>
      </w:pPr>
    </w:p>
    <w:sectPr w:rsidR="00A360DF" w:rsidRPr="0068600E" w:rsidSect="00AA3C03">
      <w:headerReference w:type="even" r:id="rId12"/>
      <w:headerReference w:type="default" r:id="rId13"/>
      <w:footerReference w:type="default" r:id="rId14"/>
      <w:footnotePr>
        <w:numRestart w:val="eachPage"/>
      </w:footnotePr>
      <w:pgSz w:w="11906" w:h="16838" w:code="9"/>
      <w:pgMar w:top="1418" w:right="1418" w:bottom="1418" w:left="1418" w:header="709" w:footer="709" w:gutter="567"/>
      <w:pgNumType w:fmt="numberInDash" w:start="5"/>
      <w:cols w:space="708"/>
      <w:bidi/>
      <w:rtlGutter/>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2D6" w:rsidRDefault="00AE52D6" w:rsidP="00AA3C03">
      <w:r>
        <w:separator/>
      </w:r>
    </w:p>
  </w:endnote>
  <w:endnote w:type="continuationSeparator" w:id="0">
    <w:p w:rsidR="00AE52D6" w:rsidRDefault="00AE52D6" w:rsidP="00AA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Bold Heading">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QCF_BSML">
    <w:panose1 w:val="02000400000000000000"/>
    <w:charset w:val="00"/>
    <w:family w:val="auto"/>
    <w:pitch w:val="variable"/>
    <w:sig w:usb0="80002003" w:usb1="90000000" w:usb2="00000008" w:usb3="00000000" w:csb0="80000041" w:csb1="00000000"/>
  </w:font>
  <w:font w:name="Verdana">
    <w:panose1 w:val="020B0604030504040204"/>
    <w:charset w:val="00"/>
    <w:family w:val="swiss"/>
    <w:pitch w:val="variable"/>
    <w:sig w:usb0="A10006FF" w:usb1="4000205B" w:usb2="00000010" w:usb3="00000000" w:csb0="0000019F" w:csb1="00000000"/>
  </w:font>
  <w:font w:name="Arb Hadith">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Gautami">
    <w:panose1 w:val="020B0502040204020203"/>
    <w:charset w:val="00"/>
    <w:family w:val="swiss"/>
    <w:pitch w:val="variable"/>
    <w:sig w:usb0="00200003" w:usb1="00000000" w:usb2="00000000" w:usb3="00000000" w:csb0="00000001" w:csb1="00000000"/>
  </w:font>
  <w:font w:name="DecoType Naskh">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35758"/>
      <w:docPartObj>
        <w:docPartGallery w:val="Page Numbers (Bottom of Page)"/>
        <w:docPartUnique/>
      </w:docPartObj>
    </w:sdtPr>
    <w:sdtContent>
      <w:p w:rsidR="00D522CC" w:rsidRDefault="00D522CC">
        <w:pPr>
          <w:pStyle w:val="a7"/>
          <w:jc w:val="center"/>
          <w:rPr>
            <w:rFonts w:hint="cs"/>
            <w:rtl/>
            <w:lang w:bidi="ar-EG"/>
          </w:rPr>
        </w:pPr>
      </w:p>
      <w:p w:rsidR="00D522CC" w:rsidRDefault="00D522CC">
        <w:pPr>
          <w:pStyle w:val="a7"/>
          <w:jc w:val="center"/>
        </w:pPr>
        <w:r>
          <w:fldChar w:fldCharType="begin"/>
        </w:r>
        <w:r>
          <w:instrText xml:space="preserve"> PAGE    \* MERGEFORMAT </w:instrText>
        </w:r>
        <w:r>
          <w:fldChar w:fldCharType="separate"/>
        </w:r>
        <w:r w:rsidR="00912F89" w:rsidRPr="00912F89">
          <w:rPr>
            <w:rFonts w:cs="Calibri"/>
            <w:noProof/>
            <w:rtl/>
            <w:lang w:val="ar-SA"/>
          </w:rPr>
          <w:t>-</w:t>
        </w:r>
        <w:r w:rsidR="00912F89">
          <w:rPr>
            <w:noProof/>
            <w:rtl/>
          </w:rPr>
          <w:t xml:space="preserve"> 5 -</w:t>
        </w:r>
        <w:r>
          <w:rPr>
            <w:noProof/>
          </w:rPr>
          <w:fldChar w:fldCharType="end"/>
        </w:r>
      </w:p>
    </w:sdtContent>
  </w:sdt>
  <w:p w:rsidR="00D522CC" w:rsidRDefault="00D522C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2D6" w:rsidRDefault="00AE52D6" w:rsidP="00AA3C03">
      <w:r>
        <w:separator/>
      </w:r>
    </w:p>
  </w:footnote>
  <w:footnote w:type="continuationSeparator" w:id="0">
    <w:p w:rsidR="00AE52D6" w:rsidRDefault="00AE52D6" w:rsidP="00AA3C03">
      <w:r>
        <w:continuationSeparator/>
      </w:r>
    </w:p>
  </w:footnote>
  <w:footnote w:id="1">
    <w:p w:rsidR="00D522CC" w:rsidRPr="00D522CC" w:rsidRDefault="00D522CC" w:rsidP="00483FC0">
      <w:pPr>
        <w:widowControl/>
        <w:autoSpaceDE w:val="0"/>
        <w:autoSpaceDN w:val="0"/>
        <w:adjustRightInd w:val="0"/>
        <w:ind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eastAsiaTheme="minorHAnsi" w:hAnsi="Traditional Arabic" w:hint="cs"/>
          <w:color w:val="auto"/>
          <w:sz w:val="28"/>
          <w:szCs w:val="28"/>
          <w:rtl/>
          <w:lang w:eastAsia="en-US"/>
        </w:rPr>
        <w:t xml:space="preserve"> ابن حجر، </w:t>
      </w:r>
      <w:r w:rsidRPr="00D522CC">
        <w:rPr>
          <w:rFonts w:ascii="Traditional Arabic" w:eastAsiaTheme="minorHAnsi" w:hAnsi="Traditional Arabic"/>
          <w:color w:val="auto"/>
          <w:sz w:val="28"/>
          <w:szCs w:val="28"/>
          <w:rtl/>
          <w:lang w:eastAsia="en-US"/>
        </w:rPr>
        <w:t>أحمد بن علي بن محمد بن أحمد بن حجر العسقلاني</w:t>
      </w:r>
      <w:r w:rsidRPr="00D522CC">
        <w:rPr>
          <w:rFonts w:ascii="Traditional Arabic" w:hAnsi="Traditional Arabic"/>
          <w:color w:val="auto"/>
          <w:sz w:val="28"/>
          <w:szCs w:val="28"/>
          <w:rtl/>
        </w:rPr>
        <w:t>. الدرر الكامنة</w:t>
      </w:r>
      <w:r w:rsidRPr="00D522CC">
        <w:rPr>
          <w:rFonts w:ascii="Traditional Arabic" w:eastAsiaTheme="minorHAnsi" w:hAnsi="Traditional Arabic"/>
          <w:color w:val="auto"/>
          <w:sz w:val="28"/>
          <w:szCs w:val="28"/>
          <w:rtl/>
          <w:lang w:eastAsia="en-US"/>
        </w:rPr>
        <w:t xml:space="preserve"> في أعيان المائة الثامنة</w:t>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مجلس دائرة المعارف العثمانية. حيدر اباد. الهند</w:t>
      </w:r>
      <w:r w:rsidRPr="00D522CC">
        <w:rPr>
          <w:rFonts w:ascii="Traditional Arabic" w:hAnsi="Traditional Arabic"/>
          <w:color w:val="auto"/>
          <w:sz w:val="28"/>
          <w:szCs w:val="28"/>
          <w:rtl/>
        </w:rPr>
        <w:t xml:space="preserve">. ط2. </w:t>
      </w:r>
      <w:r w:rsidRPr="00D522CC">
        <w:rPr>
          <w:rFonts w:ascii="Traditional Arabic" w:eastAsiaTheme="minorHAnsi" w:hAnsi="Traditional Arabic"/>
          <w:color w:val="auto"/>
          <w:sz w:val="28"/>
          <w:szCs w:val="28"/>
          <w:rtl/>
          <w:lang w:eastAsia="en-US"/>
        </w:rPr>
        <w:t>1392ه/ 1972م.</w:t>
      </w:r>
      <w:r w:rsidRPr="00D522CC">
        <w:rPr>
          <w:rFonts w:ascii="Traditional Arabic" w:hAnsi="Traditional Arabic"/>
          <w:color w:val="auto"/>
          <w:sz w:val="28"/>
          <w:szCs w:val="28"/>
          <w:rtl/>
        </w:rPr>
        <w:t xml:space="preserve"> ج6.</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ص14.</w:t>
      </w:r>
      <w:r w:rsidRPr="00D522CC">
        <w:rPr>
          <w:rFonts w:ascii="Traditional Arabic" w:eastAsiaTheme="minorHAnsi" w:hAnsi="Traditional Arabic"/>
          <w:color w:val="auto"/>
          <w:sz w:val="28"/>
          <w:szCs w:val="28"/>
          <w:rtl/>
          <w:lang w:eastAsia="en-US"/>
        </w:rPr>
        <w:t xml:space="preserve"> </w:t>
      </w:r>
    </w:p>
  </w:footnote>
  <w:footnote w:id="2">
    <w:p w:rsidR="00D522CC" w:rsidRPr="00D522CC" w:rsidRDefault="00D522CC" w:rsidP="00483FC0">
      <w:pPr>
        <w:widowControl/>
        <w:autoSpaceDE w:val="0"/>
        <w:autoSpaceDN w:val="0"/>
        <w:adjustRightInd w:val="0"/>
        <w:ind w:firstLine="0"/>
        <w:rPr>
          <w:rFonts w:ascii="Traditional Arabic" w:hAnsi="Traditional Arabic"/>
          <w:color w:val="auto"/>
          <w:sz w:val="28"/>
          <w:szCs w:val="28"/>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hint="cs"/>
          <w:color w:val="auto"/>
          <w:sz w:val="28"/>
          <w:szCs w:val="28"/>
          <w:rtl/>
          <w:lang w:eastAsia="en-US"/>
        </w:rPr>
        <w:t xml:space="preserve">الذهبي، </w:t>
      </w:r>
      <w:r w:rsidRPr="00D522CC">
        <w:rPr>
          <w:rFonts w:ascii="Traditional Arabic" w:eastAsiaTheme="minorHAnsi" w:hAnsi="Traditional Arabic"/>
          <w:color w:val="auto"/>
          <w:sz w:val="28"/>
          <w:szCs w:val="28"/>
          <w:rtl/>
          <w:lang w:eastAsia="en-US"/>
        </w:rPr>
        <w:t xml:space="preserve">شمس الدين أبو عبد الله محمد بن أحمد بن عثمان بن قَايْماز الذهبي. </w:t>
      </w:r>
      <w:r w:rsidRPr="00D522CC">
        <w:rPr>
          <w:rFonts w:ascii="Traditional Arabic" w:hAnsi="Traditional Arabic"/>
          <w:color w:val="auto"/>
          <w:sz w:val="28"/>
          <w:szCs w:val="28"/>
          <w:rtl/>
        </w:rPr>
        <w:t xml:space="preserve">المعجم المختص بالمحدثين. </w:t>
      </w:r>
      <w:r w:rsidRPr="00D522CC">
        <w:rPr>
          <w:rFonts w:ascii="Traditional Arabic" w:eastAsiaTheme="minorHAnsi" w:hAnsi="Traditional Arabic"/>
          <w:color w:val="auto"/>
          <w:sz w:val="28"/>
          <w:szCs w:val="28"/>
          <w:rtl/>
          <w:lang w:eastAsia="en-US"/>
        </w:rPr>
        <w:t>تحقيق محمد الحبيب الهيلة</w:t>
      </w:r>
      <w:r w:rsidRPr="00D522CC">
        <w:rPr>
          <w:rFonts w:ascii="Traditional Arabic" w:hAnsi="Traditional Arabic"/>
          <w:color w:val="auto"/>
          <w:sz w:val="28"/>
          <w:szCs w:val="28"/>
          <w:rtl/>
        </w:rPr>
        <w:t>.</w:t>
      </w:r>
      <w:r w:rsidRPr="00D522CC">
        <w:rPr>
          <w:rFonts w:ascii="Traditional Arabic" w:eastAsiaTheme="minorHAnsi" w:hAnsi="Traditional Arabic"/>
          <w:color w:val="auto"/>
          <w:sz w:val="28"/>
          <w:szCs w:val="28"/>
          <w:rtl/>
          <w:lang w:eastAsia="en-US"/>
        </w:rPr>
        <w:t xml:space="preserve"> مكتبة الصديق. الطائف</w:t>
      </w:r>
      <w:r w:rsidRPr="00D522CC">
        <w:rPr>
          <w:rFonts w:ascii="Traditional Arabic" w:hAnsi="Traditional Arabic"/>
          <w:color w:val="auto"/>
          <w:sz w:val="28"/>
          <w:szCs w:val="28"/>
          <w:rtl/>
        </w:rPr>
        <w:t>. ط1.</w:t>
      </w:r>
      <w:r w:rsidRPr="00D522CC">
        <w:rPr>
          <w:rFonts w:ascii="Traditional Arabic" w:eastAsiaTheme="minorHAnsi" w:hAnsi="Traditional Arabic"/>
          <w:color w:val="auto"/>
          <w:sz w:val="28"/>
          <w:szCs w:val="28"/>
          <w:rtl/>
          <w:lang w:eastAsia="en-US"/>
        </w:rPr>
        <w:t>1408 ه - 1988 م</w:t>
      </w:r>
      <w:r w:rsidRPr="00D522CC">
        <w:rPr>
          <w:rFonts w:ascii="Traditional Arabic" w:hAnsi="Traditional Arabic"/>
          <w:color w:val="auto"/>
          <w:sz w:val="28"/>
          <w:szCs w:val="28"/>
          <w:rtl/>
        </w:rPr>
        <w:t xml:space="preserve"> حرف الميم. ج1. ص266</w:t>
      </w:r>
      <w:r w:rsidRPr="00D522CC">
        <w:rPr>
          <w:rFonts w:ascii="Traditional Arabic" w:eastAsiaTheme="minorHAnsi" w:hAnsi="Traditional Arabic"/>
          <w:color w:val="auto"/>
          <w:sz w:val="28"/>
          <w:szCs w:val="28"/>
          <w:rtl/>
          <w:lang w:eastAsia="en-US"/>
        </w:rPr>
        <w:t>.</w:t>
      </w:r>
    </w:p>
  </w:footnote>
  <w:footnote w:id="3">
    <w:p w:rsidR="00D522CC" w:rsidRPr="00D522CC" w:rsidRDefault="00D522CC" w:rsidP="00483FC0">
      <w:pPr>
        <w:widowControl/>
        <w:autoSpaceDE w:val="0"/>
        <w:autoSpaceDN w:val="0"/>
        <w:adjustRightInd w:val="0"/>
        <w:ind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hint="cs"/>
          <w:color w:val="auto"/>
          <w:sz w:val="28"/>
          <w:szCs w:val="28"/>
          <w:rtl/>
          <w:lang w:eastAsia="en-US"/>
        </w:rPr>
        <w:t xml:space="preserve">ابو إسحاق، </w:t>
      </w:r>
      <w:r w:rsidRPr="00D522CC">
        <w:rPr>
          <w:rFonts w:ascii="Traditional Arabic" w:eastAsiaTheme="minorHAnsi" w:hAnsi="Traditional Arabic"/>
          <w:color w:val="auto"/>
          <w:sz w:val="28"/>
          <w:szCs w:val="28"/>
          <w:rtl/>
          <w:lang w:eastAsia="en-US"/>
        </w:rPr>
        <w:t xml:space="preserve">إبراهيم بن محمد بن عبد الله بن محمد ابن مفلح، أبو إسحاق، برهان الدين. </w:t>
      </w:r>
      <w:r w:rsidRPr="00D522CC">
        <w:rPr>
          <w:rFonts w:ascii="Traditional Arabic" w:hAnsi="Traditional Arabic"/>
          <w:color w:val="auto"/>
          <w:sz w:val="28"/>
          <w:szCs w:val="28"/>
          <w:rtl/>
        </w:rPr>
        <w:t>المقصد الأرشد</w:t>
      </w:r>
      <w:r w:rsidRPr="00D522CC">
        <w:rPr>
          <w:rFonts w:ascii="Traditional Arabic" w:eastAsiaTheme="minorHAnsi" w:hAnsi="Traditional Arabic"/>
          <w:color w:val="auto"/>
          <w:sz w:val="28"/>
          <w:szCs w:val="28"/>
          <w:rtl/>
          <w:lang w:eastAsia="en-US"/>
        </w:rPr>
        <w:t xml:space="preserve"> في ذكر أصحاب الإمام أحمد</w:t>
      </w:r>
      <w:r w:rsidRPr="00D522CC">
        <w:rPr>
          <w:rFonts w:ascii="Traditional Arabic" w:hAnsi="Traditional Arabic"/>
          <w:color w:val="auto"/>
          <w:sz w:val="28"/>
          <w:szCs w:val="28"/>
          <w:rtl/>
        </w:rPr>
        <w:t xml:space="preserve">. تحقيق </w:t>
      </w:r>
      <w:r w:rsidRPr="00D522CC">
        <w:rPr>
          <w:rFonts w:ascii="Traditional Arabic" w:eastAsiaTheme="minorHAnsi" w:hAnsi="Traditional Arabic"/>
          <w:color w:val="auto"/>
          <w:sz w:val="28"/>
          <w:szCs w:val="28"/>
          <w:rtl/>
          <w:lang w:eastAsia="en-US"/>
        </w:rPr>
        <w:t>عبد الرحمن بن سليمان العثيمين</w:t>
      </w:r>
      <w:r w:rsidRPr="00D522CC">
        <w:rPr>
          <w:rFonts w:ascii="Traditional Arabic" w:hAnsi="Traditional Arabic"/>
          <w:color w:val="auto"/>
          <w:sz w:val="28"/>
          <w:szCs w:val="28"/>
          <w:rtl/>
        </w:rPr>
        <w:t>.</w:t>
      </w:r>
      <w:r w:rsidRPr="00D522CC">
        <w:rPr>
          <w:rFonts w:ascii="Traditional Arabic" w:eastAsiaTheme="minorHAnsi" w:hAnsi="Traditional Arabic"/>
          <w:color w:val="auto"/>
          <w:sz w:val="28"/>
          <w:szCs w:val="28"/>
          <w:rtl/>
          <w:lang w:eastAsia="en-US"/>
        </w:rPr>
        <w:t xml:space="preserve"> مكتبة الرشد - الرياض – السعودية</w:t>
      </w:r>
      <w:r w:rsidRPr="00D522CC">
        <w:rPr>
          <w:rFonts w:ascii="Traditional Arabic" w:hAnsi="Traditional Arabic"/>
          <w:color w:val="auto"/>
          <w:sz w:val="28"/>
          <w:szCs w:val="28"/>
          <w:rtl/>
        </w:rPr>
        <w:t xml:space="preserve">. ط1. </w:t>
      </w:r>
      <w:r w:rsidRPr="00D522CC">
        <w:rPr>
          <w:rFonts w:ascii="Traditional Arabic" w:eastAsiaTheme="minorHAnsi" w:hAnsi="Traditional Arabic"/>
          <w:color w:val="auto"/>
          <w:sz w:val="28"/>
          <w:szCs w:val="28"/>
          <w:rtl/>
          <w:lang w:eastAsia="en-US"/>
        </w:rPr>
        <w:t>1410ه - 1990م.</w:t>
      </w:r>
      <w:r w:rsidRPr="00D522CC">
        <w:rPr>
          <w:rFonts w:ascii="Traditional Arabic" w:hAnsi="Traditional Arabic"/>
          <w:color w:val="auto"/>
          <w:sz w:val="28"/>
          <w:szCs w:val="28"/>
          <w:rtl/>
        </w:rPr>
        <w:t xml:space="preserve"> باب من اسمه محمد. ج2 ص 519</w:t>
      </w:r>
      <w:r w:rsidRPr="00D522CC">
        <w:rPr>
          <w:rFonts w:ascii="Traditional Arabic" w:eastAsiaTheme="minorHAnsi" w:hAnsi="Traditional Arabic"/>
          <w:color w:val="auto"/>
          <w:sz w:val="28"/>
          <w:szCs w:val="28"/>
          <w:rtl/>
          <w:lang w:eastAsia="en-US"/>
        </w:rPr>
        <w:t>.</w:t>
      </w:r>
    </w:p>
  </w:footnote>
  <w:footnote w:id="4">
    <w:p w:rsidR="00D522CC" w:rsidRPr="00D522CC" w:rsidRDefault="00D522CC" w:rsidP="00483FC0">
      <w:pPr>
        <w:pStyle w:val="a5"/>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w:t>
      </w:r>
      <w:r w:rsidRPr="00D522CC">
        <w:rPr>
          <w:rFonts w:ascii="Traditional Arabic" w:hAnsi="Traditional Arabic" w:hint="cs"/>
          <w:color w:val="auto"/>
          <w:rtl/>
        </w:rPr>
        <w:t>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ص519.</w:t>
      </w:r>
    </w:p>
  </w:footnote>
  <w:footnote w:id="5">
    <w:p w:rsidR="00D522CC" w:rsidRPr="00D522CC" w:rsidRDefault="00D522CC" w:rsidP="00483FC0">
      <w:pPr>
        <w:pStyle w:val="a5"/>
        <w:ind w:left="0"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eastAsiaTheme="minorHAnsi" w:hAnsi="Traditional Arabic" w:hint="cs"/>
          <w:color w:val="auto"/>
          <w:rtl/>
          <w:lang w:eastAsia="en-US"/>
        </w:rPr>
        <w:t xml:space="preserve"> ابن حجر، </w:t>
      </w:r>
      <w:r w:rsidRPr="00D522CC">
        <w:rPr>
          <w:rFonts w:ascii="Traditional Arabic" w:eastAsiaTheme="minorHAnsi" w:hAnsi="Traditional Arabic"/>
          <w:color w:val="auto"/>
          <w:rtl/>
          <w:lang w:eastAsia="en-US"/>
        </w:rPr>
        <w:t>أحمد بن علي بن محمد بن أحمد بن حجر العسقلاني</w:t>
      </w:r>
      <w:r w:rsidRPr="00D522CC">
        <w:rPr>
          <w:rFonts w:ascii="Traditional Arabic" w:hAnsi="Traditional Arabic"/>
          <w:color w:val="auto"/>
          <w:rtl/>
        </w:rPr>
        <w:t>. الدرر الكامنة</w:t>
      </w:r>
      <w:r w:rsidRPr="00D522CC">
        <w:rPr>
          <w:rFonts w:ascii="Traditional Arabic" w:eastAsiaTheme="minorHAnsi" w:hAnsi="Traditional Arabic"/>
          <w:color w:val="auto"/>
          <w:rtl/>
          <w:lang w:eastAsia="en-US"/>
        </w:rPr>
        <w:t xml:space="preserve"> في أعيان المائة الثامنة</w:t>
      </w:r>
      <w:r w:rsidRPr="00D522CC">
        <w:rPr>
          <w:rFonts w:ascii="Traditional Arabic" w:hAnsi="Traditional Arabic"/>
          <w:color w:val="auto"/>
          <w:rtl/>
        </w:rPr>
        <w:t xml:space="preserve"> (مصدر سابق) ج6 ص14.</w:t>
      </w:r>
    </w:p>
  </w:footnote>
  <w:footnote w:id="6">
    <w:p w:rsidR="00D522CC" w:rsidRPr="00D522CC" w:rsidRDefault="00D522CC" w:rsidP="00483FC0">
      <w:pPr>
        <w:widowControl/>
        <w:autoSpaceDE w:val="0"/>
        <w:autoSpaceDN w:val="0"/>
        <w:adjustRightInd w:val="0"/>
        <w:ind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 xml:space="preserve">إبراهيم بن محمد بن عبد الله بن محمد ابن مفلح، أبو إسحاق، برهان الدين. </w:t>
      </w:r>
      <w:r w:rsidRPr="00D522CC">
        <w:rPr>
          <w:rFonts w:ascii="Traditional Arabic" w:hAnsi="Traditional Arabic"/>
          <w:color w:val="auto"/>
          <w:sz w:val="28"/>
          <w:szCs w:val="28"/>
          <w:rtl/>
        </w:rPr>
        <w:t>المقصد الأرشد</w:t>
      </w:r>
      <w:r w:rsidRPr="00D522CC">
        <w:rPr>
          <w:rFonts w:ascii="Traditional Arabic" w:eastAsiaTheme="minorHAnsi" w:hAnsi="Traditional Arabic"/>
          <w:color w:val="auto"/>
          <w:sz w:val="28"/>
          <w:szCs w:val="28"/>
          <w:rtl/>
          <w:lang w:eastAsia="en-US"/>
        </w:rPr>
        <w:t xml:space="preserve"> في ذكر أصحاب الإمام أحمد</w:t>
      </w:r>
      <w:r w:rsidRPr="00D522CC">
        <w:rPr>
          <w:rFonts w:ascii="Traditional Arabic" w:hAnsi="Traditional Arabic"/>
          <w:color w:val="auto"/>
          <w:sz w:val="28"/>
          <w:szCs w:val="28"/>
          <w:rtl/>
        </w:rPr>
        <w:t>(مصدر سابق) باب من اسمه محمد. ج2 ص 520</w:t>
      </w:r>
      <w:r w:rsidRPr="00D522CC">
        <w:rPr>
          <w:rFonts w:ascii="Traditional Arabic" w:eastAsiaTheme="minorHAnsi" w:hAnsi="Traditional Arabic"/>
          <w:color w:val="auto"/>
          <w:sz w:val="28"/>
          <w:szCs w:val="28"/>
          <w:rtl/>
          <w:lang w:eastAsia="en-US"/>
        </w:rPr>
        <w:t>.</w:t>
      </w:r>
    </w:p>
  </w:footnote>
  <w:footnote w:id="7">
    <w:p w:rsidR="00D522CC" w:rsidRPr="00D522CC" w:rsidRDefault="00D522CC" w:rsidP="00483FC0">
      <w:pPr>
        <w:pStyle w:val="a5"/>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من مقدمة العلّامة محمد رشيد رضا لكتاب الآداب الشرعية في طبعته السابقة.</w:t>
      </w:r>
    </w:p>
  </w:footnote>
  <w:footnote w:id="8">
    <w:p w:rsidR="00D522CC" w:rsidRPr="00D522CC" w:rsidRDefault="00D522CC" w:rsidP="00483FC0">
      <w:pPr>
        <w:pStyle w:val="a5"/>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من مقدمة المصنف لكتابه.</w:t>
      </w:r>
      <w:r w:rsidRPr="00D522CC">
        <w:rPr>
          <w:rFonts w:ascii="Traditional Arabic" w:hAnsi="Traditional Arabic" w:hint="cs"/>
          <w:color w:val="auto"/>
          <w:rtl/>
        </w:rPr>
        <w:t xml:space="preserve"> ج1. ص29-30.</w:t>
      </w:r>
    </w:p>
  </w:footnote>
  <w:footnote w:id="9">
    <w:p w:rsidR="00D522CC" w:rsidRPr="00D522CC" w:rsidRDefault="00D522CC" w:rsidP="00483FC0">
      <w:pPr>
        <w:pStyle w:val="a5"/>
        <w:ind w:left="0"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وصفه ابن رجب في الذيل على طبقات الحنابلة </w:t>
      </w:r>
      <w:r w:rsidRPr="00D522CC">
        <w:rPr>
          <w:rFonts w:ascii="Traditional Arabic" w:hAnsi="Traditional Arabic" w:hint="cs"/>
          <w:color w:val="auto"/>
          <w:rtl/>
        </w:rPr>
        <w:t>ج</w:t>
      </w:r>
      <w:r w:rsidRPr="00D522CC">
        <w:rPr>
          <w:rFonts w:ascii="Traditional Arabic" w:hAnsi="Traditional Arabic"/>
          <w:color w:val="auto"/>
          <w:rtl/>
        </w:rPr>
        <w:t>1</w:t>
      </w:r>
      <w:r w:rsidRPr="00D522CC">
        <w:rPr>
          <w:rFonts w:ascii="Traditional Arabic" w:hAnsi="Traditional Arabic" w:hint="cs"/>
          <w:color w:val="auto"/>
          <w:rtl/>
        </w:rPr>
        <w:t>. ص</w:t>
      </w:r>
      <w:r w:rsidRPr="00D522CC">
        <w:rPr>
          <w:rFonts w:ascii="Traditional Arabic" w:hAnsi="Traditional Arabic"/>
          <w:color w:val="auto"/>
          <w:rtl/>
        </w:rPr>
        <w:t xml:space="preserve">155، فقال: وهو كتاب كبير جدّاً، فيهِ فوائدُ كثيرةٌ جليلةٌ في الوعظ، والتفسير، والفقه، والأصلين، والنحو، واللغة، والشعر، والتاريخ، والحكايات، وفيه مناظراته ومجالسُه التي وقعت له، وخواطرُه ونتائجُ فكره قيّدها فيه. وقال الذهبي في السير </w:t>
      </w:r>
      <w:r w:rsidRPr="00D522CC">
        <w:rPr>
          <w:rFonts w:ascii="Traditional Arabic" w:hAnsi="Traditional Arabic" w:hint="cs"/>
          <w:color w:val="auto"/>
          <w:rtl/>
        </w:rPr>
        <w:t>ج</w:t>
      </w:r>
      <w:r w:rsidRPr="00D522CC">
        <w:rPr>
          <w:rFonts w:ascii="Traditional Arabic" w:hAnsi="Traditional Arabic"/>
          <w:color w:val="auto"/>
          <w:rtl/>
        </w:rPr>
        <w:t>19</w:t>
      </w:r>
      <w:r w:rsidRPr="00D522CC">
        <w:rPr>
          <w:rFonts w:ascii="Traditional Arabic" w:hAnsi="Traditional Arabic" w:hint="cs"/>
          <w:color w:val="auto"/>
          <w:rtl/>
        </w:rPr>
        <w:t>. ص</w:t>
      </w:r>
      <w:r w:rsidRPr="00D522CC">
        <w:rPr>
          <w:rFonts w:ascii="Traditional Arabic" w:hAnsi="Traditional Arabic"/>
          <w:color w:val="auto"/>
          <w:rtl/>
        </w:rPr>
        <w:t>445</w:t>
      </w:r>
      <w:r w:rsidRPr="00D522CC">
        <w:rPr>
          <w:rFonts w:ascii="Traditional Arabic" w:hAnsi="Traditional Arabic" w:hint="cs"/>
          <w:color w:val="auto"/>
          <w:rtl/>
        </w:rPr>
        <w:t>:</w:t>
      </w:r>
      <w:r w:rsidRPr="00D522CC">
        <w:rPr>
          <w:rFonts w:ascii="Traditional Arabic" w:hAnsi="Traditional Arabic"/>
          <w:color w:val="auto"/>
          <w:rtl/>
        </w:rPr>
        <w:t xml:space="preserve"> وهو أزيدُ من أربعِ مائة مجلّد. يقول الشيخين: شعيب الأرناؤوط وعمر القيّام في مقدِّمة التحقيق: وقد نشر جورج المقدسيّ مجلّدين من هذا الكتاب العظيم، ووقعُ لهُ أخطاءُ فاحشة، فعسى أن يُعثر على مخطوطاته فيُنشر نشرةً علميّةً تليقُ به وبصاحِبِه الذي وصفه ابن تيمية بأنّه كان</w:t>
      </w:r>
      <w:r w:rsidRPr="00D522CC">
        <w:rPr>
          <w:rFonts w:ascii="Traditional Arabic" w:hAnsi="Traditional Arabic" w:hint="cs"/>
          <w:color w:val="auto"/>
          <w:rtl/>
        </w:rPr>
        <w:t xml:space="preserve"> من</w:t>
      </w:r>
      <w:r w:rsidRPr="00D522CC">
        <w:rPr>
          <w:rFonts w:ascii="Traditional Arabic" w:hAnsi="Traditional Arabic"/>
          <w:color w:val="auto"/>
          <w:rtl/>
        </w:rPr>
        <w:t xml:space="preserve"> أذكياء العالم. انظر درءُ تعارض العقلِ والنقل 8/60، وانظُر ما نقله ابن تيمية عن الفنون </w:t>
      </w:r>
      <w:r w:rsidRPr="00D522CC">
        <w:rPr>
          <w:rFonts w:ascii="Traditional Arabic" w:hAnsi="Traditional Arabic" w:hint="cs"/>
          <w:color w:val="auto"/>
          <w:rtl/>
        </w:rPr>
        <w:t>ص61-68.</w:t>
      </w:r>
    </w:p>
  </w:footnote>
  <w:footnote w:id="10">
    <w:p w:rsidR="00D522CC" w:rsidRPr="00D522CC" w:rsidRDefault="00D522CC" w:rsidP="00483FC0">
      <w:pPr>
        <w:pStyle w:val="a5"/>
        <w:ind w:left="-2" w:firstLine="2"/>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قال ابن رجب في الذيل على طبقات الحنابلة </w:t>
      </w:r>
      <w:r w:rsidRPr="00D522CC">
        <w:rPr>
          <w:rFonts w:ascii="Traditional Arabic" w:hAnsi="Traditional Arabic" w:hint="cs"/>
          <w:color w:val="auto"/>
          <w:rtl/>
        </w:rPr>
        <w:t>ج</w:t>
      </w:r>
      <w:r w:rsidRPr="00D522CC">
        <w:rPr>
          <w:rFonts w:ascii="Traditional Arabic" w:hAnsi="Traditional Arabic"/>
          <w:color w:val="auto"/>
          <w:rtl/>
        </w:rPr>
        <w:t>2</w:t>
      </w:r>
      <w:r w:rsidRPr="00D522CC">
        <w:rPr>
          <w:rFonts w:ascii="Traditional Arabic" w:hAnsi="Traditional Arabic" w:hint="cs"/>
          <w:color w:val="auto"/>
          <w:rtl/>
        </w:rPr>
        <w:t>. ص</w:t>
      </w:r>
      <w:r w:rsidRPr="00D522CC">
        <w:rPr>
          <w:rFonts w:ascii="Traditional Arabic" w:hAnsi="Traditional Arabic"/>
          <w:color w:val="auto"/>
          <w:rtl/>
        </w:rPr>
        <w:t>331: وفيها نقول كثيرة جدا، لكنها غير محرّرةٍ فيه.</w:t>
      </w:r>
    </w:p>
  </w:footnote>
  <w:footnote w:id="11">
    <w:p w:rsidR="00D522CC" w:rsidRPr="00D522CC" w:rsidRDefault="00D522CC" w:rsidP="00483FC0">
      <w:pPr>
        <w:pStyle w:val="a5"/>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قال ابن رجب في الذيل على طبقات الحنابلة </w:t>
      </w:r>
      <w:r w:rsidRPr="00D522CC">
        <w:rPr>
          <w:rFonts w:ascii="Traditional Arabic" w:hAnsi="Traditional Arabic" w:hint="cs"/>
          <w:color w:val="auto"/>
          <w:rtl/>
        </w:rPr>
        <w:t>ج</w:t>
      </w:r>
      <w:r w:rsidRPr="00D522CC">
        <w:rPr>
          <w:rFonts w:ascii="Traditional Arabic" w:hAnsi="Traditional Arabic"/>
          <w:color w:val="auto"/>
          <w:rtl/>
        </w:rPr>
        <w:t>2</w:t>
      </w:r>
      <w:r w:rsidRPr="00D522CC">
        <w:rPr>
          <w:rFonts w:ascii="Traditional Arabic" w:hAnsi="Traditional Arabic" w:hint="cs"/>
          <w:color w:val="auto"/>
          <w:rtl/>
        </w:rPr>
        <w:t>. ص</w:t>
      </w:r>
      <w:r w:rsidRPr="00D522CC">
        <w:rPr>
          <w:rFonts w:ascii="Traditional Arabic" w:hAnsi="Traditional Arabic"/>
          <w:color w:val="auto"/>
          <w:rtl/>
        </w:rPr>
        <w:t>122: وفيه فوائد جليلة، ومسائل غريبة.</w:t>
      </w:r>
    </w:p>
  </w:footnote>
  <w:footnote w:id="12">
    <w:p w:rsidR="00D522CC" w:rsidRPr="00D522CC" w:rsidRDefault="00D522CC" w:rsidP="00483FC0">
      <w:pPr>
        <w:pStyle w:val="a5"/>
        <w:ind w:left="0"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 مؤسسة الرسالة. بيروت. ط4. 1426ه-2005م. ج1 ص125.</w:t>
      </w:r>
    </w:p>
  </w:footnote>
  <w:footnote w:id="13">
    <w:p w:rsidR="00D522CC" w:rsidRPr="00D522CC" w:rsidRDefault="00D522CC" w:rsidP="00483FC0">
      <w:pPr>
        <w:pStyle w:val="a5"/>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w:t>
      </w:r>
      <w:r w:rsidRPr="00D522CC">
        <w:rPr>
          <w:rFonts w:ascii="Traditional Arabic" w:hAnsi="Traditional Arabic" w:hint="cs"/>
          <w:color w:val="auto"/>
          <w:rtl/>
        </w:rPr>
        <w:t>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 xml:space="preserve"> ج1.</w:t>
      </w:r>
      <w:r w:rsidRPr="00D522CC">
        <w:rPr>
          <w:rFonts w:ascii="Traditional Arabic" w:hAnsi="Traditional Arabic" w:hint="cs"/>
          <w:color w:val="auto"/>
          <w:rtl/>
        </w:rPr>
        <w:t xml:space="preserve"> </w:t>
      </w:r>
      <w:r w:rsidRPr="00D522CC">
        <w:rPr>
          <w:rFonts w:ascii="Traditional Arabic" w:hAnsi="Traditional Arabic"/>
          <w:color w:val="auto"/>
          <w:rtl/>
        </w:rPr>
        <w:t>ص128.</w:t>
      </w:r>
    </w:p>
  </w:footnote>
  <w:footnote w:id="14">
    <w:p w:rsidR="00D522CC" w:rsidRPr="00D522CC" w:rsidRDefault="00D522CC" w:rsidP="00483FC0">
      <w:pPr>
        <w:pStyle w:val="a5"/>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المقدسي، محمد بن مفلح. الآداب الشرعية. </w:t>
      </w:r>
      <w:r w:rsidRPr="00D522CC">
        <w:rPr>
          <w:rFonts w:ascii="Traditional Arabic" w:hAnsi="Traditional Arabic" w:hint="cs"/>
          <w:color w:val="auto"/>
          <w:rtl/>
        </w:rPr>
        <w:t xml:space="preserve">(مرجع سابق). </w:t>
      </w:r>
      <w:r w:rsidRPr="00D522CC">
        <w:rPr>
          <w:rFonts w:ascii="Traditional Arabic" w:hAnsi="Traditional Arabic"/>
          <w:color w:val="auto"/>
          <w:rtl/>
        </w:rPr>
        <w:t>ج1 ص129</w:t>
      </w:r>
      <w:r w:rsidRPr="00D522CC">
        <w:rPr>
          <w:rFonts w:ascii="Traditional Arabic" w:hAnsi="Traditional Arabic" w:hint="cs"/>
          <w:color w:val="auto"/>
          <w:rtl/>
        </w:rPr>
        <w:t>.</w:t>
      </w:r>
    </w:p>
  </w:footnote>
  <w:footnote w:id="15">
    <w:p w:rsidR="00D522CC" w:rsidRPr="00D522CC" w:rsidRDefault="00D522CC" w:rsidP="00483FC0">
      <w:pPr>
        <w:pStyle w:val="a5"/>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w:t>
      </w:r>
      <w:r w:rsidRPr="00D522CC">
        <w:rPr>
          <w:rFonts w:ascii="Traditional Arabic" w:hAnsi="Traditional Arabic" w:hint="cs"/>
          <w:color w:val="auto"/>
          <w:rtl/>
        </w:rPr>
        <w:t>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 xml:space="preserve"> ج1 ص153.</w:t>
      </w:r>
    </w:p>
  </w:footnote>
  <w:footnote w:id="16">
    <w:p w:rsidR="00D522CC" w:rsidRPr="00D522CC" w:rsidRDefault="00D522CC" w:rsidP="00483FC0">
      <w:pPr>
        <w:pStyle w:val="a5"/>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المقدسي، محمد بن مفلح. الآداب الشرعية. </w:t>
      </w:r>
      <w:r w:rsidRPr="00D522CC">
        <w:rPr>
          <w:rFonts w:ascii="Traditional Arabic" w:hAnsi="Traditional Arabic" w:hint="cs"/>
          <w:color w:val="auto"/>
          <w:rtl/>
        </w:rPr>
        <w:t xml:space="preserve">(مرجع سابق). </w:t>
      </w:r>
      <w:r w:rsidRPr="00D522CC">
        <w:rPr>
          <w:rFonts w:ascii="Traditional Arabic" w:hAnsi="Traditional Arabic"/>
          <w:color w:val="auto"/>
          <w:rtl/>
        </w:rPr>
        <w:t>ج2 ص267.</w:t>
      </w:r>
    </w:p>
  </w:footnote>
  <w:footnote w:id="17">
    <w:p w:rsidR="00D522CC" w:rsidRPr="00D522CC" w:rsidRDefault="00D522CC" w:rsidP="00483FC0">
      <w:pPr>
        <w:pStyle w:val="a5"/>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w:t>
      </w:r>
      <w:r w:rsidRPr="00D522CC">
        <w:rPr>
          <w:rFonts w:ascii="Traditional Arabic" w:hAnsi="Traditional Arabic" w:hint="cs"/>
          <w:color w:val="auto"/>
          <w:rtl/>
        </w:rPr>
        <w:t>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 ج2.</w:t>
      </w:r>
      <w:r w:rsidRPr="00D522CC">
        <w:rPr>
          <w:rFonts w:ascii="Traditional Arabic" w:hAnsi="Traditional Arabic" w:hint="cs"/>
          <w:color w:val="auto"/>
          <w:rtl/>
        </w:rPr>
        <w:t xml:space="preserve"> </w:t>
      </w:r>
      <w:r w:rsidRPr="00D522CC">
        <w:rPr>
          <w:rFonts w:ascii="Traditional Arabic" w:hAnsi="Traditional Arabic"/>
          <w:color w:val="auto"/>
          <w:rtl/>
        </w:rPr>
        <w:t>ص159</w:t>
      </w:r>
      <w:r w:rsidRPr="00D522CC">
        <w:rPr>
          <w:rFonts w:ascii="Traditional Arabic" w:hAnsi="Traditional Arabic" w:hint="cs"/>
          <w:color w:val="auto"/>
          <w:rtl/>
        </w:rPr>
        <w:t>.</w:t>
      </w:r>
    </w:p>
  </w:footnote>
  <w:footnote w:id="18">
    <w:p w:rsidR="00D522CC" w:rsidRPr="00D522CC" w:rsidRDefault="00D522CC" w:rsidP="00483FC0">
      <w:pPr>
        <w:pStyle w:val="a5"/>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w:t>
      </w:r>
      <w:r w:rsidRPr="00D522CC">
        <w:rPr>
          <w:rFonts w:ascii="Traditional Arabic" w:hAnsi="Traditional Arabic"/>
          <w:color w:val="auto"/>
          <w:rtl/>
        </w:rPr>
        <w:t xml:space="preserve"> </w:t>
      </w:r>
      <w:r w:rsidRPr="00D522CC">
        <w:rPr>
          <w:rFonts w:ascii="Traditional Arabic" w:hAnsi="Traditional Arabic" w:hint="cs"/>
          <w:color w:val="auto"/>
          <w:rtl/>
        </w:rPr>
        <w:t>ال</w:t>
      </w:r>
      <w:r w:rsidRPr="00D522CC">
        <w:rPr>
          <w:rFonts w:ascii="Traditional Arabic" w:hAnsi="Traditional Arabic"/>
          <w:color w:val="auto"/>
          <w:rtl/>
        </w:rPr>
        <w:t>سابق):</w:t>
      </w:r>
      <w:r w:rsidRPr="00D522CC">
        <w:rPr>
          <w:rFonts w:ascii="Traditional Arabic" w:hAnsi="Traditional Arabic" w:hint="cs"/>
          <w:color w:val="auto"/>
          <w:rtl/>
        </w:rPr>
        <w:t xml:space="preserve"> </w:t>
      </w:r>
      <w:r w:rsidRPr="00D522CC">
        <w:rPr>
          <w:rFonts w:ascii="Traditional Arabic" w:hAnsi="Traditional Arabic"/>
          <w:color w:val="auto"/>
          <w:rtl/>
        </w:rPr>
        <w:t>ج1</w:t>
      </w:r>
      <w:r w:rsidRPr="00D522CC">
        <w:rPr>
          <w:rFonts w:ascii="Traditional Arabic" w:hAnsi="Traditional Arabic" w:hint="cs"/>
          <w:color w:val="auto"/>
          <w:rtl/>
        </w:rPr>
        <w:t>.</w:t>
      </w:r>
      <w:r w:rsidRPr="00D522CC">
        <w:rPr>
          <w:rFonts w:ascii="Traditional Arabic" w:hAnsi="Traditional Arabic"/>
          <w:color w:val="auto"/>
          <w:rtl/>
        </w:rPr>
        <w:t xml:space="preserve"> ص243.</w:t>
      </w:r>
    </w:p>
  </w:footnote>
  <w:footnote w:id="19">
    <w:p w:rsidR="00D522CC" w:rsidRPr="00D522CC" w:rsidRDefault="00D522CC" w:rsidP="00483FC0">
      <w:pPr>
        <w:pStyle w:val="a5"/>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المقدسي، محمد بن مفلح. الآداب الشرعية. </w:t>
      </w:r>
      <w:r w:rsidRPr="00D522CC">
        <w:rPr>
          <w:rFonts w:ascii="Traditional Arabic" w:hAnsi="Traditional Arabic" w:hint="cs"/>
          <w:color w:val="auto"/>
          <w:rtl/>
        </w:rPr>
        <w:t>(</w:t>
      </w:r>
      <w:r w:rsidRPr="00D522CC">
        <w:rPr>
          <w:rFonts w:ascii="Traditional Arabic" w:hAnsi="Traditional Arabic"/>
          <w:color w:val="auto"/>
          <w:rtl/>
        </w:rPr>
        <w:t>مرجع سابق</w:t>
      </w:r>
      <w:r w:rsidRPr="00D522CC">
        <w:rPr>
          <w:rFonts w:ascii="Traditional Arabic" w:hAnsi="Traditional Arabic" w:hint="cs"/>
          <w:color w:val="auto"/>
          <w:rtl/>
        </w:rPr>
        <w:t>)</w:t>
      </w:r>
      <w:r w:rsidRPr="00D522CC">
        <w:rPr>
          <w:rFonts w:ascii="Traditional Arabic" w:hAnsi="Traditional Arabic"/>
          <w:color w:val="auto"/>
          <w:rtl/>
        </w:rPr>
        <w:t>. ج1.</w:t>
      </w:r>
      <w:r w:rsidRPr="00D522CC">
        <w:rPr>
          <w:rFonts w:ascii="Traditional Arabic" w:hAnsi="Traditional Arabic" w:hint="cs"/>
          <w:color w:val="auto"/>
          <w:rtl/>
        </w:rPr>
        <w:t xml:space="preserve"> </w:t>
      </w:r>
      <w:r w:rsidRPr="00D522CC">
        <w:rPr>
          <w:rFonts w:ascii="Traditional Arabic" w:hAnsi="Traditional Arabic"/>
          <w:color w:val="auto"/>
          <w:rtl/>
        </w:rPr>
        <w:t>ص244.</w:t>
      </w:r>
    </w:p>
  </w:footnote>
  <w:footnote w:id="20">
    <w:p w:rsidR="00D522CC" w:rsidRPr="00D522CC" w:rsidRDefault="00D522CC" w:rsidP="00483FC0">
      <w:pPr>
        <w:pStyle w:val="a5"/>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 </w:t>
      </w:r>
      <w:r w:rsidRPr="00D522CC">
        <w:rPr>
          <w:rFonts w:ascii="Traditional Arabic" w:hAnsi="Traditional Arabic"/>
          <w:color w:val="auto"/>
          <w:rtl/>
        </w:rPr>
        <w:t>ج1 ص255.</w:t>
      </w:r>
    </w:p>
  </w:footnote>
  <w:footnote w:id="21">
    <w:p w:rsidR="00D522CC" w:rsidRPr="00D522CC" w:rsidRDefault="00D522CC" w:rsidP="00483FC0">
      <w:pPr>
        <w:pStyle w:val="a5"/>
        <w:ind w:left="0"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مُقدِّمةُ</w:t>
      </w:r>
      <w:r w:rsidRPr="00D522CC">
        <w:rPr>
          <w:rFonts w:ascii="Traditional Arabic" w:hAnsi="Traditional Arabic" w:hint="cs"/>
          <w:color w:val="auto"/>
          <w:rtl/>
        </w:rPr>
        <w:t xml:space="preserve"> </w:t>
      </w:r>
      <w:r w:rsidRPr="00D522CC">
        <w:rPr>
          <w:rFonts w:ascii="Traditional Arabic" w:hAnsi="Traditional Arabic"/>
          <w:color w:val="auto"/>
          <w:rtl/>
        </w:rPr>
        <w:t>المحقّق</w:t>
      </w:r>
      <w:r w:rsidRPr="00D522CC">
        <w:rPr>
          <w:rFonts w:ascii="Traditional Arabic" w:hAnsi="Traditional Arabic" w:hint="cs"/>
          <w:color w:val="auto"/>
          <w:rtl/>
        </w:rPr>
        <w:t>ين: شعيب الأرنؤوط وعمر القيّام</w:t>
      </w:r>
      <w:r w:rsidRPr="00D522CC">
        <w:rPr>
          <w:rFonts w:ascii="Traditional Arabic" w:hAnsi="Traditional Arabic"/>
          <w:color w:val="auto"/>
          <w:rtl/>
        </w:rPr>
        <w:t xml:space="preserve"> لكتاب الآداب الشرعية.ج1 ص2</w:t>
      </w:r>
      <w:r w:rsidRPr="00D522CC">
        <w:rPr>
          <w:rFonts w:ascii="Traditional Arabic" w:hAnsi="Traditional Arabic" w:hint="cs"/>
          <w:color w:val="auto"/>
          <w:rtl/>
        </w:rPr>
        <w:t>1.</w:t>
      </w:r>
    </w:p>
  </w:footnote>
  <w:footnote w:id="22">
    <w:p w:rsidR="00D522CC" w:rsidRPr="00D522CC" w:rsidRDefault="00D522CC" w:rsidP="00483FC0">
      <w:pPr>
        <w:pStyle w:val="a5"/>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(المرجع السابق). </w:t>
      </w:r>
      <w:r w:rsidRPr="00D522CC">
        <w:rPr>
          <w:rFonts w:ascii="Traditional Arabic" w:hAnsi="Traditional Arabic"/>
          <w:color w:val="auto"/>
          <w:rtl/>
        </w:rPr>
        <w:t>ج1.</w:t>
      </w:r>
      <w:r w:rsidRPr="00D522CC">
        <w:rPr>
          <w:rFonts w:ascii="Traditional Arabic" w:hAnsi="Traditional Arabic" w:hint="cs"/>
          <w:color w:val="auto"/>
          <w:rtl/>
        </w:rPr>
        <w:t xml:space="preserve"> </w:t>
      </w:r>
      <w:r w:rsidRPr="00D522CC">
        <w:rPr>
          <w:rFonts w:ascii="Traditional Arabic" w:hAnsi="Traditional Arabic"/>
          <w:color w:val="auto"/>
          <w:rtl/>
        </w:rPr>
        <w:t>ص21.</w:t>
      </w:r>
    </w:p>
  </w:footnote>
  <w:footnote w:id="23">
    <w:p w:rsidR="00D522CC" w:rsidRPr="00D522CC" w:rsidRDefault="00D522CC" w:rsidP="00483FC0">
      <w:pPr>
        <w:widowControl/>
        <w:autoSpaceDE w:val="0"/>
        <w:autoSpaceDN w:val="0"/>
        <w:adjustRightInd w:val="0"/>
        <w:ind w:firstLine="0"/>
        <w:rPr>
          <w:rFonts w:ascii="Traditional Arabic" w:eastAsiaTheme="minorHAnsi" w:hAnsi="Traditional Arabic"/>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ابن الأثير</w:t>
      </w:r>
      <w:r w:rsidRPr="00D522CC">
        <w:rPr>
          <w:rFonts w:ascii="Traditional Arabic" w:hAnsi="Traditional Arabic" w:hint="cs"/>
          <w:color w:val="auto"/>
          <w:sz w:val="28"/>
          <w:szCs w:val="28"/>
          <w:rtl/>
        </w:rPr>
        <w:t>:</w:t>
      </w:r>
      <w:r w:rsidRPr="00D522CC">
        <w:rPr>
          <w:rFonts w:ascii="Traditional Arabic" w:hAnsi="Traditional Arabic"/>
          <w:color w:val="auto"/>
          <w:sz w:val="28"/>
          <w:szCs w:val="28"/>
          <w:rtl/>
        </w:rPr>
        <w:t>علي بن محمد بن عبد الكريم بن عبد الواحد الشيباني الجزري أبو الحسن،المؤرخ الإمام،من العلماء بالنسب والأدب،سكن الموصل،وتجول في البلدان، وعاد إليها وتوفي بها سنة 630ه</w:t>
      </w:r>
      <w:r w:rsidRPr="00D522CC">
        <w:rPr>
          <w:rFonts w:ascii="Traditional Arabic" w:hAnsi="Traditional Arabic" w:hint="cs"/>
          <w:color w:val="auto"/>
          <w:sz w:val="28"/>
          <w:szCs w:val="28"/>
          <w:rtl/>
        </w:rPr>
        <w:t xml:space="preserve">، تُراجع ترجمتُه في </w:t>
      </w:r>
      <w:r w:rsidRPr="00D522CC">
        <w:rPr>
          <w:rFonts w:ascii="Traditional Arabic" w:eastAsiaTheme="minorHAnsi" w:hAnsi="Traditional Arabic"/>
          <w:color w:val="auto"/>
          <w:sz w:val="28"/>
          <w:szCs w:val="28"/>
          <w:rtl/>
          <w:lang w:eastAsia="en-US"/>
        </w:rPr>
        <w:t>سير أعلام النبلاء</w:t>
      </w:r>
      <w:r w:rsidRPr="00D522CC">
        <w:rPr>
          <w:rFonts w:ascii="Traditional Arabic" w:eastAsiaTheme="minorHAnsi" w:hAnsi="Traditional Arabic" w:hint="cs"/>
          <w:color w:val="auto"/>
          <w:sz w:val="28"/>
          <w:szCs w:val="28"/>
          <w:rtl/>
          <w:lang w:eastAsia="en-US"/>
        </w:rPr>
        <w:t xml:space="preserve"> للذهبيّ.</w:t>
      </w:r>
      <w:r w:rsidRPr="00D522CC">
        <w:rPr>
          <w:rFonts w:ascii="Traditional Arabic" w:eastAsiaTheme="minorHAnsi" w:hAnsi="Traditional Arabic"/>
          <w:color w:val="auto"/>
          <w:sz w:val="28"/>
          <w:szCs w:val="28"/>
          <w:rtl/>
          <w:lang w:eastAsia="en-US"/>
        </w:rPr>
        <w:t xml:space="preserve"> دار الحديث- القاهرة</w:t>
      </w:r>
      <w:r w:rsidRPr="00D522CC">
        <w:rPr>
          <w:rFonts w:ascii="Traditional Arabic" w:eastAsiaTheme="minorHAnsi" w:hAnsi="Traditional Arabic" w:hint="cs"/>
          <w:color w:val="auto"/>
          <w:sz w:val="28"/>
          <w:szCs w:val="28"/>
          <w:rtl/>
          <w:lang w:eastAsia="en-US"/>
        </w:rPr>
        <w:t>. ط</w:t>
      </w:r>
      <w:r w:rsidRPr="00D522CC">
        <w:rPr>
          <w:rFonts w:ascii="Traditional Arabic" w:eastAsiaTheme="minorHAnsi" w:hAnsi="Traditional Arabic"/>
          <w:color w:val="auto"/>
          <w:sz w:val="28"/>
          <w:szCs w:val="28"/>
          <w:rtl/>
          <w:lang w:eastAsia="en-US"/>
        </w:rPr>
        <w:t xml:space="preserve"> 1427ه-2006م</w:t>
      </w:r>
      <w:r w:rsidRPr="00D522CC">
        <w:rPr>
          <w:rFonts w:ascii="Traditional Arabic" w:eastAsiaTheme="minorHAnsi" w:hAnsi="Traditional Arabic" w:hint="cs"/>
          <w:color w:val="auto"/>
          <w:sz w:val="28"/>
          <w:szCs w:val="28"/>
          <w:rtl/>
          <w:lang w:eastAsia="en-US"/>
        </w:rPr>
        <w:t>. ج16. ص257</w:t>
      </w:r>
      <w:r w:rsidRPr="00D522CC">
        <w:rPr>
          <w:rFonts w:ascii="Traditional Arabic" w:eastAsiaTheme="minorHAnsi" w:hAnsi="Traditional Arabic" w:hint="cs"/>
          <w:sz w:val="28"/>
          <w:szCs w:val="28"/>
          <w:rtl/>
          <w:lang w:eastAsia="en-US"/>
        </w:rPr>
        <w:t>.</w:t>
      </w:r>
    </w:p>
  </w:footnote>
  <w:footnote w:id="24">
    <w:p w:rsidR="00D522CC" w:rsidRPr="00D522CC" w:rsidRDefault="00D522CC" w:rsidP="00483FC0">
      <w:pPr>
        <w:widowControl/>
        <w:autoSpaceDE w:val="0"/>
        <w:autoSpaceDN w:val="0"/>
        <w:adjustRightInd w:val="0"/>
        <w:ind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hAnsi="Traditional Arabic" w:hint="cs"/>
          <w:color w:val="auto"/>
          <w:sz w:val="28"/>
          <w:szCs w:val="28"/>
          <w:rtl/>
        </w:rPr>
        <w:t xml:space="preserve">الجزري، </w:t>
      </w:r>
      <w:r w:rsidRPr="00D522CC">
        <w:rPr>
          <w:rFonts w:ascii="Traditional Arabic" w:hAnsi="Traditional Arabic"/>
          <w:color w:val="auto"/>
          <w:sz w:val="28"/>
          <w:szCs w:val="28"/>
          <w:rtl/>
        </w:rPr>
        <w:t>ابو</w:t>
      </w:r>
      <w:r w:rsidRPr="00D522CC">
        <w:rPr>
          <w:rFonts w:ascii="Traditional Arabic" w:eastAsiaTheme="minorHAnsi" w:hAnsi="Traditional Arabic"/>
          <w:color w:val="auto"/>
          <w:sz w:val="28"/>
          <w:szCs w:val="28"/>
          <w:rtl/>
          <w:lang w:eastAsia="en-US"/>
        </w:rPr>
        <w:t>الحسن علي بن أبي الكرم محمد بن محمد بن عبد الكريم بن عبد الواحد الشيباني الجزري، عز الدين ابن الأثير. الكامل في التاريخ. تحقيق عمر عبد السلام تدمري. دار الكتاب العربي. بيروت – لبنان. ط1. 1417ه / 1997م. ج9. ص320.</w:t>
      </w:r>
    </w:p>
  </w:footnote>
  <w:footnote w:id="25">
    <w:p w:rsidR="00D522CC" w:rsidRPr="00D522CC" w:rsidRDefault="00D522CC" w:rsidP="00483FC0">
      <w:pPr>
        <w:widowControl/>
        <w:autoSpaceDE w:val="0"/>
        <w:autoSpaceDN w:val="0"/>
        <w:adjustRightInd w:val="0"/>
        <w:ind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 xml:space="preserve">إبراهيم بن محمد بن عبد الله بن محمد ابن مفلح، أبو إسحاق، برهان الدين. </w:t>
      </w:r>
      <w:r w:rsidRPr="00D522CC">
        <w:rPr>
          <w:rFonts w:ascii="Traditional Arabic" w:hAnsi="Traditional Arabic"/>
          <w:color w:val="auto"/>
          <w:sz w:val="28"/>
          <w:szCs w:val="28"/>
          <w:rtl/>
        </w:rPr>
        <w:t>المقصد الأرشد</w:t>
      </w:r>
      <w:r w:rsidRPr="00D522CC">
        <w:rPr>
          <w:rFonts w:ascii="Traditional Arabic" w:eastAsiaTheme="minorHAnsi" w:hAnsi="Traditional Arabic"/>
          <w:color w:val="auto"/>
          <w:sz w:val="28"/>
          <w:szCs w:val="28"/>
          <w:rtl/>
          <w:lang w:eastAsia="en-US"/>
        </w:rPr>
        <w:t xml:space="preserve"> في ذكر أصحاب الإمام أحمد</w:t>
      </w:r>
      <w:r w:rsidRPr="00D522CC">
        <w:rPr>
          <w:rFonts w:ascii="Traditional Arabic" w:hAnsi="Traditional Arabic"/>
          <w:color w:val="auto"/>
          <w:sz w:val="28"/>
          <w:szCs w:val="28"/>
          <w:rtl/>
        </w:rPr>
        <w:t>.</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(مرجع سابق).</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ج2 ص 519</w:t>
      </w:r>
      <w:r w:rsidRPr="00D522CC">
        <w:rPr>
          <w:rFonts w:ascii="Traditional Arabic" w:eastAsiaTheme="minorHAnsi" w:hAnsi="Traditional Arabic"/>
          <w:color w:val="auto"/>
          <w:sz w:val="28"/>
          <w:szCs w:val="28"/>
          <w:rtl/>
          <w:lang w:eastAsia="en-US"/>
        </w:rPr>
        <w:t>.</w:t>
      </w:r>
    </w:p>
  </w:footnote>
  <w:footnote w:id="26">
    <w:p w:rsidR="00D522CC" w:rsidRPr="00D522CC" w:rsidRDefault="00D522CC" w:rsidP="00483FC0">
      <w:pPr>
        <w:ind w:firstLine="0"/>
        <w:rPr>
          <w:rFonts w:ascii="Traditional Arabic" w:hAnsi="Traditional Arabic"/>
          <w:color w:val="auto"/>
          <w:sz w:val="28"/>
          <w:szCs w:val="28"/>
        </w:rPr>
      </w:pPr>
      <w:r w:rsidRPr="00D522CC">
        <w:rPr>
          <w:rStyle w:val="a4"/>
          <w:rFonts w:ascii="Traditional Arabic" w:hAnsi="Traditional Arabic"/>
          <w:color w:val="auto"/>
          <w:sz w:val="28"/>
          <w:szCs w:val="28"/>
        </w:rPr>
        <w:footnoteRef/>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الذهبي</w:t>
      </w:r>
      <w:r w:rsidRPr="00D522CC">
        <w:rPr>
          <w:rFonts w:ascii="Traditional Arabic" w:hAnsi="Traditional Arabic" w:hint="cs"/>
          <w:color w:val="auto"/>
          <w:sz w:val="28"/>
          <w:szCs w:val="28"/>
          <w:rtl/>
        </w:rPr>
        <w:t>،</w:t>
      </w:r>
      <w:r w:rsidRPr="00D522CC">
        <w:rPr>
          <w:rFonts w:ascii="Traditional Arabic" w:hAnsi="Traditional Arabic"/>
          <w:color w:val="auto"/>
          <w:sz w:val="28"/>
          <w:szCs w:val="28"/>
          <w:rtl/>
        </w:rPr>
        <w:t xml:space="preserve"> محمد بن أحمد بن عثمان الذهبي الدمشقي، التركماني الأصل، ولد بدمشق، وطلب العلم بها، من تلاميذ شيخ الإسلام ابن تيمية، له مؤلفات كثيرة ومشهورة في التاريخ والسير مثل: تاريخ الإسلام، سير أعلام النبلاء وغيرها، ت</w:t>
      </w:r>
      <w:r w:rsidRPr="00D522CC">
        <w:rPr>
          <w:rFonts w:ascii="Traditional Arabic" w:hAnsi="Traditional Arabic" w:hint="cs"/>
          <w:color w:val="auto"/>
          <w:sz w:val="28"/>
          <w:szCs w:val="28"/>
          <w:rtl/>
        </w:rPr>
        <w:t>:</w:t>
      </w:r>
      <w:r w:rsidRPr="00D522CC">
        <w:rPr>
          <w:rFonts w:ascii="Traditional Arabic" w:hAnsi="Traditional Arabic"/>
          <w:color w:val="auto"/>
          <w:sz w:val="28"/>
          <w:szCs w:val="28"/>
          <w:rtl/>
        </w:rPr>
        <w:t xml:space="preserve"> سنة 748ه</w:t>
      </w:r>
      <w:r w:rsidRPr="00D522CC">
        <w:rPr>
          <w:rFonts w:ascii="Traditional Arabic" w:hAnsi="Traditional Arabic" w:hint="cs"/>
          <w:color w:val="auto"/>
          <w:sz w:val="28"/>
          <w:szCs w:val="28"/>
          <w:rtl/>
        </w:rPr>
        <w:t>.</w:t>
      </w:r>
    </w:p>
  </w:footnote>
  <w:footnote w:id="27">
    <w:p w:rsidR="00D522CC" w:rsidRPr="00D522CC" w:rsidRDefault="00D522CC" w:rsidP="00483FC0">
      <w:pPr>
        <w:widowControl/>
        <w:autoSpaceDE w:val="0"/>
        <w:autoSpaceDN w:val="0"/>
        <w:adjustRightInd w:val="0"/>
        <w:ind w:firstLine="0"/>
        <w:rPr>
          <w:rFonts w:ascii="Traditional Arabic" w:eastAsiaTheme="minorHAnsi" w:hAnsi="Traditional Arabic"/>
          <w:color w:val="000080"/>
          <w:sz w:val="28"/>
          <w:szCs w:val="28"/>
          <w:rtl/>
          <w:lang w:eastAsia="en-US"/>
        </w:rPr>
      </w:pPr>
      <w:r w:rsidRPr="00D522CC">
        <w:rPr>
          <w:rStyle w:val="a4"/>
          <w:rFonts w:ascii="Traditional Arabic" w:hAnsi="Traditional Arabic"/>
          <w:color w:val="auto"/>
          <w:sz w:val="28"/>
          <w:szCs w:val="28"/>
        </w:rPr>
        <w:footnoteRef/>
      </w:r>
      <w:r w:rsidRPr="00D522CC">
        <w:rPr>
          <w:rFonts w:ascii="Traditional Arabic" w:hAnsi="Traditional Arabic" w:hint="cs"/>
          <w:color w:val="auto"/>
          <w:sz w:val="28"/>
          <w:szCs w:val="28"/>
          <w:rtl/>
        </w:rPr>
        <w:t xml:space="preserve"> الذهبي، </w:t>
      </w:r>
      <w:r w:rsidRPr="00D522CC">
        <w:rPr>
          <w:rFonts w:ascii="Traditional Arabic" w:eastAsiaTheme="minorHAnsi" w:hAnsi="Traditional Arabic"/>
          <w:color w:val="auto"/>
          <w:sz w:val="28"/>
          <w:szCs w:val="28"/>
          <w:rtl/>
          <w:lang w:eastAsia="en-US"/>
        </w:rPr>
        <w:t>شمس الدين أبو عبد الله محمد بن أحمد بن عثمان بن قَايْماز الذهبي.</w:t>
      </w:r>
      <w:r w:rsidRPr="00D522CC">
        <w:rPr>
          <w:rFonts w:ascii="Traditional Arabic" w:eastAsiaTheme="minorHAnsi" w:hAnsi="Traditional Arabic" w:hint="cs"/>
          <w:color w:val="auto"/>
          <w:sz w:val="28"/>
          <w:szCs w:val="28"/>
          <w:rtl/>
          <w:lang w:eastAsia="en-US"/>
        </w:rPr>
        <w:t xml:space="preserve"> </w:t>
      </w:r>
      <w:r w:rsidRPr="00D522CC">
        <w:rPr>
          <w:rFonts w:ascii="Traditional Arabic" w:eastAsiaTheme="minorHAnsi" w:hAnsi="Traditional Arabic"/>
          <w:color w:val="auto"/>
          <w:sz w:val="28"/>
          <w:szCs w:val="28"/>
          <w:rtl/>
          <w:lang w:eastAsia="en-US"/>
        </w:rPr>
        <w:t>ثلاث تراجم نفيسة للأئمة الأعلام ابن تيمية والحافظ علم الدين البزرالي والحافظ جمال الدين المزي</w:t>
      </w:r>
      <w:r w:rsidRPr="00D522CC">
        <w:rPr>
          <w:rFonts w:ascii="Traditional Arabic" w:eastAsiaTheme="minorHAnsi" w:hAnsi="Traditional Arabic" w:hint="cs"/>
          <w:color w:val="auto"/>
          <w:sz w:val="28"/>
          <w:szCs w:val="28"/>
          <w:rtl/>
          <w:lang w:eastAsia="en-US"/>
        </w:rPr>
        <w:t xml:space="preserve">. تحقيق: </w:t>
      </w:r>
      <w:r w:rsidRPr="00D522CC">
        <w:rPr>
          <w:rFonts w:ascii="Traditional Arabic" w:eastAsiaTheme="minorHAnsi" w:hAnsi="Traditional Arabic"/>
          <w:color w:val="auto"/>
          <w:sz w:val="28"/>
          <w:szCs w:val="28"/>
          <w:rtl/>
          <w:lang w:eastAsia="en-US"/>
        </w:rPr>
        <w:t>محمد بن ناصر العجمي</w:t>
      </w:r>
      <w:r w:rsidRPr="00D522CC">
        <w:rPr>
          <w:rFonts w:ascii="Traditional Arabic" w:eastAsiaTheme="minorHAnsi" w:hAnsi="Traditional Arabic" w:hint="cs"/>
          <w:color w:val="auto"/>
          <w:sz w:val="28"/>
          <w:szCs w:val="28"/>
          <w:rtl/>
          <w:lang w:eastAsia="en-US"/>
        </w:rPr>
        <w:t xml:space="preserve">. دار </w:t>
      </w:r>
      <w:r w:rsidRPr="00D522CC">
        <w:rPr>
          <w:rFonts w:ascii="Traditional Arabic" w:eastAsiaTheme="minorHAnsi" w:hAnsi="Traditional Arabic"/>
          <w:color w:val="auto"/>
          <w:sz w:val="28"/>
          <w:szCs w:val="28"/>
          <w:rtl/>
          <w:lang w:eastAsia="en-US"/>
        </w:rPr>
        <w:t>ابن الأثير – الكويت</w:t>
      </w:r>
      <w:r w:rsidRPr="00D522CC">
        <w:rPr>
          <w:rFonts w:ascii="Traditional Arabic" w:eastAsiaTheme="minorHAnsi" w:hAnsi="Traditional Arabic" w:hint="cs"/>
          <w:color w:val="auto"/>
          <w:sz w:val="28"/>
          <w:szCs w:val="28"/>
          <w:rtl/>
          <w:lang w:eastAsia="en-US"/>
        </w:rPr>
        <w:t xml:space="preserve">. ط1. </w:t>
      </w:r>
      <w:r w:rsidRPr="00D522CC">
        <w:rPr>
          <w:rFonts w:ascii="Traditional Arabic" w:eastAsiaTheme="minorHAnsi" w:hAnsi="Traditional Arabic"/>
          <w:color w:val="auto"/>
          <w:sz w:val="28"/>
          <w:szCs w:val="28"/>
          <w:rtl/>
          <w:lang w:eastAsia="en-US"/>
        </w:rPr>
        <w:t>1415ه - 1995م</w:t>
      </w:r>
      <w:r w:rsidRPr="00D522CC">
        <w:rPr>
          <w:rFonts w:ascii="Traditional Arabic" w:eastAsiaTheme="minorHAnsi" w:hAnsi="Traditional Arabic" w:hint="cs"/>
          <w:color w:val="auto"/>
          <w:sz w:val="28"/>
          <w:szCs w:val="28"/>
          <w:rtl/>
          <w:lang w:eastAsia="en-US"/>
        </w:rPr>
        <w:t>. ج1. ص23</w:t>
      </w:r>
      <w:r w:rsidRPr="00D522CC">
        <w:rPr>
          <w:rFonts w:ascii="Traditional Arabic" w:eastAsiaTheme="minorHAnsi" w:hAnsi="Traditional Arabic" w:hint="cs"/>
          <w:color w:val="000080"/>
          <w:sz w:val="28"/>
          <w:szCs w:val="28"/>
          <w:rtl/>
          <w:lang w:eastAsia="en-US"/>
        </w:rPr>
        <w:t>.</w:t>
      </w:r>
    </w:p>
  </w:footnote>
  <w:footnote w:id="28">
    <w:p w:rsidR="00D522CC" w:rsidRPr="00D522CC" w:rsidRDefault="00D522CC" w:rsidP="00483FC0">
      <w:pPr>
        <w:pStyle w:val="a5"/>
        <w:ind w:left="0"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eastAsiaTheme="minorHAnsi" w:hAnsi="Traditional Arabic" w:hint="cs"/>
          <w:color w:val="auto"/>
          <w:rtl/>
          <w:lang w:eastAsia="en-US"/>
        </w:rPr>
        <w:t xml:space="preserve"> ابن حجر، </w:t>
      </w:r>
      <w:r w:rsidRPr="00D522CC">
        <w:rPr>
          <w:rFonts w:ascii="Traditional Arabic" w:eastAsiaTheme="minorHAnsi" w:hAnsi="Traditional Arabic"/>
          <w:color w:val="auto"/>
          <w:rtl/>
          <w:lang w:eastAsia="en-US"/>
        </w:rPr>
        <w:t>أحمد بن علي بن محمد بن أحمد بن حجر العسقلاني</w:t>
      </w:r>
      <w:r w:rsidRPr="00D522CC">
        <w:rPr>
          <w:rFonts w:ascii="Traditional Arabic" w:hAnsi="Traditional Arabic"/>
          <w:color w:val="auto"/>
          <w:rtl/>
        </w:rPr>
        <w:t>. الدرر الكامنة</w:t>
      </w:r>
      <w:r w:rsidRPr="00D522CC">
        <w:rPr>
          <w:rFonts w:ascii="Traditional Arabic" w:eastAsiaTheme="minorHAnsi" w:hAnsi="Traditional Arabic"/>
          <w:color w:val="auto"/>
          <w:rtl/>
          <w:lang w:eastAsia="en-US"/>
        </w:rPr>
        <w:t xml:space="preserve"> في أعيان المائة الثامنة</w:t>
      </w:r>
      <w:r w:rsidRPr="00D522CC">
        <w:rPr>
          <w:rFonts w:ascii="Traditional Arabic" w:hAnsi="Traditional Arabic"/>
          <w:color w:val="auto"/>
          <w:rtl/>
        </w:rPr>
        <w:t xml:space="preserve"> (مصدر سابق).</w:t>
      </w:r>
      <w:r w:rsidRPr="00D522CC">
        <w:rPr>
          <w:rFonts w:ascii="Traditional Arabic" w:hAnsi="Traditional Arabic" w:hint="cs"/>
          <w:color w:val="auto"/>
          <w:rtl/>
        </w:rPr>
        <w:t xml:space="preserve"> </w:t>
      </w:r>
      <w:r w:rsidRPr="00D522CC">
        <w:rPr>
          <w:rFonts w:ascii="Traditional Arabic" w:hAnsi="Traditional Arabic"/>
          <w:color w:val="auto"/>
          <w:rtl/>
        </w:rPr>
        <w:t>ج6.</w:t>
      </w:r>
      <w:r w:rsidRPr="00D522CC">
        <w:rPr>
          <w:rFonts w:ascii="Traditional Arabic" w:hAnsi="Traditional Arabic" w:hint="cs"/>
          <w:color w:val="auto"/>
          <w:rtl/>
        </w:rPr>
        <w:t xml:space="preserve"> </w:t>
      </w:r>
      <w:r w:rsidRPr="00D522CC">
        <w:rPr>
          <w:rFonts w:ascii="Traditional Arabic" w:hAnsi="Traditional Arabic"/>
          <w:color w:val="auto"/>
          <w:rtl/>
        </w:rPr>
        <w:t>ص</w:t>
      </w:r>
      <w:r w:rsidRPr="00D522CC">
        <w:rPr>
          <w:rFonts w:ascii="Traditional Arabic" w:hAnsi="Traditional Arabic" w:hint="cs"/>
          <w:color w:val="auto"/>
          <w:rtl/>
        </w:rPr>
        <w:t xml:space="preserve"> </w:t>
      </w:r>
      <w:r w:rsidRPr="00D522CC">
        <w:rPr>
          <w:rFonts w:ascii="Traditional Arabic" w:hAnsi="Traditional Arabic"/>
          <w:color w:val="auto"/>
          <w:rtl/>
        </w:rPr>
        <w:t>14.</w:t>
      </w:r>
    </w:p>
  </w:footnote>
  <w:footnote w:id="29">
    <w:p w:rsidR="00D522CC" w:rsidRPr="00D522CC" w:rsidRDefault="00D522CC" w:rsidP="00483FC0">
      <w:pPr>
        <w:widowControl/>
        <w:autoSpaceDE w:val="0"/>
        <w:autoSpaceDN w:val="0"/>
        <w:adjustRightInd w:val="0"/>
        <w:ind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 xml:space="preserve">إبراهيم بن محمد بن عبد الله بن محمد ابن مفلح، أبو إسحاق، برهان الدين. </w:t>
      </w:r>
      <w:r w:rsidRPr="00D522CC">
        <w:rPr>
          <w:rFonts w:ascii="Traditional Arabic" w:hAnsi="Traditional Arabic"/>
          <w:color w:val="auto"/>
          <w:sz w:val="28"/>
          <w:szCs w:val="28"/>
          <w:rtl/>
        </w:rPr>
        <w:t>المقصد الأرشد</w:t>
      </w:r>
      <w:r w:rsidRPr="00D522CC">
        <w:rPr>
          <w:rFonts w:ascii="Traditional Arabic" w:eastAsiaTheme="minorHAnsi" w:hAnsi="Traditional Arabic"/>
          <w:color w:val="auto"/>
          <w:sz w:val="28"/>
          <w:szCs w:val="28"/>
          <w:rtl/>
          <w:lang w:eastAsia="en-US"/>
        </w:rPr>
        <w:t xml:space="preserve"> في ذكر أصحاب الإمام أحمد</w:t>
      </w:r>
      <w:r w:rsidRPr="00D522CC">
        <w:rPr>
          <w:rFonts w:ascii="Traditional Arabic" w:hAnsi="Traditional Arabic"/>
          <w:color w:val="auto"/>
          <w:sz w:val="28"/>
          <w:szCs w:val="28"/>
          <w:rtl/>
        </w:rPr>
        <w:t>(مصدر سابق) باب من اسمه محمد. ج2 ص 520</w:t>
      </w:r>
      <w:r w:rsidRPr="00D522CC">
        <w:rPr>
          <w:rFonts w:ascii="Traditional Arabic" w:eastAsiaTheme="minorHAnsi" w:hAnsi="Traditional Arabic"/>
          <w:color w:val="auto"/>
          <w:sz w:val="28"/>
          <w:szCs w:val="28"/>
          <w:rtl/>
          <w:lang w:eastAsia="en-US"/>
        </w:rPr>
        <w:t>.</w:t>
      </w:r>
    </w:p>
  </w:footnote>
  <w:footnote w:id="30">
    <w:p w:rsidR="00D522CC" w:rsidRPr="00D522CC" w:rsidRDefault="00D522CC" w:rsidP="00483FC0">
      <w:pPr>
        <w:widowControl/>
        <w:autoSpaceDE w:val="0"/>
        <w:autoSpaceDN w:val="0"/>
        <w:adjustRightInd w:val="0"/>
        <w:ind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متفق عليه</w:t>
      </w:r>
      <w:r w:rsidRPr="00D522CC">
        <w:rPr>
          <w:rFonts w:ascii="Traditional Arabic" w:hAnsi="Traditional Arabic" w:hint="cs"/>
          <w:color w:val="auto"/>
          <w:sz w:val="28"/>
          <w:szCs w:val="28"/>
          <w:rtl/>
        </w:rPr>
        <w:t>)</w:t>
      </w:r>
      <w:r w:rsidRPr="00D522CC">
        <w:rPr>
          <w:rFonts w:ascii="Traditional Arabic" w:hAnsi="Traditional Arabic"/>
          <w:color w:val="auto"/>
          <w:sz w:val="28"/>
          <w:szCs w:val="28"/>
          <w:rtl/>
        </w:rPr>
        <w:t xml:space="preserve"> </w:t>
      </w:r>
      <w:r w:rsidRPr="00D522CC">
        <w:rPr>
          <w:rFonts w:ascii="Traditional Arabic" w:hAnsi="Traditional Arabic" w:hint="cs"/>
          <w:color w:val="auto"/>
          <w:sz w:val="28"/>
          <w:szCs w:val="28"/>
          <w:rtl/>
        </w:rPr>
        <w:t>البخاري،</w:t>
      </w:r>
      <w:r w:rsidRPr="00D522CC">
        <w:rPr>
          <w:rFonts w:ascii="Traditional Arabic" w:hAnsi="Traditional Arabic"/>
          <w:color w:val="auto"/>
          <w:sz w:val="28"/>
          <w:szCs w:val="28"/>
          <w:rtl/>
        </w:rPr>
        <w:t xml:space="preserve"> محمد بن إسماعيل البخاري. الجامع المسند الصحيح. دار طوق النجاة. ط1. 1422ه. باب المسك. ج 7 ص</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96</w:t>
      </w:r>
      <w:r w:rsidRPr="00D522CC">
        <w:rPr>
          <w:rFonts w:ascii="Traditional Arabic" w:hAnsi="Traditional Arabic" w:hint="cs"/>
          <w:color w:val="auto"/>
          <w:sz w:val="28"/>
          <w:szCs w:val="28"/>
          <w:rtl/>
        </w:rPr>
        <w:t>. مسلم،</w:t>
      </w:r>
      <w:r w:rsidRPr="00D522CC">
        <w:rPr>
          <w:rFonts w:ascii="Traditional Arabic" w:hAnsi="Traditional Arabic"/>
          <w:color w:val="auto"/>
          <w:sz w:val="28"/>
          <w:szCs w:val="28"/>
          <w:rtl/>
        </w:rPr>
        <w:t xml:space="preserve"> مسلم بن الحجاج النيسابوريّ. المسند </w:t>
      </w:r>
      <w:r w:rsidRPr="00D522CC">
        <w:rPr>
          <w:rFonts w:ascii="Traditional Arabic" w:hAnsi="Traditional Arabic" w:hint="cs"/>
          <w:color w:val="auto"/>
          <w:sz w:val="28"/>
          <w:szCs w:val="28"/>
          <w:rtl/>
        </w:rPr>
        <w:t xml:space="preserve">= = </w:t>
      </w:r>
      <w:r w:rsidRPr="00D522CC">
        <w:rPr>
          <w:rFonts w:ascii="Traditional Arabic" w:hAnsi="Traditional Arabic"/>
          <w:color w:val="auto"/>
          <w:sz w:val="28"/>
          <w:szCs w:val="28"/>
          <w:rtl/>
        </w:rPr>
        <w:t>الصحيح المختصر. دار إحياء التراث العربي. بيروت. باب استحباب مجالسة الصالحين. ج 4. رقم الحديث (2026)</w:t>
      </w:r>
      <w:r w:rsidRPr="00D522CC">
        <w:rPr>
          <w:rFonts w:ascii="Traditional Arabic" w:eastAsiaTheme="minorHAnsi" w:hAnsi="Traditional Arabic"/>
          <w:color w:val="auto"/>
          <w:sz w:val="28"/>
          <w:szCs w:val="28"/>
          <w:rtl/>
          <w:lang w:eastAsia="en-US"/>
        </w:rPr>
        <w:t>.</w:t>
      </w:r>
    </w:p>
  </w:footnote>
  <w:footnote w:id="3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 ص209.</w:t>
      </w:r>
    </w:p>
  </w:footnote>
  <w:footnote w:id="32">
    <w:p w:rsidR="00D522CC" w:rsidRPr="00D522CC" w:rsidRDefault="00D522CC" w:rsidP="00483FC0">
      <w:pPr>
        <w:pStyle w:val="a5"/>
        <w:ind w:left="-58" w:firstLine="56"/>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ج2</w:t>
      </w:r>
      <w:r w:rsidRPr="00D522CC">
        <w:rPr>
          <w:rFonts w:ascii="Traditional Arabic" w:hAnsi="Traditional Arabic" w:hint="cs"/>
          <w:color w:val="auto"/>
          <w:rtl/>
        </w:rPr>
        <w:t>.</w:t>
      </w:r>
      <w:r w:rsidRPr="00D522CC">
        <w:rPr>
          <w:rFonts w:ascii="Traditional Arabic" w:hAnsi="Traditional Arabic"/>
          <w:color w:val="auto"/>
          <w:rtl/>
        </w:rPr>
        <w:t xml:space="preserve"> ص150</w:t>
      </w:r>
      <w:r w:rsidRPr="00D522CC">
        <w:rPr>
          <w:rFonts w:ascii="Traditional Arabic" w:hAnsi="Traditional Arabic" w:hint="cs"/>
          <w:color w:val="auto"/>
          <w:rtl/>
        </w:rPr>
        <w:t>.</w:t>
      </w:r>
    </w:p>
  </w:footnote>
  <w:footnote w:id="33">
    <w:p w:rsidR="00D522CC" w:rsidRPr="00D522CC" w:rsidRDefault="00D522CC" w:rsidP="00483FC0">
      <w:pPr>
        <w:pStyle w:val="a5"/>
        <w:ind w:left="-58" w:firstLine="56"/>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ج2</w:t>
      </w:r>
      <w:r w:rsidRPr="00D522CC">
        <w:rPr>
          <w:rFonts w:ascii="Traditional Arabic" w:hAnsi="Traditional Arabic" w:hint="cs"/>
          <w:color w:val="auto"/>
          <w:rtl/>
        </w:rPr>
        <w:t>.</w:t>
      </w:r>
      <w:r w:rsidRPr="00D522CC">
        <w:rPr>
          <w:rFonts w:ascii="Traditional Arabic" w:hAnsi="Traditional Arabic"/>
          <w:color w:val="auto"/>
          <w:rtl/>
        </w:rPr>
        <w:t xml:space="preserve"> ص212</w:t>
      </w:r>
      <w:r w:rsidRPr="00D522CC">
        <w:rPr>
          <w:rFonts w:ascii="Traditional Arabic" w:hAnsi="Traditional Arabic" w:hint="cs"/>
          <w:color w:val="auto"/>
          <w:rtl/>
        </w:rPr>
        <w:t>.</w:t>
      </w:r>
    </w:p>
  </w:footnote>
  <w:footnote w:id="34">
    <w:p w:rsidR="00D522CC" w:rsidRPr="00D522CC" w:rsidRDefault="00D522CC" w:rsidP="00483FC0">
      <w:pPr>
        <w:pStyle w:val="a5"/>
        <w:ind w:left="-58" w:firstLine="56"/>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يعني: العلم وكتُب أهل العلم بعد وفاتهم</w:t>
      </w:r>
      <w:r w:rsidRPr="00D522CC">
        <w:rPr>
          <w:rFonts w:ascii="Traditional Arabic" w:hAnsi="Traditional Arabic" w:hint="cs"/>
          <w:color w:val="auto"/>
          <w:rtl/>
        </w:rPr>
        <w:t>.</w:t>
      </w:r>
    </w:p>
  </w:footnote>
  <w:footnote w:id="35">
    <w:p w:rsidR="00D522CC" w:rsidRPr="00D522CC" w:rsidRDefault="00D522CC" w:rsidP="00483FC0">
      <w:pPr>
        <w:pStyle w:val="a5"/>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 </w:t>
      </w:r>
      <w:r w:rsidRPr="00D522CC">
        <w:rPr>
          <w:rFonts w:ascii="Traditional Arabic" w:hAnsi="Traditional Arabic"/>
          <w:color w:val="auto"/>
          <w:rtl/>
        </w:rPr>
        <w:t>ج2 ص218</w:t>
      </w:r>
      <w:r w:rsidRPr="00D522CC">
        <w:rPr>
          <w:rFonts w:ascii="Traditional Arabic" w:hAnsi="Traditional Arabic" w:hint="cs"/>
          <w:color w:val="auto"/>
          <w:rtl/>
        </w:rPr>
        <w:t>.</w:t>
      </w:r>
    </w:p>
  </w:footnote>
  <w:footnote w:id="36">
    <w:p w:rsidR="00D522CC" w:rsidRPr="00D522CC" w:rsidRDefault="00D522CC" w:rsidP="00483FC0">
      <w:pPr>
        <w:pStyle w:val="a5"/>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غافر: الآية (65)</w:t>
      </w:r>
      <w:r w:rsidRPr="00D522CC">
        <w:rPr>
          <w:rFonts w:ascii="Traditional Arabic" w:hAnsi="Traditional Arabic" w:hint="cs"/>
          <w:color w:val="auto"/>
          <w:rtl/>
        </w:rPr>
        <w:t>.</w:t>
      </w:r>
    </w:p>
  </w:footnote>
  <w:footnote w:id="37">
    <w:p w:rsidR="00D522CC" w:rsidRPr="00D522CC" w:rsidRDefault="00D522CC" w:rsidP="00483FC0">
      <w:pPr>
        <w:ind w:firstLine="0"/>
        <w:rPr>
          <w:rFonts w:ascii="Traditional Arabic" w:hAnsi="Traditional Arabic"/>
          <w:color w:val="auto"/>
          <w:sz w:val="28"/>
          <w:szCs w:val="28"/>
        </w:rPr>
      </w:pPr>
      <w:r w:rsidRPr="00D522CC">
        <w:rPr>
          <w:rStyle w:val="a4"/>
          <w:rFonts w:ascii="Traditional Arabic" w:hAnsi="Traditional Arabic"/>
          <w:color w:val="auto"/>
          <w:sz w:val="28"/>
          <w:szCs w:val="28"/>
        </w:rPr>
        <w:footnoteRef/>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متفق عليه</w:t>
      </w:r>
      <w:r w:rsidRPr="00D522CC">
        <w:rPr>
          <w:rFonts w:ascii="Traditional Arabic" w:hAnsi="Traditional Arabic" w:hint="cs"/>
          <w:color w:val="auto"/>
          <w:sz w:val="28"/>
          <w:szCs w:val="28"/>
          <w:rtl/>
        </w:rPr>
        <w:t>)</w:t>
      </w:r>
      <w:r w:rsidRPr="00D522CC">
        <w:rPr>
          <w:rFonts w:ascii="Traditional Arabic" w:hAnsi="Traditional Arabic"/>
          <w:color w:val="auto"/>
          <w:sz w:val="28"/>
          <w:szCs w:val="28"/>
          <w:rtl/>
        </w:rPr>
        <w:t xml:space="preserve">: </w:t>
      </w:r>
      <w:r w:rsidRPr="00D522CC">
        <w:rPr>
          <w:rFonts w:ascii="Traditional Arabic" w:hAnsi="Traditional Arabic" w:hint="cs"/>
          <w:color w:val="auto"/>
          <w:sz w:val="28"/>
          <w:szCs w:val="28"/>
          <w:rtl/>
        </w:rPr>
        <w:t xml:space="preserve">البخاري، </w:t>
      </w:r>
      <w:r w:rsidRPr="00D522CC">
        <w:rPr>
          <w:rFonts w:ascii="Traditional Arabic" w:hAnsi="Traditional Arabic"/>
          <w:color w:val="auto"/>
          <w:sz w:val="28"/>
          <w:szCs w:val="28"/>
          <w:rtl/>
        </w:rPr>
        <w:t xml:space="preserve">محمد بن إسماعيل البخاري. الجامع المسند الصحيح. </w:t>
      </w:r>
      <w:r w:rsidRPr="00D522CC">
        <w:rPr>
          <w:rFonts w:ascii="Traditional Arabic" w:hAnsi="Traditional Arabic" w:hint="cs"/>
          <w:color w:val="auto"/>
          <w:sz w:val="28"/>
          <w:szCs w:val="28"/>
          <w:rtl/>
        </w:rPr>
        <w:t>(مرجع سابق).</w:t>
      </w:r>
      <w:r w:rsidRPr="00D522CC">
        <w:rPr>
          <w:rFonts w:ascii="Traditional Arabic" w:hAnsi="Traditional Arabic"/>
          <w:color w:val="auto"/>
          <w:sz w:val="28"/>
          <w:szCs w:val="28"/>
          <w:rtl/>
        </w:rPr>
        <w:t xml:space="preserve"> باب: بدء الوحي. ج 1</w:t>
      </w:r>
      <w:r w:rsidRPr="00D522CC">
        <w:rPr>
          <w:rFonts w:ascii="Traditional Arabic" w:hAnsi="Traditional Arabic" w:hint="cs"/>
          <w:color w:val="auto"/>
          <w:sz w:val="28"/>
          <w:szCs w:val="28"/>
          <w:rtl/>
        </w:rPr>
        <w:t>.</w:t>
      </w:r>
      <w:r w:rsidRPr="00D522CC">
        <w:rPr>
          <w:rFonts w:ascii="Traditional Arabic" w:hAnsi="Traditional Arabic"/>
          <w:color w:val="auto"/>
          <w:sz w:val="28"/>
          <w:szCs w:val="28"/>
          <w:rtl/>
        </w:rPr>
        <w:t xml:space="preserve"> ص6. مسلم</w:t>
      </w:r>
      <w:r w:rsidRPr="00D522CC">
        <w:rPr>
          <w:rFonts w:ascii="Traditional Arabic" w:hAnsi="Traditional Arabic" w:hint="cs"/>
          <w:color w:val="auto"/>
          <w:sz w:val="28"/>
          <w:szCs w:val="28"/>
          <w:rtl/>
        </w:rPr>
        <w:t>، مسلم</w:t>
      </w:r>
      <w:r w:rsidRPr="00D522CC">
        <w:rPr>
          <w:rFonts w:ascii="Traditional Arabic" w:hAnsi="Traditional Arabic"/>
          <w:color w:val="auto"/>
          <w:sz w:val="28"/>
          <w:szCs w:val="28"/>
          <w:rtl/>
        </w:rPr>
        <w:t xml:space="preserve"> بن الحجاج النيسابوريّ. المسند الصحيح المختصر. </w:t>
      </w:r>
      <w:r w:rsidRPr="00D522CC">
        <w:rPr>
          <w:rFonts w:ascii="Traditional Arabic" w:hAnsi="Traditional Arabic" w:hint="cs"/>
          <w:color w:val="auto"/>
          <w:sz w:val="28"/>
          <w:szCs w:val="28"/>
          <w:rtl/>
        </w:rPr>
        <w:t>(مرجع سابق)</w:t>
      </w:r>
      <w:r w:rsidRPr="00D522CC">
        <w:rPr>
          <w:rFonts w:ascii="Traditional Arabic" w:hAnsi="Traditional Arabic"/>
          <w:color w:val="auto"/>
          <w:sz w:val="28"/>
          <w:szCs w:val="28"/>
          <w:rtl/>
        </w:rPr>
        <w:t>. باب</w:t>
      </w:r>
      <w:r w:rsidRPr="00D522CC">
        <w:rPr>
          <w:rFonts w:ascii="Traditional Arabic" w:eastAsiaTheme="minorHAnsi" w:hAnsi="Traditional Arabic"/>
          <w:color w:val="auto"/>
          <w:sz w:val="28"/>
          <w:szCs w:val="28"/>
          <w:rtl/>
          <w:lang w:eastAsia="en-US"/>
        </w:rPr>
        <w:t xml:space="preserve"> قَوْلِهِ صَلَّى اللهُ عَلَيْهِ وَسَلَّمَ: إِنَّمَا الْأَعْمَالُ بِالنِّيَّةِ، وَأَنَّهُ يَدْخُلُ فِيهِ الْغَزْوُ وَغَيْرُهُ مِنَ الْأَعْمَالِ</w:t>
      </w:r>
      <w:r w:rsidRPr="00D522CC">
        <w:rPr>
          <w:rFonts w:ascii="Traditional Arabic" w:hAnsi="Traditional Arabic"/>
          <w:color w:val="auto"/>
          <w:sz w:val="28"/>
          <w:szCs w:val="28"/>
          <w:rtl/>
        </w:rPr>
        <w:t>. ج 3. رقم الحديث ( 1515)</w:t>
      </w:r>
      <w:r w:rsidRPr="00D522CC">
        <w:rPr>
          <w:rFonts w:ascii="Traditional Arabic" w:eastAsiaTheme="minorHAnsi" w:hAnsi="Traditional Arabic"/>
          <w:color w:val="auto"/>
          <w:sz w:val="28"/>
          <w:szCs w:val="28"/>
          <w:rtl/>
          <w:lang w:eastAsia="en-US"/>
        </w:rPr>
        <w:t>.</w:t>
      </w:r>
    </w:p>
  </w:footnote>
  <w:footnote w:id="3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ص117.</w:t>
      </w:r>
    </w:p>
  </w:footnote>
  <w:footnote w:id="3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xml:space="preserve"> ج1.</w:t>
      </w:r>
      <w:r w:rsidRPr="00D522CC">
        <w:rPr>
          <w:rFonts w:ascii="Traditional Arabic" w:hAnsi="Traditional Arabic" w:hint="cs"/>
          <w:color w:val="auto"/>
          <w:rtl/>
        </w:rPr>
        <w:t xml:space="preserve"> </w:t>
      </w:r>
      <w:r w:rsidRPr="00D522CC">
        <w:rPr>
          <w:rFonts w:ascii="Traditional Arabic" w:hAnsi="Traditional Arabic"/>
          <w:color w:val="auto"/>
          <w:rtl/>
        </w:rPr>
        <w:t>ص 188</w:t>
      </w:r>
      <w:r w:rsidRPr="00D522CC">
        <w:rPr>
          <w:rFonts w:ascii="Traditional Arabic" w:hAnsi="Traditional Arabic" w:hint="cs"/>
          <w:color w:val="auto"/>
          <w:rtl/>
        </w:rPr>
        <w:t>.</w:t>
      </w:r>
    </w:p>
  </w:footnote>
  <w:footnote w:id="40">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hAnsi="Traditional Arabic" w:hint="cs"/>
          <w:color w:val="auto"/>
          <w:sz w:val="28"/>
          <w:szCs w:val="28"/>
          <w:rtl/>
        </w:rPr>
        <w:t xml:space="preserve">البخاري، </w:t>
      </w:r>
      <w:r w:rsidRPr="00D522CC">
        <w:rPr>
          <w:rFonts w:ascii="Traditional Arabic" w:hAnsi="Traditional Arabic"/>
          <w:color w:val="auto"/>
          <w:sz w:val="28"/>
          <w:szCs w:val="28"/>
          <w:rtl/>
        </w:rPr>
        <w:t xml:space="preserve">محمد بن إسماعيل البخاري. الجامع المسند الصحيح. </w:t>
      </w:r>
      <w:r w:rsidRPr="00D522CC">
        <w:rPr>
          <w:rFonts w:ascii="Traditional Arabic" w:hAnsi="Traditional Arabic" w:hint="cs"/>
          <w:color w:val="auto"/>
          <w:sz w:val="28"/>
          <w:szCs w:val="28"/>
          <w:rtl/>
        </w:rPr>
        <w:t xml:space="preserve">(مرجع سابق). </w:t>
      </w:r>
      <w:r w:rsidRPr="00D522CC">
        <w:rPr>
          <w:rFonts w:ascii="Traditional Arabic" w:hAnsi="Traditional Arabic"/>
          <w:color w:val="auto"/>
          <w:sz w:val="28"/>
          <w:szCs w:val="28"/>
          <w:rtl/>
        </w:rPr>
        <w:t>ج3. الحديث رقم 2613. ص 163.</w:t>
      </w:r>
    </w:p>
  </w:footnote>
  <w:footnote w:id="41">
    <w:p w:rsidR="00D522CC" w:rsidRPr="00D522CC" w:rsidRDefault="00D522CC" w:rsidP="00483FC0">
      <w:pPr>
        <w:pStyle w:val="a5"/>
        <w:ind w:left="-58"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 ص360.</w:t>
      </w:r>
    </w:p>
  </w:footnote>
  <w:footnote w:id="42">
    <w:p w:rsidR="00D522CC" w:rsidRPr="00D522CC" w:rsidRDefault="00D522CC" w:rsidP="00483FC0">
      <w:pPr>
        <w:pStyle w:val="a5"/>
        <w:ind w:left="-58"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w:t>
      </w:r>
      <w:r w:rsidRPr="00D522CC">
        <w:rPr>
          <w:rFonts w:ascii="Traditional Arabic" w:hAnsi="Traditional Arabic"/>
          <w:color w:val="auto"/>
          <w:rtl/>
        </w:rPr>
        <w:t xml:space="preserve">مرجع </w:t>
      </w:r>
      <w:r w:rsidRPr="00D522CC">
        <w:rPr>
          <w:rFonts w:ascii="Traditional Arabic" w:hAnsi="Traditional Arabic" w:hint="cs"/>
          <w:color w:val="auto"/>
          <w:rtl/>
        </w:rPr>
        <w:t>ال</w:t>
      </w:r>
      <w:r w:rsidRPr="00D522CC">
        <w:rPr>
          <w:rFonts w:ascii="Traditional Arabic" w:hAnsi="Traditional Arabic"/>
          <w:color w:val="auto"/>
          <w:rtl/>
        </w:rPr>
        <w:t>سابق):</w:t>
      </w:r>
      <w:r w:rsidRPr="00D522CC">
        <w:rPr>
          <w:rFonts w:ascii="Traditional Arabic" w:hAnsi="Traditional Arabic" w:hint="cs"/>
          <w:color w:val="auto"/>
          <w:rtl/>
        </w:rPr>
        <w:t xml:space="preserve"> </w:t>
      </w:r>
      <w:r w:rsidRPr="00D522CC">
        <w:rPr>
          <w:rFonts w:ascii="Traditional Arabic" w:hAnsi="Traditional Arabic"/>
          <w:color w:val="auto"/>
          <w:rtl/>
        </w:rPr>
        <w:t>ج2.</w:t>
      </w:r>
      <w:r w:rsidRPr="00D522CC">
        <w:rPr>
          <w:rFonts w:ascii="Traditional Arabic" w:hAnsi="Traditional Arabic" w:hint="cs"/>
          <w:color w:val="auto"/>
          <w:rtl/>
        </w:rPr>
        <w:t xml:space="preserve"> </w:t>
      </w:r>
      <w:r w:rsidRPr="00D522CC">
        <w:rPr>
          <w:rFonts w:ascii="Traditional Arabic" w:hAnsi="Traditional Arabic"/>
          <w:color w:val="auto"/>
          <w:rtl/>
        </w:rPr>
        <w:t>ص359</w:t>
      </w:r>
      <w:r w:rsidRPr="00D522CC">
        <w:rPr>
          <w:rFonts w:ascii="Traditional Arabic" w:hAnsi="Traditional Arabic" w:hint="cs"/>
          <w:color w:val="auto"/>
          <w:rtl/>
        </w:rPr>
        <w:t>.</w:t>
      </w:r>
    </w:p>
  </w:footnote>
  <w:footnote w:id="43">
    <w:p w:rsidR="00D522CC" w:rsidRPr="00D522CC" w:rsidRDefault="00D522CC" w:rsidP="00483FC0">
      <w:pPr>
        <w:pStyle w:val="a5"/>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ص129.</w:t>
      </w:r>
    </w:p>
  </w:footnote>
  <w:footnote w:id="4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xml:space="preserve"> ج1.</w:t>
      </w:r>
      <w:r w:rsidRPr="00D522CC">
        <w:rPr>
          <w:rFonts w:ascii="Traditional Arabic" w:hAnsi="Traditional Arabic" w:hint="cs"/>
          <w:color w:val="auto"/>
          <w:rtl/>
        </w:rPr>
        <w:t xml:space="preserve"> </w:t>
      </w:r>
      <w:r w:rsidRPr="00D522CC">
        <w:rPr>
          <w:rFonts w:ascii="Traditional Arabic" w:hAnsi="Traditional Arabic"/>
          <w:color w:val="auto"/>
          <w:rtl/>
        </w:rPr>
        <w:t>ص488.</w:t>
      </w:r>
    </w:p>
  </w:footnote>
  <w:footnote w:id="4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w:t>
      </w:r>
      <w:r w:rsidRPr="00D522CC">
        <w:rPr>
          <w:rFonts w:ascii="Traditional Arabic" w:hAnsi="Traditional Arabic"/>
          <w:color w:val="auto"/>
          <w:rtl/>
        </w:rPr>
        <w:t xml:space="preserve">رجع </w:t>
      </w:r>
      <w:r w:rsidRPr="00D522CC">
        <w:rPr>
          <w:rFonts w:ascii="Traditional Arabic" w:hAnsi="Traditional Arabic" w:hint="cs"/>
          <w:color w:val="auto"/>
          <w:rtl/>
        </w:rPr>
        <w:t>ال</w:t>
      </w:r>
      <w:r w:rsidRPr="00D522CC">
        <w:rPr>
          <w:rFonts w:ascii="Traditional Arabic" w:hAnsi="Traditional Arabic"/>
          <w:color w:val="auto"/>
          <w:rtl/>
        </w:rPr>
        <w:t>سابق</w:t>
      </w:r>
      <w:r w:rsidRPr="00D522CC">
        <w:rPr>
          <w:rFonts w:ascii="Traditional Arabic" w:hAnsi="Traditional Arabic" w:hint="cs"/>
          <w:color w:val="auto"/>
          <w:rtl/>
        </w:rPr>
        <w:t>)</w:t>
      </w:r>
      <w:r w:rsidRPr="00D522CC">
        <w:rPr>
          <w:rFonts w:ascii="Traditional Arabic" w:hAnsi="Traditional Arabic"/>
          <w:color w:val="auto"/>
          <w:rtl/>
        </w:rPr>
        <w:t>: ج1</w:t>
      </w:r>
      <w:r w:rsidRPr="00D522CC">
        <w:rPr>
          <w:rFonts w:ascii="Traditional Arabic" w:hAnsi="Traditional Arabic" w:hint="cs"/>
          <w:color w:val="auto"/>
          <w:rtl/>
        </w:rPr>
        <w:t>.</w:t>
      </w:r>
      <w:r w:rsidRPr="00D522CC">
        <w:rPr>
          <w:rFonts w:ascii="Traditional Arabic" w:hAnsi="Traditional Arabic"/>
          <w:color w:val="auto"/>
          <w:rtl/>
        </w:rPr>
        <w:t xml:space="preserve"> ص488.</w:t>
      </w:r>
    </w:p>
  </w:footnote>
  <w:footnote w:id="4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ج1.</w:t>
      </w:r>
      <w:r w:rsidRPr="00D522CC">
        <w:rPr>
          <w:rFonts w:ascii="Traditional Arabic" w:hAnsi="Traditional Arabic" w:hint="cs"/>
          <w:color w:val="auto"/>
          <w:rtl/>
        </w:rPr>
        <w:t xml:space="preserve"> </w:t>
      </w:r>
      <w:r w:rsidRPr="00D522CC">
        <w:rPr>
          <w:rFonts w:ascii="Traditional Arabic" w:hAnsi="Traditional Arabic"/>
          <w:color w:val="auto"/>
          <w:rtl/>
        </w:rPr>
        <w:t>ص481.</w:t>
      </w:r>
    </w:p>
  </w:footnote>
  <w:footnote w:id="47">
    <w:p w:rsidR="00D522CC" w:rsidRPr="00D522CC" w:rsidRDefault="00D522CC" w:rsidP="00483FC0">
      <w:pPr>
        <w:pStyle w:val="a5"/>
        <w:ind w:left="-58"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xml:space="preserve"> ج1.</w:t>
      </w:r>
      <w:r w:rsidRPr="00D522CC">
        <w:rPr>
          <w:rFonts w:ascii="Traditional Arabic" w:hAnsi="Traditional Arabic" w:hint="cs"/>
          <w:color w:val="auto"/>
          <w:rtl/>
        </w:rPr>
        <w:t xml:space="preserve"> </w:t>
      </w:r>
      <w:r w:rsidRPr="00D522CC">
        <w:rPr>
          <w:rFonts w:ascii="Traditional Arabic" w:hAnsi="Traditional Arabic"/>
          <w:color w:val="auto"/>
          <w:rtl/>
        </w:rPr>
        <w:t>ص486.</w:t>
      </w:r>
    </w:p>
  </w:footnote>
  <w:footnote w:id="48">
    <w:p w:rsidR="00D522CC" w:rsidRPr="00D522CC" w:rsidRDefault="00D522CC" w:rsidP="00483FC0">
      <w:pPr>
        <w:pStyle w:val="a5"/>
        <w:rPr>
          <w:rtl/>
        </w:rPr>
      </w:pPr>
      <w:r w:rsidRPr="00D522CC">
        <w:rPr>
          <w:rStyle w:val="a4"/>
        </w:rPr>
        <w:footnoteRef/>
      </w:r>
      <w:r w:rsidRPr="00D522CC">
        <w:rPr>
          <w:rtl/>
        </w:rPr>
        <w:t xml:space="preserve"> </w:t>
      </w:r>
      <w:r w:rsidRPr="00D522CC">
        <w:rPr>
          <w:rFonts w:hint="cs"/>
          <w:rtl/>
        </w:rPr>
        <w:t>الجرواني.</w:t>
      </w:r>
      <w:r w:rsidRPr="00D522CC">
        <w:rPr>
          <w:rFonts w:hint="cs"/>
          <w:color w:val="auto"/>
          <w:rtl/>
        </w:rPr>
        <w:t xml:space="preserve">المشرفي، هالة الجرواني. انشراح المشرفي. التنشئة الإجتماعية ومشكلات الطفولة. </w:t>
      </w:r>
      <w:hyperlink r:id="rId1" w:history="1">
        <w:r w:rsidRPr="00D522CC">
          <w:rPr>
            <w:rStyle w:val="Hyperlink"/>
            <w:color w:val="auto"/>
            <w:u w:val="none"/>
          </w:rPr>
          <w:t>http://uqu.edu.sa/page/ar/107586</w:t>
        </w:r>
        <w:r w:rsidRPr="00D522CC">
          <w:rPr>
            <w:rStyle w:val="Hyperlink"/>
            <w:rFonts w:hint="cs"/>
            <w:color w:val="auto"/>
            <w:u w:val="none"/>
            <w:rtl/>
          </w:rPr>
          <w:t>. 27/4/2013</w:t>
        </w:r>
      </w:hyperlink>
      <w:r w:rsidRPr="00D522CC">
        <w:rPr>
          <w:rFonts w:hint="cs"/>
          <w:color w:val="auto"/>
          <w:rtl/>
        </w:rPr>
        <w:t>. 6 مساء.</w:t>
      </w:r>
    </w:p>
  </w:footnote>
  <w:footnote w:id="4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ج4 ص130.</w:t>
      </w:r>
    </w:p>
  </w:footnote>
  <w:footnote w:id="5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ج4.</w:t>
      </w:r>
      <w:r w:rsidRPr="00D522CC">
        <w:rPr>
          <w:rFonts w:ascii="Traditional Arabic" w:hAnsi="Traditional Arabic" w:hint="cs"/>
          <w:color w:val="auto"/>
          <w:rtl/>
        </w:rPr>
        <w:t xml:space="preserve"> </w:t>
      </w:r>
      <w:r w:rsidRPr="00D522CC">
        <w:rPr>
          <w:rFonts w:ascii="Traditional Arabic" w:hAnsi="Traditional Arabic"/>
          <w:color w:val="auto"/>
          <w:rtl/>
        </w:rPr>
        <w:t>ص128-129.</w:t>
      </w:r>
    </w:p>
  </w:footnote>
  <w:footnote w:id="5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المقدسي، محمد بن مفلح. الآداب الشرعية. </w:t>
      </w:r>
      <w:r w:rsidRPr="00D522CC">
        <w:rPr>
          <w:rFonts w:ascii="Traditional Arabic" w:hAnsi="Traditional Arabic" w:hint="cs"/>
          <w:color w:val="auto"/>
          <w:rtl/>
        </w:rPr>
        <w:t>(</w:t>
      </w:r>
      <w:r w:rsidRPr="00D522CC">
        <w:rPr>
          <w:rFonts w:ascii="Traditional Arabic" w:hAnsi="Traditional Arabic"/>
          <w:color w:val="auto"/>
          <w:rtl/>
        </w:rPr>
        <w:t>مرجع سابق</w:t>
      </w:r>
      <w:r w:rsidRPr="00D522CC">
        <w:rPr>
          <w:rFonts w:ascii="Traditional Arabic" w:hAnsi="Traditional Arabic" w:hint="cs"/>
          <w:color w:val="auto"/>
          <w:rtl/>
        </w:rPr>
        <w:t>)</w:t>
      </w:r>
      <w:r w:rsidRPr="00D522CC">
        <w:rPr>
          <w:rFonts w:ascii="Traditional Arabic" w:hAnsi="Traditional Arabic"/>
          <w:color w:val="auto"/>
          <w:rtl/>
        </w:rPr>
        <w:t>. ج1.</w:t>
      </w:r>
      <w:r w:rsidRPr="00D522CC">
        <w:rPr>
          <w:rFonts w:ascii="Traditional Arabic" w:hAnsi="Traditional Arabic" w:hint="cs"/>
          <w:color w:val="auto"/>
          <w:rtl/>
        </w:rPr>
        <w:t xml:space="preserve"> </w:t>
      </w:r>
      <w:r w:rsidRPr="00D522CC">
        <w:rPr>
          <w:rFonts w:ascii="Traditional Arabic" w:hAnsi="Traditional Arabic"/>
          <w:color w:val="auto"/>
          <w:rtl/>
        </w:rPr>
        <w:t>ص270.</w:t>
      </w:r>
    </w:p>
  </w:footnote>
  <w:footnote w:id="5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w:t>
      </w:r>
      <w:r w:rsidRPr="00D522CC">
        <w:rPr>
          <w:rFonts w:ascii="Traditional Arabic" w:hAnsi="Traditional Arabic"/>
          <w:color w:val="auto"/>
          <w:rtl/>
        </w:rPr>
        <w:t xml:space="preserve">رجع </w:t>
      </w:r>
      <w:r w:rsidRPr="00D522CC">
        <w:rPr>
          <w:rFonts w:ascii="Traditional Arabic" w:hAnsi="Traditional Arabic" w:hint="cs"/>
          <w:color w:val="auto"/>
          <w:rtl/>
        </w:rPr>
        <w:t>ال</w:t>
      </w:r>
      <w:r w:rsidRPr="00D522CC">
        <w:rPr>
          <w:rFonts w:ascii="Traditional Arabic" w:hAnsi="Traditional Arabic"/>
          <w:color w:val="auto"/>
          <w:rtl/>
        </w:rPr>
        <w:t>سابق):</w:t>
      </w:r>
      <w:r w:rsidRPr="00D522CC">
        <w:rPr>
          <w:rFonts w:ascii="Traditional Arabic" w:hAnsi="Traditional Arabic" w:hint="cs"/>
          <w:color w:val="auto"/>
          <w:rtl/>
        </w:rPr>
        <w:t xml:space="preserve"> </w:t>
      </w:r>
      <w:r w:rsidRPr="00D522CC">
        <w:rPr>
          <w:rFonts w:ascii="Traditional Arabic" w:hAnsi="Traditional Arabic"/>
          <w:color w:val="auto"/>
          <w:rtl/>
        </w:rPr>
        <w:t>ج2.</w:t>
      </w:r>
      <w:r w:rsidRPr="00D522CC">
        <w:rPr>
          <w:rFonts w:ascii="Traditional Arabic" w:hAnsi="Traditional Arabic" w:hint="cs"/>
          <w:color w:val="auto"/>
          <w:rtl/>
        </w:rPr>
        <w:t xml:space="preserve"> </w:t>
      </w:r>
      <w:r w:rsidRPr="00D522CC">
        <w:rPr>
          <w:rFonts w:ascii="Traditional Arabic" w:hAnsi="Traditional Arabic"/>
          <w:color w:val="auto"/>
          <w:rtl/>
        </w:rPr>
        <w:t>ص209.</w:t>
      </w:r>
    </w:p>
  </w:footnote>
  <w:footnote w:id="5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ج1 ص289.</w:t>
      </w:r>
    </w:p>
  </w:footnote>
  <w:footnote w:id="54">
    <w:p w:rsidR="00D522CC" w:rsidRPr="00D522CC" w:rsidRDefault="00D522CC" w:rsidP="00483FC0">
      <w:pPr>
        <w:widowControl/>
        <w:autoSpaceDE w:val="0"/>
        <w:autoSpaceDN w:val="0"/>
        <w:adjustRightInd w:val="0"/>
        <w:ind w:left="-58" w:firstLine="0"/>
        <w:rPr>
          <w:rFonts w:ascii="Traditional Arabic" w:eastAsiaTheme="minorHAnsi" w:hAnsi="Traditional Arabic"/>
          <w:color w:val="auto"/>
          <w:sz w:val="28"/>
          <w:szCs w:val="28"/>
          <w:rtl/>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ابن ماجة</w:t>
      </w:r>
      <w:r w:rsidRPr="00D522CC">
        <w:rPr>
          <w:rFonts w:ascii="Traditional Arabic" w:eastAsiaTheme="minorHAnsi" w:hAnsi="Traditional Arabic" w:hint="cs"/>
          <w:color w:val="auto"/>
          <w:sz w:val="28"/>
          <w:szCs w:val="28"/>
          <w:rtl/>
          <w:lang w:eastAsia="en-US"/>
        </w:rPr>
        <w:t>،</w:t>
      </w:r>
      <w:r w:rsidRPr="00D522CC">
        <w:rPr>
          <w:rFonts w:ascii="Traditional Arabic" w:eastAsiaTheme="minorHAnsi" w:hAnsi="Traditional Arabic"/>
          <w:color w:val="auto"/>
          <w:sz w:val="28"/>
          <w:szCs w:val="28"/>
          <w:rtl/>
          <w:lang w:eastAsia="en-US"/>
        </w:rPr>
        <w:t xml:space="preserve"> أبو عبد الله محمد بن يزيد القزويني</w:t>
      </w:r>
      <w:r w:rsidRPr="00D522CC">
        <w:rPr>
          <w:rFonts w:ascii="Traditional Arabic" w:hAnsi="Traditional Arabic"/>
          <w:color w:val="auto"/>
          <w:sz w:val="28"/>
          <w:szCs w:val="28"/>
          <w:rtl/>
        </w:rPr>
        <w:t xml:space="preserve">. سنن ابن ماجه. </w:t>
      </w:r>
      <w:r w:rsidRPr="00D522CC">
        <w:rPr>
          <w:rFonts w:ascii="Traditional Arabic" w:eastAsiaTheme="minorHAnsi" w:hAnsi="Traditional Arabic"/>
          <w:color w:val="auto"/>
          <w:sz w:val="28"/>
          <w:szCs w:val="28"/>
          <w:rtl/>
          <w:lang w:eastAsia="en-US"/>
        </w:rPr>
        <w:t>دار إحياء الكتب العربية</w:t>
      </w:r>
      <w:r w:rsidRPr="00D522CC">
        <w:rPr>
          <w:rFonts w:ascii="Traditional Arabic" w:hAnsi="Traditional Arabic"/>
          <w:color w:val="auto"/>
          <w:sz w:val="28"/>
          <w:szCs w:val="28"/>
          <w:rtl/>
        </w:rPr>
        <w:t>. باب فضل العلماء والحث على طلب العلم. ج1. ص83.</w:t>
      </w:r>
    </w:p>
  </w:footnote>
  <w:footnote w:id="55">
    <w:p w:rsidR="00D522CC" w:rsidRPr="00D522CC" w:rsidRDefault="00D522CC" w:rsidP="00483FC0">
      <w:pPr>
        <w:ind w:firstLine="0"/>
        <w:rPr>
          <w:rFonts w:ascii="Traditional Arabic" w:hAnsi="Traditional Arabic"/>
          <w:color w:val="auto"/>
          <w:sz w:val="28"/>
          <w:szCs w:val="28"/>
        </w:rPr>
      </w:pPr>
      <w:r w:rsidRPr="00D522CC">
        <w:rPr>
          <w:rStyle w:val="a4"/>
          <w:rFonts w:ascii="Traditional Arabic" w:hAnsi="Traditional Arabic"/>
          <w:color w:val="auto"/>
          <w:sz w:val="28"/>
          <w:szCs w:val="28"/>
        </w:rPr>
        <w:footnoteRef/>
      </w:r>
      <w:r w:rsidRPr="00D522CC">
        <w:rPr>
          <w:rFonts w:ascii="Traditional Arabic" w:hAnsi="Traditional Arabic" w:hint="cs"/>
          <w:color w:val="auto"/>
          <w:sz w:val="28"/>
          <w:szCs w:val="28"/>
          <w:rtl/>
        </w:rPr>
        <w:t xml:space="preserve"> الترمذي، </w:t>
      </w:r>
      <w:r w:rsidRPr="00D522CC">
        <w:rPr>
          <w:rFonts w:ascii="Traditional Arabic" w:hAnsi="Traditional Arabic"/>
          <w:color w:val="auto"/>
          <w:sz w:val="28"/>
          <w:szCs w:val="28"/>
          <w:rtl/>
        </w:rPr>
        <w:t>محمد بن عيسى الترمذي</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سنن الترمذي</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مكتبة ومطبعة مصطفى البابي الحلبي</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مصر</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ط2. 1395ه – 1975 م. باب: ما جاء في فضل الفقه على العبادة. ج 5. ص 48.</w:t>
      </w:r>
    </w:p>
  </w:footnote>
  <w:footnote w:id="56">
    <w:p w:rsidR="00D522CC" w:rsidRPr="00D522CC" w:rsidRDefault="00D522CC" w:rsidP="00483FC0">
      <w:pPr>
        <w:widowControl/>
        <w:tabs>
          <w:tab w:val="left" w:pos="4745"/>
        </w:tabs>
        <w:autoSpaceDE w:val="0"/>
        <w:autoSpaceDN w:val="0"/>
        <w:adjustRightInd w:val="0"/>
        <w:ind w:left="-58"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سورة البقرة: الآية (159).</w:t>
      </w:r>
      <w:r w:rsidRPr="00D522CC">
        <w:rPr>
          <w:rFonts w:ascii="Traditional Arabic" w:eastAsiaTheme="minorHAnsi" w:hAnsi="Traditional Arabic"/>
          <w:color w:val="auto"/>
          <w:sz w:val="28"/>
          <w:szCs w:val="28"/>
          <w:rtl/>
          <w:lang w:eastAsia="en-US"/>
        </w:rPr>
        <w:tab/>
      </w:r>
    </w:p>
  </w:footnote>
  <w:footnote w:id="57">
    <w:p w:rsidR="00D522CC" w:rsidRPr="00D522CC" w:rsidRDefault="00D522CC" w:rsidP="00483FC0">
      <w:pPr>
        <w:pStyle w:val="a5"/>
        <w:ind w:left="-58"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 </w:t>
      </w:r>
      <w:r w:rsidRPr="00D522CC">
        <w:rPr>
          <w:rFonts w:ascii="Traditional Arabic" w:hAnsi="Traditional Arabic"/>
          <w:color w:val="auto"/>
          <w:rtl/>
        </w:rPr>
        <w:t>ج2 ص257.</w:t>
      </w:r>
    </w:p>
  </w:footnote>
  <w:footnote w:id="5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ج2.</w:t>
      </w:r>
      <w:r w:rsidRPr="00D522CC">
        <w:rPr>
          <w:rFonts w:ascii="Traditional Arabic" w:hAnsi="Traditional Arabic" w:hint="cs"/>
          <w:color w:val="auto"/>
          <w:rtl/>
        </w:rPr>
        <w:t xml:space="preserve"> </w:t>
      </w:r>
      <w:r w:rsidRPr="00D522CC">
        <w:rPr>
          <w:rFonts w:ascii="Traditional Arabic" w:hAnsi="Traditional Arabic"/>
          <w:color w:val="auto"/>
          <w:rtl/>
        </w:rPr>
        <w:t>ص258.</w:t>
      </w:r>
    </w:p>
  </w:footnote>
  <w:footnote w:id="5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w:t>
      </w:r>
      <w:r w:rsidRPr="00D522CC">
        <w:rPr>
          <w:rFonts w:ascii="Traditional Arabic" w:hAnsi="Traditional Arabic"/>
          <w:color w:val="auto"/>
          <w:rtl/>
        </w:rPr>
        <w:t>مرجع سابق</w:t>
      </w:r>
      <w:r w:rsidRPr="00D522CC">
        <w:rPr>
          <w:rFonts w:ascii="Traditional Arabic" w:hAnsi="Traditional Arabic" w:hint="cs"/>
          <w:color w:val="auto"/>
          <w:rtl/>
        </w:rPr>
        <w:t>)</w:t>
      </w:r>
      <w:r w:rsidRPr="00D522CC">
        <w:rPr>
          <w:rFonts w:ascii="Traditional Arabic" w:hAnsi="Traditional Arabic"/>
          <w:color w:val="auto"/>
          <w:rtl/>
        </w:rPr>
        <w:t>. ج1.</w:t>
      </w:r>
      <w:r w:rsidRPr="00D522CC">
        <w:rPr>
          <w:rFonts w:ascii="Traditional Arabic" w:hAnsi="Traditional Arabic" w:hint="cs"/>
          <w:color w:val="auto"/>
          <w:rtl/>
        </w:rPr>
        <w:t xml:space="preserve"> </w:t>
      </w:r>
      <w:r w:rsidRPr="00D522CC">
        <w:rPr>
          <w:rFonts w:ascii="Traditional Arabic" w:hAnsi="Traditional Arabic"/>
          <w:color w:val="auto"/>
          <w:rtl/>
        </w:rPr>
        <w:t>ص288.</w:t>
      </w:r>
    </w:p>
  </w:footnote>
  <w:footnote w:id="6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ج2 ص142.</w:t>
      </w:r>
    </w:p>
  </w:footnote>
  <w:footnote w:id="6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ص352</w:t>
      </w:r>
      <w:r w:rsidRPr="00D522CC">
        <w:rPr>
          <w:rFonts w:ascii="Traditional Arabic" w:hAnsi="Traditional Arabic" w:hint="cs"/>
          <w:color w:val="auto"/>
          <w:rtl/>
        </w:rPr>
        <w:t>.</w:t>
      </w:r>
    </w:p>
  </w:footnote>
  <w:footnote w:id="62">
    <w:p w:rsidR="00D522CC" w:rsidRPr="00D522CC" w:rsidRDefault="00D522CC" w:rsidP="00483FC0">
      <w:pPr>
        <w:pStyle w:val="a5"/>
        <w:ind w:left="-2" w:firstLine="0"/>
        <w:rPr>
          <w:rtl/>
        </w:rPr>
      </w:pPr>
      <w:r w:rsidRPr="00D522CC">
        <w:rPr>
          <w:rStyle w:val="a4"/>
        </w:rPr>
        <w:footnoteRef/>
      </w:r>
      <w:r w:rsidRPr="00D522CC">
        <w:rPr>
          <w:rtl/>
        </w:rPr>
        <w:t xml:space="preserve"> </w:t>
      </w:r>
      <w:r w:rsidRPr="00D522CC">
        <w:rPr>
          <w:rFonts w:hint="cs"/>
          <w:rtl/>
        </w:rPr>
        <w:t>قال ابن القيم: (النملة) قروح تخرج في الجنبين، وهو داء معروف وسمي نملة: لأنّ صاحبه يحس في مكانه كأنّ نملة تدبّ عليه وتعضُّه. كتاب: الطب النبوي. ص174. دار مكتبة الحياة. بيروت. لبنان. 1411ه.</w:t>
      </w:r>
    </w:p>
  </w:footnote>
  <w:footnote w:id="6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w:t>
      </w:r>
      <w:r w:rsidRPr="00D522CC">
        <w:rPr>
          <w:rFonts w:ascii="Traditional Arabic" w:hAnsi="Traditional Arabic"/>
          <w:color w:val="auto"/>
          <w:rtl/>
        </w:rPr>
        <w:t>رجع سابق</w:t>
      </w:r>
      <w:r w:rsidRPr="00D522CC">
        <w:rPr>
          <w:rFonts w:ascii="Traditional Arabic" w:hAnsi="Traditional Arabic" w:hint="cs"/>
          <w:color w:val="auto"/>
          <w:rtl/>
        </w:rPr>
        <w:t>)</w:t>
      </w:r>
      <w:r w:rsidRPr="00D522CC">
        <w:rPr>
          <w:rFonts w:ascii="Traditional Arabic" w:hAnsi="Traditional Arabic"/>
          <w:color w:val="auto"/>
          <w:rtl/>
        </w:rPr>
        <w:t>. ج3.</w:t>
      </w:r>
      <w:r w:rsidRPr="00D522CC">
        <w:rPr>
          <w:rFonts w:ascii="Traditional Arabic" w:hAnsi="Traditional Arabic" w:hint="cs"/>
          <w:color w:val="auto"/>
          <w:rtl/>
        </w:rPr>
        <w:t xml:space="preserve"> </w:t>
      </w:r>
      <w:r w:rsidRPr="00D522CC">
        <w:rPr>
          <w:rFonts w:ascii="Traditional Arabic" w:hAnsi="Traditional Arabic"/>
          <w:color w:val="auto"/>
          <w:rtl/>
        </w:rPr>
        <w:t>ص461-462</w:t>
      </w:r>
      <w:r w:rsidRPr="00D522CC">
        <w:rPr>
          <w:rFonts w:ascii="Traditional Arabic" w:hAnsi="Traditional Arabic" w:hint="cs"/>
          <w:color w:val="auto"/>
          <w:rtl/>
        </w:rPr>
        <w:t>.</w:t>
      </w:r>
    </w:p>
  </w:footnote>
  <w:footnote w:id="6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ج2.</w:t>
      </w:r>
      <w:r w:rsidRPr="00D522CC">
        <w:rPr>
          <w:rFonts w:ascii="Traditional Arabic" w:hAnsi="Traditional Arabic" w:hint="cs"/>
          <w:color w:val="auto"/>
          <w:rtl/>
        </w:rPr>
        <w:t xml:space="preserve"> </w:t>
      </w:r>
      <w:r w:rsidRPr="00D522CC">
        <w:rPr>
          <w:rFonts w:ascii="Traditional Arabic" w:hAnsi="Traditional Arabic"/>
          <w:color w:val="auto"/>
          <w:rtl/>
        </w:rPr>
        <w:t>ص212</w:t>
      </w:r>
      <w:r w:rsidRPr="00D522CC">
        <w:rPr>
          <w:rFonts w:ascii="Traditional Arabic" w:hAnsi="Traditional Arabic" w:hint="cs"/>
          <w:color w:val="auto"/>
          <w:rtl/>
        </w:rPr>
        <w:t>.</w:t>
      </w:r>
    </w:p>
  </w:footnote>
  <w:footnote w:id="65">
    <w:p w:rsidR="00D522CC" w:rsidRPr="00D522CC" w:rsidRDefault="00D522CC" w:rsidP="00483FC0">
      <w:pPr>
        <w:pStyle w:val="a5"/>
        <w:ind w:left="-58"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ص207</w:t>
      </w:r>
      <w:r w:rsidRPr="00D522CC">
        <w:rPr>
          <w:rFonts w:ascii="Traditional Arabic" w:hAnsi="Traditional Arabic" w:hint="cs"/>
          <w:color w:val="auto"/>
          <w:rtl/>
        </w:rPr>
        <w:t>.</w:t>
      </w:r>
    </w:p>
  </w:footnote>
  <w:footnote w:id="6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ج2 ص208.</w:t>
      </w:r>
    </w:p>
  </w:footnote>
  <w:footnote w:id="6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ج2 ص253.</w:t>
      </w:r>
    </w:p>
  </w:footnote>
  <w:footnote w:id="6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ج2 ص208.</w:t>
      </w:r>
    </w:p>
  </w:footnote>
  <w:footnote w:id="6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w:t>
      </w:r>
      <w:r w:rsidRPr="00D522CC">
        <w:rPr>
          <w:rFonts w:ascii="Traditional Arabic" w:hAnsi="Traditional Arabic"/>
          <w:color w:val="auto"/>
          <w:rtl/>
        </w:rPr>
        <w:t>مرجع سابق</w:t>
      </w:r>
      <w:r w:rsidRPr="00D522CC">
        <w:rPr>
          <w:rFonts w:ascii="Traditional Arabic" w:hAnsi="Traditional Arabic" w:hint="cs"/>
          <w:color w:val="auto"/>
          <w:rtl/>
        </w:rPr>
        <w:t>)</w:t>
      </w:r>
      <w:r w:rsidRPr="00D522CC">
        <w:rPr>
          <w:rFonts w:ascii="Traditional Arabic" w:hAnsi="Traditional Arabic"/>
          <w:color w:val="auto"/>
          <w:rtl/>
        </w:rPr>
        <w:t>. ج2 ص208.</w:t>
      </w:r>
    </w:p>
  </w:footnote>
  <w:footnote w:id="70">
    <w:p w:rsidR="00D522CC" w:rsidRPr="00D522CC" w:rsidRDefault="00D522CC" w:rsidP="00483FC0">
      <w:pPr>
        <w:pStyle w:val="a5"/>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 </w:t>
      </w:r>
      <w:r w:rsidRPr="00D522CC">
        <w:rPr>
          <w:rFonts w:ascii="Traditional Arabic" w:hAnsi="Traditional Arabic"/>
          <w:color w:val="auto"/>
          <w:rtl/>
        </w:rPr>
        <w:t>ج2.</w:t>
      </w:r>
      <w:r w:rsidRPr="00D522CC">
        <w:rPr>
          <w:rFonts w:ascii="Traditional Arabic" w:hAnsi="Traditional Arabic" w:hint="cs"/>
          <w:color w:val="auto"/>
          <w:rtl/>
        </w:rPr>
        <w:t xml:space="preserve"> </w:t>
      </w:r>
      <w:r w:rsidRPr="00D522CC">
        <w:rPr>
          <w:rFonts w:ascii="Traditional Arabic" w:hAnsi="Traditional Arabic"/>
          <w:color w:val="auto"/>
          <w:rtl/>
        </w:rPr>
        <w:t>ص208.</w:t>
      </w:r>
    </w:p>
  </w:footnote>
  <w:footnote w:id="71">
    <w:p w:rsidR="00D522CC" w:rsidRPr="00D522CC" w:rsidRDefault="00D522CC" w:rsidP="00483FC0">
      <w:pPr>
        <w:pStyle w:val="a5"/>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لقمان: الآية (18)</w:t>
      </w:r>
      <w:r w:rsidRPr="00D522CC">
        <w:rPr>
          <w:rFonts w:ascii="Traditional Arabic" w:hAnsi="Traditional Arabic" w:hint="cs"/>
          <w:color w:val="auto"/>
          <w:rtl/>
        </w:rPr>
        <w:t>.</w:t>
      </w:r>
    </w:p>
  </w:footnote>
  <w:footnote w:id="7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 </w:t>
      </w:r>
      <w:r w:rsidRPr="00D522CC">
        <w:rPr>
          <w:rFonts w:ascii="Traditional Arabic" w:hAnsi="Traditional Arabic"/>
          <w:color w:val="auto"/>
          <w:rtl/>
        </w:rPr>
        <w:t>ج4.</w:t>
      </w:r>
      <w:r w:rsidRPr="00D522CC">
        <w:rPr>
          <w:rFonts w:ascii="Traditional Arabic" w:hAnsi="Traditional Arabic" w:hint="cs"/>
          <w:color w:val="auto"/>
          <w:rtl/>
        </w:rPr>
        <w:t xml:space="preserve"> </w:t>
      </w:r>
      <w:r w:rsidRPr="00D522CC">
        <w:rPr>
          <w:rFonts w:ascii="Traditional Arabic" w:hAnsi="Traditional Arabic"/>
          <w:color w:val="auto"/>
          <w:rtl/>
        </w:rPr>
        <w:t>ص204-205.</w:t>
      </w:r>
    </w:p>
  </w:footnote>
  <w:footnote w:id="7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ص223.</w:t>
      </w:r>
    </w:p>
  </w:footnote>
  <w:footnote w:id="7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ص210.</w:t>
      </w:r>
    </w:p>
  </w:footnote>
  <w:footnote w:id="75">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eastAsiaTheme="minorHAnsi" w:hAnsi="Traditional Arabic"/>
          <w:color w:val="auto"/>
          <w:rtl/>
          <w:lang w:eastAsia="en-US"/>
        </w:rPr>
        <w:t>سورة لقمان. الآية (18)</w:t>
      </w:r>
      <w:r w:rsidRPr="00D522CC">
        <w:rPr>
          <w:rFonts w:ascii="Traditional Arabic" w:hAnsi="Traditional Arabic"/>
          <w:color w:val="auto"/>
          <w:rtl/>
        </w:rPr>
        <w:t>.</w:t>
      </w:r>
    </w:p>
  </w:footnote>
  <w:footnote w:id="7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 </w:t>
      </w:r>
      <w:r w:rsidRPr="00D522CC">
        <w:rPr>
          <w:rFonts w:ascii="Traditional Arabic" w:hAnsi="Traditional Arabic"/>
          <w:color w:val="auto"/>
          <w:rtl/>
        </w:rPr>
        <w:t>ج2.</w:t>
      </w:r>
      <w:r w:rsidRPr="00D522CC">
        <w:rPr>
          <w:rFonts w:ascii="Traditional Arabic" w:hAnsi="Traditional Arabic" w:hint="cs"/>
          <w:color w:val="auto"/>
          <w:rtl/>
        </w:rPr>
        <w:t xml:space="preserve"> </w:t>
      </w:r>
      <w:r w:rsidRPr="00D522CC">
        <w:rPr>
          <w:rFonts w:ascii="Traditional Arabic" w:hAnsi="Traditional Arabic"/>
          <w:color w:val="auto"/>
          <w:rtl/>
        </w:rPr>
        <w:t>ص210-211.</w:t>
      </w:r>
    </w:p>
  </w:footnote>
  <w:footnote w:id="7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ص252</w:t>
      </w:r>
      <w:r w:rsidRPr="00D522CC">
        <w:rPr>
          <w:rFonts w:ascii="Traditional Arabic" w:hAnsi="Traditional Arabic" w:hint="cs"/>
          <w:color w:val="auto"/>
          <w:rtl/>
        </w:rPr>
        <w:t>.</w:t>
      </w:r>
    </w:p>
  </w:footnote>
  <w:footnote w:id="7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مرجع سابق</w:t>
      </w:r>
      <w:r w:rsidRPr="00D522CC">
        <w:rPr>
          <w:rFonts w:ascii="Traditional Arabic" w:hAnsi="Traditional Arabic" w:hint="cs"/>
          <w:color w:val="auto"/>
          <w:rtl/>
        </w:rPr>
        <w:t>):</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ص253.</w:t>
      </w:r>
    </w:p>
  </w:footnote>
  <w:footnote w:id="7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(مرجع</w:t>
      </w:r>
      <w:r w:rsidRPr="00D522CC">
        <w:rPr>
          <w:rFonts w:ascii="Traditional Arabic" w:hAnsi="Traditional Arabic" w:hint="cs"/>
          <w:color w:val="auto"/>
          <w:rtl/>
        </w:rPr>
        <w:t xml:space="preserve"> </w:t>
      </w:r>
      <w:r w:rsidRPr="00D522CC">
        <w:rPr>
          <w:rFonts w:ascii="Traditional Arabic" w:hAnsi="Traditional Arabic"/>
          <w:color w:val="auto"/>
          <w:rtl/>
        </w:rPr>
        <w:t>سابق):</w:t>
      </w:r>
      <w:r w:rsidRPr="00D522CC">
        <w:rPr>
          <w:rFonts w:ascii="Traditional Arabic" w:hAnsi="Traditional Arabic" w:hint="cs"/>
          <w:color w:val="auto"/>
          <w:rtl/>
        </w:rPr>
        <w:t xml:space="preserve"> </w:t>
      </w:r>
      <w:r w:rsidRPr="00D522CC">
        <w:rPr>
          <w:rFonts w:ascii="Traditional Arabic" w:hAnsi="Traditional Arabic"/>
          <w:color w:val="auto"/>
          <w:rtl/>
        </w:rPr>
        <w:t>ج2.</w:t>
      </w:r>
      <w:r w:rsidRPr="00D522CC">
        <w:rPr>
          <w:rFonts w:ascii="Traditional Arabic" w:hAnsi="Traditional Arabic" w:hint="cs"/>
          <w:color w:val="auto"/>
          <w:rtl/>
        </w:rPr>
        <w:t xml:space="preserve"> </w:t>
      </w:r>
      <w:r w:rsidRPr="00D522CC">
        <w:rPr>
          <w:rFonts w:ascii="Traditional Arabic" w:hAnsi="Traditional Arabic"/>
          <w:color w:val="auto"/>
          <w:rtl/>
        </w:rPr>
        <w:t>ص254.</w:t>
      </w:r>
    </w:p>
  </w:footnote>
  <w:footnote w:id="8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ص255</w:t>
      </w:r>
      <w:r w:rsidRPr="00D522CC">
        <w:rPr>
          <w:rFonts w:ascii="Traditional Arabic" w:hAnsi="Traditional Arabic" w:hint="cs"/>
          <w:color w:val="auto"/>
          <w:rtl/>
        </w:rPr>
        <w:t>.</w:t>
      </w:r>
    </w:p>
  </w:footnote>
  <w:footnote w:id="8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ج2.</w:t>
      </w:r>
      <w:r w:rsidRPr="00D522CC">
        <w:rPr>
          <w:rFonts w:ascii="Traditional Arabic" w:hAnsi="Traditional Arabic" w:hint="cs"/>
          <w:color w:val="auto"/>
          <w:rtl/>
        </w:rPr>
        <w:t xml:space="preserve"> </w:t>
      </w:r>
      <w:r w:rsidRPr="00D522CC">
        <w:rPr>
          <w:rFonts w:ascii="Traditional Arabic" w:hAnsi="Traditional Arabic"/>
          <w:color w:val="auto"/>
          <w:rtl/>
        </w:rPr>
        <w:t>ص223.</w:t>
      </w:r>
    </w:p>
  </w:footnote>
  <w:footnote w:id="8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w:t>
      </w:r>
      <w:r w:rsidRPr="00D522CC">
        <w:rPr>
          <w:rFonts w:ascii="Traditional Arabic" w:hAnsi="Traditional Arabic"/>
          <w:color w:val="auto"/>
          <w:rtl/>
        </w:rPr>
        <w:t xml:space="preserve">مرجع </w:t>
      </w:r>
      <w:r w:rsidRPr="00D522CC">
        <w:rPr>
          <w:rFonts w:ascii="Traditional Arabic" w:hAnsi="Traditional Arabic" w:hint="cs"/>
          <w:color w:val="auto"/>
          <w:rtl/>
        </w:rPr>
        <w:t>ال</w:t>
      </w:r>
      <w:r w:rsidRPr="00D522CC">
        <w:rPr>
          <w:rFonts w:ascii="Traditional Arabic" w:hAnsi="Traditional Arabic"/>
          <w:color w:val="auto"/>
          <w:rtl/>
        </w:rPr>
        <w:t>سابق</w:t>
      </w:r>
      <w:r w:rsidRPr="00D522CC">
        <w:rPr>
          <w:rFonts w:ascii="Traditional Arabic" w:hAnsi="Traditional Arabic" w:hint="cs"/>
          <w:color w:val="auto"/>
          <w:rtl/>
        </w:rPr>
        <w:t>)</w:t>
      </w:r>
      <w:r w:rsidRPr="00D522CC">
        <w:rPr>
          <w:rFonts w:ascii="Traditional Arabic" w:hAnsi="Traditional Arabic"/>
          <w:color w:val="auto"/>
          <w:rtl/>
        </w:rPr>
        <w:t>: ج2.</w:t>
      </w:r>
      <w:r w:rsidRPr="00D522CC">
        <w:rPr>
          <w:rFonts w:ascii="Traditional Arabic" w:hAnsi="Traditional Arabic" w:hint="cs"/>
          <w:color w:val="auto"/>
          <w:rtl/>
        </w:rPr>
        <w:t xml:space="preserve"> </w:t>
      </w:r>
      <w:r w:rsidRPr="00D522CC">
        <w:rPr>
          <w:rFonts w:ascii="Traditional Arabic" w:hAnsi="Traditional Arabic"/>
          <w:color w:val="auto"/>
          <w:rtl/>
        </w:rPr>
        <w:t>ص190</w:t>
      </w:r>
      <w:r w:rsidRPr="00D522CC">
        <w:rPr>
          <w:rFonts w:ascii="Traditional Arabic" w:hAnsi="Traditional Arabic" w:hint="cs"/>
          <w:color w:val="auto"/>
          <w:rtl/>
        </w:rPr>
        <w:t>.</w:t>
      </w:r>
    </w:p>
  </w:footnote>
  <w:footnote w:id="8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 ص178.</w:t>
      </w:r>
    </w:p>
  </w:footnote>
  <w:footnote w:id="84">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سورة طه: الاية (114).</w:t>
      </w:r>
    </w:p>
  </w:footnote>
  <w:footnote w:id="85">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مسلم</w:t>
      </w:r>
      <w:r w:rsidRPr="00D522CC">
        <w:rPr>
          <w:rFonts w:ascii="Traditional Arabic" w:hAnsi="Traditional Arabic" w:hint="cs"/>
          <w:color w:val="auto"/>
          <w:rtl/>
        </w:rPr>
        <w:t>، مسلم</w:t>
      </w:r>
      <w:r w:rsidRPr="00D522CC">
        <w:rPr>
          <w:rFonts w:ascii="Traditional Arabic" w:hAnsi="Traditional Arabic"/>
          <w:color w:val="auto"/>
          <w:rtl/>
        </w:rPr>
        <w:t xml:space="preserve"> بن الحجاج النيسابوريّ. المسند الصحيح المختصر. </w:t>
      </w:r>
      <w:r w:rsidRPr="00D522CC">
        <w:rPr>
          <w:rFonts w:ascii="Traditional Arabic" w:hAnsi="Traditional Arabic" w:hint="cs"/>
          <w:color w:val="auto"/>
          <w:rtl/>
        </w:rPr>
        <w:t>(مرجع سابق)</w:t>
      </w:r>
      <w:r w:rsidRPr="00D522CC">
        <w:rPr>
          <w:rFonts w:ascii="Traditional Arabic" w:hAnsi="Traditional Arabic"/>
          <w:color w:val="auto"/>
          <w:rtl/>
        </w:rPr>
        <w:t>.</w:t>
      </w:r>
      <w:r w:rsidRPr="00D522CC">
        <w:rPr>
          <w:rFonts w:ascii="Traditional Arabic" w:hAnsi="Traditional Arabic" w:hint="cs"/>
          <w:color w:val="auto"/>
          <w:rtl/>
        </w:rPr>
        <w:t xml:space="preserve"> </w:t>
      </w:r>
      <w:r w:rsidRPr="00D522CC">
        <w:rPr>
          <w:rFonts w:ascii="Traditional Arabic" w:hAnsi="Traditional Arabic"/>
          <w:color w:val="auto"/>
          <w:rtl/>
        </w:rPr>
        <w:t>باب: ما يلحق الإنسان من الثواب بعد موته. ج 3. ص 1255. رقم الحديث (1631)</w:t>
      </w:r>
      <w:r w:rsidRPr="00D522CC">
        <w:rPr>
          <w:rFonts w:ascii="Traditional Arabic" w:eastAsiaTheme="minorHAnsi" w:hAnsi="Traditional Arabic"/>
          <w:color w:val="auto"/>
          <w:rtl/>
          <w:lang w:eastAsia="en-US"/>
        </w:rPr>
        <w:t>.</w:t>
      </w:r>
    </w:p>
  </w:footnote>
  <w:footnote w:id="8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ج1 ص286.</w:t>
      </w:r>
    </w:p>
  </w:footnote>
  <w:footnote w:id="8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w:t>
      </w:r>
      <w:r w:rsidRPr="00D522CC">
        <w:rPr>
          <w:rFonts w:ascii="Traditional Arabic" w:hAnsi="Traditional Arabic" w:hint="cs"/>
          <w:color w:val="auto"/>
          <w:rtl/>
        </w:rPr>
        <w:t>الم</w:t>
      </w:r>
      <w:r w:rsidRPr="00D522CC">
        <w:rPr>
          <w:rFonts w:ascii="Traditional Arabic" w:hAnsi="Traditional Arabic"/>
          <w:color w:val="auto"/>
          <w:rtl/>
        </w:rPr>
        <w:t xml:space="preserve">رجع </w:t>
      </w:r>
      <w:r w:rsidRPr="00D522CC">
        <w:rPr>
          <w:rFonts w:ascii="Traditional Arabic" w:hAnsi="Traditional Arabic" w:hint="cs"/>
          <w:color w:val="auto"/>
          <w:rtl/>
        </w:rPr>
        <w:t>ال</w:t>
      </w:r>
      <w:r w:rsidRPr="00D522CC">
        <w:rPr>
          <w:rFonts w:ascii="Traditional Arabic" w:hAnsi="Traditional Arabic"/>
          <w:color w:val="auto"/>
          <w:rtl/>
        </w:rPr>
        <w:t>سابق):</w:t>
      </w:r>
      <w:r w:rsidRPr="00D522CC">
        <w:rPr>
          <w:rFonts w:ascii="Traditional Arabic" w:hAnsi="Traditional Arabic" w:hint="cs"/>
          <w:color w:val="auto"/>
          <w:rtl/>
        </w:rPr>
        <w:t xml:space="preserve"> </w:t>
      </w:r>
      <w:r w:rsidRPr="00D522CC">
        <w:rPr>
          <w:rFonts w:ascii="Traditional Arabic" w:hAnsi="Traditional Arabic"/>
          <w:color w:val="auto"/>
          <w:rtl/>
        </w:rPr>
        <w:t>ج1.</w:t>
      </w:r>
      <w:r w:rsidRPr="00D522CC">
        <w:rPr>
          <w:rFonts w:ascii="Traditional Arabic" w:hAnsi="Traditional Arabic" w:hint="cs"/>
          <w:color w:val="auto"/>
          <w:rtl/>
        </w:rPr>
        <w:t xml:space="preserve"> </w:t>
      </w:r>
      <w:r w:rsidRPr="00D522CC">
        <w:rPr>
          <w:rFonts w:ascii="Traditional Arabic" w:hAnsi="Traditional Arabic"/>
          <w:color w:val="auto"/>
          <w:rtl/>
        </w:rPr>
        <w:t>ص288.</w:t>
      </w:r>
    </w:p>
  </w:footnote>
  <w:footnote w:id="88">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سورة مريم. الآية (12).</w:t>
      </w:r>
    </w:p>
  </w:footnote>
  <w:footnote w:id="89">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hAnsi="Traditional Arabic" w:hint="cs"/>
          <w:color w:val="auto"/>
          <w:sz w:val="28"/>
          <w:szCs w:val="28"/>
          <w:rtl/>
        </w:rPr>
        <w:t xml:space="preserve">ابن كثير، </w:t>
      </w:r>
      <w:r w:rsidRPr="00D522CC">
        <w:rPr>
          <w:rFonts w:ascii="Traditional Arabic" w:eastAsiaTheme="minorHAnsi" w:hAnsi="Traditional Arabic"/>
          <w:color w:val="auto"/>
          <w:sz w:val="28"/>
          <w:szCs w:val="28"/>
          <w:rtl/>
          <w:lang w:eastAsia="en-US"/>
        </w:rPr>
        <w:t xml:space="preserve">أبو الفداء إسماعيل بن عمر بن كثير القرشي. تفسير القرآن العظيم. دار طيبة للنشر والتوزيع. ط 2. 1420ه - 1999 م. </w:t>
      </w:r>
      <w:r w:rsidRPr="00D522CC">
        <w:rPr>
          <w:rFonts w:ascii="Traditional Arabic" w:hAnsi="Traditional Arabic"/>
          <w:color w:val="auto"/>
          <w:sz w:val="28"/>
          <w:szCs w:val="28"/>
          <w:rtl/>
        </w:rPr>
        <w:t>ج5 ص 216</w:t>
      </w:r>
      <w:r w:rsidRPr="00D522CC">
        <w:rPr>
          <w:rFonts w:ascii="Traditional Arabic" w:eastAsiaTheme="minorHAnsi" w:hAnsi="Traditional Arabic"/>
          <w:color w:val="auto"/>
          <w:sz w:val="28"/>
          <w:szCs w:val="28"/>
          <w:rtl/>
          <w:lang w:eastAsia="en-US"/>
        </w:rPr>
        <w:t>.</w:t>
      </w:r>
    </w:p>
  </w:footnote>
  <w:footnote w:id="90">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ص233.</w:t>
      </w:r>
    </w:p>
  </w:footnote>
  <w:footnote w:id="91">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ج2.</w:t>
      </w:r>
      <w:r w:rsidRPr="00D522CC">
        <w:rPr>
          <w:rFonts w:ascii="Traditional Arabic" w:hAnsi="Traditional Arabic" w:hint="cs"/>
          <w:color w:val="auto"/>
          <w:rtl/>
        </w:rPr>
        <w:t xml:space="preserve"> </w:t>
      </w:r>
      <w:r w:rsidRPr="00D522CC">
        <w:rPr>
          <w:rFonts w:ascii="Traditional Arabic" w:hAnsi="Traditional Arabic"/>
          <w:color w:val="auto"/>
          <w:rtl/>
        </w:rPr>
        <w:t xml:space="preserve">ص233 </w:t>
      </w:r>
    </w:p>
  </w:footnote>
  <w:footnote w:id="92">
    <w:p w:rsidR="00D522CC" w:rsidRPr="00D522CC" w:rsidRDefault="00D522CC" w:rsidP="00483FC0">
      <w:pPr>
        <w:ind w:left="-2" w:firstLine="0"/>
        <w:rPr>
          <w:rFonts w:ascii="Traditional Arabic" w:hAnsi="Traditional Arabic"/>
          <w:color w:val="auto"/>
          <w:sz w:val="28"/>
          <w:szCs w:val="28"/>
          <w:rtl/>
        </w:rPr>
      </w:pPr>
      <w:r w:rsidRPr="00D522CC">
        <w:rPr>
          <w:rStyle w:val="a4"/>
          <w:rFonts w:ascii="Traditional Arabic" w:hAnsi="Traditional Arabic"/>
          <w:color w:val="auto"/>
          <w:sz w:val="28"/>
          <w:szCs w:val="28"/>
        </w:rPr>
        <w:footnoteRef/>
      </w:r>
      <w:r w:rsidRPr="00D522CC">
        <w:rPr>
          <w:rFonts w:ascii="Traditional Arabic" w:hAnsi="Traditional Arabic" w:hint="cs"/>
          <w:color w:val="auto"/>
          <w:sz w:val="28"/>
          <w:szCs w:val="28"/>
          <w:rtl/>
        </w:rPr>
        <w:t xml:space="preserve"> البخاري،</w:t>
      </w:r>
      <w:r w:rsidRPr="00D522CC">
        <w:rPr>
          <w:rFonts w:ascii="Traditional Arabic" w:hAnsi="Traditional Arabic"/>
          <w:color w:val="auto"/>
          <w:sz w:val="28"/>
          <w:szCs w:val="28"/>
          <w:rtl/>
        </w:rPr>
        <w:t xml:space="preserve"> محمد بن إسماعيل البخاري. الجامع المسند الصحيح</w:t>
      </w:r>
      <w:r w:rsidRPr="00D522CC">
        <w:rPr>
          <w:rFonts w:ascii="Traditional Arabic" w:hAnsi="Traditional Arabic" w:hint="cs"/>
          <w:color w:val="auto"/>
          <w:sz w:val="28"/>
          <w:szCs w:val="28"/>
          <w:rtl/>
        </w:rPr>
        <w:t>.</w:t>
      </w:r>
      <w:r w:rsidRPr="00D522CC">
        <w:rPr>
          <w:rFonts w:ascii="Traditional Arabic" w:hAnsi="Traditional Arabic"/>
          <w:color w:val="auto"/>
          <w:sz w:val="28"/>
          <w:szCs w:val="28"/>
          <w:rtl/>
        </w:rPr>
        <w:t xml:space="preserve"> (مرجع سابق).</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باب: لا عيش إلّا عيش الآخرة. ج 8 ص88</w:t>
      </w:r>
      <w:r w:rsidRPr="00D522CC">
        <w:rPr>
          <w:rFonts w:ascii="Traditional Arabic" w:hAnsi="Traditional Arabic" w:hint="cs"/>
          <w:color w:val="auto"/>
          <w:sz w:val="28"/>
          <w:szCs w:val="28"/>
          <w:rtl/>
        </w:rPr>
        <w:t>.</w:t>
      </w:r>
    </w:p>
  </w:footnote>
  <w:footnote w:id="9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ص341.</w:t>
      </w:r>
    </w:p>
  </w:footnote>
  <w:footnote w:id="9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ج1.</w:t>
      </w:r>
      <w:r w:rsidRPr="00D522CC">
        <w:rPr>
          <w:rFonts w:ascii="Traditional Arabic" w:hAnsi="Traditional Arabic" w:hint="cs"/>
          <w:color w:val="auto"/>
          <w:rtl/>
        </w:rPr>
        <w:t xml:space="preserve"> </w:t>
      </w:r>
      <w:r w:rsidRPr="00D522CC">
        <w:rPr>
          <w:rFonts w:ascii="Traditional Arabic" w:hAnsi="Traditional Arabic"/>
          <w:color w:val="auto"/>
          <w:rtl/>
        </w:rPr>
        <w:t>ص 258-259.</w:t>
      </w:r>
    </w:p>
  </w:footnote>
  <w:footnote w:id="9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ج1.</w:t>
      </w:r>
      <w:r w:rsidRPr="00D522CC">
        <w:rPr>
          <w:rFonts w:ascii="Traditional Arabic" w:hAnsi="Traditional Arabic" w:hint="cs"/>
          <w:color w:val="auto"/>
          <w:rtl/>
        </w:rPr>
        <w:t xml:space="preserve"> </w:t>
      </w:r>
      <w:r w:rsidRPr="00D522CC">
        <w:rPr>
          <w:rFonts w:ascii="Traditional Arabic" w:hAnsi="Traditional Arabic"/>
          <w:color w:val="auto"/>
          <w:rtl/>
        </w:rPr>
        <w:t>ص184.</w:t>
      </w:r>
    </w:p>
  </w:footnote>
  <w:footnote w:id="9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w:t>
      </w:r>
      <w:r w:rsidRPr="00D522CC">
        <w:rPr>
          <w:rFonts w:ascii="Traditional Arabic" w:hAnsi="Traditional Arabic"/>
          <w:color w:val="auto"/>
          <w:rtl/>
        </w:rPr>
        <w:t xml:space="preserve">مرجع </w:t>
      </w:r>
      <w:r w:rsidRPr="00D522CC">
        <w:rPr>
          <w:rFonts w:ascii="Traditional Arabic" w:hAnsi="Traditional Arabic" w:hint="cs"/>
          <w:color w:val="auto"/>
          <w:rtl/>
        </w:rPr>
        <w:t>ال</w:t>
      </w:r>
      <w:r w:rsidRPr="00D522CC">
        <w:rPr>
          <w:rFonts w:ascii="Traditional Arabic" w:hAnsi="Traditional Arabic"/>
          <w:color w:val="auto"/>
          <w:rtl/>
        </w:rPr>
        <w:t>سابق):</w:t>
      </w:r>
      <w:r w:rsidRPr="00D522CC">
        <w:rPr>
          <w:rFonts w:ascii="Traditional Arabic" w:hAnsi="Traditional Arabic" w:hint="cs"/>
          <w:color w:val="auto"/>
          <w:rtl/>
        </w:rPr>
        <w:t xml:space="preserve"> </w:t>
      </w:r>
      <w:r w:rsidRPr="00D522CC">
        <w:rPr>
          <w:rFonts w:ascii="Traditional Arabic" w:hAnsi="Traditional Arabic"/>
          <w:color w:val="auto"/>
          <w:rtl/>
        </w:rPr>
        <w:t>ج2.</w:t>
      </w:r>
      <w:r w:rsidRPr="00D522CC">
        <w:rPr>
          <w:rFonts w:ascii="Traditional Arabic" w:hAnsi="Traditional Arabic" w:hint="cs"/>
          <w:color w:val="auto"/>
          <w:rtl/>
        </w:rPr>
        <w:t xml:space="preserve"> </w:t>
      </w:r>
      <w:r w:rsidRPr="00D522CC">
        <w:rPr>
          <w:rFonts w:ascii="Traditional Arabic" w:hAnsi="Traditional Arabic"/>
          <w:color w:val="auto"/>
          <w:rtl/>
        </w:rPr>
        <w:t>ص329.</w:t>
      </w:r>
    </w:p>
  </w:footnote>
  <w:footnote w:id="9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w:t>
      </w:r>
      <w:r w:rsidRPr="00D522CC">
        <w:rPr>
          <w:rFonts w:ascii="Traditional Arabic" w:hAnsi="Traditional Arabic"/>
          <w:color w:val="auto"/>
          <w:rtl/>
        </w:rPr>
        <w:t>مرجع سابق</w:t>
      </w:r>
      <w:r w:rsidRPr="00D522CC">
        <w:rPr>
          <w:rFonts w:ascii="Traditional Arabic" w:hAnsi="Traditional Arabic" w:hint="cs"/>
          <w:color w:val="auto"/>
          <w:rtl/>
        </w:rPr>
        <w:t>).</w:t>
      </w:r>
      <w:r w:rsidRPr="00D522CC">
        <w:rPr>
          <w:rFonts w:ascii="Traditional Arabic" w:hAnsi="Traditional Arabic"/>
          <w:color w:val="auto"/>
          <w:rtl/>
        </w:rPr>
        <w:t xml:space="preserve"> ج4.</w:t>
      </w:r>
      <w:r w:rsidRPr="00D522CC">
        <w:rPr>
          <w:rFonts w:ascii="Traditional Arabic" w:hAnsi="Traditional Arabic" w:hint="cs"/>
          <w:color w:val="auto"/>
          <w:rtl/>
        </w:rPr>
        <w:t xml:space="preserve"> </w:t>
      </w:r>
      <w:r w:rsidRPr="00D522CC">
        <w:rPr>
          <w:rFonts w:ascii="Traditional Arabic" w:hAnsi="Traditional Arabic"/>
          <w:color w:val="auto"/>
          <w:rtl/>
        </w:rPr>
        <w:t>ص261.</w:t>
      </w:r>
    </w:p>
  </w:footnote>
  <w:footnote w:id="9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xml:space="preserve"> ج4.</w:t>
      </w:r>
      <w:r w:rsidRPr="00D522CC">
        <w:rPr>
          <w:rFonts w:ascii="Traditional Arabic" w:hAnsi="Traditional Arabic" w:hint="cs"/>
          <w:color w:val="auto"/>
          <w:rtl/>
        </w:rPr>
        <w:t xml:space="preserve"> </w:t>
      </w:r>
      <w:r w:rsidRPr="00D522CC">
        <w:rPr>
          <w:rFonts w:ascii="Traditional Arabic" w:hAnsi="Traditional Arabic"/>
          <w:color w:val="auto"/>
          <w:rtl/>
        </w:rPr>
        <w:t>ص261.</w:t>
      </w:r>
    </w:p>
  </w:footnote>
  <w:footnote w:id="9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xml:space="preserve"> ج4.</w:t>
      </w:r>
      <w:r w:rsidRPr="00D522CC">
        <w:rPr>
          <w:rFonts w:ascii="Traditional Arabic" w:hAnsi="Traditional Arabic" w:hint="cs"/>
          <w:color w:val="auto"/>
          <w:rtl/>
        </w:rPr>
        <w:t xml:space="preserve"> </w:t>
      </w:r>
      <w:r w:rsidRPr="00D522CC">
        <w:rPr>
          <w:rFonts w:ascii="Traditional Arabic" w:hAnsi="Traditional Arabic"/>
          <w:color w:val="auto"/>
          <w:rtl/>
        </w:rPr>
        <w:t>ص260.</w:t>
      </w:r>
    </w:p>
  </w:footnote>
  <w:footnote w:id="100">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hAnsi="Traditional Arabic" w:hint="cs"/>
          <w:color w:val="auto"/>
          <w:sz w:val="28"/>
          <w:szCs w:val="28"/>
          <w:rtl/>
        </w:rPr>
        <w:t>(المرجع السابق).</w:t>
      </w:r>
      <w:r w:rsidRPr="00D522CC">
        <w:rPr>
          <w:rFonts w:ascii="Traditional Arabic" w:hAnsi="Traditional Arabic"/>
          <w:color w:val="auto"/>
          <w:sz w:val="28"/>
          <w:szCs w:val="28"/>
          <w:rtl/>
        </w:rPr>
        <w:t xml:space="preserve"> ج4.</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ص141</w:t>
      </w:r>
      <w:r w:rsidRPr="00D522CC">
        <w:rPr>
          <w:rFonts w:ascii="Traditional Arabic" w:eastAsiaTheme="minorHAnsi" w:hAnsi="Traditional Arabic" w:hint="cs"/>
          <w:color w:val="auto"/>
          <w:sz w:val="28"/>
          <w:szCs w:val="28"/>
          <w:rtl/>
          <w:lang w:eastAsia="en-US"/>
        </w:rPr>
        <w:t>.</w:t>
      </w:r>
    </w:p>
  </w:footnote>
  <w:footnote w:id="101">
    <w:p w:rsidR="00D522CC" w:rsidRPr="00D522CC" w:rsidRDefault="00D522CC" w:rsidP="00483FC0">
      <w:pPr>
        <w:ind w:left="-2" w:firstLine="0"/>
        <w:rPr>
          <w:rFonts w:ascii="Traditional Arabic" w:hAnsi="Traditional Arabic"/>
          <w:color w:val="auto"/>
          <w:sz w:val="28"/>
          <w:szCs w:val="28"/>
          <w:rtl/>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hAnsi="Traditional Arabic" w:hint="cs"/>
          <w:color w:val="auto"/>
          <w:sz w:val="28"/>
          <w:szCs w:val="28"/>
          <w:rtl/>
        </w:rPr>
        <w:t xml:space="preserve">مسلم، </w:t>
      </w:r>
      <w:r w:rsidRPr="00D522CC">
        <w:rPr>
          <w:rFonts w:ascii="Traditional Arabic" w:hAnsi="Traditional Arabic"/>
          <w:color w:val="auto"/>
          <w:sz w:val="28"/>
          <w:szCs w:val="28"/>
          <w:rtl/>
        </w:rPr>
        <w:t>مسلم بن الحجاج النيسابوريّ. المسند الصحيح المختصر.</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(مرجع سابق)</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باب: الأمر بالإيمان بالله ورسوله. ج 1. ص 46. رقم الحديث ( 25)</w:t>
      </w:r>
      <w:r w:rsidRPr="00D522CC">
        <w:rPr>
          <w:rFonts w:ascii="Traditional Arabic" w:eastAsiaTheme="minorHAnsi" w:hAnsi="Traditional Arabic"/>
          <w:color w:val="auto"/>
          <w:sz w:val="28"/>
          <w:szCs w:val="28"/>
          <w:rtl/>
          <w:lang w:eastAsia="en-US"/>
        </w:rPr>
        <w:t>.</w:t>
      </w:r>
    </w:p>
  </w:footnote>
  <w:footnote w:id="102">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أي: لا يسفِّه أحدا.</w:t>
      </w:r>
    </w:p>
  </w:footnote>
  <w:footnote w:id="10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ص88</w:t>
      </w:r>
      <w:r w:rsidRPr="00D522CC">
        <w:rPr>
          <w:rFonts w:ascii="Traditional Arabic" w:hAnsi="Traditional Arabic" w:hint="cs"/>
          <w:color w:val="auto"/>
          <w:rtl/>
        </w:rPr>
        <w:t>.</w:t>
      </w:r>
    </w:p>
  </w:footnote>
  <w:footnote w:id="10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w:t>
      </w:r>
      <w:r w:rsidRPr="00D522CC">
        <w:rPr>
          <w:rFonts w:ascii="Traditional Arabic" w:hAnsi="Traditional Arabic"/>
          <w:color w:val="auto"/>
          <w:rtl/>
        </w:rPr>
        <w:t xml:space="preserve">مرجع </w:t>
      </w:r>
      <w:r w:rsidRPr="00D522CC">
        <w:rPr>
          <w:rFonts w:ascii="Traditional Arabic" w:hAnsi="Traditional Arabic" w:hint="cs"/>
          <w:color w:val="auto"/>
          <w:rtl/>
        </w:rPr>
        <w:t>ال</w:t>
      </w:r>
      <w:r w:rsidRPr="00D522CC">
        <w:rPr>
          <w:rFonts w:ascii="Traditional Arabic" w:hAnsi="Traditional Arabic"/>
          <w:color w:val="auto"/>
          <w:rtl/>
        </w:rPr>
        <w:t>سابق):</w:t>
      </w:r>
      <w:r w:rsidRPr="00D522CC">
        <w:rPr>
          <w:rFonts w:ascii="Traditional Arabic" w:hAnsi="Traditional Arabic" w:hint="cs"/>
          <w:color w:val="auto"/>
          <w:rtl/>
        </w:rPr>
        <w:t xml:space="preserve"> </w:t>
      </w:r>
      <w:r w:rsidRPr="00D522CC">
        <w:rPr>
          <w:rFonts w:ascii="Traditional Arabic" w:hAnsi="Traditional Arabic"/>
          <w:color w:val="auto"/>
          <w:rtl/>
        </w:rPr>
        <w:t>ج2.</w:t>
      </w:r>
      <w:r w:rsidRPr="00D522CC">
        <w:rPr>
          <w:rFonts w:ascii="Traditional Arabic" w:hAnsi="Traditional Arabic" w:hint="cs"/>
          <w:color w:val="auto"/>
          <w:rtl/>
        </w:rPr>
        <w:t xml:space="preserve"> </w:t>
      </w:r>
      <w:r w:rsidRPr="00D522CC">
        <w:rPr>
          <w:rFonts w:ascii="Traditional Arabic" w:hAnsi="Traditional Arabic"/>
          <w:color w:val="auto"/>
          <w:rtl/>
        </w:rPr>
        <w:t>ص89.</w:t>
      </w:r>
    </w:p>
  </w:footnote>
  <w:footnote w:id="105">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hAnsi="Traditional Arabic" w:hint="cs"/>
          <w:color w:val="auto"/>
          <w:sz w:val="28"/>
          <w:szCs w:val="28"/>
          <w:rtl/>
        </w:rPr>
        <w:t xml:space="preserve">ابن منظور، </w:t>
      </w:r>
      <w:r w:rsidRPr="00D522CC">
        <w:rPr>
          <w:rFonts w:ascii="Traditional Arabic" w:eastAsiaTheme="minorHAnsi" w:hAnsi="Traditional Arabic"/>
          <w:color w:val="auto"/>
          <w:sz w:val="28"/>
          <w:szCs w:val="28"/>
          <w:rtl/>
          <w:lang w:eastAsia="en-US"/>
        </w:rPr>
        <w:t xml:space="preserve">محمد بن مكرم بن على، أبو الفضل، جمال الدين ابن منظور الأنصاري. </w:t>
      </w:r>
      <w:r w:rsidRPr="00D522CC">
        <w:rPr>
          <w:rFonts w:ascii="Traditional Arabic" w:hAnsi="Traditional Arabic"/>
          <w:color w:val="auto"/>
          <w:sz w:val="28"/>
          <w:szCs w:val="28"/>
          <w:rtl/>
        </w:rPr>
        <w:t xml:space="preserve">لسان العرب. </w:t>
      </w:r>
      <w:r w:rsidRPr="00D522CC">
        <w:rPr>
          <w:rFonts w:ascii="Traditional Arabic" w:eastAsiaTheme="minorHAnsi" w:hAnsi="Traditional Arabic"/>
          <w:color w:val="auto"/>
          <w:sz w:val="28"/>
          <w:szCs w:val="28"/>
          <w:rtl/>
          <w:lang w:eastAsia="en-US"/>
        </w:rPr>
        <w:t xml:space="preserve">دار صادر. بيروت. ط 3. 1414ه. </w:t>
      </w:r>
      <w:r w:rsidRPr="00D522CC">
        <w:rPr>
          <w:rFonts w:ascii="Traditional Arabic" w:hAnsi="Traditional Arabic"/>
          <w:color w:val="auto"/>
          <w:sz w:val="28"/>
          <w:szCs w:val="28"/>
          <w:rtl/>
        </w:rPr>
        <w:t>فصل العين المهملة. ج9. ص257.</w:t>
      </w:r>
    </w:p>
  </w:footnote>
  <w:footnote w:id="106">
    <w:p w:rsidR="00D522CC" w:rsidRPr="00D522CC" w:rsidRDefault="00D522CC" w:rsidP="00483FC0">
      <w:pPr>
        <w:ind w:firstLine="0"/>
        <w:rPr>
          <w:rFonts w:ascii="Traditional Arabic" w:hAnsi="Traditional Arabic"/>
          <w:color w:val="auto"/>
          <w:sz w:val="28"/>
          <w:szCs w:val="28"/>
          <w:rtl/>
        </w:rPr>
      </w:pPr>
      <w:r w:rsidRPr="00D522CC">
        <w:rPr>
          <w:rStyle w:val="a4"/>
          <w:rFonts w:ascii="Traditional Arabic" w:hAnsi="Traditional Arabic"/>
          <w:color w:val="auto"/>
          <w:sz w:val="28"/>
          <w:szCs w:val="28"/>
        </w:rPr>
        <w:footnoteRef/>
      </w:r>
      <w:r w:rsidRPr="00D522CC">
        <w:rPr>
          <w:rFonts w:ascii="Traditional Arabic" w:hAnsi="Traditional Arabic" w:hint="cs"/>
          <w:color w:val="auto"/>
          <w:sz w:val="28"/>
          <w:szCs w:val="28"/>
          <w:rtl/>
        </w:rPr>
        <w:t xml:space="preserve"> مسلم، </w:t>
      </w:r>
      <w:r w:rsidRPr="00D522CC">
        <w:rPr>
          <w:rFonts w:ascii="Traditional Arabic" w:hAnsi="Traditional Arabic"/>
          <w:color w:val="auto"/>
          <w:sz w:val="28"/>
          <w:szCs w:val="28"/>
          <w:rtl/>
        </w:rPr>
        <w:t>مسلم بن الحجاج النيسابوريّ. المسند الصحيح المختصر (م</w:t>
      </w:r>
      <w:r w:rsidRPr="00D522CC">
        <w:rPr>
          <w:rFonts w:ascii="Traditional Arabic" w:hAnsi="Traditional Arabic" w:hint="cs"/>
          <w:color w:val="auto"/>
          <w:sz w:val="28"/>
          <w:szCs w:val="28"/>
          <w:rtl/>
        </w:rPr>
        <w:t>رجع</w:t>
      </w:r>
      <w:r w:rsidRPr="00D522CC">
        <w:rPr>
          <w:rFonts w:ascii="Traditional Arabic" w:hAnsi="Traditional Arabic"/>
          <w:color w:val="auto"/>
          <w:sz w:val="28"/>
          <w:szCs w:val="28"/>
          <w:rtl/>
        </w:rPr>
        <w:t xml:space="preserve"> سابق).ج4. ص2003. رقم الحديث (2593)</w:t>
      </w:r>
      <w:r w:rsidRPr="00D522CC">
        <w:rPr>
          <w:rFonts w:ascii="Traditional Arabic" w:eastAsiaTheme="minorHAnsi" w:hAnsi="Traditional Arabic"/>
          <w:color w:val="auto"/>
          <w:sz w:val="28"/>
          <w:szCs w:val="28"/>
          <w:rtl/>
          <w:lang w:eastAsia="en-US"/>
        </w:rPr>
        <w:t>.</w:t>
      </w:r>
    </w:p>
  </w:footnote>
  <w:footnote w:id="107">
    <w:p w:rsidR="00D522CC" w:rsidRPr="00D522CC" w:rsidRDefault="00D522CC" w:rsidP="00483FC0">
      <w:pPr>
        <w:ind w:left="-2" w:firstLine="0"/>
        <w:rPr>
          <w:rFonts w:ascii="Traditional Arabic" w:hAnsi="Traditional Arabic"/>
          <w:color w:val="auto"/>
          <w:sz w:val="28"/>
          <w:szCs w:val="28"/>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hAnsi="Traditional Arabic" w:hint="cs"/>
          <w:color w:val="auto"/>
          <w:sz w:val="28"/>
          <w:szCs w:val="28"/>
          <w:rtl/>
        </w:rPr>
        <w:t xml:space="preserve">البخاري، </w:t>
      </w:r>
      <w:r w:rsidRPr="00D522CC">
        <w:rPr>
          <w:rFonts w:ascii="Traditional Arabic" w:hAnsi="Traditional Arabic"/>
          <w:color w:val="auto"/>
          <w:sz w:val="28"/>
          <w:szCs w:val="28"/>
          <w:rtl/>
        </w:rPr>
        <w:t>محمد بن إسماعيل البخاري. الجامع المسند الصحيح (م</w:t>
      </w:r>
      <w:r w:rsidRPr="00D522CC">
        <w:rPr>
          <w:rFonts w:ascii="Traditional Arabic" w:hAnsi="Traditional Arabic" w:hint="cs"/>
          <w:color w:val="auto"/>
          <w:sz w:val="28"/>
          <w:szCs w:val="28"/>
          <w:rtl/>
        </w:rPr>
        <w:t>رجع</w:t>
      </w:r>
      <w:r w:rsidRPr="00D522CC">
        <w:rPr>
          <w:rFonts w:ascii="Traditional Arabic" w:hAnsi="Traditional Arabic"/>
          <w:color w:val="auto"/>
          <w:sz w:val="28"/>
          <w:szCs w:val="28"/>
          <w:rtl/>
        </w:rPr>
        <w:t xml:space="preserve"> سابق).</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باب: إنا أرسلناك شاهداً ومبشّرا ونذيراً. ج 6 ص135.</w:t>
      </w:r>
    </w:p>
  </w:footnote>
  <w:footnote w:id="108">
    <w:p w:rsidR="00D522CC" w:rsidRPr="00D522CC" w:rsidRDefault="00D522CC" w:rsidP="00483FC0">
      <w:pPr>
        <w:pStyle w:val="a5"/>
        <w:ind w:left="-58"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ج1.</w:t>
      </w:r>
      <w:r w:rsidRPr="00D522CC">
        <w:rPr>
          <w:rFonts w:ascii="Traditional Arabic" w:hAnsi="Traditional Arabic" w:hint="cs"/>
          <w:color w:val="auto"/>
          <w:rtl/>
        </w:rPr>
        <w:t xml:space="preserve"> </w:t>
      </w:r>
      <w:r w:rsidRPr="00D522CC">
        <w:rPr>
          <w:rFonts w:ascii="Traditional Arabic" w:hAnsi="Traditional Arabic"/>
          <w:color w:val="auto"/>
          <w:rtl/>
        </w:rPr>
        <w:t>ص294-295.</w:t>
      </w:r>
    </w:p>
  </w:footnote>
  <w:footnote w:id="10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w:t>
      </w:r>
      <w:r w:rsidRPr="00D522CC">
        <w:rPr>
          <w:rFonts w:ascii="Traditional Arabic" w:hAnsi="Traditional Arabic" w:hint="cs"/>
          <w:color w:val="auto"/>
          <w:rtl/>
        </w:rPr>
        <w:t>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 xml:space="preserve"> ج1.</w:t>
      </w:r>
      <w:r w:rsidRPr="00D522CC">
        <w:rPr>
          <w:rFonts w:ascii="Traditional Arabic" w:hAnsi="Traditional Arabic" w:hint="cs"/>
          <w:color w:val="auto"/>
          <w:rtl/>
        </w:rPr>
        <w:t xml:space="preserve"> </w:t>
      </w:r>
      <w:r w:rsidRPr="00D522CC">
        <w:rPr>
          <w:rFonts w:ascii="Traditional Arabic" w:hAnsi="Traditional Arabic"/>
          <w:color w:val="auto"/>
          <w:rtl/>
        </w:rPr>
        <w:t>ص368.</w:t>
      </w:r>
    </w:p>
  </w:footnote>
  <w:footnote w:id="110">
    <w:p w:rsidR="00D522CC" w:rsidRPr="00D522CC" w:rsidRDefault="00D522CC" w:rsidP="00483FC0">
      <w:pPr>
        <w:pStyle w:val="a5"/>
        <w:ind w:left="-58"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ج1 ص247</w:t>
      </w:r>
      <w:r w:rsidRPr="00D522CC">
        <w:rPr>
          <w:rFonts w:ascii="Traditional Arabic" w:hAnsi="Traditional Arabic" w:hint="cs"/>
          <w:color w:val="auto"/>
          <w:rtl/>
        </w:rPr>
        <w:t>.</w:t>
      </w:r>
    </w:p>
  </w:footnote>
  <w:footnote w:id="111">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w:t>
      </w:r>
      <w:r w:rsidRPr="00D522CC">
        <w:rPr>
          <w:rFonts w:ascii="Traditional Arabic" w:hAnsi="Traditional Arabic"/>
          <w:color w:val="auto"/>
          <w:rtl/>
        </w:rPr>
        <w:t xml:space="preserve"> </w:t>
      </w:r>
      <w:r w:rsidRPr="00D522CC">
        <w:rPr>
          <w:rFonts w:ascii="Traditional Arabic" w:hAnsi="Traditional Arabic" w:hint="cs"/>
          <w:color w:val="auto"/>
          <w:rtl/>
        </w:rPr>
        <w:t>ال</w:t>
      </w:r>
      <w:r w:rsidRPr="00D522CC">
        <w:rPr>
          <w:rFonts w:ascii="Traditional Arabic" w:hAnsi="Traditional Arabic"/>
          <w:color w:val="auto"/>
          <w:rtl/>
        </w:rPr>
        <w:t>سابق</w:t>
      </w:r>
      <w:r w:rsidRPr="00D522CC">
        <w:rPr>
          <w:rFonts w:ascii="Traditional Arabic" w:hAnsi="Traditional Arabic" w:hint="cs"/>
          <w:color w:val="auto"/>
          <w:rtl/>
        </w:rPr>
        <w:t>):</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w:t>
      </w:r>
      <w:r w:rsidRPr="00D522CC">
        <w:rPr>
          <w:rFonts w:ascii="Traditional Arabic" w:hAnsi="Traditional Arabic" w:hint="cs"/>
          <w:color w:val="auto"/>
          <w:rtl/>
        </w:rPr>
        <w:t xml:space="preserve"> </w:t>
      </w:r>
      <w:r w:rsidRPr="00D522CC">
        <w:rPr>
          <w:rFonts w:ascii="Traditional Arabic" w:hAnsi="Traditional Arabic"/>
          <w:color w:val="auto"/>
          <w:rtl/>
        </w:rPr>
        <w:t>243</w:t>
      </w:r>
      <w:r w:rsidRPr="00D522CC">
        <w:rPr>
          <w:rFonts w:ascii="Traditional Arabic" w:hAnsi="Traditional Arabic" w:hint="cs"/>
          <w:color w:val="auto"/>
          <w:rtl/>
        </w:rPr>
        <w:t>.</w:t>
      </w:r>
    </w:p>
  </w:footnote>
  <w:footnote w:id="112">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الترمذي، م</w:t>
      </w:r>
      <w:r w:rsidRPr="00D522CC">
        <w:rPr>
          <w:rFonts w:ascii="Traditional Arabic" w:hAnsi="Traditional Arabic"/>
          <w:color w:val="auto"/>
          <w:rtl/>
        </w:rPr>
        <w:t>حمد بن عيسى الترمذي. سنن الترمذي (م</w:t>
      </w:r>
      <w:r w:rsidRPr="00D522CC">
        <w:rPr>
          <w:rFonts w:ascii="Traditional Arabic" w:hAnsi="Traditional Arabic" w:hint="cs"/>
          <w:color w:val="auto"/>
          <w:rtl/>
        </w:rPr>
        <w:t>رجع</w:t>
      </w:r>
      <w:r w:rsidRPr="00D522CC">
        <w:rPr>
          <w:rFonts w:ascii="Traditional Arabic" w:hAnsi="Traditional Arabic"/>
          <w:color w:val="auto"/>
          <w:rtl/>
        </w:rPr>
        <w:t xml:space="preserve"> سابق) باب: ما جاء في رحمة الصبيان</w:t>
      </w:r>
      <w:r w:rsidRPr="00D522CC">
        <w:rPr>
          <w:rFonts w:ascii="Traditional Arabic" w:hAnsi="Traditional Arabic" w:hint="cs"/>
          <w:color w:val="auto"/>
          <w:rtl/>
        </w:rPr>
        <w:t>.</w:t>
      </w:r>
      <w:r w:rsidRPr="00D522CC">
        <w:rPr>
          <w:rFonts w:ascii="Traditional Arabic" w:hAnsi="Traditional Arabic"/>
          <w:color w:val="auto"/>
          <w:rtl/>
        </w:rPr>
        <w:t xml:space="preserve"> ج</w:t>
      </w:r>
      <w:r w:rsidRPr="00D522CC">
        <w:rPr>
          <w:rFonts w:ascii="Traditional Arabic" w:hAnsi="Traditional Arabic" w:hint="cs"/>
          <w:color w:val="auto"/>
          <w:rtl/>
        </w:rPr>
        <w:t>4</w:t>
      </w:r>
      <w:r w:rsidRPr="00D522CC">
        <w:rPr>
          <w:rFonts w:ascii="Traditional Arabic" w:hAnsi="Traditional Arabic"/>
          <w:color w:val="auto"/>
          <w:rtl/>
        </w:rPr>
        <w:t xml:space="preserve">. ص 321. رقم الحديث (1919). </w:t>
      </w:r>
    </w:p>
  </w:footnote>
  <w:footnote w:id="113">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 ص243.</w:t>
      </w:r>
      <w:r w:rsidRPr="00D522CC">
        <w:rPr>
          <w:rFonts w:ascii="Traditional Arabic" w:hAnsi="Traditional Arabic" w:hint="cs"/>
          <w:color w:val="auto"/>
        </w:rPr>
        <w:t xml:space="preserve"> </w:t>
      </w:r>
    </w:p>
  </w:footnote>
  <w:footnote w:id="11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ص277-278</w:t>
      </w:r>
      <w:r w:rsidRPr="00D522CC">
        <w:rPr>
          <w:rFonts w:ascii="Traditional Arabic" w:hAnsi="Traditional Arabic" w:hint="cs"/>
          <w:color w:val="auto"/>
          <w:rtl/>
        </w:rPr>
        <w:t>.</w:t>
      </w:r>
    </w:p>
  </w:footnote>
  <w:footnote w:id="115">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w:t>
      </w:r>
      <w:r w:rsidRPr="00D522CC">
        <w:rPr>
          <w:rFonts w:ascii="Traditional Arabic" w:hAnsi="Traditional Arabic" w:hint="cs"/>
          <w:color w:val="auto"/>
          <w:rtl/>
        </w:rPr>
        <w:t>مرجع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 xml:space="preserve"> ج4.</w:t>
      </w:r>
      <w:r w:rsidRPr="00D522CC">
        <w:rPr>
          <w:rFonts w:ascii="Traditional Arabic" w:hAnsi="Traditional Arabic" w:hint="cs"/>
          <w:color w:val="auto"/>
          <w:rtl/>
        </w:rPr>
        <w:t xml:space="preserve"> </w:t>
      </w:r>
      <w:r w:rsidRPr="00D522CC">
        <w:rPr>
          <w:rFonts w:ascii="Traditional Arabic" w:hAnsi="Traditional Arabic"/>
          <w:color w:val="auto"/>
          <w:rtl/>
        </w:rPr>
        <w:t>ص236.</w:t>
      </w:r>
    </w:p>
  </w:footnote>
  <w:footnote w:id="11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سورة آل عمران: رقم الآية (159) </w:t>
      </w:r>
    </w:p>
  </w:footnote>
  <w:footnote w:id="11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ج4.</w:t>
      </w:r>
      <w:r w:rsidRPr="00D522CC">
        <w:rPr>
          <w:rFonts w:ascii="Traditional Arabic" w:hAnsi="Traditional Arabic" w:hint="cs"/>
          <w:color w:val="auto"/>
          <w:rtl/>
        </w:rPr>
        <w:t xml:space="preserve"> </w:t>
      </w:r>
      <w:r w:rsidRPr="00D522CC">
        <w:rPr>
          <w:rFonts w:ascii="Traditional Arabic" w:hAnsi="Traditional Arabic"/>
          <w:color w:val="auto"/>
          <w:rtl/>
        </w:rPr>
        <w:t>ص261.</w:t>
      </w:r>
    </w:p>
  </w:footnote>
  <w:footnote w:id="11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eastAsiaTheme="minorHAnsi" w:hAnsi="Traditional Arabic"/>
          <w:color w:val="auto"/>
          <w:rtl/>
          <w:lang w:eastAsia="en-US"/>
        </w:rPr>
        <w:t>سورة النساء. الآية (82</w:t>
      </w:r>
      <w:r w:rsidRPr="00D522CC">
        <w:rPr>
          <w:rFonts w:ascii="Traditional Arabic" w:hAnsi="Traditional Arabic"/>
          <w:color w:val="auto"/>
          <w:rtl/>
        </w:rPr>
        <w:t>)</w:t>
      </w:r>
      <w:r w:rsidRPr="00D522CC">
        <w:rPr>
          <w:rFonts w:ascii="Traditional Arabic" w:hAnsi="Traditional Arabic" w:hint="cs"/>
          <w:color w:val="auto"/>
          <w:rtl/>
        </w:rPr>
        <w:t>.</w:t>
      </w:r>
    </w:p>
  </w:footnote>
  <w:footnote w:id="11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ص250.</w:t>
      </w:r>
    </w:p>
  </w:footnote>
  <w:footnote w:id="12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w:t>
      </w:r>
      <w:r w:rsidRPr="00D522CC">
        <w:rPr>
          <w:rFonts w:ascii="Traditional Arabic" w:hAnsi="Traditional Arabic"/>
          <w:color w:val="auto"/>
          <w:rtl/>
        </w:rPr>
        <w:t xml:space="preserve"> </w:t>
      </w:r>
      <w:r w:rsidRPr="00D522CC">
        <w:rPr>
          <w:rFonts w:ascii="Traditional Arabic" w:hAnsi="Traditional Arabic" w:hint="cs"/>
          <w:color w:val="auto"/>
          <w:rtl/>
        </w:rPr>
        <w:t>ال</w:t>
      </w:r>
      <w:r w:rsidRPr="00D522CC">
        <w:rPr>
          <w:rFonts w:ascii="Traditional Arabic" w:hAnsi="Traditional Arabic"/>
          <w:color w:val="auto"/>
          <w:rtl/>
        </w:rPr>
        <w:t>سابق):</w:t>
      </w:r>
      <w:r w:rsidRPr="00D522CC">
        <w:rPr>
          <w:rFonts w:ascii="Traditional Arabic" w:hAnsi="Traditional Arabic" w:hint="cs"/>
          <w:color w:val="auto"/>
          <w:rtl/>
        </w:rPr>
        <w:t xml:space="preserve"> </w:t>
      </w:r>
      <w:r w:rsidRPr="00D522CC">
        <w:rPr>
          <w:rFonts w:ascii="Traditional Arabic" w:hAnsi="Traditional Arabic"/>
          <w:color w:val="auto"/>
          <w:rtl/>
        </w:rPr>
        <w:t>ج2.</w:t>
      </w:r>
      <w:r w:rsidRPr="00D522CC">
        <w:rPr>
          <w:rFonts w:ascii="Traditional Arabic" w:hAnsi="Traditional Arabic" w:hint="cs"/>
          <w:color w:val="auto"/>
          <w:rtl/>
        </w:rPr>
        <w:t xml:space="preserve"> </w:t>
      </w:r>
      <w:r w:rsidRPr="00D522CC">
        <w:rPr>
          <w:rFonts w:ascii="Traditional Arabic" w:hAnsi="Traditional Arabic"/>
          <w:color w:val="auto"/>
          <w:rtl/>
        </w:rPr>
        <w:t>ص251.</w:t>
      </w:r>
    </w:p>
  </w:footnote>
  <w:footnote w:id="121">
    <w:p w:rsidR="00D522CC" w:rsidRPr="00D522CC" w:rsidRDefault="00D522CC" w:rsidP="00483FC0">
      <w:pPr>
        <w:ind w:left="-2" w:firstLine="0"/>
        <w:rPr>
          <w:rFonts w:ascii="Traditional Arabic" w:hAnsi="Traditional Arabic"/>
          <w:color w:val="auto"/>
          <w:sz w:val="28"/>
          <w:szCs w:val="28"/>
          <w:rtl/>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hAnsi="Traditional Arabic" w:hint="cs"/>
          <w:color w:val="auto"/>
          <w:sz w:val="28"/>
          <w:szCs w:val="28"/>
          <w:rtl/>
        </w:rPr>
        <w:t xml:space="preserve">الترمذي، </w:t>
      </w:r>
      <w:r w:rsidRPr="00D522CC">
        <w:rPr>
          <w:rFonts w:ascii="Traditional Arabic" w:hAnsi="Traditional Arabic"/>
          <w:color w:val="auto"/>
          <w:sz w:val="28"/>
          <w:szCs w:val="28"/>
          <w:rtl/>
        </w:rPr>
        <w:t>محمد بن عيسى. سنن الترمذي.</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(م</w:t>
      </w:r>
      <w:r w:rsidRPr="00D522CC">
        <w:rPr>
          <w:rFonts w:ascii="Traditional Arabic" w:hAnsi="Traditional Arabic" w:hint="cs"/>
          <w:color w:val="auto"/>
          <w:sz w:val="28"/>
          <w:szCs w:val="28"/>
          <w:rtl/>
        </w:rPr>
        <w:t>رجع</w:t>
      </w:r>
      <w:r w:rsidRPr="00D522CC">
        <w:rPr>
          <w:rFonts w:ascii="Traditional Arabic" w:hAnsi="Traditional Arabic"/>
          <w:color w:val="auto"/>
          <w:sz w:val="28"/>
          <w:szCs w:val="28"/>
          <w:rtl/>
        </w:rPr>
        <w:t xml:space="preserve"> سابق).</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باب: في فضل أزواج النبي صلى الله عليه وسلم. ج 7. ص 707.</w:t>
      </w:r>
    </w:p>
  </w:footnote>
  <w:footnote w:id="12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 ص354.</w:t>
      </w:r>
    </w:p>
  </w:footnote>
  <w:footnote w:id="123">
    <w:p w:rsidR="00D522CC" w:rsidRPr="00D522CC" w:rsidRDefault="00D522CC" w:rsidP="00483FC0">
      <w:pPr>
        <w:pStyle w:val="a5"/>
        <w:ind w:left="-2" w:firstLine="0"/>
        <w:rPr>
          <w:color w:val="auto"/>
          <w:rtl/>
        </w:rPr>
      </w:pPr>
      <w:r w:rsidRPr="00D522CC">
        <w:rPr>
          <w:rStyle w:val="a4"/>
          <w:color w:val="auto"/>
        </w:rPr>
        <w:footnoteRef/>
      </w:r>
      <w:r w:rsidRPr="00D522CC">
        <w:rPr>
          <w:color w:val="auto"/>
          <w:rtl/>
        </w:rPr>
        <w:t xml:space="preserve"> </w:t>
      </w:r>
      <w:r w:rsidRPr="00D522CC">
        <w:rPr>
          <w:rFonts w:hint="cs"/>
          <w:color w:val="auto"/>
          <w:rtl/>
        </w:rPr>
        <w:t>(النواميس): جاء في مختار الصحاح في فصل النون: قال: قال "</w:t>
      </w:r>
      <w:r w:rsidRPr="00D522CC">
        <w:rPr>
          <w:rFonts w:ascii="Traditional Arabic" w:eastAsiaTheme="minorHAnsi" w:hAnsi="Traditional Arabic"/>
          <w:color w:val="auto"/>
          <w:rtl/>
          <w:lang w:eastAsia="en-US"/>
        </w:rPr>
        <w:t>أَبو عُبَيْدٍ: النَّامُوس صَاحِبُ سِرِّ الملِك أَو الرَّجُلِ الَّذِي يُطْلِعُهُ عَلَى سِرِّه وَبَاطِنِ أَمره وَيَخُصُّهُ بِمَا يَسْتُرُهُ عَنْ غَيْرِهِ. ابْنُ سِيدَهْ: نَامُوسُ الرَّجُلِ صاحبُ سِرِّه،وَقَدْ نَمَسَ يَنْمِسُ نَمْساً ونَامَسَ صاحبَه مُنامَسَةً ونِمَاساً:سارَّه. وَقِيلَ: النامُوسُ السِّرُّ</w:t>
      </w:r>
      <w:r w:rsidRPr="00D522CC">
        <w:rPr>
          <w:rFonts w:hint="cs"/>
          <w:color w:val="auto"/>
          <w:rtl/>
        </w:rPr>
        <w:t>". ج6. ص244.</w:t>
      </w:r>
    </w:p>
  </w:footnote>
  <w:footnote w:id="12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ج3</w:t>
      </w:r>
      <w:r w:rsidRPr="00D522CC">
        <w:rPr>
          <w:rFonts w:ascii="Traditional Arabic" w:hAnsi="Traditional Arabic" w:hint="cs"/>
          <w:color w:val="auto"/>
          <w:rtl/>
        </w:rPr>
        <w:t>.</w:t>
      </w:r>
      <w:r w:rsidRPr="00D522CC">
        <w:rPr>
          <w:rFonts w:ascii="Traditional Arabic" w:hAnsi="Traditional Arabic"/>
          <w:color w:val="auto"/>
          <w:rtl/>
        </w:rPr>
        <w:t xml:space="preserve"> </w:t>
      </w:r>
      <w:r w:rsidRPr="00D522CC">
        <w:rPr>
          <w:rFonts w:ascii="Traditional Arabic" w:hAnsi="Traditional Arabic" w:hint="cs"/>
          <w:color w:val="auto"/>
          <w:rtl/>
        </w:rPr>
        <w:t>ص</w:t>
      </w:r>
      <w:r w:rsidRPr="00D522CC">
        <w:rPr>
          <w:rFonts w:ascii="Traditional Arabic" w:hAnsi="Traditional Arabic"/>
          <w:color w:val="auto"/>
          <w:rtl/>
        </w:rPr>
        <w:t>388-389.</w:t>
      </w:r>
    </w:p>
  </w:footnote>
  <w:footnote w:id="12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سورة الأنبياء. الآية (7).</w:t>
      </w:r>
    </w:p>
  </w:footnote>
  <w:footnote w:id="126">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قطامي، </w:t>
      </w:r>
      <w:r w:rsidRPr="00D522CC">
        <w:rPr>
          <w:rFonts w:ascii="Traditional Arabic" w:hAnsi="Traditional Arabic"/>
          <w:color w:val="auto"/>
          <w:rtl/>
        </w:rPr>
        <w:t>نايفة قطامي. مهارات التدريس الفعال. دار الفكر. عمّان. ط1. 2004. ص 172.</w:t>
      </w:r>
    </w:p>
  </w:footnote>
  <w:footnote w:id="12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ص175</w:t>
      </w:r>
      <w:r w:rsidRPr="00D522CC">
        <w:rPr>
          <w:rFonts w:ascii="Traditional Arabic" w:hAnsi="Traditional Arabic" w:hint="cs"/>
          <w:color w:val="auto"/>
          <w:rtl/>
        </w:rPr>
        <w:t>.</w:t>
      </w:r>
    </w:p>
  </w:footnote>
  <w:footnote w:id="12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ص135.</w:t>
      </w:r>
    </w:p>
  </w:footnote>
  <w:footnote w:id="129">
    <w:p w:rsidR="00D522CC" w:rsidRPr="00D522CC" w:rsidRDefault="00D522CC" w:rsidP="00483FC0">
      <w:pPr>
        <w:pStyle w:val="a5"/>
        <w:ind w:left="-2" w:firstLine="0"/>
        <w:rPr>
          <w:rFonts w:ascii="Traditional Arabic" w:eastAsiaTheme="minorHAnsi" w:hAnsi="Traditional Arabic"/>
          <w:color w:val="auto"/>
          <w:rtl/>
          <w:lang w:eastAsia="en-US"/>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w:t>
      </w:r>
      <w:r w:rsidRPr="00D522CC">
        <w:rPr>
          <w:rFonts w:ascii="Traditional Arabic" w:hAnsi="Traditional Arabic" w:hint="cs"/>
          <w:color w:val="auto"/>
          <w:rtl/>
        </w:rPr>
        <w:t>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ص153-154.</w:t>
      </w:r>
    </w:p>
  </w:footnote>
  <w:footnote w:id="13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w:t>
      </w:r>
      <w:r w:rsidRPr="00D522CC">
        <w:rPr>
          <w:rFonts w:ascii="Traditional Arabic" w:hAnsi="Traditional Arabic" w:hint="cs"/>
          <w:color w:val="auto"/>
          <w:rtl/>
        </w:rPr>
        <w:t>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 xml:space="preserve"> ج 2.</w:t>
      </w:r>
      <w:r w:rsidRPr="00D522CC">
        <w:rPr>
          <w:rFonts w:ascii="Traditional Arabic" w:hAnsi="Traditional Arabic" w:hint="cs"/>
          <w:color w:val="auto"/>
          <w:rtl/>
        </w:rPr>
        <w:t xml:space="preserve"> </w:t>
      </w:r>
      <w:r w:rsidRPr="00D522CC">
        <w:rPr>
          <w:rFonts w:ascii="Traditional Arabic" w:hAnsi="Traditional Arabic"/>
          <w:color w:val="auto"/>
          <w:rtl/>
        </w:rPr>
        <w:t>ص155</w:t>
      </w:r>
      <w:r w:rsidRPr="00D522CC">
        <w:rPr>
          <w:rFonts w:ascii="Traditional Arabic" w:hAnsi="Traditional Arabic" w:hint="cs"/>
          <w:color w:val="auto"/>
          <w:rtl/>
        </w:rPr>
        <w:t>.</w:t>
      </w:r>
    </w:p>
  </w:footnote>
  <w:footnote w:id="13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 2.</w:t>
      </w:r>
      <w:r w:rsidRPr="00D522CC">
        <w:rPr>
          <w:rFonts w:ascii="Traditional Arabic" w:hAnsi="Traditional Arabic" w:hint="cs"/>
          <w:color w:val="auto"/>
          <w:rtl/>
        </w:rPr>
        <w:t xml:space="preserve"> </w:t>
      </w:r>
      <w:r w:rsidRPr="00D522CC">
        <w:rPr>
          <w:rFonts w:ascii="Traditional Arabic" w:hAnsi="Traditional Arabic"/>
          <w:color w:val="auto"/>
          <w:rtl/>
        </w:rPr>
        <w:t>ص158.</w:t>
      </w:r>
    </w:p>
  </w:footnote>
  <w:footnote w:id="132">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w:t>
      </w:r>
      <w:r w:rsidRPr="00D522CC">
        <w:rPr>
          <w:rFonts w:ascii="Traditional Arabic" w:hAnsi="Traditional Arabic" w:hint="cs"/>
          <w:color w:val="auto"/>
          <w:rtl/>
        </w:rPr>
        <w:t>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w:t>
      </w:r>
      <w:r w:rsidRPr="00D522CC">
        <w:rPr>
          <w:rFonts w:ascii="Traditional Arabic" w:hAnsi="Traditional Arabic" w:hint="cs"/>
          <w:color w:val="auto"/>
          <w:rtl/>
        </w:rPr>
        <w:t xml:space="preserve"> </w:t>
      </w:r>
      <w:r w:rsidRPr="00D522CC">
        <w:rPr>
          <w:rFonts w:ascii="Traditional Arabic" w:hAnsi="Traditional Arabic"/>
          <w:color w:val="auto"/>
          <w:rtl/>
        </w:rPr>
        <w:t>ج 2.</w:t>
      </w:r>
      <w:r w:rsidRPr="00D522CC">
        <w:rPr>
          <w:rFonts w:ascii="Traditional Arabic" w:hAnsi="Traditional Arabic" w:hint="cs"/>
          <w:color w:val="auto"/>
          <w:rtl/>
        </w:rPr>
        <w:t xml:space="preserve"> </w:t>
      </w:r>
      <w:r w:rsidRPr="00D522CC">
        <w:rPr>
          <w:rFonts w:ascii="Traditional Arabic" w:hAnsi="Traditional Arabic"/>
          <w:color w:val="auto"/>
          <w:rtl/>
        </w:rPr>
        <w:t>ص159.</w:t>
      </w:r>
    </w:p>
  </w:footnote>
  <w:footnote w:id="133">
    <w:p w:rsidR="00D522CC" w:rsidRPr="00D522CC" w:rsidRDefault="00D522CC" w:rsidP="00483FC0">
      <w:pPr>
        <w:ind w:left="-2" w:firstLine="0"/>
        <w:rPr>
          <w:rFonts w:ascii="Traditional Arabic" w:hAnsi="Traditional Arabic"/>
          <w:color w:val="auto"/>
          <w:sz w:val="28"/>
          <w:szCs w:val="28"/>
          <w:rtl/>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hAnsi="Traditional Arabic" w:hint="cs"/>
          <w:color w:val="auto"/>
          <w:sz w:val="28"/>
          <w:szCs w:val="28"/>
          <w:rtl/>
        </w:rPr>
        <w:t xml:space="preserve">البخاري، </w:t>
      </w:r>
      <w:r w:rsidRPr="00D522CC">
        <w:rPr>
          <w:rFonts w:ascii="Traditional Arabic" w:hAnsi="Traditional Arabic"/>
          <w:color w:val="auto"/>
          <w:sz w:val="28"/>
          <w:szCs w:val="28"/>
          <w:rtl/>
        </w:rPr>
        <w:t>محمد بن إسماعيل البخاري. الجامع المسند الصحيح.</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(م</w:t>
      </w:r>
      <w:r w:rsidRPr="00D522CC">
        <w:rPr>
          <w:rFonts w:ascii="Traditional Arabic" w:hAnsi="Traditional Arabic" w:hint="cs"/>
          <w:color w:val="auto"/>
          <w:sz w:val="28"/>
          <w:szCs w:val="28"/>
          <w:rtl/>
        </w:rPr>
        <w:t>رجع</w:t>
      </w:r>
      <w:r w:rsidRPr="00D522CC">
        <w:rPr>
          <w:rFonts w:ascii="Traditional Arabic" w:hAnsi="Traditional Arabic"/>
          <w:color w:val="auto"/>
          <w:sz w:val="28"/>
          <w:szCs w:val="28"/>
          <w:rtl/>
        </w:rPr>
        <w:t xml:space="preserve"> سابق) باب: الحذر من الغضب. ج 8 ص 28. </w:t>
      </w:r>
    </w:p>
  </w:footnote>
  <w:footnote w:id="134">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eastAsiaTheme="minorHAnsi" w:hAnsi="Traditional Arabic" w:hint="cs"/>
          <w:color w:val="auto"/>
          <w:sz w:val="28"/>
          <w:szCs w:val="28"/>
          <w:rtl/>
          <w:lang w:eastAsia="en-US"/>
        </w:rPr>
        <w:t xml:space="preserve"> ابن حجر، </w:t>
      </w:r>
      <w:r w:rsidRPr="00D522CC">
        <w:rPr>
          <w:rFonts w:ascii="Traditional Arabic" w:eastAsiaTheme="minorHAnsi" w:hAnsi="Traditional Arabic"/>
          <w:color w:val="auto"/>
          <w:sz w:val="28"/>
          <w:szCs w:val="28"/>
          <w:rtl/>
          <w:lang w:eastAsia="en-US"/>
        </w:rPr>
        <w:t>أحمد بن علي بن حجر أبو الفضل العسقلاني الشافعي</w:t>
      </w:r>
      <w:r w:rsidRPr="00D522CC">
        <w:rPr>
          <w:rFonts w:ascii="Traditional Arabic" w:hAnsi="Traditional Arabic"/>
          <w:color w:val="auto"/>
          <w:sz w:val="28"/>
          <w:szCs w:val="28"/>
          <w:rtl/>
        </w:rPr>
        <w:t>. فتح الباري شرح صحيح البخاري.</w:t>
      </w:r>
      <w:r w:rsidRPr="00D522CC">
        <w:rPr>
          <w:rFonts w:ascii="Traditional Arabic" w:eastAsiaTheme="minorHAnsi" w:hAnsi="Traditional Arabic"/>
          <w:color w:val="auto"/>
          <w:sz w:val="28"/>
          <w:szCs w:val="28"/>
          <w:rtl/>
          <w:lang w:eastAsia="en-US"/>
        </w:rPr>
        <w:t xml:space="preserve"> دار المعرفة بيروت. 1379. </w:t>
      </w:r>
      <w:r w:rsidRPr="00D522CC">
        <w:rPr>
          <w:rFonts w:ascii="Traditional Arabic" w:hAnsi="Traditional Arabic"/>
          <w:color w:val="auto"/>
          <w:sz w:val="28"/>
          <w:szCs w:val="28"/>
          <w:rtl/>
        </w:rPr>
        <w:t>باب: الحذر من الغضب.</w:t>
      </w:r>
      <w:r w:rsidRPr="00D522CC">
        <w:rPr>
          <w:rFonts w:ascii="Traditional Arabic" w:eastAsiaTheme="minorHAnsi" w:hAnsi="Traditional Arabic"/>
          <w:color w:val="auto"/>
          <w:sz w:val="28"/>
          <w:szCs w:val="28"/>
          <w:rtl/>
          <w:lang w:eastAsia="en-US"/>
        </w:rPr>
        <w:t xml:space="preserve"> ج10 ص520.</w:t>
      </w:r>
    </w:p>
  </w:footnote>
  <w:footnote w:id="13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ص259.</w:t>
      </w:r>
    </w:p>
  </w:footnote>
  <w:footnote w:id="136">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الهاشمي، </w:t>
      </w:r>
      <w:r w:rsidRPr="00D522CC">
        <w:rPr>
          <w:rFonts w:ascii="Traditional Arabic" w:hAnsi="Traditional Arabic"/>
          <w:color w:val="auto"/>
          <w:rtl/>
        </w:rPr>
        <w:t xml:space="preserve">عبدالحميد الهاشمي. الفروق الفردية دراسة تحليلية تطبيقية في مجال التربية والإجتماع. </w:t>
      </w:r>
      <w:r w:rsidRPr="00D522CC">
        <w:rPr>
          <w:rFonts w:ascii="Traditional Arabic" w:hAnsi="Traditional Arabic" w:hint="cs"/>
          <w:color w:val="auto"/>
          <w:rtl/>
        </w:rPr>
        <w:t xml:space="preserve">= </w:t>
      </w:r>
      <w:r w:rsidRPr="00D522CC">
        <w:rPr>
          <w:rFonts w:ascii="Traditional Arabic" w:hAnsi="Traditional Arabic"/>
          <w:color w:val="auto"/>
          <w:rtl/>
        </w:rPr>
        <w:t>مؤسسة الرسالة. بيروت. ط3.</w:t>
      </w:r>
    </w:p>
  </w:footnote>
  <w:footnote w:id="13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سورة النساء. الآية (83)</w:t>
      </w:r>
      <w:r w:rsidRPr="00D522CC">
        <w:rPr>
          <w:rFonts w:ascii="Traditional Arabic" w:hAnsi="Traditional Arabic" w:hint="cs"/>
          <w:color w:val="auto"/>
          <w:rtl/>
        </w:rPr>
        <w:t>.</w:t>
      </w:r>
    </w:p>
  </w:footnote>
  <w:footnote w:id="138">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سورة العنكبوت. الآية (43)</w:t>
      </w:r>
      <w:r w:rsidRPr="00D522CC">
        <w:rPr>
          <w:rFonts w:ascii="Traditional Arabic" w:hAnsi="Traditional Arabic" w:hint="cs"/>
          <w:color w:val="auto"/>
          <w:rtl/>
        </w:rPr>
        <w:t>.</w:t>
      </w:r>
    </w:p>
  </w:footnote>
  <w:footnote w:id="13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ص186-187.</w:t>
      </w:r>
    </w:p>
  </w:footnote>
  <w:footnote w:id="14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w:t>
      </w:r>
      <w:r w:rsidRPr="00D522CC">
        <w:rPr>
          <w:rFonts w:ascii="Traditional Arabic" w:hAnsi="Traditional Arabic"/>
          <w:color w:val="auto"/>
          <w:rtl/>
        </w:rPr>
        <w:t xml:space="preserve"> </w:t>
      </w:r>
      <w:r w:rsidRPr="00D522CC">
        <w:rPr>
          <w:rFonts w:ascii="Traditional Arabic" w:hAnsi="Traditional Arabic" w:hint="cs"/>
          <w:color w:val="auto"/>
          <w:rtl/>
        </w:rPr>
        <w:t>ال</w:t>
      </w:r>
      <w:r w:rsidRPr="00D522CC">
        <w:rPr>
          <w:rFonts w:ascii="Traditional Arabic" w:hAnsi="Traditional Arabic"/>
          <w:color w:val="auto"/>
          <w:rtl/>
        </w:rPr>
        <w:t>سابق</w:t>
      </w:r>
      <w:r w:rsidRPr="00D522CC">
        <w:rPr>
          <w:rFonts w:ascii="Traditional Arabic" w:hAnsi="Traditional Arabic" w:hint="cs"/>
          <w:color w:val="auto"/>
          <w:rtl/>
        </w:rPr>
        <w:t>)</w:t>
      </w:r>
      <w:r w:rsidRPr="00D522CC">
        <w:rPr>
          <w:rFonts w:ascii="Traditional Arabic" w:hAnsi="Traditional Arabic"/>
          <w:color w:val="auto"/>
          <w:rtl/>
        </w:rPr>
        <w:t>:</w:t>
      </w:r>
      <w:r w:rsidRPr="00D522CC">
        <w:rPr>
          <w:rFonts w:ascii="Traditional Arabic" w:hAnsi="Traditional Arabic" w:hint="cs"/>
          <w:color w:val="auto"/>
          <w:rtl/>
        </w:rPr>
        <w:t xml:space="preserve"> </w:t>
      </w:r>
      <w:r w:rsidRPr="00D522CC">
        <w:rPr>
          <w:rFonts w:ascii="Traditional Arabic" w:hAnsi="Traditional Arabic"/>
          <w:color w:val="auto"/>
          <w:rtl/>
        </w:rPr>
        <w:t>ج2.</w:t>
      </w:r>
      <w:r w:rsidRPr="00D522CC">
        <w:rPr>
          <w:rFonts w:ascii="Traditional Arabic" w:hAnsi="Traditional Arabic" w:hint="cs"/>
          <w:color w:val="auto"/>
          <w:rtl/>
        </w:rPr>
        <w:t xml:space="preserve"> </w:t>
      </w:r>
      <w:r w:rsidRPr="00D522CC">
        <w:rPr>
          <w:rFonts w:ascii="Traditional Arabic" w:hAnsi="Traditional Arabic"/>
          <w:color w:val="auto"/>
          <w:rtl/>
        </w:rPr>
        <w:t>ص187.</w:t>
      </w:r>
    </w:p>
  </w:footnote>
  <w:footnote w:id="14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ص213.</w:t>
      </w:r>
    </w:p>
  </w:footnote>
  <w:footnote w:id="142">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w:t>
      </w:r>
      <w:r w:rsidRPr="00D522CC">
        <w:rPr>
          <w:rFonts w:ascii="Traditional Arabic" w:hAnsi="Traditional Arabic"/>
          <w:color w:val="auto"/>
          <w:rtl/>
        </w:rPr>
        <w:t>م</w:t>
      </w:r>
      <w:r w:rsidRPr="00D522CC">
        <w:rPr>
          <w:rFonts w:ascii="Traditional Arabic" w:hAnsi="Traditional Arabic" w:hint="cs"/>
          <w:color w:val="auto"/>
          <w:rtl/>
        </w:rPr>
        <w:t>رجع</w:t>
      </w:r>
      <w:r w:rsidRPr="00D522CC">
        <w:rPr>
          <w:rFonts w:ascii="Traditional Arabic" w:hAnsi="Traditional Arabic"/>
          <w:color w:val="auto"/>
          <w:rtl/>
        </w:rPr>
        <w:t xml:space="preserve"> سابق</w:t>
      </w:r>
      <w:r w:rsidRPr="00D522CC">
        <w:rPr>
          <w:rFonts w:ascii="Traditional Arabic" w:hAnsi="Traditional Arabic" w:hint="cs"/>
          <w:color w:val="auto"/>
          <w:rtl/>
        </w:rPr>
        <w:t>)</w:t>
      </w:r>
      <w:r w:rsidRPr="00D522CC">
        <w:rPr>
          <w:rFonts w:ascii="Traditional Arabic" w:hAnsi="Traditional Arabic"/>
          <w:color w:val="auto"/>
          <w:rtl/>
        </w:rPr>
        <w:t>. ج2.</w:t>
      </w:r>
      <w:r w:rsidRPr="00D522CC">
        <w:rPr>
          <w:rFonts w:ascii="Traditional Arabic" w:hAnsi="Traditional Arabic" w:hint="cs"/>
          <w:color w:val="auto"/>
          <w:rtl/>
        </w:rPr>
        <w:t xml:space="preserve"> </w:t>
      </w:r>
      <w:r w:rsidRPr="00D522CC">
        <w:rPr>
          <w:rFonts w:ascii="Traditional Arabic" w:hAnsi="Traditional Arabic"/>
          <w:color w:val="auto"/>
          <w:rtl/>
        </w:rPr>
        <w:t>ص260</w:t>
      </w:r>
      <w:r w:rsidRPr="00D522CC">
        <w:rPr>
          <w:rFonts w:ascii="Traditional Arabic" w:hAnsi="Traditional Arabic" w:hint="cs"/>
          <w:color w:val="auto"/>
          <w:rtl/>
        </w:rPr>
        <w:t>.</w:t>
      </w:r>
    </w:p>
  </w:footnote>
  <w:footnote w:id="14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ص261.</w:t>
      </w:r>
    </w:p>
  </w:footnote>
  <w:footnote w:id="144">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w:t>
      </w:r>
      <w:r w:rsidRPr="00D522CC">
        <w:rPr>
          <w:rFonts w:ascii="Traditional Arabic" w:hAnsi="Traditional Arabic"/>
          <w:color w:val="auto"/>
          <w:rtl/>
        </w:rPr>
        <w:t>م</w:t>
      </w:r>
      <w:r w:rsidRPr="00D522CC">
        <w:rPr>
          <w:rFonts w:ascii="Traditional Arabic" w:hAnsi="Traditional Arabic" w:hint="cs"/>
          <w:color w:val="auto"/>
          <w:rtl/>
        </w:rPr>
        <w:t>رجع ال</w:t>
      </w:r>
      <w:r w:rsidRPr="00D522CC">
        <w:rPr>
          <w:rFonts w:ascii="Traditional Arabic" w:hAnsi="Traditional Arabic"/>
          <w:color w:val="auto"/>
          <w:rtl/>
        </w:rPr>
        <w:t>سابق</w:t>
      </w:r>
      <w:r w:rsidRPr="00D522CC">
        <w:rPr>
          <w:rFonts w:ascii="Traditional Arabic" w:hAnsi="Traditional Arabic" w:hint="cs"/>
          <w:color w:val="auto"/>
          <w:rtl/>
        </w:rPr>
        <w:t>)</w:t>
      </w:r>
      <w:r w:rsidRPr="00D522CC">
        <w:rPr>
          <w:rFonts w:ascii="Traditional Arabic" w:hAnsi="Traditional Arabic"/>
          <w:color w:val="auto"/>
          <w:rtl/>
        </w:rPr>
        <w:t>: ج2.</w:t>
      </w:r>
      <w:r w:rsidRPr="00D522CC">
        <w:rPr>
          <w:rFonts w:ascii="Traditional Arabic" w:hAnsi="Traditional Arabic" w:hint="cs"/>
          <w:color w:val="auto"/>
          <w:rtl/>
        </w:rPr>
        <w:t xml:space="preserve"> </w:t>
      </w:r>
      <w:r w:rsidRPr="00D522CC">
        <w:rPr>
          <w:rFonts w:ascii="Traditional Arabic" w:hAnsi="Traditional Arabic"/>
          <w:color w:val="auto"/>
          <w:rtl/>
        </w:rPr>
        <w:t>ص84.</w:t>
      </w:r>
    </w:p>
  </w:footnote>
  <w:footnote w:id="14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w:t>
      </w:r>
      <w:r w:rsidRPr="00D522CC">
        <w:rPr>
          <w:rFonts w:ascii="Traditional Arabic" w:hAnsi="Traditional Arabic" w:hint="cs"/>
          <w:color w:val="auto"/>
          <w:rtl/>
        </w:rPr>
        <w:t>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 ج2.</w:t>
      </w:r>
      <w:r w:rsidRPr="00D522CC">
        <w:rPr>
          <w:rFonts w:ascii="Traditional Arabic" w:hAnsi="Traditional Arabic" w:hint="cs"/>
          <w:color w:val="auto"/>
          <w:rtl/>
        </w:rPr>
        <w:t xml:space="preserve"> </w:t>
      </w:r>
      <w:r w:rsidRPr="00D522CC">
        <w:rPr>
          <w:rFonts w:ascii="Traditional Arabic" w:hAnsi="Traditional Arabic"/>
          <w:color w:val="auto"/>
          <w:rtl/>
        </w:rPr>
        <w:t>ص85.</w:t>
      </w:r>
    </w:p>
  </w:footnote>
  <w:footnote w:id="14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ص483</w:t>
      </w:r>
      <w:r w:rsidRPr="00D522CC">
        <w:rPr>
          <w:rFonts w:ascii="Traditional Arabic" w:hAnsi="Traditional Arabic" w:hint="cs"/>
          <w:color w:val="auto"/>
          <w:rtl/>
        </w:rPr>
        <w:t>.</w:t>
      </w:r>
      <w:r w:rsidRPr="00D522CC">
        <w:rPr>
          <w:rFonts w:ascii="Traditional Arabic" w:hAnsi="Traditional Arabic"/>
          <w:color w:val="auto"/>
          <w:rtl/>
        </w:rPr>
        <w:t xml:space="preserve"> </w:t>
      </w:r>
    </w:p>
  </w:footnote>
  <w:footnote w:id="14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w:t>
      </w:r>
      <w:r w:rsidRPr="00D522CC">
        <w:rPr>
          <w:rFonts w:ascii="Traditional Arabic" w:hAnsi="Traditional Arabic"/>
          <w:color w:val="auto"/>
          <w:rtl/>
        </w:rPr>
        <w:t>م</w:t>
      </w:r>
      <w:r w:rsidRPr="00D522CC">
        <w:rPr>
          <w:rFonts w:ascii="Traditional Arabic" w:hAnsi="Traditional Arabic" w:hint="cs"/>
          <w:color w:val="auto"/>
          <w:rtl/>
        </w:rPr>
        <w:t>رجع</w:t>
      </w:r>
      <w:r w:rsidRPr="00D522CC">
        <w:rPr>
          <w:rFonts w:ascii="Traditional Arabic" w:hAnsi="Traditional Arabic"/>
          <w:color w:val="auto"/>
          <w:rtl/>
        </w:rPr>
        <w:t xml:space="preserve"> سابق</w:t>
      </w:r>
      <w:r w:rsidRPr="00D522CC">
        <w:rPr>
          <w:rFonts w:ascii="Traditional Arabic" w:hAnsi="Traditional Arabic" w:hint="cs"/>
          <w:color w:val="auto"/>
          <w:rtl/>
        </w:rPr>
        <w:t>)</w:t>
      </w:r>
      <w:r w:rsidRPr="00D522CC">
        <w:rPr>
          <w:rFonts w:ascii="Traditional Arabic" w:hAnsi="Traditional Arabic"/>
          <w:color w:val="auto"/>
          <w:rtl/>
        </w:rPr>
        <w:t>. ج2.</w:t>
      </w:r>
      <w:r w:rsidRPr="00D522CC">
        <w:rPr>
          <w:rFonts w:ascii="Traditional Arabic" w:hAnsi="Traditional Arabic" w:hint="cs"/>
          <w:color w:val="auto"/>
          <w:rtl/>
        </w:rPr>
        <w:t xml:space="preserve"> </w:t>
      </w:r>
      <w:r w:rsidRPr="00D522CC">
        <w:rPr>
          <w:rFonts w:ascii="Traditional Arabic" w:hAnsi="Traditional Arabic"/>
          <w:color w:val="auto"/>
          <w:rtl/>
        </w:rPr>
        <w:t>ص484.</w:t>
      </w:r>
    </w:p>
  </w:footnote>
  <w:footnote w:id="14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w:t>
      </w:r>
      <w:r w:rsidRPr="00D522CC">
        <w:rPr>
          <w:rFonts w:ascii="Traditional Arabic" w:hAnsi="Traditional Arabic" w:hint="cs"/>
          <w:color w:val="auto"/>
          <w:rtl/>
        </w:rPr>
        <w:t>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 ج4.</w:t>
      </w:r>
      <w:r w:rsidRPr="00D522CC">
        <w:rPr>
          <w:rFonts w:ascii="Traditional Arabic" w:hAnsi="Traditional Arabic" w:hint="cs"/>
          <w:color w:val="auto"/>
          <w:rtl/>
        </w:rPr>
        <w:t xml:space="preserve"> </w:t>
      </w:r>
      <w:r w:rsidRPr="00D522CC">
        <w:rPr>
          <w:rFonts w:ascii="Traditional Arabic" w:hAnsi="Traditional Arabic"/>
          <w:color w:val="auto"/>
          <w:rtl/>
        </w:rPr>
        <w:t>ص211.</w:t>
      </w:r>
    </w:p>
  </w:footnote>
  <w:footnote w:id="14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ج4.</w:t>
      </w:r>
      <w:r w:rsidRPr="00D522CC">
        <w:rPr>
          <w:rFonts w:ascii="Traditional Arabic" w:hAnsi="Traditional Arabic" w:hint="cs"/>
          <w:color w:val="auto"/>
          <w:rtl/>
        </w:rPr>
        <w:t xml:space="preserve"> </w:t>
      </w:r>
      <w:r w:rsidRPr="00D522CC">
        <w:rPr>
          <w:rFonts w:ascii="Traditional Arabic" w:hAnsi="Traditional Arabic"/>
          <w:color w:val="auto"/>
          <w:rtl/>
        </w:rPr>
        <w:t>ص212.</w:t>
      </w:r>
    </w:p>
  </w:footnote>
  <w:footnote w:id="15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 </w:t>
      </w:r>
      <w:r w:rsidRPr="00D522CC">
        <w:rPr>
          <w:rFonts w:ascii="Traditional Arabic" w:hAnsi="Traditional Arabic"/>
          <w:color w:val="auto"/>
          <w:rtl/>
        </w:rPr>
        <w:t>ج2.</w:t>
      </w:r>
      <w:r w:rsidRPr="00D522CC">
        <w:rPr>
          <w:rFonts w:ascii="Traditional Arabic" w:hAnsi="Traditional Arabic" w:hint="cs"/>
          <w:color w:val="auto"/>
          <w:rtl/>
        </w:rPr>
        <w:t xml:space="preserve"> </w:t>
      </w:r>
      <w:r w:rsidRPr="00D522CC">
        <w:rPr>
          <w:rFonts w:ascii="Traditional Arabic" w:hAnsi="Traditional Arabic"/>
          <w:color w:val="auto"/>
          <w:rtl/>
        </w:rPr>
        <w:t>ص484-485.</w:t>
      </w:r>
    </w:p>
  </w:footnote>
  <w:footnote w:id="151">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الرباح، </w:t>
      </w:r>
      <w:r w:rsidRPr="00D522CC">
        <w:rPr>
          <w:rFonts w:ascii="Traditional Arabic" w:hAnsi="Traditional Arabic"/>
          <w:color w:val="auto"/>
          <w:rtl/>
        </w:rPr>
        <w:t>عبداللطيف عبدالعزيز الرباح: آداب المعلم عند ابن الحاج العبدري. بحث منشور في مجلة جامعة الإمام محمد بن سعود الإسلامية. العدد السابع. ربيع الآخر 1429. ص (27).</w:t>
      </w:r>
    </w:p>
  </w:footnote>
  <w:footnote w:id="15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ص121</w:t>
      </w:r>
      <w:r w:rsidRPr="00D522CC">
        <w:rPr>
          <w:rFonts w:ascii="Traditional Arabic" w:hAnsi="Traditional Arabic" w:hint="cs"/>
          <w:color w:val="auto"/>
          <w:rtl/>
        </w:rPr>
        <w:t>.</w:t>
      </w:r>
    </w:p>
  </w:footnote>
  <w:footnote w:id="15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w:t>
      </w:r>
      <w:r w:rsidRPr="00D522CC">
        <w:rPr>
          <w:rFonts w:ascii="Traditional Arabic" w:hAnsi="Traditional Arabic"/>
          <w:color w:val="auto"/>
          <w:rtl/>
        </w:rPr>
        <w:t>م</w:t>
      </w:r>
      <w:r w:rsidRPr="00D522CC">
        <w:rPr>
          <w:rFonts w:ascii="Traditional Arabic" w:hAnsi="Traditional Arabic" w:hint="cs"/>
          <w:color w:val="auto"/>
          <w:rtl/>
        </w:rPr>
        <w:t xml:space="preserve">رجع </w:t>
      </w:r>
      <w:r w:rsidRPr="00D522CC">
        <w:rPr>
          <w:rFonts w:ascii="Traditional Arabic" w:hAnsi="Traditional Arabic"/>
          <w:color w:val="auto"/>
          <w:rtl/>
        </w:rPr>
        <w:t>سابق</w:t>
      </w:r>
      <w:r w:rsidRPr="00D522CC">
        <w:rPr>
          <w:rFonts w:ascii="Traditional Arabic" w:hAnsi="Traditional Arabic" w:hint="cs"/>
          <w:color w:val="auto"/>
          <w:rtl/>
        </w:rPr>
        <w:t>).</w:t>
      </w:r>
      <w:r w:rsidRPr="00D522CC">
        <w:rPr>
          <w:rFonts w:ascii="Traditional Arabic" w:hAnsi="Traditional Arabic"/>
          <w:color w:val="auto"/>
          <w:rtl/>
        </w:rPr>
        <w:t xml:space="preserve"> ج2 ص121.</w:t>
      </w:r>
    </w:p>
  </w:footnote>
  <w:footnote w:id="154">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سالم، </w:t>
      </w:r>
      <w:r w:rsidRPr="00D522CC">
        <w:rPr>
          <w:rFonts w:ascii="Traditional Arabic" w:hAnsi="Traditional Arabic"/>
          <w:color w:val="auto"/>
          <w:rtl/>
        </w:rPr>
        <w:t>مهدي محمود سالم: الأهداف السلوكيّة تحديدُها مصادرها صياغتها تطبيقاتها. مكتبة العبيكان. الرياض. ط1. 1418ه.</w:t>
      </w:r>
    </w:p>
  </w:footnote>
  <w:footnote w:id="15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w:t>
      </w:r>
      <w:r w:rsidRPr="00D522CC">
        <w:rPr>
          <w:rFonts w:ascii="Traditional Arabic" w:hAnsi="Traditional Arabic"/>
          <w:color w:val="auto"/>
          <w:rtl/>
        </w:rPr>
        <w:t>مرجع سابق</w:t>
      </w:r>
      <w:r w:rsidRPr="00D522CC">
        <w:rPr>
          <w:rFonts w:ascii="Traditional Arabic" w:hAnsi="Traditional Arabic" w:hint="cs"/>
          <w:color w:val="auto"/>
          <w:rtl/>
        </w:rPr>
        <w:t>)</w:t>
      </w:r>
      <w:r w:rsidRPr="00D522CC">
        <w:rPr>
          <w:rFonts w:ascii="Traditional Arabic" w:hAnsi="Traditional Arabic"/>
          <w:color w:val="auto"/>
          <w:rtl/>
        </w:rPr>
        <w:t>.</w:t>
      </w:r>
      <w:r w:rsidRPr="00D522CC">
        <w:rPr>
          <w:rFonts w:ascii="Traditional Arabic" w:hAnsi="Traditional Arabic" w:hint="cs"/>
          <w:color w:val="auto"/>
          <w:rtl/>
        </w:rPr>
        <w:t xml:space="preserve"> </w:t>
      </w:r>
      <w:r w:rsidRPr="00D522CC">
        <w:rPr>
          <w:rFonts w:ascii="Traditional Arabic" w:hAnsi="Traditional Arabic"/>
          <w:color w:val="auto"/>
          <w:rtl/>
        </w:rPr>
        <w:t>ج2.</w:t>
      </w:r>
      <w:r w:rsidRPr="00D522CC">
        <w:rPr>
          <w:rFonts w:ascii="Traditional Arabic" w:hAnsi="Traditional Arabic" w:hint="cs"/>
          <w:color w:val="auto"/>
          <w:rtl/>
        </w:rPr>
        <w:t xml:space="preserve"> </w:t>
      </w:r>
      <w:r w:rsidRPr="00D522CC">
        <w:rPr>
          <w:rFonts w:ascii="Traditional Arabic" w:hAnsi="Traditional Arabic"/>
          <w:color w:val="auto"/>
          <w:rtl/>
        </w:rPr>
        <w:t>ص346.</w:t>
      </w:r>
    </w:p>
  </w:footnote>
  <w:footnote w:id="15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 </w:t>
      </w:r>
      <w:r w:rsidRPr="00D522CC">
        <w:rPr>
          <w:rFonts w:ascii="Traditional Arabic" w:hAnsi="Traditional Arabic"/>
          <w:color w:val="auto"/>
          <w:rtl/>
        </w:rPr>
        <w:t>ج2.</w:t>
      </w:r>
      <w:r w:rsidRPr="00D522CC">
        <w:rPr>
          <w:rFonts w:ascii="Traditional Arabic" w:hAnsi="Traditional Arabic" w:hint="cs"/>
          <w:color w:val="auto"/>
          <w:rtl/>
        </w:rPr>
        <w:t xml:space="preserve"> </w:t>
      </w:r>
      <w:r w:rsidRPr="00D522CC">
        <w:rPr>
          <w:rFonts w:ascii="Traditional Arabic" w:hAnsi="Traditional Arabic"/>
          <w:color w:val="auto"/>
          <w:rtl/>
        </w:rPr>
        <w:t>ص348.</w:t>
      </w:r>
    </w:p>
  </w:footnote>
  <w:footnote w:id="157">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يالجن، </w:t>
      </w:r>
      <w:r w:rsidRPr="00D522CC">
        <w:rPr>
          <w:rFonts w:ascii="Traditional Arabic" w:hAnsi="Traditional Arabic"/>
          <w:color w:val="auto"/>
          <w:rtl/>
        </w:rPr>
        <w:t>مقداد يالجن. أهداف التربية الإسلامية وغايتها. ط1. 1406ه. ص 9.</w:t>
      </w:r>
    </w:p>
  </w:footnote>
  <w:footnote w:id="15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ص349.</w:t>
      </w:r>
    </w:p>
  </w:footnote>
  <w:footnote w:id="159">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مكتب التربية العربيّ لدول الخليج. إعلان مكتب التربية العربيّ لدول الخليج لأخلاقِ مهنة التعليم. مكتب التربية العربيّ لدول الخليج. الرياض. 1405ه.</w:t>
      </w:r>
      <w:r w:rsidRPr="00D522CC">
        <w:rPr>
          <w:rFonts w:ascii="Traditional Arabic" w:hAnsi="Traditional Arabic" w:hint="cs"/>
          <w:color w:val="auto"/>
          <w:rtl/>
        </w:rPr>
        <w:t xml:space="preserve"> </w:t>
      </w:r>
      <w:r w:rsidRPr="00D522CC">
        <w:rPr>
          <w:rFonts w:ascii="Traditional Arabic" w:hAnsi="Traditional Arabic"/>
          <w:color w:val="auto"/>
          <w:rtl/>
        </w:rPr>
        <w:t>ص 13.</w:t>
      </w:r>
    </w:p>
  </w:footnote>
  <w:footnote w:id="16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ج1.</w:t>
      </w:r>
      <w:r w:rsidRPr="00D522CC">
        <w:rPr>
          <w:rFonts w:ascii="Traditional Arabic" w:hAnsi="Traditional Arabic" w:hint="cs"/>
          <w:color w:val="auto"/>
          <w:rtl/>
        </w:rPr>
        <w:t xml:space="preserve"> </w:t>
      </w:r>
      <w:r w:rsidRPr="00D522CC">
        <w:rPr>
          <w:rFonts w:ascii="Traditional Arabic" w:hAnsi="Traditional Arabic"/>
          <w:color w:val="auto"/>
          <w:rtl/>
        </w:rPr>
        <w:t>ص295.</w:t>
      </w:r>
    </w:p>
  </w:footnote>
  <w:footnote w:id="16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الرباح، </w:t>
      </w:r>
      <w:r w:rsidRPr="00D522CC">
        <w:rPr>
          <w:rFonts w:ascii="Traditional Arabic" w:hAnsi="Traditional Arabic"/>
          <w:color w:val="auto"/>
          <w:rtl/>
        </w:rPr>
        <w:t>عبداللطيف عبدالعزيز الرباح: آداب المعلم عند ابن الحاج العبدري.</w:t>
      </w:r>
      <w:r w:rsidRPr="00D522CC">
        <w:rPr>
          <w:rFonts w:ascii="Traditional Arabic" w:hAnsi="Traditional Arabic" w:hint="cs"/>
          <w:color w:val="auto"/>
          <w:rtl/>
        </w:rPr>
        <w:t xml:space="preserve"> </w:t>
      </w:r>
      <w:r w:rsidRPr="00D522CC">
        <w:rPr>
          <w:rFonts w:ascii="Traditional Arabic" w:hAnsi="Traditional Arabic"/>
          <w:color w:val="auto"/>
          <w:rtl/>
        </w:rPr>
        <w:t>(م</w:t>
      </w:r>
      <w:r w:rsidRPr="00D522CC">
        <w:rPr>
          <w:rFonts w:ascii="Traditional Arabic" w:hAnsi="Traditional Arabic" w:hint="cs"/>
          <w:color w:val="auto"/>
          <w:rtl/>
        </w:rPr>
        <w:t>رجع</w:t>
      </w:r>
      <w:r w:rsidRPr="00D522CC">
        <w:rPr>
          <w:rFonts w:ascii="Traditional Arabic" w:hAnsi="Traditional Arabic"/>
          <w:color w:val="auto"/>
          <w:rtl/>
        </w:rPr>
        <w:t xml:space="preserve"> سابق). ص27</w:t>
      </w:r>
      <w:r w:rsidRPr="00D522CC">
        <w:rPr>
          <w:rFonts w:ascii="Traditional Arabic" w:hAnsi="Traditional Arabic" w:hint="cs"/>
          <w:color w:val="auto"/>
          <w:rtl/>
        </w:rPr>
        <w:t>.</w:t>
      </w:r>
    </w:p>
  </w:footnote>
  <w:footnote w:id="162">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سورة آل عمران: الآية (159).</w:t>
      </w:r>
    </w:p>
  </w:footnote>
  <w:footnote w:id="163">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eastAsiaTheme="minorHAnsi" w:hAnsi="Traditional Arabic"/>
          <w:color w:val="auto"/>
          <w:rtl/>
          <w:lang w:eastAsia="en-US"/>
        </w:rPr>
        <w:t>سورة التوبة: الآية (128</w:t>
      </w:r>
      <w:r w:rsidRPr="00D522CC">
        <w:rPr>
          <w:rFonts w:ascii="Traditional Arabic" w:hAnsi="Traditional Arabic"/>
          <w:color w:val="auto"/>
          <w:rtl/>
        </w:rPr>
        <w:t>).</w:t>
      </w:r>
    </w:p>
  </w:footnote>
  <w:footnote w:id="164">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الطبري، </w:t>
      </w:r>
      <w:r w:rsidRPr="00D522CC">
        <w:rPr>
          <w:rFonts w:ascii="Traditional Arabic" w:hAnsi="Traditional Arabic"/>
          <w:color w:val="auto"/>
          <w:rtl/>
        </w:rPr>
        <w:t>محمد بن جرير بن يزيد بن كثير بن غالب الآملي، أبو جعفر الطبري. جامع البيان في تأويل القرآن. تحقيق أحمد محمد شاكر. مؤسسة الرسالة. ط1. 1420 ه - 2000 م. ج7. ص341</w:t>
      </w:r>
      <w:r w:rsidRPr="00D522CC">
        <w:rPr>
          <w:rFonts w:ascii="Traditional Arabic" w:hAnsi="Traditional Arabic" w:hint="cs"/>
          <w:color w:val="auto"/>
          <w:rtl/>
        </w:rPr>
        <w:t>.</w:t>
      </w:r>
    </w:p>
  </w:footnote>
  <w:footnote w:id="16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مسلم، </w:t>
      </w:r>
      <w:r w:rsidRPr="00D522CC">
        <w:rPr>
          <w:rFonts w:ascii="Traditional Arabic" w:hAnsi="Traditional Arabic"/>
          <w:color w:val="auto"/>
          <w:rtl/>
        </w:rPr>
        <w:t>مسلم بن الحجاج النيسابوريّ. المسند الصحيح المختصر (م</w:t>
      </w:r>
      <w:r w:rsidRPr="00D522CC">
        <w:rPr>
          <w:rFonts w:ascii="Traditional Arabic" w:hAnsi="Traditional Arabic" w:hint="cs"/>
          <w:color w:val="auto"/>
          <w:rtl/>
        </w:rPr>
        <w:t>رجع</w:t>
      </w:r>
      <w:r w:rsidRPr="00D522CC">
        <w:rPr>
          <w:rFonts w:ascii="Traditional Arabic" w:hAnsi="Traditional Arabic"/>
          <w:color w:val="auto"/>
          <w:rtl/>
        </w:rPr>
        <w:t xml:space="preserve"> سابق) باب: فضل الرفق. ج4. ص 2004. رقم الحديث (2594)</w:t>
      </w:r>
      <w:r w:rsidRPr="00D522CC">
        <w:rPr>
          <w:rFonts w:ascii="Traditional Arabic" w:eastAsiaTheme="minorHAnsi" w:hAnsi="Traditional Arabic"/>
          <w:color w:val="auto"/>
          <w:rtl/>
          <w:lang w:eastAsia="en-US"/>
        </w:rPr>
        <w:t>.</w:t>
      </w:r>
    </w:p>
  </w:footnote>
  <w:footnote w:id="16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ج1.</w:t>
      </w:r>
      <w:r w:rsidRPr="00D522CC">
        <w:rPr>
          <w:rFonts w:ascii="Traditional Arabic" w:hAnsi="Traditional Arabic" w:hint="cs"/>
          <w:color w:val="auto"/>
          <w:rtl/>
        </w:rPr>
        <w:t xml:space="preserve"> </w:t>
      </w:r>
      <w:r w:rsidRPr="00D522CC">
        <w:rPr>
          <w:rFonts w:ascii="Traditional Arabic" w:hAnsi="Traditional Arabic"/>
          <w:color w:val="auto"/>
          <w:rtl/>
        </w:rPr>
        <w:t>ص295.</w:t>
      </w:r>
    </w:p>
  </w:footnote>
  <w:footnote w:id="16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w:t>
      </w:r>
      <w:r w:rsidRPr="00D522CC">
        <w:rPr>
          <w:rFonts w:ascii="Traditional Arabic" w:hAnsi="Traditional Arabic"/>
          <w:color w:val="auto"/>
          <w:rtl/>
        </w:rPr>
        <w:t>م</w:t>
      </w:r>
      <w:r w:rsidRPr="00D522CC">
        <w:rPr>
          <w:rFonts w:ascii="Traditional Arabic" w:hAnsi="Traditional Arabic" w:hint="cs"/>
          <w:color w:val="auto"/>
          <w:rtl/>
        </w:rPr>
        <w:t>رجع</w:t>
      </w:r>
      <w:r w:rsidRPr="00D522CC">
        <w:rPr>
          <w:rFonts w:ascii="Traditional Arabic" w:hAnsi="Traditional Arabic"/>
          <w:color w:val="auto"/>
          <w:rtl/>
        </w:rPr>
        <w:t xml:space="preserve"> </w:t>
      </w:r>
      <w:r w:rsidRPr="00D522CC">
        <w:rPr>
          <w:rFonts w:ascii="Traditional Arabic" w:hAnsi="Traditional Arabic" w:hint="cs"/>
          <w:color w:val="auto"/>
          <w:rtl/>
        </w:rPr>
        <w:t>ال</w:t>
      </w:r>
      <w:r w:rsidRPr="00D522CC">
        <w:rPr>
          <w:rFonts w:ascii="Traditional Arabic" w:hAnsi="Traditional Arabic"/>
          <w:color w:val="auto"/>
          <w:rtl/>
        </w:rPr>
        <w:t>سابق</w:t>
      </w:r>
      <w:r w:rsidRPr="00D522CC">
        <w:rPr>
          <w:rFonts w:ascii="Traditional Arabic" w:hAnsi="Traditional Arabic" w:hint="cs"/>
          <w:color w:val="auto"/>
          <w:rtl/>
        </w:rPr>
        <w:t>)</w:t>
      </w:r>
      <w:r w:rsidRPr="00D522CC">
        <w:rPr>
          <w:rFonts w:ascii="Traditional Arabic" w:hAnsi="Traditional Arabic"/>
          <w:color w:val="auto"/>
          <w:rtl/>
        </w:rPr>
        <w:t>: ج4.</w:t>
      </w:r>
      <w:r w:rsidRPr="00D522CC">
        <w:rPr>
          <w:rFonts w:ascii="Traditional Arabic" w:hAnsi="Traditional Arabic" w:hint="cs"/>
          <w:color w:val="auto"/>
          <w:rtl/>
        </w:rPr>
        <w:t xml:space="preserve"> </w:t>
      </w:r>
      <w:r w:rsidRPr="00D522CC">
        <w:rPr>
          <w:rFonts w:ascii="Traditional Arabic" w:hAnsi="Traditional Arabic"/>
          <w:color w:val="auto"/>
          <w:rtl/>
        </w:rPr>
        <w:t>ص103.</w:t>
      </w:r>
    </w:p>
  </w:footnote>
  <w:footnote w:id="16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ج1.</w:t>
      </w:r>
      <w:r w:rsidRPr="00D522CC">
        <w:rPr>
          <w:rFonts w:ascii="Traditional Arabic" w:hAnsi="Traditional Arabic" w:hint="cs"/>
          <w:color w:val="auto"/>
          <w:rtl/>
        </w:rPr>
        <w:t xml:space="preserve"> </w:t>
      </w:r>
      <w:r w:rsidRPr="00D522CC">
        <w:rPr>
          <w:rFonts w:ascii="Traditional Arabic" w:hAnsi="Traditional Arabic"/>
          <w:color w:val="auto"/>
          <w:rtl/>
        </w:rPr>
        <w:t>ص382.</w:t>
      </w:r>
    </w:p>
  </w:footnote>
  <w:footnote w:id="16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ج4.</w:t>
      </w:r>
      <w:r w:rsidRPr="00D522CC">
        <w:rPr>
          <w:rFonts w:ascii="Traditional Arabic" w:hAnsi="Traditional Arabic" w:hint="cs"/>
          <w:color w:val="auto"/>
          <w:rtl/>
        </w:rPr>
        <w:t xml:space="preserve"> </w:t>
      </w:r>
      <w:r w:rsidRPr="00D522CC">
        <w:rPr>
          <w:rFonts w:ascii="Traditional Arabic" w:hAnsi="Traditional Arabic"/>
          <w:color w:val="auto"/>
          <w:rtl/>
        </w:rPr>
        <w:t>ص103.</w:t>
      </w:r>
    </w:p>
  </w:footnote>
  <w:footnote w:id="17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w:t>
      </w:r>
      <w:r w:rsidRPr="00D522CC">
        <w:rPr>
          <w:rFonts w:ascii="Traditional Arabic" w:hAnsi="Traditional Arabic"/>
          <w:color w:val="auto"/>
          <w:rtl/>
        </w:rPr>
        <w:t xml:space="preserve"> سابق</w:t>
      </w:r>
      <w:r w:rsidRPr="00D522CC">
        <w:rPr>
          <w:rFonts w:ascii="Traditional Arabic" w:hAnsi="Traditional Arabic" w:hint="cs"/>
          <w:color w:val="auto"/>
          <w:rtl/>
        </w:rPr>
        <w:t>)</w:t>
      </w:r>
      <w:r w:rsidRPr="00D522CC">
        <w:rPr>
          <w:rFonts w:ascii="Traditional Arabic" w:hAnsi="Traditional Arabic"/>
          <w:color w:val="auto"/>
          <w:rtl/>
        </w:rPr>
        <w:t>. ج2.</w:t>
      </w:r>
      <w:r w:rsidRPr="00D522CC">
        <w:rPr>
          <w:rFonts w:ascii="Traditional Arabic" w:hAnsi="Traditional Arabic" w:hint="cs"/>
          <w:color w:val="auto"/>
          <w:rtl/>
        </w:rPr>
        <w:t xml:space="preserve"> </w:t>
      </w:r>
      <w:r w:rsidRPr="00D522CC">
        <w:rPr>
          <w:rFonts w:ascii="Traditional Arabic" w:hAnsi="Traditional Arabic"/>
          <w:color w:val="auto"/>
          <w:rtl/>
        </w:rPr>
        <w:t>ص176.</w:t>
      </w:r>
    </w:p>
  </w:footnote>
  <w:footnote w:id="17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w:t>
      </w:r>
      <w:r w:rsidRPr="00D522CC">
        <w:rPr>
          <w:rFonts w:ascii="Traditional Arabic" w:hAnsi="Traditional Arabic"/>
          <w:color w:val="auto"/>
          <w:rtl/>
        </w:rPr>
        <w:t xml:space="preserve">مرجع </w:t>
      </w:r>
      <w:r w:rsidRPr="00D522CC">
        <w:rPr>
          <w:rFonts w:ascii="Traditional Arabic" w:hAnsi="Traditional Arabic" w:hint="cs"/>
          <w:color w:val="auto"/>
          <w:rtl/>
        </w:rPr>
        <w:t>ال</w:t>
      </w:r>
      <w:r w:rsidRPr="00D522CC">
        <w:rPr>
          <w:rFonts w:ascii="Traditional Arabic" w:hAnsi="Traditional Arabic"/>
          <w:color w:val="auto"/>
          <w:rtl/>
        </w:rPr>
        <w:t>سابق</w:t>
      </w:r>
      <w:r w:rsidRPr="00D522CC">
        <w:rPr>
          <w:rFonts w:ascii="Traditional Arabic" w:hAnsi="Traditional Arabic" w:hint="cs"/>
          <w:color w:val="auto"/>
          <w:rtl/>
        </w:rPr>
        <w:t>):</w:t>
      </w:r>
      <w:r w:rsidRPr="00D522CC">
        <w:rPr>
          <w:rFonts w:ascii="Traditional Arabic" w:hAnsi="Traditional Arabic"/>
          <w:color w:val="auto"/>
          <w:rtl/>
        </w:rPr>
        <w:t xml:space="preserve"> ج1.</w:t>
      </w:r>
      <w:r w:rsidRPr="00D522CC">
        <w:rPr>
          <w:rFonts w:ascii="Traditional Arabic" w:hAnsi="Traditional Arabic" w:hint="cs"/>
          <w:color w:val="auto"/>
          <w:rtl/>
        </w:rPr>
        <w:t xml:space="preserve"> </w:t>
      </w:r>
      <w:r w:rsidRPr="00D522CC">
        <w:rPr>
          <w:rFonts w:ascii="Traditional Arabic" w:hAnsi="Traditional Arabic"/>
          <w:color w:val="auto"/>
          <w:rtl/>
        </w:rPr>
        <w:t>ص230.</w:t>
      </w:r>
    </w:p>
  </w:footnote>
  <w:footnote w:id="172">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سورة الحجرات. الآية (11)</w:t>
      </w:r>
      <w:r w:rsidRPr="00D522CC">
        <w:rPr>
          <w:rFonts w:ascii="Traditional Arabic" w:hAnsi="Traditional Arabic" w:hint="cs"/>
          <w:color w:val="auto"/>
          <w:rtl/>
        </w:rPr>
        <w:t>.</w:t>
      </w:r>
    </w:p>
  </w:footnote>
  <w:footnote w:id="17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ص176.</w:t>
      </w:r>
    </w:p>
  </w:footnote>
  <w:footnote w:id="174">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سورة النساء. الآية (34)</w:t>
      </w:r>
      <w:r w:rsidRPr="00D522CC">
        <w:rPr>
          <w:rFonts w:ascii="Traditional Arabic" w:hAnsi="Traditional Arabic" w:hint="cs"/>
          <w:color w:val="auto"/>
          <w:rtl/>
        </w:rPr>
        <w:t>.</w:t>
      </w:r>
    </w:p>
  </w:footnote>
  <w:footnote w:id="175">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hAnsi="Traditional Arabic" w:hint="cs"/>
          <w:color w:val="auto"/>
          <w:sz w:val="28"/>
          <w:szCs w:val="28"/>
          <w:rtl/>
        </w:rPr>
        <w:t xml:space="preserve">البغوي، </w:t>
      </w:r>
      <w:r w:rsidRPr="00D522CC">
        <w:rPr>
          <w:rFonts w:ascii="Traditional Arabic" w:eastAsiaTheme="minorHAnsi" w:hAnsi="Traditional Arabic"/>
          <w:color w:val="auto"/>
          <w:sz w:val="28"/>
          <w:szCs w:val="28"/>
          <w:rtl/>
          <w:lang w:eastAsia="en-US"/>
        </w:rPr>
        <w:t>أبو محمد الحسين بن مسعود بن محمد بن الفراء البغوي الشافعي. معالم التنزيل في تفسير القرآن. تحقيق عبد الرزاق المهدي. دار إحياء التراث العربي. بيروت.ط1. 1420. ج1 ص613.</w:t>
      </w:r>
    </w:p>
  </w:footnote>
  <w:footnote w:id="176">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أبو داود</w:t>
      </w:r>
      <w:r w:rsidRPr="00D522CC">
        <w:rPr>
          <w:rFonts w:ascii="Traditional Arabic" w:eastAsiaTheme="minorHAnsi" w:hAnsi="Traditional Arabic" w:hint="cs"/>
          <w:color w:val="auto"/>
          <w:sz w:val="28"/>
          <w:szCs w:val="28"/>
          <w:rtl/>
          <w:lang w:eastAsia="en-US"/>
        </w:rPr>
        <w:t>، أبو داود</w:t>
      </w:r>
      <w:r w:rsidRPr="00D522CC">
        <w:rPr>
          <w:rFonts w:ascii="Traditional Arabic" w:eastAsiaTheme="minorHAnsi" w:hAnsi="Traditional Arabic"/>
          <w:color w:val="auto"/>
          <w:sz w:val="28"/>
          <w:szCs w:val="28"/>
          <w:rtl/>
          <w:lang w:eastAsia="en-US"/>
        </w:rPr>
        <w:t xml:space="preserve"> سليمان بن الأشعث السِّجِسْتاني. سنن أبي داود. تحقيق محمد محيي الدين عبد الحميد. المكتبة العصرية. صيدا – بيروت. </w:t>
      </w:r>
      <w:r w:rsidRPr="00D522CC">
        <w:rPr>
          <w:rFonts w:ascii="Traditional Arabic" w:hAnsi="Traditional Arabic"/>
          <w:color w:val="auto"/>
          <w:sz w:val="28"/>
          <w:szCs w:val="28"/>
          <w:rtl/>
        </w:rPr>
        <w:t>باب: متى يؤمر الغلام بالصلاة. ج1 ص133. رقم الحديث (495)</w:t>
      </w:r>
      <w:r w:rsidRPr="00D522CC">
        <w:rPr>
          <w:rFonts w:ascii="Traditional Arabic" w:eastAsiaTheme="minorHAnsi" w:hAnsi="Traditional Arabic" w:hint="cs"/>
          <w:color w:val="auto"/>
          <w:sz w:val="28"/>
          <w:szCs w:val="28"/>
          <w:rtl/>
          <w:lang w:eastAsia="en-US"/>
        </w:rPr>
        <w:t>.</w:t>
      </w:r>
    </w:p>
  </w:footnote>
  <w:footnote w:id="177">
    <w:p w:rsidR="00D522CC" w:rsidRPr="00D522CC" w:rsidRDefault="00D522CC" w:rsidP="00483FC0">
      <w:pPr>
        <w:pStyle w:val="a5"/>
        <w:rPr>
          <w:rtl/>
        </w:rPr>
      </w:pPr>
      <w:r w:rsidRPr="00D522CC">
        <w:rPr>
          <w:rStyle w:val="a4"/>
        </w:rPr>
        <w:footnoteRef/>
      </w:r>
      <w:r w:rsidRPr="00D522CC">
        <w:rPr>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ص80-81</w:t>
      </w:r>
      <w:r w:rsidRPr="00D522CC">
        <w:rPr>
          <w:rFonts w:hint="cs"/>
          <w:rtl/>
        </w:rPr>
        <w:t>.</w:t>
      </w:r>
    </w:p>
  </w:footnote>
  <w:footnote w:id="178">
    <w:p w:rsidR="00D522CC" w:rsidRPr="00D522CC" w:rsidRDefault="00D522CC" w:rsidP="00483FC0">
      <w:pPr>
        <w:pStyle w:val="a5"/>
        <w:rPr>
          <w:rtl/>
        </w:rPr>
      </w:pPr>
      <w:r w:rsidRPr="00D522CC">
        <w:rPr>
          <w:rStyle w:val="a4"/>
        </w:rPr>
        <w:footnoteRef/>
      </w:r>
      <w:r w:rsidRPr="00D522CC">
        <w:rPr>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ص80-81</w:t>
      </w:r>
      <w:r w:rsidRPr="00D522CC">
        <w:rPr>
          <w:rFonts w:hint="cs"/>
          <w:rtl/>
        </w:rPr>
        <w:t>.</w:t>
      </w:r>
    </w:p>
  </w:footnote>
  <w:footnote w:id="179">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ص80-81.</w:t>
      </w:r>
    </w:p>
  </w:footnote>
  <w:footnote w:id="180">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ج4.</w:t>
      </w:r>
      <w:r w:rsidRPr="00D522CC">
        <w:rPr>
          <w:rFonts w:ascii="Traditional Arabic" w:hAnsi="Traditional Arabic" w:hint="cs"/>
          <w:color w:val="auto"/>
          <w:rtl/>
        </w:rPr>
        <w:t xml:space="preserve"> </w:t>
      </w:r>
      <w:r w:rsidRPr="00D522CC">
        <w:rPr>
          <w:rFonts w:ascii="Traditional Arabic" w:hAnsi="Traditional Arabic"/>
          <w:color w:val="auto"/>
          <w:rtl/>
        </w:rPr>
        <w:t>ص243.</w:t>
      </w:r>
    </w:p>
  </w:footnote>
  <w:footnote w:id="18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w:t>
      </w:r>
      <w:r w:rsidRPr="00D522CC">
        <w:rPr>
          <w:rFonts w:ascii="Traditional Arabic" w:hAnsi="Traditional Arabic"/>
          <w:color w:val="auto"/>
          <w:rtl/>
        </w:rPr>
        <w:t>م</w:t>
      </w:r>
      <w:r w:rsidRPr="00D522CC">
        <w:rPr>
          <w:rFonts w:ascii="Traditional Arabic" w:hAnsi="Traditional Arabic" w:hint="cs"/>
          <w:color w:val="auto"/>
          <w:rtl/>
        </w:rPr>
        <w:t>رجع</w:t>
      </w:r>
      <w:r w:rsidRPr="00D522CC">
        <w:rPr>
          <w:rFonts w:ascii="Traditional Arabic" w:hAnsi="Traditional Arabic"/>
          <w:color w:val="auto"/>
          <w:rtl/>
        </w:rPr>
        <w:t xml:space="preserve"> سابق</w:t>
      </w:r>
      <w:r w:rsidRPr="00D522CC">
        <w:rPr>
          <w:rFonts w:ascii="Traditional Arabic" w:hAnsi="Traditional Arabic" w:hint="cs"/>
          <w:color w:val="auto"/>
          <w:rtl/>
        </w:rPr>
        <w:t>)</w:t>
      </w:r>
      <w:r w:rsidRPr="00D522CC">
        <w:rPr>
          <w:rFonts w:ascii="Traditional Arabic" w:hAnsi="Traditional Arabic"/>
          <w:color w:val="auto"/>
          <w:rtl/>
        </w:rPr>
        <w:t>.</w:t>
      </w:r>
      <w:r w:rsidRPr="00D522CC">
        <w:rPr>
          <w:rFonts w:ascii="Traditional Arabic" w:hAnsi="Traditional Arabic" w:hint="cs"/>
          <w:color w:val="auto"/>
          <w:rtl/>
        </w:rPr>
        <w:t xml:space="preserve"> </w:t>
      </w:r>
      <w:r w:rsidRPr="00D522CC">
        <w:rPr>
          <w:rFonts w:ascii="Traditional Arabic" w:hAnsi="Traditional Arabic"/>
          <w:color w:val="auto"/>
          <w:rtl/>
        </w:rPr>
        <w:t>ج2.</w:t>
      </w:r>
      <w:r w:rsidRPr="00D522CC">
        <w:rPr>
          <w:rFonts w:ascii="Traditional Arabic" w:hAnsi="Traditional Arabic" w:hint="cs"/>
          <w:color w:val="auto"/>
          <w:rtl/>
        </w:rPr>
        <w:t xml:space="preserve"> </w:t>
      </w:r>
      <w:r w:rsidRPr="00D522CC">
        <w:rPr>
          <w:rFonts w:ascii="Traditional Arabic" w:hAnsi="Traditional Arabic"/>
          <w:color w:val="auto"/>
          <w:rtl/>
        </w:rPr>
        <w:t>ص213.</w:t>
      </w:r>
    </w:p>
  </w:footnote>
  <w:footnote w:id="18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المربِّي، </w:t>
      </w:r>
      <w:r w:rsidRPr="00D522CC">
        <w:rPr>
          <w:rFonts w:ascii="Traditional Arabic" w:hAnsi="Traditional Arabic"/>
          <w:color w:val="auto"/>
          <w:rtl/>
        </w:rPr>
        <w:t>مؤسسة المربي. نماء. منهج بناء الشخصية الإسلامية من الرضاعة إلى ما بعد الجامعة.توزيع مؤسسة رسالة البيان. ط2. 1432 ه. ج1. ص 382.</w:t>
      </w:r>
    </w:p>
  </w:footnote>
  <w:footnote w:id="183">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 </w:t>
      </w:r>
      <w:r w:rsidRPr="00D522CC">
        <w:rPr>
          <w:rFonts w:ascii="Traditional Arabic" w:hAnsi="Traditional Arabic"/>
          <w:color w:val="auto"/>
          <w:rtl/>
        </w:rPr>
        <w:t>ص 383.</w:t>
      </w:r>
    </w:p>
  </w:footnote>
  <w:footnote w:id="184">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سورة الرعد: الآية (3)</w:t>
      </w:r>
      <w:r w:rsidRPr="00D522CC">
        <w:rPr>
          <w:rFonts w:ascii="Traditional Arabic" w:hAnsi="Traditional Arabic" w:hint="cs"/>
          <w:color w:val="auto"/>
          <w:rtl/>
        </w:rPr>
        <w:t>.</w:t>
      </w:r>
    </w:p>
  </w:footnote>
  <w:footnote w:id="18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ص176.</w:t>
      </w:r>
    </w:p>
  </w:footnote>
  <w:footnote w:id="18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tl/>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المحيسن، </w:t>
      </w:r>
      <w:r w:rsidRPr="00D522CC">
        <w:rPr>
          <w:rFonts w:ascii="Traditional Arabic" w:hAnsi="Traditional Arabic"/>
          <w:color w:val="auto"/>
          <w:rtl/>
        </w:rPr>
        <w:t>ابراهيم بن عبدالله المحيسن. تدريس العلوم تأصيل وتحديث. ص 61. نسخة إلكترونيّة.</w:t>
      </w:r>
    </w:p>
    <w:p w:rsidR="00D522CC" w:rsidRPr="00D522CC" w:rsidRDefault="00D522CC" w:rsidP="00483FC0">
      <w:pPr>
        <w:pStyle w:val="a5"/>
        <w:ind w:left="-2" w:firstLine="0"/>
        <w:rPr>
          <w:rFonts w:ascii="Traditional Arabic" w:hAnsi="Traditional Arabic"/>
          <w:i/>
          <w:iCs/>
          <w:color w:val="auto"/>
          <w:rtl/>
        </w:rPr>
      </w:pPr>
      <w:hyperlink r:id="rId2" w:history="1">
        <w:r w:rsidRPr="00D522CC">
          <w:rPr>
            <w:rStyle w:val="Hyperlink"/>
            <w:rFonts w:ascii="Traditional Arabic" w:hAnsi="Traditional Arabic"/>
            <w:color w:val="auto"/>
            <w:u w:val="none"/>
          </w:rPr>
          <w:t>www.mohyssin.com/Download/book/doc/book001.doc</w:t>
        </w:r>
      </w:hyperlink>
      <w:r w:rsidRPr="00D522CC">
        <w:rPr>
          <w:rFonts w:ascii="Traditional Arabic" w:hAnsi="Traditional Arabic" w:hint="cs"/>
          <w:i/>
          <w:iCs/>
          <w:color w:val="auto"/>
          <w:rtl/>
        </w:rPr>
        <w:t>.</w:t>
      </w:r>
    </w:p>
  </w:footnote>
  <w:footnote w:id="18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ج1.</w:t>
      </w:r>
      <w:r w:rsidRPr="00D522CC">
        <w:rPr>
          <w:rFonts w:ascii="Traditional Arabic" w:hAnsi="Traditional Arabic" w:hint="cs"/>
          <w:color w:val="auto"/>
          <w:rtl/>
        </w:rPr>
        <w:t xml:space="preserve"> </w:t>
      </w:r>
      <w:r w:rsidRPr="00D522CC">
        <w:rPr>
          <w:rFonts w:ascii="Traditional Arabic" w:hAnsi="Traditional Arabic"/>
          <w:color w:val="auto"/>
          <w:rtl/>
        </w:rPr>
        <w:t>ص271.</w:t>
      </w:r>
    </w:p>
  </w:footnote>
  <w:footnote w:id="18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سورة الأعراف. الاية (182)</w:t>
      </w:r>
      <w:r w:rsidRPr="00D522CC">
        <w:rPr>
          <w:rFonts w:ascii="Traditional Arabic" w:hAnsi="Traditional Arabic" w:hint="cs"/>
          <w:color w:val="auto"/>
          <w:rtl/>
        </w:rPr>
        <w:t>.</w:t>
      </w:r>
    </w:p>
  </w:footnote>
  <w:footnote w:id="189">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ابن منظور، </w:t>
      </w:r>
      <w:r w:rsidRPr="00D522CC">
        <w:rPr>
          <w:rFonts w:ascii="Traditional Arabic" w:eastAsiaTheme="minorHAnsi" w:hAnsi="Traditional Arabic"/>
          <w:color w:val="auto"/>
          <w:rtl/>
          <w:lang w:eastAsia="en-US"/>
        </w:rPr>
        <w:t>محمد بن مكرم بن على أبو الفضل جمال الدين ابن منظور الأنصاري</w:t>
      </w:r>
      <w:r w:rsidRPr="00D522CC">
        <w:rPr>
          <w:rFonts w:ascii="Traditional Arabic" w:eastAsiaTheme="minorHAnsi" w:hAnsi="Traditional Arabic" w:hint="cs"/>
          <w:color w:val="auto"/>
          <w:rtl/>
          <w:lang w:eastAsia="en-US"/>
        </w:rPr>
        <w:t>. لسان العرب.</w:t>
      </w:r>
      <w:r w:rsidRPr="00D522CC">
        <w:rPr>
          <w:rFonts w:ascii="Traditional Arabic" w:eastAsiaTheme="minorHAnsi" w:hAnsi="Traditional Arabic"/>
          <w:color w:val="auto"/>
          <w:rtl/>
          <w:lang w:eastAsia="en-US"/>
        </w:rPr>
        <w:t xml:space="preserve"> (م</w:t>
      </w:r>
      <w:r w:rsidRPr="00D522CC">
        <w:rPr>
          <w:rFonts w:ascii="Traditional Arabic" w:eastAsiaTheme="minorHAnsi" w:hAnsi="Traditional Arabic" w:hint="cs"/>
          <w:color w:val="auto"/>
          <w:rtl/>
          <w:lang w:eastAsia="en-US"/>
        </w:rPr>
        <w:t>رجع</w:t>
      </w:r>
      <w:r w:rsidRPr="00D522CC">
        <w:rPr>
          <w:rFonts w:ascii="Traditional Arabic" w:eastAsiaTheme="minorHAnsi" w:hAnsi="Traditional Arabic"/>
          <w:color w:val="auto"/>
          <w:rtl/>
          <w:lang w:eastAsia="en-US"/>
        </w:rPr>
        <w:t xml:space="preserve"> سابق) </w:t>
      </w:r>
      <w:r w:rsidRPr="00D522CC">
        <w:rPr>
          <w:rFonts w:ascii="Traditional Arabic" w:hAnsi="Traditional Arabic"/>
          <w:color w:val="auto"/>
          <w:rtl/>
        </w:rPr>
        <w:t>فصل العين المهملة. ج2. ص267-268.</w:t>
      </w:r>
    </w:p>
  </w:footnote>
  <w:footnote w:id="19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ص120.</w:t>
      </w:r>
    </w:p>
  </w:footnote>
  <w:footnote w:id="19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ص134-135.</w:t>
      </w:r>
    </w:p>
  </w:footnote>
  <w:footnote w:id="19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w:t>
      </w:r>
      <w:r w:rsidRPr="00D522CC">
        <w:rPr>
          <w:rFonts w:ascii="Traditional Arabic" w:hAnsi="Traditional Arabic"/>
          <w:color w:val="auto"/>
          <w:rtl/>
        </w:rPr>
        <w:t>الم</w:t>
      </w:r>
      <w:r w:rsidRPr="00D522CC">
        <w:rPr>
          <w:rFonts w:ascii="Traditional Arabic" w:hAnsi="Traditional Arabic" w:hint="cs"/>
          <w:color w:val="auto"/>
          <w:rtl/>
        </w:rPr>
        <w:t>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 ج2.</w:t>
      </w:r>
      <w:r w:rsidRPr="00D522CC">
        <w:rPr>
          <w:rFonts w:ascii="Traditional Arabic" w:hAnsi="Traditional Arabic" w:hint="cs"/>
          <w:color w:val="auto"/>
          <w:rtl/>
        </w:rPr>
        <w:t xml:space="preserve"> </w:t>
      </w:r>
      <w:r w:rsidRPr="00D522CC">
        <w:rPr>
          <w:rFonts w:ascii="Traditional Arabic" w:hAnsi="Traditional Arabic"/>
          <w:color w:val="auto"/>
          <w:rtl/>
        </w:rPr>
        <w:t>ص156.</w:t>
      </w:r>
    </w:p>
  </w:footnote>
  <w:footnote w:id="19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w:t>
      </w:r>
      <w:r w:rsidRPr="00D522CC">
        <w:rPr>
          <w:rFonts w:ascii="Traditional Arabic" w:hAnsi="Traditional Arabic"/>
          <w:color w:val="auto"/>
          <w:rtl/>
        </w:rPr>
        <w:t>م</w:t>
      </w:r>
      <w:r w:rsidRPr="00D522CC">
        <w:rPr>
          <w:rFonts w:ascii="Traditional Arabic" w:hAnsi="Traditional Arabic" w:hint="cs"/>
          <w:color w:val="auto"/>
          <w:rtl/>
        </w:rPr>
        <w:t>رجع</w:t>
      </w:r>
      <w:r w:rsidRPr="00D522CC">
        <w:rPr>
          <w:rFonts w:ascii="Traditional Arabic" w:hAnsi="Traditional Arabic"/>
          <w:color w:val="auto"/>
          <w:rtl/>
        </w:rPr>
        <w:t xml:space="preserve"> </w:t>
      </w:r>
      <w:r w:rsidRPr="00D522CC">
        <w:rPr>
          <w:rFonts w:ascii="Traditional Arabic" w:hAnsi="Traditional Arabic" w:hint="cs"/>
          <w:color w:val="auto"/>
          <w:rtl/>
        </w:rPr>
        <w:t>ال</w:t>
      </w:r>
      <w:r w:rsidRPr="00D522CC">
        <w:rPr>
          <w:rFonts w:ascii="Traditional Arabic" w:hAnsi="Traditional Arabic"/>
          <w:color w:val="auto"/>
          <w:rtl/>
        </w:rPr>
        <w:t>سابق</w:t>
      </w:r>
      <w:r w:rsidRPr="00D522CC">
        <w:rPr>
          <w:rFonts w:ascii="Traditional Arabic" w:hAnsi="Traditional Arabic" w:hint="cs"/>
          <w:color w:val="auto"/>
          <w:rtl/>
        </w:rPr>
        <w:t>)</w:t>
      </w:r>
      <w:r w:rsidRPr="00D522CC">
        <w:rPr>
          <w:rFonts w:ascii="Traditional Arabic" w:hAnsi="Traditional Arabic"/>
          <w:color w:val="auto"/>
          <w:rtl/>
        </w:rPr>
        <w:t>: ج2.</w:t>
      </w:r>
      <w:r w:rsidRPr="00D522CC">
        <w:rPr>
          <w:rFonts w:ascii="Traditional Arabic" w:hAnsi="Traditional Arabic" w:hint="cs"/>
          <w:color w:val="auto"/>
          <w:rtl/>
        </w:rPr>
        <w:t xml:space="preserve"> </w:t>
      </w:r>
      <w:r w:rsidRPr="00D522CC">
        <w:rPr>
          <w:rFonts w:ascii="Traditional Arabic" w:hAnsi="Traditional Arabic"/>
          <w:color w:val="auto"/>
          <w:rtl/>
        </w:rPr>
        <w:t>ص190.</w:t>
      </w:r>
    </w:p>
  </w:footnote>
  <w:footnote w:id="19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ص171</w:t>
      </w:r>
      <w:r w:rsidRPr="00D522CC">
        <w:rPr>
          <w:rFonts w:ascii="Traditional Arabic" w:hAnsi="Traditional Arabic" w:hint="cs"/>
          <w:color w:val="auto"/>
          <w:rtl/>
        </w:rPr>
        <w:t>.</w:t>
      </w:r>
    </w:p>
  </w:footnote>
  <w:footnote w:id="19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w:t>
      </w:r>
      <w:r w:rsidRPr="00D522CC">
        <w:rPr>
          <w:rFonts w:ascii="Traditional Arabic" w:hAnsi="Traditional Arabic"/>
          <w:color w:val="auto"/>
          <w:rtl/>
        </w:rPr>
        <w:t>م</w:t>
      </w:r>
      <w:r w:rsidRPr="00D522CC">
        <w:rPr>
          <w:rFonts w:ascii="Traditional Arabic" w:hAnsi="Traditional Arabic" w:hint="cs"/>
          <w:color w:val="auto"/>
          <w:rtl/>
        </w:rPr>
        <w:t>رجع</w:t>
      </w:r>
      <w:r w:rsidRPr="00D522CC">
        <w:rPr>
          <w:rFonts w:ascii="Traditional Arabic" w:hAnsi="Traditional Arabic"/>
          <w:color w:val="auto"/>
          <w:rtl/>
        </w:rPr>
        <w:t xml:space="preserve"> سابق</w:t>
      </w:r>
      <w:r w:rsidRPr="00D522CC">
        <w:rPr>
          <w:rFonts w:ascii="Traditional Arabic" w:hAnsi="Traditional Arabic" w:hint="cs"/>
          <w:color w:val="auto"/>
          <w:rtl/>
        </w:rPr>
        <w:t>)</w:t>
      </w:r>
      <w:r w:rsidRPr="00D522CC">
        <w:rPr>
          <w:rFonts w:ascii="Traditional Arabic" w:hAnsi="Traditional Arabic"/>
          <w:color w:val="auto"/>
          <w:rtl/>
        </w:rPr>
        <w:t>. ج1.</w:t>
      </w:r>
      <w:r w:rsidRPr="00D522CC">
        <w:rPr>
          <w:rFonts w:ascii="Traditional Arabic" w:hAnsi="Traditional Arabic" w:hint="cs"/>
          <w:color w:val="auto"/>
          <w:rtl/>
        </w:rPr>
        <w:t xml:space="preserve"> </w:t>
      </w:r>
      <w:r w:rsidRPr="00D522CC">
        <w:rPr>
          <w:rFonts w:ascii="Traditional Arabic" w:hAnsi="Traditional Arabic"/>
          <w:color w:val="auto"/>
          <w:rtl/>
        </w:rPr>
        <w:t>ص245.</w:t>
      </w:r>
    </w:p>
  </w:footnote>
  <w:footnote w:id="19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ج1.</w:t>
      </w:r>
      <w:r w:rsidRPr="00D522CC">
        <w:rPr>
          <w:rFonts w:ascii="Traditional Arabic" w:hAnsi="Traditional Arabic" w:hint="cs"/>
          <w:color w:val="auto"/>
          <w:rtl/>
        </w:rPr>
        <w:t xml:space="preserve"> </w:t>
      </w:r>
      <w:r w:rsidRPr="00D522CC">
        <w:rPr>
          <w:rFonts w:ascii="Traditional Arabic" w:hAnsi="Traditional Arabic"/>
          <w:color w:val="auto"/>
          <w:rtl/>
        </w:rPr>
        <w:t>ص159.</w:t>
      </w:r>
    </w:p>
  </w:footnote>
  <w:footnote w:id="19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w:t>
      </w:r>
      <w:r w:rsidRPr="00D522CC">
        <w:rPr>
          <w:rFonts w:ascii="Traditional Arabic" w:hAnsi="Traditional Arabic" w:hint="cs"/>
          <w:color w:val="auto"/>
          <w:rtl/>
        </w:rPr>
        <w:t>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 ج1.</w:t>
      </w:r>
      <w:r w:rsidRPr="00D522CC">
        <w:rPr>
          <w:rFonts w:ascii="Traditional Arabic" w:hAnsi="Traditional Arabic" w:hint="cs"/>
          <w:color w:val="auto"/>
          <w:rtl/>
        </w:rPr>
        <w:t xml:space="preserve"> </w:t>
      </w:r>
      <w:r w:rsidRPr="00D522CC">
        <w:rPr>
          <w:rFonts w:ascii="Traditional Arabic" w:hAnsi="Traditional Arabic"/>
          <w:color w:val="auto"/>
          <w:rtl/>
        </w:rPr>
        <w:t>ص160.</w:t>
      </w:r>
    </w:p>
  </w:footnote>
  <w:footnote w:id="19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w:t>
      </w:r>
      <w:r w:rsidRPr="00D522CC">
        <w:rPr>
          <w:rFonts w:ascii="Traditional Arabic" w:hAnsi="Traditional Arabic"/>
          <w:color w:val="auto"/>
          <w:rtl/>
        </w:rPr>
        <w:t>(</w:t>
      </w:r>
      <w:r w:rsidRPr="00D522CC">
        <w:rPr>
          <w:rFonts w:ascii="Traditional Arabic" w:hAnsi="Traditional Arabic" w:hint="cs"/>
          <w:color w:val="auto"/>
          <w:rtl/>
        </w:rPr>
        <w:t>مرجع</w:t>
      </w:r>
      <w:r w:rsidRPr="00D522CC">
        <w:rPr>
          <w:rFonts w:ascii="Traditional Arabic" w:hAnsi="Traditional Arabic"/>
          <w:color w:val="auto"/>
          <w:rtl/>
        </w:rPr>
        <w:t xml:space="preserve"> سابق).</w:t>
      </w:r>
      <w:r w:rsidRPr="00D522CC">
        <w:rPr>
          <w:rFonts w:ascii="Traditional Arabic" w:hAnsi="Traditional Arabic" w:hint="cs"/>
          <w:color w:val="auto"/>
          <w:rtl/>
        </w:rPr>
        <w:t xml:space="preserve"> </w:t>
      </w:r>
      <w:r w:rsidRPr="00D522CC">
        <w:rPr>
          <w:rFonts w:ascii="Traditional Arabic" w:hAnsi="Traditional Arabic"/>
          <w:color w:val="auto"/>
          <w:rtl/>
        </w:rPr>
        <w:t>ج2.</w:t>
      </w:r>
      <w:r w:rsidRPr="00D522CC">
        <w:rPr>
          <w:rFonts w:ascii="Traditional Arabic" w:hAnsi="Traditional Arabic" w:hint="cs"/>
          <w:color w:val="auto"/>
          <w:rtl/>
        </w:rPr>
        <w:t xml:space="preserve"> </w:t>
      </w:r>
      <w:r w:rsidRPr="00D522CC">
        <w:rPr>
          <w:rFonts w:ascii="Traditional Arabic" w:hAnsi="Traditional Arabic"/>
          <w:color w:val="auto"/>
          <w:rtl/>
        </w:rPr>
        <w:t>ص338.</w:t>
      </w:r>
    </w:p>
  </w:footnote>
  <w:footnote w:id="19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ص338.</w:t>
      </w:r>
    </w:p>
  </w:footnote>
  <w:footnote w:id="200">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hint="cs"/>
          <w:color w:val="auto"/>
          <w:sz w:val="28"/>
          <w:szCs w:val="28"/>
          <w:rtl/>
          <w:lang w:eastAsia="en-US"/>
        </w:rPr>
        <w:t xml:space="preserve">القاري، </w:t>
      </w:r>
      <w:r w:rsidRPr="00D522CC">
        <w:rPr>
          <w:rFonts w:ascii="Traditional Arabic" w:eastAsiaTheme="minorHAnsi" w:hAnsi="Traditional Arabic"/>
          <w:color w:val="auto"/>
          <w:sz w:val="28"/>
          <w:szCs w:val="28"/>
          <w:rtl/>
          <w:lang w:eastAsia="en-US"/>
        </w:rPr>
        <w:t>علي بن سلطان القاري. مرقاة المفاتيح شرح مشكاة المصابيح. دار الفكر. بيروت-لبنان. ط1. 1422ه-2002م. باب المزاح. ج7. ص 3061</w:t>
      </w:r>
      <w:r w:rsidRPr="00D522CC">
        <w:rPr>
          <w:rFonts w:ascii="Traditional Arabic" w:eastAsiaTheme="minorHAnsi" w:hAnsi="Traditional Arabic" w:hint="cs"/>
          <w:color w:val="auto"/>
          <w:sz w:val="28"/>
          <w:szCs w:val="28"/>
          <w:rtl/>
          <w:lang w:eastAsia="en-US"/>
        </w:rPr>
        <w:t>.</w:t>
      </w:r>
    </w:p>
  </w:footnote>
  <w:footnote w:id="20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ص335</w:t>
      </w:r>
      <w:r w:rsidRPr="00D522CC">
        <w:rPr>
          <w:rFonts w:ascii="Traditional Arabic" w:hAnsi="Traditional Arabic" w:hint="cs"/>
          <w:color w:val="auto"/>
          <w:rtl/>
        </w:rPr>
        <w:t>.</w:t>
      </w:r>
    </w:p>
  </w:footnote>
  <w:footnote w:id="20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ص336-337</w:t>
      </w:r>
      <w:r w:rsidRPr="00D522CC">
        <w:rPr>
          <w:rFonts w:ascii="Traditional Arabic" w:hAnsi="Traditional Arabic" w:hint="cs"/>
          <w:color w:val="auto"/>
          <w:rtl/>
        </w:rPr>
        <w:t>.</w:t>
      </w:r>
    </w:p>
  </w:footnote>
  <w:footnote w:id="20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w:t>
      </w:r>
      <w:r w:rsidRPr="00D522CC">
        <w:rPr>
          <w:rFonts w:ascii="Traditional Arabic" w:hAnsi="Traditional Arabic" w:hint="cs"/>
          <w:color w:val="auto"/>
          <w:rtl/>
        </w:rPr>
        <w:t>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 ج2.</w:t>
      </w:r>
      <w:r w:rsidRPr="00D522CC">
        <w:rPr>
          <w:rFonts w:ascii="Traditional Arabic" w:hAnsi="Traditional Arabic" w:hint="cs"/>
          <w:color w:val="auto"/>
          <w:rtl/>
        </w:rPr>
        <w:t xml:space="preserve"> </w:t>
      </w:r>
      <w:r w:rsidRPr="00D522CC">
        <w:rPr>
          <w:rFonts w:ascii="Traditional Arabic" w:hAnsi="Traditional Arabic"/>
          <w:color w:val="auto"/>
          <w:rtl/>
        </w:rPr>
        <w:t>ص337</w:t>
      </w:r>
      <w:r w:rsidRPr="00D522CC">
        <w:rPr>
          <w:rFonts w:ascii="Traditional Arabic" w:hAnsi="Traditional Arabic" w:hint="cs"/>
          <w:color w:val="auto"/>
          <w:rtl/>
        </w:rPr>
        <w:t>.</w:t>
      </w:r>
    </w:p>
  </w:footnote>
  <w:footnote w:id="20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w:t>
      </w:r>
      <w:r w:rsidRPr="00D522CC">
        <w:rPr>
          <w:rFonts w:ascii="Traditional Arabic" w:hAnsi="Traditional Arabic" w:hint="cs"/>
          <w:color w:val="auto"/>
          <w:rtl/>
        </w:rPr>
        <w:t>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 ج2.</w:t>
      </w:r>
      <w:r w:rsidRPr="00D522CC">
        <w:rPr>
          <w:rFonts w:ascii="Traditional Arabic" w:hAnsi="Traditional Arabic" w:hint="cs"/>
          <w:color w:val="auto"/>
          <w:rtl/>
        </w:rPr>
        <w:t xml:space="preserve"> </w:t>
      </w:r>
      <w:r w:rsidRPr="00D522CC">
        <w:rPr>
          <w:rFonts w:ascii="Traditional Arabic" w:hAnsi="Traditional Arabic"/>
          <w:color w:val="auto"/>
          <w:rtl/>
        </w:rPr>
        <w:t>ص341</w:t>
      </w:r>
      <w:r w:rsidRPr="00D522CC">
        <w:rPr>
          <w:rFonts w:ascii="Traditional Arabic" w:hAnsi="Traditional Arabic" w:hint="cs"/>
          <w:color w:val="auto"/>
          <w:rtl/>
        </w:rPr>
        <w:t>.</w:t>
      </w:r>
    </w:p>
  </w:footnote>
  <w:footnote w:id="20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سورة القلم: الآية (4)</w:t>
      </w:r>
      <w:r w:rsidRPr="00D522CC">
        <w:rPr>
          <w:rFonts w:ascii="Traditional Arabic" w:hAnsi="Traditional Arabic" w:hint="cs"/>
          <w:color w:val="auto"/>
          <w:rtl/>
        </w:rPr>
        <w:t>.</w:t>
      </w:r>
    </w:p>
  </w:footnote>
  <w:footnote w:id="206">
    <w:p w:rsidR="00D522CC" w:rsidRPr="00D522CC" w:rsidRDefault="00D522CC" w:rsidP="00483FC0">
      <w:pPr>
        <w:ind w:left="-2" w:firstLine="0"/>
        <w:rPr>
          <w:rFonts w:ascii="Traditional Arabic" w:hAnsi="Traditional Arabic"/>
          <w:color w:val="auto"/>
          <w:sz w:val="28"/>
          <w:szCs w:val="28"/>
          <w:rtl/>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hAnsi="Traditional Arabic" w:hint="cs"/>
          <w:color w:val="auto"/>
          <w:sz w:val="28"/>
          <w:szCs w:val="28"/>
          <w:rtl/>
        </w:rPr>
        <w:t xml:space="preserve">المطرودي، </w:t>
      </w:r>
      <w:r w:rsidRPr="00D522CC">
        <w:rPr>
          <w:rFonts w:ascii="Traditional Arabic" w:hAnsi="Traditional Arabic"/>
          <w:color w:val="auto"/>
          <w:sz w:val="28"/>
          <w:szCs w:val="28"/>
          <w:rtl/>
        </w:rPr>
        <w:t xml:space="preserve">خالد بن إبراهيم بن عبدالرحمن المطرودي. تقويم برنامج الإعداد التربوي لمعلمي التربية الإسلامية في كليات المعلمين بالمملكة العربية السعودية. رسالة </w:t>
      </w:r>
      <w:r w:rsidRPr="00D522CC">
        <w:rPr>
          <w:rFonts w:ascii="Traditional Arabic" w:hAnsi="Traditional Arabic" w:hint="cs"/>
          <w:color w:val="auto"/>
          <w:sz w:val="28"/>
          <w:szCs w:val="28"/>
          <w:rtl/>
        </w:rPr>
        <w:t>دكتوراة</w:t>
      </w:r>
      <w:r w:rsidRPr="00D522CC">
        <w:rPr>
          <w:rFonts w:ascii="Traditional Arabic" w:hAnsi="Traditional Arabic"/>
          <w:color w:val="auto"/>
          <w:sz w:val="28"/>
          <w:szCs w:val="28"/>
          <w:rtl/>
        </w:rPr>
        <w:t xml:space="preserve"> غير منشورة. جامعة أم القرى.</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كلية التربية. قسم المناهج وطرق التدريس. ( 1423ه ). ص 81</w:t>
      </w:r>
      <w:r w:rsidRPr="00D522CC">
        <w:rPr>
          <w:rFonts w:ascii="Traditional Arabic" w:hAnsi="Traditional Arabic" w:hint="cs"/>
          <w:color w:val="auto"/>
          <w:sz w:val="28"/>
          <w:szCs w:val="28"/>
          <w:rtl/>
        </w:rPr>
        <w:t>.</w:t>
      </w:r>
    </w:p>
  </w:footnote>
  <w:footnote w:id="207">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eastAsiaTheme="minorHAnsi" w:hAnsi="Traditional Arabic"/>
          <w:color w:val="auto"/>
          <w:rtl/>
          <w:lang w:eastAsia="en-US"/>
        </w:rPr>
        <w:t>سورة آل عمران: الآية (159)</w:t>
      </w:r>
      <w:r w:rsidRPr="00D522CC">
        <w:rPr>
          <w:rFonts w:ascii="Traditional Arabic" w:hAnsi="Traditional Arabic" w:hint="cs"/>
          <w:color w:val="auto"/>
          <w:rtl/>
        </w:rPr>
        <w:t>.</w:t>
      </w:r>
    </w:p>
  </w:footnote>
  <w:footnote w:id="20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 ص213-214</w:t>
      </w:r>
      <w:r w:rsidRPr="00D522CC">
        <w:rPr>
          <w:rFonts w:ascii="Traditional Arabic" w:hAnsi="Traditional Arabic" w:hint="cs"/>
          <w:color w:val="auto"/>
          <w:rtl/>
        </w:rPr>
        <w:t>.</w:t>
      </w:r>
    </w:p>
  </w:footnote>
  <w:footnote w:id="209">
    <w:p w:rsidR="00D522CC" w:rsidRPr="00D522CC" w:rsidRDefault="00D522CC" w:rsidP="00483FC0">
      <w:pPr>
        <w:widowControl/>
        <w:autoSpaceDE w:val="0"/>
        <w:autoSpaceDN w:val="0"/>
        <w:adjustRightInd w:val="0"/>
        <w:ind w:left="-58" w:firstLine="0"/>
        <w:rPr>
          <w:rFonts w:ascii="Traditional Arabic" w:eastAsiaTheme="minorHAnsi" w:hAnsi="Traditional Arabic"/>
          <w:color w:val="auto"/>
          <w:sz w:val="28"/>
          <w:szCs w:val="28"/>
          <w:rtl/>
          <w:lang w:eastAsia="en-US"/>
        </w:rPr>
      </w:pPr>
      <w:r w:rsidRPr="00D522CC">
        <w:rPr>
          <w:rStyle w:val="a4"/>
          <w:rFonts w:ascii="Traditional Arabic" w:hAnsi="Traditional Arabic"/>
          <w:color w:val="auto"/>
          <w:sz w:val="28"/>
          <w:szCs w:val="28"/>
          <w:rtl/>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hint="cs"/>
          <w:color w:val="auto"/>
          <w:sz w:val="28"/>
          <w:szCs w:val="28"/>
          <w:rtl/>
          <w:lang w:eastAsia="en-US"/>
        </w:rPr>
        <w:t xml:space="preserve">ابن حبان، </w:t>
      </w:r>
      <w:r w:rsidRPr="00D522CC">
        <w:rPr>
          <w:rFonts w:ascii="Traditional Arabic" w:eastAsiaTheme="minorHAnsi" w:hAnsi="Traditional Arabic"/>
          <w:color w:val="auto"/>
          <w:sz w:val="28"/>
          <w:szCs w:val="28"/>
          <w:rtl/>
          <w:lang w:eastAsia="en-US"/>
        </w:rPr>
        <w:t>محمد بن حبان بن أحمد بن حبان البُستي. صحيح ابن حبان بترتيب ابن بلبان. تحقيق شعيب الأرنؤوط. مؤسسة الرسالة – بيروت. ط 2. 1414ه – 1993م. باب إثبات ذكر الفلاح لمن كانت شرته إلى سنة. ج1. ص 187. و</w:t>
      </w:r>
      <w:r w:rsidRPr="00D522CC">
        <w:rPr>
          <w:rFonts w:ascii="Traditional Arabic" w:hAnsi="Traditional Arabic"/>
          <w:color w:val="auto"/>
          <w:sz w:val="28"/>
          <w:szCs w:val="28"/>
          <w:rtl/>
        </w:rPr>
        <w:t>صححه الألباني كما في صحيح الجامع رقم 2152</w:t>
      </w:r>
      <w:r w:rsidRPr="00D522CC">
        <w:rPr>
          <w:rFonts w:ascii="Traditional Arabic" w:eastAsiaTheme="minorHAnsi" w:hAnsi="Traditional Arabic" w:hint="cs"/>
          <w:color w:val="auto"/>
          <w:sz w:val="28"/>
          <w:szCs w:val="28"/>
          <w:rtl/>
          <w:lang w:eastAsia="en-US"/>
        </w:rPr>
        <w:t>.</w:t>
      </w:r>
    </w:p>
  </w:footnote>
  <w:footnote w:id="21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 ص202</w:t>
      </w:r>
      <w:r w:rsidRPr="00D522CC">
        <w:rPr>
          <w:rFonts w:ascii="Traditional Arabic" w:hAnsi="Traditional Arabic" w:hint="cs"/>
          <w:color w:val="auto"/>
          <w:rtl/>
        </w:rPr>
        <w:t>.</w:t>
      </w:r>
    </w:p>
  </w:footnote>
  <w:footnote w:id="21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(المرجع السابق): </w:t>
      </w:r>
      <w:r w:rsidRPr="00D522CC">
        <w:rPr>
          <w:rFonts w:ascii="Traditional Arabic" w:hAnsi="Traditional Arabic"/>
          <w:color w:val="auto"/>
          <w:rtl/>
        </w:rPr>
        <w:t>ج2.</w:t>
      </w:r>
      <w:r w:rsidRPr="00D522CC">
        <w:rPr>
          <w:rFonts w:ascii="Traditional Arabic" w:hAnsi="Traditional Arabic" w:hint="cs"/>
          <w:color w:val="auto"/>
          <w:rtl/>
        </w:rPr>
        <w:t xml:space="preserve"> </w:t>
      </w:r>
      <w:r w:rsidRPr="00D522CC">
        <w:rPr>
          <w:rFonts w:ascii="Traditional Arabic" w:hAnsi="Traditional Arabic"/>
          <w:color w:val="auto"/>
          <w:rtl/>
        </w:rPr>
        <w:t>ص203</w:t>
      </w:r>
      <w:r w:rsidRPr="00D522CC">
        <w:rPr>
          <w:rFonts w:ascii="Traditional Arabic" w:hAnsi="Traditional Arabic" w:hint="cs"/>
          <w:color w:val="auto"/>
          <w:rtl/>
        </w:rPr>
        <w:t>.</w:t>
      </w:r>
    </w:p>
  </w:footnote>
  <w:footnote w:id="21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w:t>
      </w:r>
      <w:r w:rsidRPr="00D522CC">
        <w:rPr>
          <w:rFonts w:ascii="Traditional Arabic" w:hAnsi="Traditional Arabic"/>
          <w:color w:val="auto"/>
          <w:rtl/>
        </w:rPr>
        <w:t>م</w:t>
      </w:r>
      <w:r w:rsidRPr="00D522CC">
        <w:rPr>
          <w:rFonts w:ascii="Traditional Arabic" w:hAnsi="Traditional Arabic" w:hint="cs"/>
          <w:color w:val="auto"/>
          <w:rtl/>
        </w:rPr>
        <w:t>رجع</w:t>
      </w:r>
      <w:r w:rsidRPr="00D522CC">
        <w:rPr>
          <w:rFonts w:ascii="Traditional Arabic" w:hAnsi="Traditional Arabic"/>
          <w:color w:val="auto"/>
          <w:rtl/>
        </w:rPr>
        <w:t xml:space="preserve"> </w:t>
      </w:r>
      <w:r w:rsidRPr="00D522CC">
        <w:rPr>
          <w:rFonts w:ascii="Traditional Arabic" w:hAnsi="Traditional Arabic" w:hint="cs"/>
          <w:color w:val="auto"/>
          <w:rtl/>
        </w:rPr>
        <w:t>ال</w:t>
      </w:r>
      <w:r w:rsidRPr="00D522CC">
        <w:rPr>
          <w:rFonts w:ascii="Traditional Arabic" w:hAnsi="Traditional Arabic"/>
          <w:color w:val="auto"/>
          <w:rtl/>
        </w:rPr>
        <w:t>سابق</w:t>
      </w:r>
      <w:r w:rsidRPr="00D522CC">
        <w:rPr>
          <w:rFonts w:ascii="Traditional Arabic" w:hAnsi="Traditional Arabic" w:hint="cs"/>
          <w:color w:val="auto"/>
          <w:rtl/>
        </w:rPr>
        <w:t>)</w:t>
      </w:r>
      <w:r w:rsidRPr="00D522CC">
        <w:rPr>
          <w:rFonts w:ascii="Traditional Arabic" w:hAnsi="Traditional Arabic"/>
          <w:color w:val="auto"/>
          <w:rtl/>
        </w:rPr>
        <w:t>: ج2.</w:t>
      </w:r>
      <w:r w:rsidRPr="00D522CC">
        <w:rPr>
          <w:rFonts w:ascii="Traditional Arabic" w:hAnsi="Traditional Arabic" w:hint="cs"/>
          <w:color w:val="auto"/>
          <w:rtl/>
        </w:rPr>
        <w:t xml:space="preserve"> </w:t>
      </w:r>
      <w:r w:rsidRPr="00D522CC">
        <w:rPr>
          <w:rFonts w:ascii="Traditional Arabic" w:hAnsi="Traditional Arabic"/>
          <w:color w:val="auto"/>
          <w:rtl/>
        </w:rPr>
        <w:t>ص203</w:t>
      </w:r>
      <w:r w:rsidRPr="00D522CC">
        <w:rPr>
          <w:rFonts w:ascii="Traditional Arabic" w:hAnsi="Traditional Arabic" w:hint="cs"/>
          <w:color w:val="auto"/>
          <w:rtl/>
        </w:rPr>
        <w:t>.</w:t>
      </w:r>
    </w:p>
  </w:footnote>
  <w:footnote w:id="21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w:t>
      </w:r>
      <w:r w:rsidRPr="00D522CC">
        <w:rPr>
          <w:rFonts w:ascii="Traditional Arabic" w:hAnsi="Traditional Arabic" w:hint="cs"/>
          <w:color w:val="auto"/>
          <w:rtl/>
        </w:rPr>
        <w:t>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w:t>
      </w:r>
      <w:r w:rsidRPr="00D522CC">
        <w:rPr>
          <w:rFonts w:ascii="Traditional Arabic" w:hAnsi="Traditional Arabic" w:hint="cs"/>
          <w:color w:val="auto"/>
          <w:rtl/>
        </w:rPr>
        <w:t xml:space="preserve"> </w:t>
      </w:r>
      <w:r w:rsidRPr="00D522CC">
        <w:rPr>
          <w:rFonts w:ascii="Traditional Arabic" w:hAnsi="Traditional Arabic"/>
          <w:color w:val="auto"/>
          <w:rtl/>
        </w:rPr>
        <w:t>ج2.</w:t>
      </w:r>
      <w:r w:rsidRPr="00D522CC">
        <w:rPr>
          <w:rFonts w:ascii="Traditional Arabic" w:hAnsi="Traditional Arabic" w:hint="cs"/>
          <w:color w:val="auto"/>
          <w:rtl/>
        </w:rPr>
        <w:t xml:space="preserve"> </w:t>
      </w:r>
      <w:r w:rsidRPr="00D522CC">
        <w:rPr>
          <w:rFonts w:ascii="Traditional Arabic" w:hAnsi="Traditional Arabic"/>
          <w:color w:val="auto"/>
          <w:rtl/>
        </w:rPr>
        <w:t>ص204</w:t>
      </w:r>
      <w:r w:rsidRPr="00D522CC">
        <w:rPr>
          <w:rFonts w:ascii="Traditional Arabic" w:hAnsi="Traditional Arabic" w:hint="cs"/>
          <w:color w:val="auto"/>
          <w:rtl/>
        </w:rPr>
        <w:t>.</w:t>
      </w:r>
    </w:p>
  </w:footnote>
  <w:footnote w:id="214">
    <w:p w:rsidR="00D522CC" w:rsidRPr="00D522CC" w:rsidRDefault="00D522CC" w:rsidP="00483FC0">
      <w:pPr>
        <w:ind w:left="-58" w:firstLine="0"/>
        <w:rPr>
          <w:rFonts w:ascii="Traditional Arabic" w:hAnsi="Traditional Arabic"/>
          <w:color w:val="auto"/>
          <w:sz w:val="28"/>
          <w:szCs w:val="28"/>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hAnsi="Traditional Arabic" w:hint="cs"/>
          <w:color w:val="auto"/>
          <w:sz w:val="28"/>
          <w:szCs w:val="28"/>
          <w:rtl/>
        </w:rPr>
        <w:t xml:space="preserve">الترمذي، </w:t>
      </w:r>
      <w:r w:rsidRPr="00D522CC">
        <w:rPr>
          <w:rFonts w:ascii="Traditional Arabic" w:hAnsi="Traditional Arabic"/>
          <w:color w:val="auto"/>
          <w:sz w:val="28"/>
          <w:szCs w:val="28"/>
          <w:rtl/>
        </w:rPr>
        <w:t>محمد بن عيسى الترمذي. سنن الترمذي.</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(م</w:t>
      </w:r>
      <w:r w:rsidRPr="00D522CC">
        <w:rPr>
          <w:rFonts w:ascii="Traditional Arabic" w:hAnsi="Traditional Arabic" w:hint="cs"/>
          <w:color w:val="auto"/>
          <w:sz w:val="28"/>
          <w:szCs w:val="28"/>
          <w:rtl/>
        </w:rPr>
        <w:t>رجع</w:t>
      </w:r>
      <w:r w:rsidRPr="00D522CC">
        <w:rPr>
          <w:rFonts w:ascii="Traditional Arabic" w:hAnsi="Traditional Arabic"/>
          <w:color w:val="auto"/>
          <w:sz w:val="28"/>
          <w:szCs w:val="28"/>
          <w:rtl/>
        </w:rPr>
        <w:t xml:space="preserve"> سابق).</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ج 4.</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ص659</w:t>
      </w:r>
      <w:r w:rsidRPr="00D522CC">
        <w:rPr>
          <w:rFonts w:ascii="Traditional Arabic" w:hAnsi="Traditional Arabic" w:hint="cs"/>
          <w:color w:val="auto"/>
          <w:sz w:val="28"/>
          <w:szCs w:val="28"/>
          <w:rtl/>
        </w:rPr>
        <w:t>.</w:t>
      </w:r>
    </w:p>
  </w:footnote>
  <w:footnote w:id="21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ج1.</w:t>
      </w:r>
      <w:r w:rsidRPr="00D522CC">
        <w:rPr>
          <w:rFonts w:ascii="Traditional Arabic" w:hAnsi="Traditional Arabic" w:hint="cs"/>
          <w:color w:val="auto"/>
          <w:rtl/>
        </w:rPr>
        <w:t xml:space="preserve"> </w:t>
      </w:r>
      <w:r w:rsidRPr="00D522CC">
        <w:rPr>
          <w:rFonts w:ascii="Traditional Arabic" w:hAnsi="Traditional Arabic"/>
          <w:color w:val="auto"/>
          <w:rtl/>
        </w:rPr>
        <w:t>ص377</w:t>
      </w:r>
      <w:r w:rsidRPr="00D522CC">
        <w:rPr>
          <w:rFonts w:ascii="Traditional Arabic" w:hAnsi="Traditional Arabic" w:hint="cs"/>
          <w:color w:val="auto"/>
          <w:rtl/>
        </w:rPr>
        <w:t>.</w:t>
      </w:r>
    </w:p>
  </w:footnote>
  <w:footnote w:id="21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(المرجع السابق): </w:t>
      </w:r>
      <w:r w:rsidRPr="00D522CC">
        <w:rPr>
          <w:rFonts w:ascii="Traditional Arabic" w:hAnsi="Traditional Arabic"/>
          <w:color w:val="auto"/>
          <w:rtl/>
        </w:rPr>
        <w:t>ج4.</w:t>
      </w:r>
      <w:r w:rsidRPr="00D522CC">
        <w:rPr>
          <w:rFonts w:ascii="Traditional Arabic" w:hAnsi="Traditional Arabic" w:hint="cs"/>
          <w:color w:val="auto"/>
          <w:rtl/>
        </w:rPr>
        <w:t xml:space="preserve"> </w:t>
      </w:r>
      <w:r w:rsidRPr="00D522CC">
        <w:rPr>
          <w:rFonts w:ascii="Traditional Arabic" w:hAnsi="Traditional Arabic"/>
          <w:color w:val="auto"/>
          <w:rtl/>
        </w:rPr>
        <w:t>ص261</w:t>
      </w:r>
      <w:r w:rsidRPr="00D522CC">
        <w:rPr>
          <w:rFonts w:ascii="Traditional Arabic" w:hAnsi="Traditional Arabic" w:hint="cs"/>
          <w:color w:val="auto"/>
          <w:rtl/>
        </w:rPr>
        <w:t>.</w:t>
      </w:r>
    </w:p>
  </w:footnote>
  <w:footnote w:id="21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w:t>
      </w:r>
      <w:r w:rsidRPr="00D522CC">
        <w:rPr>
          <w:rFonts w:ascii="Traditional Arabic" w:hAnsi="Traditional Arabic"/>
          <w:color w:val="auto"/>
          <w:rtl/>
        </w:rPr>
        <w:t>سابق):</w:t>
      </w:r>
      <w:r w:rsidRPr="00D522CC">
        <w:rPr>
          <w:rFonts w:ascii="Traditional Arabic" w:hAnsi="Traditional Arabic" w:hint="cs"/>
          <w:color w:val="auto"/>
          <w:rtl/>
        </w:rPr>
        <w:t xml:space="preserve"> </w:t>
      </w:r>
      <w:r w:rsidRPr="00D522CC">
        <w:rPr>
          <w:rFonts w:ascii="Traditional Arabic" w:hAnsi="Traditional Arabic"/>
          <w:color w:val="auto"/>
          <w:rtl/>
        </w:rPr>
        <w:t>ج2 ص392</w:t>
      </w:r>
      <w:r w:rsidRPr="00D522CC">
        <w:rPr>
          <w:rFonts w:ascii="Traditional Arabic" w:hAnsi="Traditional Arabic" w:hint="cs"/>
          <w:color w:val="auto"/>
          <w:rtl/>
        </w:rPr>
        <w:t>.</w:t>
      </w:r>
    </w:p>
  </w:footnote>
  <w:footnote w:id="21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w:t>
      </w:r>
      <w:r w:rsidRPr="00D522CC">
        <w:rPr>
          <w:rFonts w:ascii="Traditional Arabic" w:hAnsi="Traditional Arabic"/>
          <w:color w:val="auto"/>
          <w:rtl/>
        </w:rPr>
        <w:t xml:space="preserve"> </w:t>
      </w:r>
      <w:r w:rsidRPr="00D522CC">
        <w:rPr>
          <w:rFonts w:ascii="Traditional Arabic" w:hAnsi="Traditional Arabic" w:hint="cs"/>
          <w:color w:val="auto"/>
          <w:rtl/>
        </w:rPr>
        <w:t>ال</w:t>
      </w:r>
      <w:r w:rsidRPr="00D522CC">
        <w:rPr>
          <w:rFonts w:ascii="Traditional Arabic" w:hAnsi="Traditional Arabic"/>
          <w:color w:val="auto"/>
          <w:rtl/>
        </w:rPr>
        <w:t>سابق):</w:t>
      </w:r>
      <w:r w:rsidRPr="00D522CC">
        <w:rPr>
          <w:rFonts w:ascii="Traditional Arabic" w:hAnsi="Traditional Arabic" w:hint="cs"/>
          <w:color w:val="auto"/>
          <w:rtl/>
        </w:rPr>
        <w:t xml:space="preserve"> </w:t>
      </w:r>
      <w:r w:rsidRPr="00D522CC">
        <w:rPr>
          <w:rFonts w:ascii="Traditional Arabic" w:hAnsi="Traditional Arabic"/>
          <w:color w:val="auto"/>
          <w:rtl/>
        </w:rPr>
        <w:t>ج2.</w:t>
      </w:r>
      <w:r w:rsidRPr="00D522CC">
        <w:rPr>
          <w:rFonts w:ascii="Traditional Arabic" w:hAnsi="Traditional Arabic" w:hint="cs"/>
          <w:color w:val="auto"/>
          <w:rtl/>
        </w:rPr>
        <w:t xml:space="preserve"> </w:t>
      </w:r>
      <w:r w:rsidRPr="00D522CC">
        <w:rPr>
          <w:rFonts w:ascii="Traditional Arabic" w:hAnsi="Traditional Arabic"/>
          <w:color w:val="auto"/>
          <w:rtl/>
        </w:rPr>
        <w:t>ص393-394</w:t>
      </w:r>
      <w:r w:rsidRPr="00D522CC">
        <w:rPr>
          <w:rFonts w:ascii="Traditional Arabic" w:hAnsi="Traditional Arabic" w:hint="cs"/>
          <w:color w:val="auto"/>
          <w:rtl/>
        </w:rPr>
        <w:t>.</w:t>
      </w:r>
    </w:p>
  </w:footnote>
  <w:footnote w:id="21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w:t>
      </w:r>
      <w:r w:rsidRPr="00D522CC">
        <w:rPr>
          <w:rFonts w:ascii="Traditional Arabic" w:hAnsi="Traditional Arabic"/>
          <w:color w:val="auto"/>
          <w:rtl/>
        </w:rPr>
        <w:t>(</w:t>
      </w:r>
      <w:r w:rsidRPr="00D522CC">
        <w:rPr>
          <w:rFonts w:ascii="Traditional Arabic" w:hAnsi="Traditional Arabic" w:hint="cs"/>
          <w:color w:val="auto"/>
          <w:rtl/>
        </w:rPr>
        <w:t>مرجع</w:t>
      </w:r>
      <w:r w:rsidRPr="00D522CC">
        <w:rPr>
          <w:rFonts w:ascii="Traditional Arabic" w:hAnsi="Traditional Arabic"/>
          <w:color w:val="auto"/>
          <w:rtl/>
        </w:rPr>
        <w:t xml:space="preserve"> سابق).</w:t>
      </w:r>
      <w:r w:rsidRPr="00D522CC">
        <w:rPr>
          <w:rFonts w:ascii="Traditional Arabic" w:hAnsi="Traditional Arabic" w:hint="cs"/>
          <w:color w:val="auto"/>
          <w:rtl/>
        </w:rPr>
        <w:t xml:space="preserve"> </w:t>
      </w:r>
      <w:r w:rsidRPr="00D522CC">
        <w:rPr>
          <w:rFonts w:ascii="Traditional Arabic" w:hAnsi="Traditional Arabic"/>
          <w:color w:val="auto"/>
          <w:rtl/>
        </w:rPr>
        <w:t>ج2.</w:t>
      </w:r>
      <w:r w:rsidRPr="00D522CC">
        <w:rPr>
          <w:rFonts w:ascii="Traditional Arabic" w:hAnsi="Traditional Arabic" w:hint="cs"/>
          <w:color w:val="auto"/>
          <w:rtl/>
        </w:rPr>
        <w:t xml:space="preserve"> </w:t>
      </w:r>
      <w:r w:rsidRPr="00D522CC">
        <w:rPr>
          <w:rFonts w:ascii="Traditional Arabic" w:hAnsi="Traditional Arabic"/>
          <w:color w:val="auto"/>
          <w:rtl/>
        </w:rPr>
        <w:t>ص393-394</w:t>
      </w:r>
      <w:r w:rsidRPr="00D522CC">
        <w:rPr>
          <w:rFonts w:ascii="Traditional Arabic" w:hAnsi="Traditional Arabic" w:hint="cs"/>
          <w:color w:val="auto"/>
          <w:rtl/>
        </w:rPr>
        <w:t>.</w:t>
      </w:r>
    </w:p>
  </w:footnote>
  <w:footnote w:id="22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ج1.</w:t>
      </w:r>
      <w:r w:rsidRPr="00D522CC">
        <w:rPr>
          <w:rFonts w:ascii="Traditional Arabic" w:hAnsi="Traditional Arabic" w:hint="cs"/>
          <w:color w:val="auto"/>
          <w:rtl/>
        </w:rPr>
        <w:t xml:space="preserve"> </w:t>
      </w:r>
      <w:r w:rsidRPr="00D522CC">
        <w:rPr>
          <w:rFonts w:ascii="Traditional Arabic" w:hAnsi="Traditional Arabic"/>
          <w:color w:val="auto"/>
          <w:rtl/>
        </w:rPr>
        <w:t>ص295</w:t>
      </w:r>
      <w:r w:rsidRPr="00D522CC">
        <w:rPr>
          <w:rFonts w:ascii="Traditional Arabic" w:hAnsi="Traditional Arabic" w:hint="cs"/>
          <w:color w:val="auto"/>
          <w:rtl/>
        </w:rPr>
        <w:t>.</w:t>
      </w:r>
    </w:p>
  </w:footnote>
  <w:footnote w:id="22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w:t>
      </w:r>
      <w:r w:rsidRPr="00D522CC">
        <w:rPr>
          <w:rFonts w:ascii="Traditional Arabic" w:hAnsi="Traditional Arabic" w:hint="cs"/>
          <w:color w:val="auto"/>
          <w:rtl/>
        </w:rPr>
        <w:t>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 ج1.</w:t>
      </w:r>
      <w:r w:rsidRPr="00D522CC">
        <w:rPr>
          <w:rFonts w:ascii="Traditional Arabic" w:hAnsi="Traditional Arabic" w:hint="cs"/>
          <w:color w:val="auto"/>
          <w:rtl/>
        </w:rPr>
        <w:t xml:space="preserve"> </w:t>
      </w:r>
      <w:r w:rsidRPr="00D522CC">
        <w:rPr>
          <w:rFonts w:ascii="Traditional Arabic" w:hAnsi="Traditional Arabic"/>
          <w:color w:val="auto"/>
          <w:rtl/>
        </w:rPr>
        <w:t>ص394- 395</w:t>
      </w:r>
      <w:r w:rsidRPr="00D522CC">
        <w:rPr>
          <w:rFonts w:ascii="Traditional Arabic" w:hAnsi="Traditional Arabic" w:hint="cs"/>
          <w:color w:val="auto"/>
          <w:rtl/>
        </w:rPr>
        <w:t>.</w:t>
      </w:r>
    </w:p>
  </w:footnote>
  <w:footnote w:id="22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ص309</w:t>
      </w:r>
      <w:r w:rsidRPr="00D522CC">
        <w:rPr>
          <w:rFonts w:ascii="Traditional Arabic" w:hAnsi="Traditional Arabic" w:hint="cs"/>
          <w:color w:val="auto"/>
          <w:rtl/>
        </w:rPr>
        <w:t>.</w:t>
      </w:r>
    </w:p>
  </w:footnote>
  <w:footnote w:id="22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w:t>
      </w:r>
      <w:r w:rsidRPr="00D522CC">
        <w:rPr>
          <w:rFonts w:ascii="Traditional Arabic" w:hAnsi="Traditional Arabic" w:hint="cs"/>
          <w:color w:val="auto"/>
          <w:rtl/>
        </w:rPr>
        <w:t>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ص310</w:t>
      </w:r>
      <w:r w:rsidRPr="00D522CC">
        <w:rPr>
          <w:rFonts w:ascii="Traditional Arabic" w:hAnsi="Traditional Arabic" w:hint="cs"/>
          <w:color w:val="auto"/>
          <w:rtl/>
        </w:rPr>
        <w:t>.</w:t>
      </w:r>
    </w:p>
  </w:footnote>
  <w:footnote w:id="22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w:t>
      </w:r>
      <w:r w:rsidRPr="00D522CC">
        <w:rPr>
          <w:rFonts w:ascii="Traditional Arabic" w:hAnsi="Traditional Arabic"/>
          <w:color w:val="auto"/>
          <w:rtl/>
        </w:rPr>
        <w:t xml:space="preserve"> </w:t>
      </w:r>
      <w:r w:rsidRPr="00D522CC">
        <w:rPr>
          <w:rFonts w:ascii="Traditional Arabic" w:hAnsi="Traditional Arabic" w:hint="cs"/>
          <w:color w:val="auto"/>
          <w:rtl/>
        </w:rPr>
        <w:t>ال</w:t>
      </w:r>
      <w:r w:rsidRPr="00D522CC">
        <w:rPr>
          <w:rFonts w:ascii="Traditional Arabic" w:hAnsi="Traditional Arabic"/>
          <w:color w:val="auto"/>
          <w:rtl/>
        </w:rPr>
        <w:t>سابق):</w:t>
      </w:r>
      <w:r w:rsidRPr="00D522CC">
        <w:rPr>
          <w:rFonts w:ascii="Traditional Arabic" w:hAnsi="Traditional Arabic" w:hint="cs"/>
          <w:color w:val="auto"/>
          <w:rtl/>
        </w:rPr>
        <w:t xml:space="preserve"> </w:t>
      </w:r>
      <w:r w:rsidRPr="00D522CC">
        <w:rPr>
          <w:rFonts w:ascii="Traditional Arabic" w:hAnsi="Traditional Arabic"/>
          <w:color w:val="auto"/>
          <w:rtl/>
        </w:rPr>
        <w:t>ج2.</w:t>
      </w:r>
      <w:r w:rsidRPr="00D522CC">
        <w:rPr>
          <w:rFonts w:ascii="Traditional Arabic" w:hAnsi="Traditional Arabic" w:hint="cs"/>
          <w:color w:val="auto"/>
          <w:rtl/>
        </w:rPr>
        <w:t xml:space="preserve"> </w:t>
      </w:r>
      <w:r w:rsidRPr="00D522CC">
        <w:rPr>
          <w:rFonts w:ascii="Traditional Arabic" w:hAnsi="Traditional Arabic"/>
          <w:color w:val="auto"/>
          <w:rtl/>
        </w:rPr>
        <w:t>ص310</w:t>
      </w:r>
      <w:r w:rsidRPr="00D522CC">
        <w:rPr>
          <w:rFonts w:ascii="Traditional Arabic" w:hAnsi="Traditional Arabic" w:hint="cs"/>
          <w:color w:val="auto"/>
          <w:rtl/>
        </w:rPr>
        <w:t>.</w:t>
      </w:r>
    </w:p>
  </w:footnote>
  <w:footnote w:id="225">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الم</w:t>
      </w:r>
      <w:r w:rsidRPr="00D522CC">
        <w:rPr>
          <w:rFonts w:ascii="Traditional Arabic" w:hAnsi="Traditional Arabic" w:hint="cs"/>
          <w:color w:val="auto"/>
          <w:rtl/>
        </w:rPr>
        <w:t>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 xml:space="preserve"> ج2.</w:t>
      </w:r>
      <w:r w:rsidRPr="00D522CC">
        <w:rPr>
          <w:rFonts w:ascii="Traditional Arabic" w:hAnsi="Traditional Arabic" w:hint="cs"/>
          <w:color w:val="auto"/>
          <w:rtl/>
        </w:rPr>
        <w:t xml:space="preserve"> </w:t>
      </w:r>
      <w:r w:rsidRPr="00D522CC">
        <w:rPr>
          <w:rFonts w:ascii="Traditional Arabic" w:hAnsi="Traditional Arabic"/>
          <w:color w:val="auto"/>
          <w:rtl/>
        </w:rPr>
        <w:t>ص41</w:t>
      </w:r>
      <w:r w:rsidRPr="00D522CC">
        <w:rPr>
          <w:rFonts w:ascii="Traditional Arabic" w:hAnsi="Traditional Arabic" w:hint="cs"/>
          <w:color w:val="auto"/>
          <w:rtl/>
        </w:rPr>
        <w:t>.</w:t>
      </w:r>
    </w:p>
  </w:footnote>
  <w:footnote w:id="22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سورة الإسراء: الآية (34)</w:t>
      </w:r>
      <w:r w:rsidRPr="00D522CC">
        <w:rPr>
          <w:rFonts w:ascii="Traditional Arabic" w:hAnsi="Traditional Arabic" w:hint="cs"/>
          <w:color w:val="auto"/>
          <w:rtl/>
        </w:rPr>
        <w:t>.</w:t>
      </w:r>
    </w:p>
  </w:footnote>
  <w:footnote w:id="22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سورة المؤمنون: الآية (8)</w:t>
      </w:r>
      <w:r w:rsidRPr="00D522CC">
        <w:rPr>
          <w:rFonts w:ascii="Traditional Arabic" w:hAnsi="Traditional Arabic" w:hint="cs"/>
          <w:color w:val="auto"/>
          <w:rtl/>
        </w:rPr>
        <w:t>.</w:t>
      </w:r>
    </w:p>
  </w:footnote>
  <w:footnote w:id="228">
    <w:p w:rsidR="00D522CC" w:rsidRPr="00D522CC" w:rsidRDefault="00D522CC" w:rsidP="00483FC0">
      <w:pPr>
        <w:ind w:left="-2" w:firstLine="0"/>
        <w:rPr>
          <w:rFonts w:ascii="Traditional Arabic" w:hAnsi="Traditional Arabic"/>
          <w:color w:val="auto"/>
          <w:sz w:val="28"/>
          <w:szCs w:val="28"/>
          <w:rtl/>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hAnsi="Traditional Arabic" w:hint="cs"/>
          <w:color w:val="auto"/>
          <w:sz w:val="28"/>
          <w:szCs w:val="28"/>
          <w:rtl/>
        </w:rPr>
        <w:t xml:space="preserve">الترمذي، </w:t>
      </w:r>
      <w:r w:rsidRPr="00D522CC">
        <w:rPr>
          <w:rFonts w:ascii="Traditional Arabic" w:hAnsi="Traditional Arabic"/>
          <w:color w:val="auto"/>
          <w:sz w:val="28"/>
          <w:szCs w:val="28"/>
          <w:rtl/>
        </w:rPr>
        <w:t>محمد بن عيسى الترمذي. سنن الترمذي.</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(مصدر سابق)</w:t>
      </w:r>
      <w:r w:rsidRPr="00D522CC">
        <w:rPr>
          <w:rFonts w:ascii="Traditional Arabic" w:hAnsi="Traditional Arabic" w:hint="cs"/>
          <w:color w:val="auto"/>
          <w:sz w:val="28"/>
          <w:szCs w:val="28"/>
          <w:rtl/>
        </w:rPr>
        <w:t>.</w:t>
      </w:r>
      <w:r w:rsidRPr="00D522CC">
        <w:rPr>
          <w:rFonts w:ascii="Traditional Arabic" w:hAnsi="Traditional Arabic"/>
          <w:color w:val="auto"/>
          <w:sz w:val="28"/>
          <w:szCs w:val="28"/>
          <w:rtl/>
        </w:rPr>
        <w:t xml:space="preserve"> باب: باب ما جاء أن المجالس أمانة. ج</w:t>
      </w:r>
      <w:r w:rsidRPr="00D522CC">
        <w:rPr>
          <w:rFonts w:ascii="Traditional Arabic" w:hAnsi="Traditional Arabic" w:hint="cs"/>
          <w:color w:val="auto"/>
          <w:sz w:val="28"/>
          <w:szCs w:val="28"/>
          <w:rtl/>
        </w:rPr>
        <w:t>4</w:t>
      </w:r>
      <w:r w:rsidRPr="00D522CC">
        <w:rPr>
          <w:rFonts w:ascii="Traditional Arabic" w:hAnsi="Traditional Arabic"/>
          <w:color w:val="auto"/>
          <w:sz w:val="28"/>
          <w:szCs w:val="28"/>
          <w:rtl/>
        </w:rPr>
        <w:t>. ص 341. رقم الحديث 1959.</w:t>
      </w:r>
    </w:p>
  </w:footnote>
  <w:footnote w:id="22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 ص 186-187.</w:t>
      </w:r>
    </w:p>
  </w:footnote>
  <w:footnote w:id="23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سورة طه: الآية (44)</w:t>
      </w:r>
      <w:r w:rsidRPr="00D522CC">
        <w:rPr>
          <w:rFonts w:ascii="Traditional Arabic" w:hAnsi="Traditional Arabic" w:hint="cs"/>
          <w:color w:val="auto"/>
          <w:rtl/>
        </w:rPr>
        <w:t>.</w:t>
      </w:r>
    </w:p>
  </w:footnote>
  <w:footnote w:id="23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ج1 ص 368</w:t>
      </w:r>
      <w:r w:rsidRPr="00D522CC">
        <w:rPr>
          <w:rFonts w:ascii="Traditional Arabic" w:hAnsi="Traditional Arabic" w:hint="cs"/>
          <w:color w:val="auto"/>
          <w:rtl/>
        </w:rPr>
        <w:t>.</w:t>
      </w:r>
    </w:p>
  </w:footnote>
  <w:footnote w:id="23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ج4.</w:t>
      </w:r>
      <w:r w:rsidRPr="00D522CC">
        <w:rPr>
          <w:rFonts w:ascii="Traditional Arabic" w:hAnsi="Traditional Arabic" w:hint="cs"/>
          <w:color w:val="auto"/>
          <w:rtl/>
        </w:rPr>
        <w:t xml:space="preserve"> </w:t>
      </w:r>
      <w:r w:rsidRPr="00D522CC">
        <w:rPr>
          <w:rFonts w:ascii="Traditional Arabic" w:hAnsi="Traditional Arabic"/>
          <w:color w:val="auto"/>
          <w:rtl/>
        </w:rPr>
        <w:t>ص22-23.</w:t>
      </w:r>
    </w:p>
  </w:footnote>
  <w:footnote w:id="23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w:t>
      </w:r>
      <w:r w:rsidRPr="00D522CC">
        <w:rPr>
          <w:rFonts w:ascii="Traditional Arabic" w:hAnsi="Traditional Arabic"/>
          <w:color w:val="auto"/>
          <w:rtl/>
        </w:rPr>
        <w:t>ال</w:t>
      </w:r>
      <w:r w:rsidRPr="00D522CC">
        <w:rPr>
          <w:rFonts w:ascii="Traditional Arabic" w:hAnsi="Traditional Arabic" w:hint="cs"/>
          <w:color w:val="auto"/>
          <w:rtl/>
        </w:rPr>
        <w:t>مرجع</w:t>
      </w:r>
      <w:r w:rsidRPr="00D522CC">
        <w:rPr>
          <w:rFonts w:ascii="Traditional Arabic" w:hAnsi="Traditional Arabic"/>
          <w:color w:val="auto"/>
          <w:rtl/>
        </w:rPr>
        <w:t xml:space="preserve"> السابق</w:t>
      </w:r>
      <w:r w:rsidRPr="00D522CC">
        <w:rPr>
          <w:rFonts w:ascii="Traditional Arabic" w:hAnsi="Traditional Arabic" w:hint="cs"/>
          <w:color w:val="auto"/>
          <w:rtl/>
        </w:rPr>
        <w:t>)</w:t>
      </w:r>
      <w:r w:rsidRPr="00D522CC">
        <w:rPr>
          <w:rFonts w:ascii="Traditional Arabic" w:hAnsi="Traditional Arabic"/>
          <w:color w:val="auto"/>
          <w:rtl/>
        </w:rPr>
        <w:t>: ج4.</w:t>
      </w:r>
      <w:r w:rsidRPr="00D522CC">
        <w:rPr>
          <w:rFonts w:ascii="Traditional Arabic" w:hAnsi="Traditional Arabic" w:hint="cs"/>
          <w:color w:val="auto"/>
          <w:rtl/>
        </w:rPr>
        <w:t xml:space="preserve"> </w:t>
      </w:r>
      <w:r w:rsidRPr="00D522CC">
        <w:rPr>
          <w:rFonts w:ascii="Traditional Arabic" w:hAnsi="Traditional Arabic"/>
          <w:color w:val="auto"/>
          <w:rtl/>
        </w:rPr>
        <w:t>ص22-23</w:t>
      </w:r>
      <w:r w:rsidRPr="00D522CC">
        <w:rPr>
          <w:rFonts w:ascii="Traditional Arabic" w:hAnsi="Traditional Arabic" w:hint="cs"/>
          <w:color w:val="auto"/>
          <w:rtl/>
        </w:rPr>
        <w:t>.</w:t>
      </w:r>
    </w:p>
  </w:footnote>
  <w:footnote w:id="23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المقدسي، </w:t>
      </w:r>
      <w:r w:rsidRPr="00D522CC">
        <w:rPr>
          <w:rFonts w:ascii="Traditional Arabic" w:hAnsi="Traditional Arabic"/>
          <w:color w:val="auto"/>
          <w:rtl/>
        </w:rPr>
        <w:t>محمد بن مفلح المقدسيّ.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ج4 ص22-23</w:t>
      </w:r>
      <w:r w:rsidRPr="00D522CC">
        <w:rPr>
          <w:rFonts w:ascii="Traditional Arabic" w:hAnsi="Traditional Arabic" w:hint="cs"/>
          <w:color w:val="auto"/>
          <w:rtl/>
        </w:rPr>
        <w:t>.</w:t>
      </w:r>
    </w:p>
  </w:footnote>
  <w:footnote w:id="23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w:t>
      </w:r>
      <w:r w:rsidRPr="00D522CC">
        <w:rPr>
          <w:rFonts w:ascii="Traditional Arabic" w:hAnsi="Traditional Arabic" w:hint="cs"/>
          <w:color w:val="auto"/>
          <w:rtl/>
        </w:rPr>
        <w:t xml:space="preserve"> </w:t>
      </w:r>
      <w:r w:rsidRPr="00D522CC">
        <w:rPr>
          <w:rFonts w:ascii="Traditional Arabic" w:hAnsi="Traditional Arabic"/>
          <w:color w:val="auto"/>
          <w:rtl/>
        </w:rPr>
        <w:t>ج4.</w:t>
      </w:r>
      <w:r w:rsidRPr="00D522CC">
        <w:rPr>
          <w:rFonts w:ascii="Traditional Arabic" w:hAnsi="Traditional Arabic" w:hint="cs"/>
          <w:color w:val="auto"/>
          <w:rtl/>
        </w:rPr>
        <w:t xml:space="preserve"> </w:t>
      </w:r>
      <w:r w:rsidRPr="00D522CC">
        <w:rPr>
          <w:rFonts w:ascii="Traditional Arabic" w:hAnsi="Traditional Arabic"/>
          <w:color w:val="auto"/>
          <w:rtl/>
        </w:rPr>
        <w:t>ص250</w:t>
      </w:r>
      <w:r w:rsidRPr="00D522CC">
        <w:rPr>
          <w:rFonts w:ascii="Traditional Arabic" w:hAnsi="Traditional Arabic" w:hint="cs"/>
          <w:color w:val="auto"/>
          <w:rtl/>
        </w:rPr>
        <w:t>.</w:t>
      </w:r>
    </w:p>
  </w:footnote>
  <w:footnote w:id="236">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العلق: الآية 1</w:t>
      </w:r>
      <w:r w:rsidRPr="00D522CC">
        <w:rPr>
          <w:rFonts w:ascii="Traditional Arabic" w:hAnsi="Traditional Arabic" w:hint="cs"/>
          <w:color w:val="auto"/>
          <w:rtl/>
        </w:rPr>
        <w:t>.</w:t>
      </w:r>
    </w:p>
  </w:footnote>
  <w:footnote w:id="237">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القلم: الآية 1</w:t>
      </w:r>
      <w:r w:rsidRPr="00D522CC">
        <w:rPr>
          <w:rFonts w:ascii="Traditional Arabic" w:hAnsi="Traditional Arabic" w:hint="cs"/>
          <w:color w:val="auto"/>
          <w:rtl/>
        </w:rPr>
        <w:t>.</w:t>
      </w:r>
    </w:p>
  </w:footnote>
  <w:footnote w:id="238">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الأنعام: الآية 148</w:t>
      </w:r>
      <w:r w:rsidRPr="00D522CC">
        <w:rPr>
          <w:rFonts w:ascii="Traditional Arabic" w:hAnsi="Traditional Arabic" w:hint="cs"/>
          <w:color w:val="auto"/>
          <w:rtl/>
        </w:rPr>
        <w:t>.</w:t>
      </w:r>
    </w:p>
  </w:footnote>
  <w:footnote w:id="239">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التوبة: الآية 122</w:t>
      </w:r>
      <w:r w:rsidRPr="00D522CC">
        <w:rPr>
          <w:rFonts w:ascii="Traditional Arabic" w:hAnsi="Traditional Arabic" w:hint="cs"/>
          <w:color w:val="auto"/>
          <w:rtl/>
        </w:rPr>
        <w:t>.</w:t>
      </w:r>
    </w:p>
  </w:footnote>
  <w:footnote w:id="240">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eastAsiaTheme="minorHAnsi" w:hAnsi="Traditional Arabic"/>
          <w:color w:val="auto"/>
          <w:rtl/>
          <w:lang w:eastAsia="en-US"/>
        </w:rPr>
        <w:t>ابن ماجة، أبو عبد الله محمد بن يزيد القزويني</w:t>
      </w:r>
      <w:r w:rsidRPr="00D522CC">
        <w:rPr>
          <w:rFonts w:ascii="Traditional Arabic" w:hAnsi="Traditional Arabic"/>
          <w:color w:val="auto"/>
          <w:rtl/>
        </w:rPr>
        <w:t xml:space="preserve">: سنن ابن ماجه </w:t>
      </w:r>
      <w:r w:rsidRPr="00D522CC">
        <w:rPr>
          <w:rFonts w:ascii="Traditional Arabic" w:hAnsi="Traditional Arabic" w:hint="cs"/>
          <w:color w:val="auto"/>
          <w:rtl/>
        </w:rPr>
        <w:t>(مرجع سابق)</w:t>
      </w:r>
      <w:r w:rsidRPr="00D522CC">
        <w:rPr>
          <w:rFonts w:ascii="Traditional Arabic" w:hAnsi="Traditional Arabic"/>
          <w:color w:val="auto"/>
          <w:rtl/>
        </w:rPr>
        <w:t>. باب:</w:t>
      </w:r>
      <w:r w:rsidRPr="00D522CC">
        <w:rPr>
          <w:rFonts w:ascii="Traditional Arabic" w:hAnsi="Traditional Arabic" w:hint="cs"/>
          <w:color w:val="auto"/>
          <w:rtl/>
        </w:rPr>
        <w:t xml:space="preserve"> </w:t>
      </w:r>
      <w:r w:rsidRPr="00D522CC">
        <w:rPr>
          <w:rFonts w:ascii="Traditional Arabic" w:hAnsi="Traditional Arabic"/>
          <w:color w:val="auto"/>
          <w:rtl/>
        </w:rPr>
        <w:t>فضل العلماء والحث على طلب العلم. ج1. ص81. رقم الحديث 224</w:t>
      </w:r>
    </w:p>
  </w:footnote>
  <w:footnote w:id="241">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مسلم</w:t>
      </w:r>
      <w:r w:rsidRPr="00D522CC">
        <w:rPr>
          <w:rFonts w:ascii="Traditional Arabic" w:hAnsi="Traditional Arabic"/>
          <w:color w:val="auto"/>
          <w:rtl/>
        </w:rPr>
        <w:t xml:space="preserve">، مسلم النيسابوريّ. المسند الصحيح المختصر. </w:t>
      </w:r>
      <w:r w:rsidRPr="00D522CC">
        <w:rPr>
          <w:rFonts w:ascii="Traditional Arabic" w:hAnsi="Traditional Arabic" w:hint="cs"/>
          <w:color w:val="auto"/>
          <w:rtl/>
        </w:rPr>
        <w:t>(مرجع سابق)</w:t>
      </w:r>
      <w:r w:rsidRPr="00D522CC">
        <w:rPr>
          <w:rFonts w:ascii="Traditional Arabic" w:hAnsi="Traditional Arabic"/>
          <w:color w:val="auto"/>
          <w:rtl/>
        </w:rPr>
        <w:t>. باب: فضل الإجتماع على تلاوة القرآن. ج4. ص 2074. رقم الحديث (2699)</w:t>
      </w:r>
      <w:r w:rsidRPr="00D522CC">
        <w:rPr>
          <w:rFonts w:ascii="Traditional Arabic" w:eastAsiaTheme="minorHAnsi" w:hAnsi="Traditional Arabic"/>
          <w:color w:val="auto"/>
          <w:rtl/>
          <w:lang w:eastAsia="en-US"/>
        </w:rPr>
        <w:t>.</w:t>
      </w:r>
    </w:p>
  </w:footnote>
  <w:footnote w:id="242">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hint="cs"/>
          <w:color w:val="auto"/>
          <w:sz w:val="28"/>
          <w:szCs w:val="28"/>
          <w:rtl/>
        </w:rPr>
        <w:t xml:space="preserve"> </w:t>
      </w:r>
      <w:r w:rsidRPr="00D522CC">
        <w:rPr>
          <w:rFonts w:ascii="Traditional Arabic" w:eastAsiaTheme="minorHAnsi" w:hAnsi="Traditional Arabic"/>
          <w:color w:val="auto"/>
          <w:sz w:val="28"/>
          <w:szCs w:val="28"/>
          <w:rtl/>
          <w:lang w:eastAsia="en-US"/>
        </w:rPr>
        <w:t>أبو داود، سليمان بن الأشعث بن إسحاق بن بشير بن شداد بن عمرو الأزدي السِّجِسْتاني. سنن أبي داود.</w:t>
      </w:r>
      <w:r w:rsidRPr="00D522CC">
        <w:rPr>
          <w:rFonts w:ascii="Traditional Arabic" w:eastAsiaTheme="minorHAnsi" w:hAnsi="Traditional Arabic" w:hint="cs"/>
          <w:color w:val="auto"/>
          <w:sz w:val="28"/>
          <w:szCs w:val="28"/>
          <w:rtl/>
          <w:lang w:eastAsia="en-US"/>
        </w:rPr>
        <w:t xml:space="preserve"> (مرجع سابق)</w:t>
      </w:r>
      <w:r w:rsidRPr="00D522CC">
        <w:rPr>
          <w:rFonts w:ascii="Traditional Arabic" w:eastAsiaTheme="minorHAnsi" w:hAnsi="Traditional Arabic"/>
          <w:color w:val="auto"/>
          <w:sz w:val="28"/>
          <w:szCs w:val="28"/>
          <w:rtl/>
          <w:lang w:eastAsia="en-US"/>
        </w:rPr>
        <w:t>. باب الحث على طلب العلم. ج3. ص313. رقم الحديث 3641</w:t>
      </w:r>
      <w:r w:rsidRPr="00D522CC">
        <w:rPr>
          <w:rFonts w:ascii="Traditional Arabic" w:eastAsiaTheme="minorHAnsi" w:hAnsi="Traditional Arabic" w:hint="cs"/>
          <w:color w:val="auto"/>
          <w:sz w:val="28"/>
          <w:szCs w:val="28"/>
          <w:rtl/>
          <w:lang w:eastAsia="en-US"/>
        </w:rPr>
        <w:t>.</w:t>
      </w:r>
    </w:p>
  </w:footnote>
  <w:footnote w:id="243">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الأعراف: الآية (185)</w:t>
      </w:r>
      <w:r w:rsidRPr="00D522CC">
        <w:rPr>
          <w:rFonts w:ascii="Traditional Arabic" w:hAnsi="Traditional Arabic" w:hint="cs"/>
          <w:color w:val="auto"/>
          <w:rtl/>
        </w:rPr>
        <w:t>.</w:t>
      </w:r>
    </w:p>
  </w:footnote>
  <w:footnote w:id="244">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آل عمران: الآية 191</w:t>
      </w:r>
      <w:r w:rsidRPr="00D522CC">
        <w:rPr>
          <w:rFonts w:ascii="Traditional Arabic" w:hAnsi="Traditional Arabic" w:hint="cs"/>
          <w:color w:val="auto"/>
          <w:rtl/>
        </w:rPr>
        <w:t>.</w:t>
      </w:r>
    </w:p>
  </w:footnote>
  <w:footnote w:id="24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eastAsiaTheme="minorHAnsi" w:hAnsi="Traditional Arabic"/>
          <w:color w:val="auto"/>
          <w:rtl/>
          <w:lang w:eastAsia="en-US"/>
        </w:rPr>
        <w:t>ابن ماجة، أبو عبد الله محمد بن يزيد القزويني</w:t>
      </w:r>
      <w:r w:rsidRPr="00D522CC">
        <w:rPr>
          <w:rFonts w:ascii="Traditional Arabic" w:hAnsi="Traditional Arabic"/>
          <w:color w:val="auto"/>
          <w:rtl/>
        </w:rPr>
        <w:t xml:space="preserve">: سنن ابن ماجه. </w:t>
      </w:r>
      <w:r w:rsidRPr="00D522CC">
        <w:rPr>
          <w:rFonts w:ascii="Traditional Arabic" w:eastAsiaTheme="minorHAnsi" w:hAnsi="Traditional Arabic"/>
          <w:color w:val="auto"/>
          <w:rtl/>
          <w:lang w:eastAsia="en-US"/>
        </w:rPr>
        <w:t>(مرجع سابق)</w:t>
      </w:r>
      <w:r w:rsidRPr="00D522CC">
        <w:rPr>
          <w:rFonts w:ascii="Traditional Arabic" w:hAnsi="Traditional Arabic"/>
          <w:color w:val="auto"/>
          <w:rtl/>
        </w:rPr>
        <w:t>. باب فضل العلماء والحث على طلب العلم. ج 1. ص 83. رقم الحديث 229</w:t>
      </w:r>
      <w:r w:rsidRPr="00D522CC">
        <w:rPr>
          <w:rFonts w:ascii="Traditional Arabic" w:hAnsi="Traditional Arabic" w:hint="cs"/>
          <w:color w:val="auto"/>
          <w:rtl/>
        </w:rPr>
        <w:t>.</w:t>
      </w:r>
    </w:p>
  </w:footnote>
  <w:footnote w:id="246">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البخاري، محمد بن إسماعيل: الجامع المسند الصحيح. </w:t>
      </w:r>
      <w:r w:rsidRPr="00D522CC">
        <w:rPr>
          <w:rFonts w:ascii="Traditional Arabic" w:hAnsi="Traditional Arabic" w:hint="cs"/>
          <w:color w:val="auto"/>
          <w:rtl/>
        </w:rPr>
        <w:t>(مرجع سابق)</w:t>
      </w:r>
      <w:r w:rsidRPr="00D522CC">
        <w:rPr>
          <w:rFonts w:ascii="Traditional Arabic" w:hAnsi="Traditional Arabic"/>
          <w:color w:val="auto"/>
          <w:rtl/>
        </w:rPr>
        <w:t xml:space="preserve">. باب: </w:t>
      </w:r>
      <w:r w:rsidRPr="00D522CC">
        <w:rPr>
          <w:rFonts w:ascii="Traditional Arabic" w:eastAsiaTheme="minorHAnsi" w:hAnsi="Traditional Arabic"/>
          <w:color w:val="auto"/>
          <w:rtl/>
          <w:lang w:eastAsia="en-US"/>
        </w:rPr>
        <w:t>مَا جَاءَ إِنَّ الأَعْمَالَ بِالنِّيَّةِ وَالحِسْبَةِ، وَلِكُلِّ امْرِئٍ مَا نَوَى</w:t>
      </w:r>
      <w:r w:rsidRPr="00D522CC">
        <w:rPr>
          <w:rFonts w:ascii="Traditional Arabic" w:hAnsi="Traditional Arabic"/>
          <w:color w:val="auto"/>
          <w:rtl/>
        </w:rPr>
        <w:t>. ج 1.</w:t>
      </w:r>
      <w:r w:rsidRPr="00D522CC">
        <w:rPr>
          <w:rFonts w:ascii="Traditional Arabic" w:hAnsi="Traditional Arabic" w:hint="cs"/>
          <w:color w:val="auto"/>
          <w:rtl/>
        </w:rPr>
        <w:t xml:space="preserve"> </w:t>
      </w:r>
      <w:r w:rsidRPr="00D522CC">
        <w:rPr>
          <w:rFonts w:ascii="Traditional Arabic" w:hAnsi="Traditional Arabic"/>
          <w:color w:val="auto"/>
          <w:rtl/>
        </w:rPr>
        <w:t>ص20</w:t>
      </w:r>
      <w:r w:rsidRPr="00D522CC">
        <w:rPr>
          <w:rFonts w:ascii="Traditional Arabic" w:hAnsi="Traditional Arabic" w:hint="cs"/>
          <w:color w:val="auto"/>
          <w:rtl/>
        </w:rPr>
        <w:t>.</w:t>
      </w:r>
    </w:p>
  </w:footnote>
  <w:footnote w:id="247">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ا</w:t>
      </w:r>
      <w:r w:rsidRPr="00D522CC">
        <w:rPr>
          <w:rFonts w:ascii="Traditional Arabic" w:eastAsiaTheme="minorHAnsi" w:hAnsi="Traditional Arabic"/>
          <w:color w:val="auto"/>
          <w:sz w:val="28"/>
          <w:szCs w:val="28"/>
          <w:rtl/>
          <w:lang w:eastAsia="en-US"/>
        </w:rPr>
        <w:t>بن رجب، زين الدين عبد الرحمن بن أحمد البغدادي ثم الدمشقي الحنبلي. جامع العلوم والحكم في شرح خمسين حديثا من جوامع الكلم. تحقيق شعيب الأرناؤوط - إبراهيم باجس. مؤسسة الرسالة – بيروت. ط7. 1422ه - 2001م. ج1 ص61.</w:t>
      </w:r>
    </w:p>
  </w:footnote>
  <w:footnote w:id="24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مسلم</w:t>
      </w:r>
      <w:r w:rsidRPr="00D522CC">
        <w:rPr>
          <w:rFonts w:ascii="Traditional Arabic" w:hAnsi="Traditional Arabic"/>
          <w:color w:val="auto"/>
          <w:rtl/>
        </w:rPr>
        <w:t xml:space="preserve">، مسلم النيسابوريّ. المسند الصحيح المختصر. </w:t>
      </w:r>
      <w:r w:rsidRPr="00D522CC">
        <w:rPr>
          <w:rFonts w:ascii="Traditional Arabic" w:hAnsi="Traditional Arabic" w:hint="cs"/>
          <w:color w:val="auto"/>
          <w:rtl/>
        </w:rPr>
        <w:t>(مرجع سابق)</w:t>
      </w:r>
      <w:r w:rsidRPr="00D522CC">
        <w:rPr>
          <w:rFonts w:ascii="Traditional Arabic" w:hAnsi="Traditional Arabic"/>
          <w:color w:val="auto"/>
          <w:rtl/>
        </w:rPr>
        <w:t xml:space="preserve">. </w:t>
      </w:r>
      <w:r w:rsidRPr="00D522CC">
        <w:rPr>
          <w:rFonts w:ascii="Traditional Arabic" w:eastAsiaTheme="minorHAnsi" w:hAnsi="Traditional Arabic"/>
          <w:color w:val="auto"/>
          <w:rtl/>
          <w:lang w:eastAsia="en-US"/>
        </w:rPr>
        <w:t>بَابُ مَنْ قَاتَلَ لِلرِّيَاءِ وَالسُّمْعَةِ اسْتَحَقَّ النَّارَ</w:t>
      </w:r>
      <w:r w:rsidRPr="00D522CC">
        <w:rPr>
          <w:rFonts w:ascii="Traditional Arabic" w:hAnsi="Traditional Arabic"/>
          <w:color w:val="auto"/>
          <w:rtl/>
        </w:rPr>
        <w:t>. ج 1. ص 1513. رقم الحديث ( 1905)</w:t>
      </w:r>
      <w:r w:rsidRPr="00D522CC">
        <w:rPr>
          <w:rFonts w:ascii="Traditional Arabic" w:eastAsiaTheme="minorHAnsi" w:hAnsi="Traditional Arabic"/>
          <w:color w:val="auto"/>
          <w:rtl/>
          <w:lang w:eastAsia="en-US"/>
        </w:rPr>
        <w:t>.</w:t>
      </w:r>
    </w:p>
  </w:footnote>
  <w:footnote w:id="24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 ص127-128</w:t>
      </w:r>
      <w:r w:rsidRPr="00D522CC">
        <w:rPr>
          <w:rFonts w:ascii="Traditional Arabic" w:hAnsi="Traditional Arabic" w:hint="cs"/>
          <w:color w:val="auto"/>
          <w:rtl/>
        </w:rPr>
        <w:t>.</w:t>
      </w:r>
    </w:p>
  </w:footnote>
  <w:footnote w:id="250">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الزمر: الآية (3)</w:t>
      </w:r>
      <w:r w:rsidRPr="00D522CC">
        <w:rPr>
          <w:rFonts w:ascii="Traditional Arabic" w:hAnsi="Traditional Arabic" w:hint="cs"/>
          <w:color w:val="auto"/>
          <w:rtl/>
        </w:rPr>
        <w:t>.</w:t>
      </w:r>
    </w:p>
  </w:footnote>
  <w:footnote w:id="25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 </w:t>
      </w:r>
      <w:r w:rsidRPr="00D522CC">
        <w:rPr>
          <w:rFonts w:ascii="Traditional Arabic" w:hAnsi="Traditional Arabic"/>
          <w:color w:val="auto"/>
          <w:rtl/>
        </w:rPr>
        <w:t>ج2. ص247</w:t>
      </w:r>
      <w:r w:rsidRPr="00D522CC">
        <w:rPr>
          <w:rFonts w:ascii="Traditional Arabic" w:hAnsi="Traditional Arabic" w:hint="cs"/>
          <w:color w:val="auto"/>
          <w:rtl/>
        </w:rPr>
        <w:t>.</w:t>
      </w:r>
    </w:p>
  </w:footnote>
  <w:footnote w:id="25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ج2. ص126</w:t>
      </w:r>
      <w:r w:rsidRPr="00D522CC">
        <w:rPr>
          <w:rFonts w:ascii="Traditional Arabic" w:hAnsi="Traditional Arabic" w:hint="cs"/>
          <w:color w:val="auto"/>
          <w:rtl/>
        </w:rPr>
        <w:t>.</w:t>
      </w:r>
    </w:p>
  </w:footnote>
  <w:footnote w:id="25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ج2. ص126</w:t>
      </w:r>
      <w:r w:rsidRPr="00D522CC">
        <w:rPr>
          <w:rFonts w:ascii="Traditional Arabic" w:hAnsi="Traditional Arabic" w:hint="cs"/>
          <w:color w:val="auto"/>
          <w:rtl/>
        </w:rPr>
        <w:t>.</w:t>
      </w:r>
    </w:p>
  </w:footnote>
  <w:footnote w:id="25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 </w:t>
      </w:r>
      <w:r w:rsidRPr="00D522CC">
        <w:rPr>
          <w:rFonts w:ascii="Traditional Arabic" w:hAnsi="Traditional Arabic"/>
          <w:color w:val="auto"/>
          <w:rtl/>
        </w:rPr>
        <w:t>ج1. ص279</w:t>
      </w:r>
      <w:r w:rsidRPr="00D522CC">
        <w:rPr>
          <w:rFonts w:ascii="Traditional Arabic" w:hAnsi="Traditional Arabic" w:hint="cs"/>
          <w:color w:val="auto"/>
          <w:rtl/>
        </w:rPr>
        <w:t>.</w:t>
      </w:r>
    </w:p>
  </w:footnote>
  <w:footnote w:id="25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 </w:t>
      </w:r>
      <w:r w:rsidRPr="00D522CC">
        <w:rPr>
          <w:rFonts w:ascii="Traditional Arabic" w:hAnsi="Traditional Arabic"/>
          <w:color w:val="auto"/>
          <w:rtl/>
        </w:rPr>
        <w:t>ج1. ص286</w:t>
      </w:r>
      <w:r w:rsidRPr="00D522CC">
        <w:rPr>
          <w:rFonts w:ascii="Traditional Arabic" w:hAnsi="Traditional Arabic" w:hint="cs"/>
          <w:color w:val="auto"/>
          <w:rtl/>
        </w:rPr>
        <w:t>.</w:t>
      </w:r>
    </w:p>
  </w:footnote>
  <w:footnote w:id="25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البخاري، محمد بن إسماعيل: الجامع المسند الصحيح. </w:t>
      </w:r>
      <w:r w:rsidRPr="00D522CC">
        <w:rPr>
          <w:rFonts w:ascii="Traditional Arabic" w:hAnsi="Traditional Arabic" w:hint="cs"/>
          <w:color w:val="auto"/>
          <w:rtl/>
        </w:rPr>
        <w:t>(مرجع سابق)</w:t>
      </w:r>
      <w:r w:rsidRPr="00D522CC">
        <w:rPr>
          <w:rFonts w:ascii="Traditional Arabic" w:hAnsi="Traditional Arabic"/>
          <w:color w:val="auto"/>
          <w:rtl/>
        </w:rPr>
        <w:t>. باب: القصد والمداومة على العمل. ج 8. ص98.</w:t>
      </w:r>
    </w:p>
  </w:footnote>
  <w:footnote w:id="25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 ص165</w:t>
      </w:r>
      <w:r w:rsidRPr="00D522CC">
        <w:rPr>
          <w:rFonts w:ascii="Traditional Arabic" w:hAnsi="Traditional Arabic" w:hint="cs"/>
          <w:color w:val="auto"/>
          <w:rtl/>
        </w:rPr>
        <w:t>.</w:t>
      </w:r>
    </w:p>
  </w:footnote>
  <w:footnote w:id="258">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eastAsiaTheme="minorHAnsi" w:hAnsi="Traditional Arabic" w:hint="cs"/>
          <w:color w:val="auto"/>
          <w:sz w:val="28"/>
          <w:szCs w:val="28"/>
          <w:rtl/>
          <w:lang w:eastAsia="en-US"/>
        </w:rPr>
        <w:t xml:space="preserve"> </w:t>
      </w:r>
      <w:r w:rsidRPr="00D522CC">
        <w:rPr>
          <w:rFonts w:ascii="Traditional Arabic" w:eastAsiaTheme="minorHAnsi" w:hAnsi="Traditional Arabic"/>
          <w:color w:val="auto"/>
          <w:sz w:val="28"/>
          <w:szCs w:val="28"/>
          <w:rtl/>
          <w:lang w:eastAsia="en-US"/>
        </w:rPr>
        <w:t>القرطبي، أبو عبد الله محمد بن أحمد بن أبي بكر بن فرح الأنصاري الخزرجي شمس الدين.</w:t>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الجامع لأحكام القرآن، تفسير القرطبي</w:t>
      </w:r>
      <w:r w:rsidRPr="00D522CC">
        <w:rPr>
          <w:rFonts w:ascii="Traditional Arabic" w:hAnsi="Traditional Arabic"/>
          <w:color w:val="auto"/>
          <w:sz w:val="28"/>
          <w:szCs w:val="28"/>
          <w:rtl/>
        </w:rPr>
        <w:t>.</w:t>
      </w:r>
      <w:r w:rsidRPr="00D522CC">
        <w:rPr>
          <w:rFonts w:ascii="Traditional Arabic" w:eastAsiaTheme="minorHAnsi" w:hAnsi="Traditional Arabic"/>
          <w:color w:val="auto"/>
          <w:sz w:val="28"/>
          <w:szCs w:val="28"/>
          <w:rtl/>
          <w:lang w:eastAsia="en-US"/>
        </w:rPr>
        <w:t xml:space="preserve"> تحقيق: أحمد البردوني وإبراهيم أطفيش</w:t>
      </w:r>
      <w:r w:rsidRPr="00D522CC">
        <w:rPr>
          <w:rFonts w:ascii="Traditional Arabic" w:hAnsi="Traditional Arabic"/>
          <w:color w:val="auto"/>
          <w:sz w:val="28"/>
          <w:szCs w:val="28"/>
          <w:rtl/>
        </w:rPr>
        <w:t>.</w:t>
      </w:r>
      <w:r w:rsidRPr="00D522CC">
        <w:rPr>
          <w:rFonts w:ascii="Traditional Arabic" w:eastAsiaTheme="minorHAnsi" w:hAnsi="Traditional Arabic"/>
          <w:color w:val="auto"/>
          <w:sz w:val="28"/>
          <w:szCs w:val="28"/>
          <w:rtl/>
          <w:lang w:eastAsia="en-US"/>
        </w:rPr>
        <w:t xml:space="preserve"> دار الكتب المصرية – القاهرة</w:t>
      </w:r>
      <w:r w:rsidRPr="00D522CC">
        <w:rPr>
          <w:rFonts w:ascii="Traditional Arabic" w:hAnsi="Traditional Arabic"/>
          <w:color w:val="auto"/>
          <w:sz w:val="28"/>
          <w:szCs w:val="28"/>
          <w:rtl/>
        </w:rPr>
        <w:t xml:space="preserve">. ط2. </w:t>
      </w:r>
      <w:r w:rsidRPr="00D522CC">
        <w:rPr>
          <w:rFonts w:ascii="Traditional Arabic" w:eastAsiaTheme="minorHAnsi" w:hAnsi="Traditional Arabic"/>
          <w:color w:val="auto"/>
          <w:sz w:val="28"/>
          <w:szCs w:val="28"/>
          <w:rtl/>
          <w:lang w:eastAsia="en-US"/>
        </w:rPr>
        <w:t>1384ه - 1964م</w:t>
      </w:r>
      <w:r w:rsidRPr="00D522CC">
        <w:rPr>
          <w:rFonts w:ascii="Traditional Arabic" w:hAnsi="Traditional Arabic"/>
          <w:color w:val="auto"/>
          <w:sz w:val="28"/>
          <w:szCs w:val="28"/>
          <w:rtl/>
        </w:rPr>
        <w:t>. ج3. ص 406. سورة البقرة: الآية (283</w:t>
      </w:r>
      <w:r w:rsidRPr="00D522CC">
        <w:rPr>
          <w:rFonts w:ascii="Traditional Arabic" w:eastAsiaTheme="minorHAnsi" w:hAnsi="Traditional Arabic"/>
          <w:color w:val="auto"/>
          <w:sz w:val="28"/>
          <w:szCs w:val="28"/>
          <w:rtl/>
          <w:lang w:eastAsia="en-US"/>
        </w:rPr>
        <w:t>).</w:t>
      </w:r>
    </w:p>
  </w:footnote>
  <w:footnote w:id="259">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طه: الآية 114</w:t>
      </w:r>
      <w:r w:rsidRPr="00D522CC">
        <w:rPr>
          <w:rFonts w:ascii="Traditional Arabic" w:hAnsi="Traditional Arabic" w:hint="cs"/>
          <w:color w:val="auto"/>
          <w:rtl/>
        </w:rPr>
        <w:t>.</w:t>
      </w:r>
    </w:p>
  </w:footnote>
  <w:footnote w:id="26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الأنبياء: الآية (</w:t>
      </w:r>
      <w:r w:rsidRPr="00D522CC">
        <w:rPr>
          <w:rFonts w:ascii="Traditional Arabic" w:hAnsi="Traditional Arabic" w:hint="cs"/>
          <w:color w:val="auto"/>
          <w:rtl/>
        </w:rPr>
        <w:t>17</w:t>
      </w:r>
      <w:r w:rsidRPr="00D522CC">
        <w:rPr>
          <w:rFonts w:ascii="Traditional Arabic" w:hAnsi="Traditional Arabic"/>
          <w:color w:val="auto"/>
          <w:rtl/>
        </w:rPr>
        <w:t>)</w:t>
      </w:r>
      <w:r w:rsidRPr="00D522CC">
        <w:rPr>
          <w:rFonts w:ascii="Traditional Arabic" w:hAnsi="Traditional Arabic" w:hint="cs"/>
          <w:color w:val="auto"/>
          <w:rtl/>
        </w:rPr>
        <w:t>.</w:t>
      </w:r>
    </w:p>
  </w:footnote>
  <w:footnote w:id="261">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البقرة: الآية (32)</w:t>
      </w:r>
      <w:r w:rsidRPr="00D522CC">
        <w:rPr>
          <w:rFonts w:ascii="Traditional Arabic" w:hAnsi="Traditional Arabic" w:hint="cs"/>
          <w:color w:val="auto"/>
          <w:rtl/>
        </w:rPr>
        <w:t>.</w:t>
      </w:r>
    </w:p>
  </w:footnote>
  <w:footnote w:id="26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 ص310.</w:t>
      </w:r>
    </w:p>
  </w:footnote>
  <w:footnote w:id="263">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rFonts w:ascii="Traditional Arabic" w:hAnsi="Traditional Arabic"/>
          <w:color w:val="auto"/>
          <w:sz w:val="28"/>
          <w:szCs w:val="28"/>
        </w:rPr>
        <w:footnoteRef/>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ا</w:t>
      </w:r>
      <w:r w:rsidRPr="00D522CC">
        <w:rPr>
          <w:rFonts w:ascii="Traditional Arabic" w:eastAsiaTheme="minorHAnsi" w:hAnsi="Traditional Arabic"/>
          <w:color w:val="auto"/>
          <w:sz w:val="28"/>
          <w:szCs w:val="28"/>
          <w:rtl/>
          <w:lang w:eastAsia="en-US"/>
        </w:rPr>
        <w:t>لترمذي، محمد بن عيسى بن سَوْرة بن موسى بن الضحاك.</w:t>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 xml:space="preserve">سنن الترمذي. </w:t>
      </w:r>
      <w:r w:rsidRPr="00D522CC">
        <w:rPr>
          <w:rFonts w:ascii="Traditional Arabic" w:eastAsiaTheme="minorHAnsi" w:hAnsi="Traditional Arabic" w:hint="cs"/>
          <w:color w:val="auto"/>
          <w:sz w:val="28"/>
          <w:szCs w:val="28"/>
          <w:rtl/>
          <w:lang w:eastAsia="en-US"/>
        </w:rPr>
        <w:t xml:space="preserve">(مرجع سابق). </w:t>
      </w:r>
      <w:r w:rsidRPr="00D522CC">
        <w:rPr>
          <w:rFonts w:ascii="Traditional Arabic" w:eastAsiaTheme="minorHAnsi" w:hAnsi="Traditional Arabic"/>
          <w:color w:val="auto"/>
          <w:sz w:val="28"/>
          <w:szCs w:val="28"/>
          <w:rtl/>
          <w:lang w:eastAsia="en-US"/>
        </w:rPr>
        <w:t>ج5. ص51. رقم الحديث (2687).</w:t>
      </w:r>
    </w:p>
  </w:footnote>
  <w:footnote w:id="26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 ص245</w:t>
      </w:r>
      <w:r w:rsidRPr="00D522CC">
        <w:rPr>
          <w:rFonts w:ascii="Traditional Arabic" w:hAnsi="Traditional Arabic" w:hint="cs"/>
          <w:color w:val="auto"/>
          <w:rtl/>
        </w:rPr>
        <w:t>.</w:t>
      </w:r>
    </w:p>
  </w:footnote>
  <w:footnote w:id="26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 </w:t>
      </w:r>
      <w:r w:rsidRPr="00D522CC">
        <w:rPr>
          <w:rFonts w:ascii="Traditional Arabic" w:hAnsi="Traditional Arabic"/>
          <w:color w:val="auto"/>
          <w:rtl/>
        </w:rPr>
        <w:t>ج2. ص162</w:t>
      </w:r>
      <w:r w:rsidRPr="00D522CC">
        <w:rPr>
          <w:rFonts w:ascii="Traditional Arabic" w:hAnsi="Traditional Arabic" w:hint="cs"/>
          <w:color w:val="auto"/>
          <w:rtl/>
        </w:rPr>
        <w:t>.</w:t>
      </w:r>
    </w:p>
  </w:footnote>
  <w:footnote w:id="266">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ج1. ص296</w:t>
      </w:r>
      <w:r w:rsidRPr="00D522CC">
        <w:rPr>
          <w:rFonts w:ascii="Traditional Arabic" w:hAnsi="Traditional Arabic" w:hint="cs"/>
          <w:color w:val="auto"/>
          <w:rtl/>
        </w:rPr>
        <w:t>.</w:t>
      </w:r>
    </w:p>
  </w:footnote>
  <w:footnote w:id="26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ج1. ص262</w:t>
      </w:r>
      <w:r w:rsidRPr="00D522CC">
        <w:rPr>
          <w:rFonts w:ascii="Traditional Arabic" w:hAnsi="Traditional Arabic" w:hint="cs"/>
          <w:color w:val="auto"/>
          <w:rtl/>
        </w:rPr>
        <w:t>.</w:t>
      </w:r>
    </w:p>
  </w:footnote>
  <w:footnote w:id="26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ج1. ص265</w:t>
      </w:r>
      <w:r w:rsidRPr="00D522CC">
        <w:rPr>
          <w:rFonts w:ascii="Traditional Arabic" w:hAnsi="Traditional Arabic" w:hint="cs"/>
          <w:color w:val="auto"/>
          <w:rtl/>
        </w:rPr>
        <w:t>.</w:t>
      </w:r>
    </w:p>
  </w:footnote>
  <w:footnote w:id="269">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rFonts w:ascii="Traditional Arabic" w:hAnsi="Traditional Arabic"/>
          <w:color w:val="auto"/>
          <w:sz w:val="28"/>
          <w:szCs w:val="28"/>
        </w:rPr>
        <w:footnoteRef/>
      </w:r>
      <w:r w:rsidRPr="00D522CC">
        <w:rPr>
          <w:rFonts w:ascii="Traditional Arabic" w:eastAsiaTheme="minorHAnsi" w:hAnsi="Traditional Arabic" w:hint="cs"/>
          <w:color w:val="auto"/>
          <w:sz w:val="28"/>
          <w:szCs w:val="28"/>
          <w:rtl/>
          <w:lang w:eastAsia="en-US"/>
        </w:rPr>
        <w:t xml:space="preserve"> </w:t>
      </w:r>
      <w:r w:rsidRPr="00D522CC">
        <w:rPr>
          <w:rFonts w:ascii="Traditional Arabic" w:eastAsiaTheme="minorHAnsi" w:hAnsi="Traditional Arabic"/>
          <w:color w:val="auto"/>
          <w:sz w:val="28"/>
          <w:szCs w:val="28"/>
          <w:rtl/>
          <w:lang w:eastAsia="en-US"/>
        </w:rPr>
        <w:t>الأزهري، محمد بن أحمد بن الهروي. تهذيب اللغة. تحقيق محمد عوض مرعب. دار إحياء التراث العربي – بيروت. ط1. 2001م. باب الهاء والميم. ج5. ص248.</w:t>
      </w:r>
    </w:p>
  </w:footnote>
  <w:footnote w:id="27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 ص374</w:t>
      </w:r>
      <w:r w:rsidRPr="00D522CC">
        <w:rPr>
          <w:rFonts w:ascii="Traditional Arabic" w:hAnsi="Traditional Arabic" w:hint="cs"/>
          <w:color w:val="auto"/>
          <w:rtl/>
        </w:rPr>
        <w:t>.</w:t>
      </w:r>
    </w:p>
  </w:footnote>
  <w:footnote w:id="27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 </w:t>
      </w:r>
      <w:r w:rsidRPr="00D522CC">
        <w:rPr>
          <w:rFonts w:ascii="Traditional Arabic" w:hAnsi="Traditional Arabic"/>
          <w:color w:val="auto"/>
          <w:rtl/>
        </w:rPr>
        <w:t>ج1. ص280</w:t>
      </w:r>
      <w:r w:rsidRPr="00D522CC">
        <w:rPr>
          <w:rFonts w:ascii="Traditional Arabic" w:hAnsi="Traditional Arabic" w:hint="cs"/>
          <w:color w:val="auto"/>
          <w:rtl/>
        </w:rPr>
        <w:t>.</w:t>
      </w:r>
    </w:p>
  </w:footnote>
  <w:footnote w:id="27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 ):</w:t>
      </w:r>
      <w:r w:rsidRPr="00D522CC">
        <w:rPr>
          <w:rFonts w:ascii="Traditional Arabic" w:hAnsi="Traditional Arabic"/>
          <w:color w:val="auto"/>
          <w:rtl/>
        </w:rPr>
        <w:t xml:space="preserve"> ج2. ص165</w:t>
      </w:r>
      <w:r w:rsidRPr="00D522CC">
        <w:rPr>
          <w:rFonts w:ascii="Traditional Arabic" w:hAnsi="Traditional Arabic" w:hint="cs"/>
          <w:color w:val="auto"/>
          <w:rtl/>
        </w:rPr>
        <w:t>.</w:t>
      </w:r>
    </w:p>
  </w:footnote>
  <w:footnote w:id="273">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البخاري، محمد بن إسماعيل. الجامع المسند الصحيح.</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باب: الحياء في العلم. </w:t>
      </w:r>
      <w:r w:rsidRPr="00D522CC">
        <w:rPr>
          <w:rFonts w:ascii="Traditional Arabic" w:hAnsi="Traditional Arabic" w:hint="cs"/>
          <w:color w:val="auto"/>
          <w:rtl/>
        </w:rPr>
        <w:t>=</w:t>
      </w:r>
      <w:r w:rsidRPr="00D522CC">
        <w:rPr>
          <w:rFonts w:ascii="Traditional Arabic" w:hAnsi="Traditional Arabic"/>
          <w:color w:val="auto"/>
          <w:rtl/>
        </w:rPr>
        <w:t>ج1.</w:t>
      </w:r>
      <w:r w:rsidRPr="00D522CC">
        <w:rPr>
          <w:rFonts w:ascii="Traditional Arabic" w:hAnsi="Traditional Arabic" w:hint="cs"/>
          <w:color w:val="auto"/>
          <w:rtl/>
        </w:rPr>
        <w:t xml:space="preserve"> </w:t>
      </w:r>
      <w:r w:rsidRPr="00D522CC">
        <w:rPr>
          <w:rFonts w:ascii="Traditional Arabic" w:hAnsi="Traditional Arabic"/>
          <w:color w:val="auto"/>
          <w:rtl/>
        </w:rPr>
        <w:t>ص38.</w:t>
      </w:r>
    </w:p>
  </w:footnote>
  <w:footnote w:id="27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ج2. ص111-112</w:t>
      </w:r>
      <w:r w:rsidRPr="00D522CC">
        <w:rPr>
          <w:rFonts w:ascii="Traditional Arabic" w:hAnsi="Traditional Arabic" w:hint="cs"/>
          <w:color w:val="auto"/>
          <w:rtl/>
        </w:rPr>
        <w:t>.</w:t>
      </w:r>
    </w:p>
  </w:footnote>
  <w:footnote w:id="27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ج1. ص284</w:t>
      </w:r>
      <w:r w:rsidRPr="00D522CC">
        <w:rPr>
          <w:rFonts w:ascii="Traditional Arabic" w:hAnsi="Traditional Arabic" w:hint="cs"/>
          <w:color w:val="auto"/>
          <w:rtl/>
        </w:rPr>
        <w:t>.</w:t>
      </w:r>
    </w:p>
  </w:footnote>
  <w:footnote w:id="27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ص152</w:t>
      </w:r>
      <w:r w:rsidRPr="00D522CC">
        <w:rPr>
          <w:rFonts w:ascii="Traditional Arabic" w:hAnsi="Traditional Arabic" w:hint="cs"/>
          <w:color w:val="auto"/>
          <w:rtl/>
        </w:rPr>
        <w:t>.</w:t>
      </w:r>
    </w:p>
  </w:footnote>
  <w:footnote w:id="27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ج2. ص112</w:t>
      </w:r>
      <w:r w:rsidRPr="00D522CC">
        <w:rPr>
          <w:rFonts w:ascii="Traditional Arabic" w:hAnsi="Traditional Arabic" w:hint="cs"/>
          <w:color w:val="auto"/>
          <w:rtl/>
        </w:rPr>
        <w:t>.</w:t>
      </w:r>
    </w:p>
  </w:footnote>
  <w:footnote w:id="278">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 xml:space="preserve">الفيروزآبادى، مجد الدين أبو طاهر محمد بن يعقوب. </w:t>
      </w:r>
      <w:r w:rsidRPr="00D522CC">
        <w:rPr>
          <w:rFonts w:ascii="Traditional Arabic" w:hAnsi="Traditional Arabic"/>
          <w:color w:val="auto"/>
          <w:sz w:val="28"/>
          <w:szCs w:val="28"/>
          <w:rtl/>
        </w:rPr>
        <w:t xml:space="preserve">القاموس المحيط. </w:t>
      </w:r>
      <w:r w:rsidRPr="00D522CC">
        <w:rPr>
          <w:rFonts w:ascii="Traditional Arabic" w:eastAsiaTheme="minorHAnsi" w:hAnsi="Traditional Arabic"/>
          <w:color w:val="auto"/>
          <w:sz w:val="28"/>
          <w:szCs w:val="28"/>
          <w:rtl/>
          <w:lang w:eastAsia="en-US"/>
        </w:rPr>
        <w:t>تحقيق: مكتب تحقيق التراث في مؤسسة الرسالة بإشراف: محمد نعيم العرقسُوسي.</w:t>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مؤسسة الرسالة للطباعة والنشر والتوزيع، بيروت - لبنان</w:t>
      </w:r>
      <w:r w:rsidRPr="00D522CC">
        <w:rPr>
          <w:rFonts w:ascii="Traditional Arabic" w:hAnsi="Traditional Arabic"/>
          <w:color w:val="auto"/>
          <w:sz w:val="28"/>
          <w:szCs w:val="28"/>
          <w:rtl/>
        </w:rPr>
        <w:t>. ط8.</w:t>
      </w:r>
      <w:r w:rsidRPr="00D522CC">
        <w:rPr>
          <w:rFonts w:ascii="Traditional Arabic" w:eastAsiaTheme="minorHAnsi" w:hAnsi="Traditional Arabic"/>
          <w:color w:val="auto"/>
          <w:sz w:val="28"/>
          <w:szCs w:val="28"/>
          <w:rtl/>
          <w:lang w:eastAsia="en-US"/>
        </w:rPr>
        <w:t xml:space="preserve"> 1426 ه - 2005 م</w:t>
      </w:r>
      <w:r w:rsidRPr="00D522CC">
        <w:rPr>
          <w:rFonts w:ascii="Traditional Arabic" w:hAnsi="Traditional Arabic"/>
          <w:color w:val="auto"/>
          <w:sz w:val="28"/>
          <w:szCs w:val="28"/>
          <w:rtl/>
        </w:rPr>
        <w:t>. فصل العين. ج1. ص1031</w:t>
      </w:r>
      <w:r w:rsidRPr="00D522CC">
        <w:rPr>
          <w:rFonts w:ascii="Traditional Arabic" w:eastAsiaTheme="minorHAnsi" w:hAnsi="Traditional Arabic" w:hint="cs"/>
          <w:color w:val="auto"/>
          <w:sz w:val="28"/>
          <w:szCs w:val="28"/>
          <w:rtl/>
          <w:lang w:eastAsia="en-US"/>
        </w:rPr>
        <w:t>.</w:t>
      </w:r>
    </w:p>
  </w:footnote>
  <w:footnote w:id="27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ج4. ص118-119</w:t>
      </w:r>
      <w:r w:rsidRPr="00D522CC">
        <w:rPr>
          <w:rFonts w:ascii="Traditional Arabic" w:hAnsi="Traditional Arabic" w:hint="cs"/>
          <w:color w:val="auto"/>
          <w:rtl/>
        </w:rPr>
        <w:t>.</w:t>
      </w:r>
    </w:p>
  </w:footnote>
  <w:footnote w:id="28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ج4. ص119</w:t>
      </w:r>
      <w:r w:rsidRPr="00D522CC">
        <w:rPr>
          <w:rFonts w:ascii="Traditional Arabic" w:hAnsi="Traditional Arabic" w:hint="cs"/>
          <w:color w:val="auto"/>
          <w:rtl/>
        </w:rPr>
        <w:t>.</w:t>
      </w:r>
    </w:p>
  </w:footnote>
  <w:footnote w:id="281">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ج4. ص120</w:t>
      </w:r>
      <w:r w:rsidRPr="00D522CC">
        <w:rPr>
          <w:rFonts w:ascii="Traditional Arabic" w:hAnsi="Traditional Arabic" w:hint="cs"/>
          <w:color w:val="auto"/>
          <w:rtl/>
        </w:rPr>
        <w:t>.</w:t>
      </w:r>
    </w:p>
  </w:footnote>
  <w:footnote w:id="28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ج1. ص285</w:t>
      </w:r>
      <w:r w:rsidRPr="00D522CC">
        <w:rPr>
          <w:rFonts w:ascii="Traditional Arabic" w:hAnsi="Traditional Arabic" w:hint="cs"/>
          <w:color w:val="auto"/>
          <w:rtl/>
        </w:rPr>
        <w:t>.</w:t>
      </w:r>
    </w:p>
  </w:footnote>
  <w:footnote w:id="283">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سورة الشورى: الآية (23)</w:t>
      </w:r>
      <w:r w:rsidRPr="00D522CC">
        <w:rPr>
          <w:rFonts w:ascii="Traditional Arabic" w:hAnsi="Traditional Arabic" w:hint="cs"/>
          <w:color w:val="auto"/>
          <w:rtl/>
        </w:rPr>
        <w:t>.</w:t>
      </w:r>
    </w:p>
  </w:footnote>
  <w:footnote w:id="284">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القرطبي، أبو عبد الله محمد بن أحمد بن أبي بكر بن فرح الأنصاري الخزرجي شمس الدين. الجامع لأحكام القرآن تفسير القرطبي</w:t>
      </w:r>
      <w:r w:rsidRPr="00D522CC">
        <w:rPr>
          <w:rFonts w:ascii="Traditional Arabic" w:hAnsi="Traditional Arabic"/>
          <w:color w:val="auto"/>
          <w:sz w:val="28"/>
          <w:szCs w:val="28"/>
          <w:rtl/>
        </w:rPr>
        <w:t>.</w:t>
      </w:r>
      <w:r w:rsidRPr="00D522CC">
        <w:rPr>
          <w:rFonts w:ascii="Traditional Arabic" w:eastAsiaTheme="minorHAnsi" w:hAnsi="Traditional Arabic" w:hint="cs"/>
          <w:color w:val="auto"/>
          <w:sz w:val="28"/>
          <w:szCs w:val="28"/>
          <w:rtl/>
          <w:lang w:eastAsia="en-US"/>
        </w:rPr>
        <w:t xml:space="preserve"> (مرجع سابق).</w:t>
      </w:r>
      <w:r w:rsidRPr="00D522CC">
        <w:rPr>
          <w:rFonts w:ascii="Traditional Arabic" w:hAnsi="Traditional Arabic"/>
          <w:color w:val="auto"/>
          <w:sz w:val="28"/>
          <w:szCs w:val="28"/>
          <w:rtl/>
        </w:rPr>
        <w:t xml:space="preserve"> ج16. ص22</w:t>
      </w:r>
      <w:r w:rsidRPr="00D522CC">
        <w:rPr>
          <w:rFonts w:ascii="Traditional Arabic" w:eastAsiaTheme="minorHAnsi" w:hAnsi="Traditional Arabic"/>
          <w:color w:val="auto"/>
          <w:sz w:val="28"/>
          <w:szCs w:val="28"/>
          <w:rtl/>
          <w:lang w:eastAsia="en-US"/>
        </w:rPr>
        <w:t>.</w:t>
      </w:r>
    </w:p>
  </w:footnote>
  <w:footnote w:id="28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قال عنهُ ابنُ كثير في البداية والنهاية: </w:t>
      </w:r>
      <w:r w:rsidRPr="00D522CC">
        <w:rPr>
          <w:rFonts w:ascii="Traditional Arabic" w:eastAsiaTheme="minorHAnsi" w:hAnsi="Traditional Arabic"/>
          <w:color w:val="auto"/>
          <w:rtl/>
          <w:lang w:eastAsia="en-US"/>
        </w:rPr>
        <w:t>أبو الحسن الجرجاني الشاعر الماهر: علي بن عبد العزيز القاضي بالري، سَمِعَ الْحَدِيثَ وَتَرَقَّى فِي الْعُلُومِ حَتَّى أَقَرَّ لَهُ النَّاسُ بِالتَّفَرُّدِ، وَلَهُ أَشْعَارٌ حِسَانٌ</w:t>
      </w:r>
      <w:r w:rsidRPr="00D522CC">
        <w:rPr>
          <w:rFonts w:ascii="Traditional Arabic" w:hAnsi="Traditional Arabic"/>
          <w:color w:val="auto"/>
          <w:rtl/>
        </w:rPr>
        <w:t>،</w:t>
      </w:r>
      <w:r w:rsidRPr="00D522CC">
        <w:rPr>
          <w:rFonts w:ascii="Traditional Arabic" w:eastAsiaTheme="minorHAnsi" w:hAnsi="Traditional Arabic"/>
          <w:color w:val="auto"/>
          <w:rtl/>
          <w:lang w:eastAsia="en-US"/>
        </w:rPr>
        <w:t xml:space="preserve"> ج11. ص380</w:t>
      </w:r>
      <w:r w:rsidRPr="00D522CC">
        <w:rPr>
          <w:rFonts w:ascii="Traditional Arabic" w:hAnsi="Traditional Arabic" w:hint="cs"/>
          <w:color w:val="auto"/>
          <w:rtl/>
        </w:rPr>
        <w:t>.</w:t>
      </w:r>
    </w:p>
  </w:footnote>
  <w:footnote w:id="286">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rFonts w:ascii="Traditional Arabic" w:hAnsi="Traditional Arabic"/>
          <w:color w:val="auto"/>
          <w:sz w:val="28"/>
          <w:szCs w:val="28"/>
        </w:rPr>
        <w:footnoteRef/>
      </w:r>
      <w:r w:rsidRPr="00D522CC">
        <w:rPr>
          <w:rFonts w:ascii="Traditional Arabic" w:hAnsi="Traditional Arabic" w:hint="cs"/>
          <w:color w:val="auto"/>
          <w:sz w:val="28"/>
          <w:szCs w:val="28"/>
          <w:rtl/>
        </w:rPr>
        <w:t xml:space="preserve"> ابن كثير، </w:t>
      </w:r>
      <w:r w:rsidRPr="00D522CC">
        <w:rPr>
          <w:rFonts w:ascii="Traditional Arabic" w:hAnsi="Traditional Arabic"/>
          <w:color w:val="auto"/>
          <w:sz w:val="28"/>
          <w:szCs w:val="28"/>
          <w:rtl/>
        </w:rPr>
        <w:t>أبو</w:t>
      </w:r>
      <w:r w:rsidRPr="00D522CC">
        <w:rPr>
          <w:rFonts w:ascii="Traditional Arabic" w:eastAsiaTheme="minorHAnsi" w:hAnsi="Traditional Arabic"/>
          <w:color w:val="auto"/>
          <w:sz w:val="28"/>
          <w:szCs w:val="28"/>
          <w:rtl/>
          <w:lang w:eastAsia="en-US"/>
        </w:rPr>
        <w:t>الفداء إسماعيل بن عمر بن كثير القرشي البصري ثم الدمشقي</w:t>
      </w:r>
      <w:r w:rsidRPr="00D522CC">
        <w:rPr>
          <w:rFonts w:ascii="Traditional Arabic" w:hAnsi="Traditional Arabic"/>
          <w:color w:val="auto"/>
          <w:sz w:val="28"/>
          <w:szCs w:val="28"/>
          <w:rtl/>
        </w:rPr>
        <w:t>.</w:t>
      </w:r>
      <w:r w:rsidRPr="00D522CC">
        <w:rPr>
          <w:rFonts w:ascii="Traditional Arabic" w:hAnsi="Traditional Arabic" w:hint="cs"/>
          <w:color w:val="auto"/>
          <w:sz w:val="28"/>
          <w:szCs w:val="28"/>
          <w:rtl/>
        </w:rPr>
        <w:t xml:space="preserve"> </w:t>
      </w:r>
      <w:r w:rsidRPr="00D522CC">
        <w:rPr>
          <w:rFonts w:ascii="Traditional Arabic" w:eastAsiaTheme="minorHAnsi" w:hAnsi="Traditional Arabic"/>
          <w:color w:val="auto"/>
          <w:sz w:val="28"/>
          <w:szCs w:val="28"/>
          <w:rtl/>
          <w:lang w:eastAsia="en-US"/>
        </w:rPr>
        <w:t>البداية والنهاية. تحقيق علي شيري. دار إحياء التراث العربي. ط1. 1408، ه - 1988 م. ج11. ص380</w:t>
      </w:r>
      <w:r w:rsidRPr="00D522CC">
        <w:rPr>
          <w:rFonts w:ascii="Traditional Arabic" w:eastAsiaTheme="minorHAnsi" w:hAnsi="Traditional Arabic" w:hint="cs"/>
          <w:color w:val="auto"/>
          <w:sz w:val="28"/>
          <w:szCs w:val="28"/>
          <w:rtl/>
          <w:lang w:eastAsia="en-US"/>
        </w:rPr>
        <w:t>.</w:t>
      </w:r>
    </w:p>
  </w:footnote>
  <w:footnote w:id="28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xml:space="preserve"> ج1. ص287</w:t>
      </w:r>
      <w:r w:rsidRPr="00D522CC">
        <w:rPr>
          <w:rFonts w:ascii="Traditional Arabic" w:hAnsi="Traditional Arabic" w:hint="cs"/>
          <w:color w:val="auto"/>
          <w:rtl/>
        </w:rPr>
        <w:t>.</w:t>
      </w:r>
    </w:p>
  </w:footnote>
  <w:footnote w:id="288">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الفرقان: الآيات من 27 – 29</w:t>
      </w:r>
      <w:r w:rsidRPr="00D522CC">
        <w:rPr>
          <w:rFonts w:ascii="Traditional Arabic" w:hAnsi="Traditional Arabic" w:hint="cs"/>
          <w:color w:val="auto"/>
          <w:rtl/>
        </w:rPr>
        <w:t>.</w:t>
      </w:r>
    </w:p>
  </w:footnote>
  <w:footnote w:id="289">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eastAsiaTheme="minorHAnsi" w:hAnsi="Traditional Arabic"/>
          <w:color w:val="auto"/>
          <w:rtl/>
          <w:lang w:eastAsia="en-US"/>
        </w:rPr>
        <w:t xml:space="preserve">أبو داود، سليمان بن الأشعث السِّجِسْتاني. سنن أبي داود. </w:t>
      </w:r>
      <w:r w:rsidRPr="00D522CC">
        <w:rPr>
          <w:rFonts w:ascii="Traditional Arabic" w:eastAsiaTheme="minorHAnsi" w:hAnsi="Traditional Arabic" w:hint="cs"/>
          <w:color w:val="auto"/>
          <w:rtl/>
          <w:lang w:eastAsia="en-US"/>
        </w:rPr>
        <w:t>(مرجع سابق).</w:t>
      </w:r>
      <w:r w:rsidRPr="00D522CC">
        <w:rPr>
          <w:rFonts w:ascii="Traditional Arabic" w:eastAsiaTheme="minorHAnsi" w:hAnsi="Traditional Arabic"/>
          <w:color w:val="auto"/>
          <w:rtl/>
          <w:lang w:eastAsia="en-US"/>
        </w:rPr>
        <w:t xml:space="preserve"> باب من يؤمر أن يجالس. ج4. ص259. رقم الحديث 4833.</w:t>
      </w:r>
    </w:p>
  </w:footnote>
  <w:footnote w:id="29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البخاري، محمد بن إسماعيل. الجامع المسند الصحيح. </w:t>
      </w:r>
      <w:r w:rsidRPr="00D522CC">
        <w:rPr>
          <w:rFonts w:ascii="Traditional Arabic" w:hAnsi="Traditional Arabic" w:hint="cs"/>
          <w:color w:val="auto"/>
          <w:rtl/>
        </w:rPr>
        <w:t>(مرجع سابق)</w:t>
      </w:r>
      <w:r w:rsidRPr="00D522CC">
        <w:rPr>
          <w:rFonts w:ascii="Traditional Arabic" w:hAnsi="Traditional Arabic"/>
          <w:color w:val="auto"/>
          <w:rtl/>
        </w:rPr>
        <w:t>. باب: في العطار وبيع المسك. ج 3 ص63. رقم الحديث (2101)</w:t>
      </w:r>
      <w:r w:rsidRPr="00D522CC">
        <w:rPr>
          <w:rFonts w:ascii="Traditional Arabic" w:hAnsi="Traditional Arabic" w:hint="cs"/>
          <w:color w:val="auto"/>
          <w:rtl/>
        </w:rPr>
        <w:t>.</w:t>
      </w:r>
    </w:p>
  </w:footnote>
  <w:footnote w:id="29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ج2. ص92</w:t>
      </w:r>
      <w:r w:rsidRPr="00D522CC">
        <w:rPr>
          <w:rFonts w:ascii="Traditional Arabic" w:hAnsi="Traditional Arabic" w:hint="cs"/>
          <w:color w:val="auto"/>
          <w:rtl/>
        </w:rPr>
        <w:t>.</w:t>
      </w:r>
    </w:p>
  </w:footnote>
  <w:footnote w:id="29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w:t>
      </w:r>
      <w:r w:rsidRPr="00D522CC">
        <w:rPr>
          <w:rFonts w:ascii="Traditional Arabic" w:hAnsi="Traditional Arabic" w:hint="cs"/>
          <w:color w:val="auto"/>
          <w:rtl/>
        </w:rPr>
        <w:t xml:space="preserve"> </w:t>
      </w:r>
      <w:r w:rsidRPr="00D522CC">
        <w:rPr>
          <w:rFonts w:ascii="Traditional Arabic" w:hAnsi="Traditional Arabic"/>
          <w:color w:val="auto"/>
          <w:rtl/>
        </w:rPr>
        <w:t>ج2. ص93</w:t>
      </w:r>
      <w:r w:rsidRPr="00D522CC">
        <w:rPr>
          <w:rFonts w:ascii="Traditional Arabic" w:hAnsi="Traditional Arabic" w:hint="cs"/>
          <w:color w:val="auto"/>
          <w:rtl/>
        </w:rPr>
        <w:t>.</w:t>
      </w:r>
    </w:p>
  </w:footnote>
  <w:footnote w:id="293">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ص94</w:t>
      </w:r>
      <w:r w:rsidRPr="00D522CC">
        <w:rPr>
          <w:rFonts w:ascii="Traditional Arabic" w:hAnsi="Traditional Arabic" w:hint="cs"/>
          <w:color w:val="auto"/>
          <w:rtl/>
        </w:rPr>
        <w:t>.</w:t>
      </w:r>
    </w:p>
  </w:footnote>
  <w:footnote w:id="29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xml:space="preserve"> ج4. ص261</w:t>
      </w:r>
      <w:r w:rsidRPr="00D522CC">
        <w:rPr>
          <w:rFonts w:ascii="Traditional Arabic" w:hAnsi="Traditional Arabic" w:hint="cs"/>
          <w:color w:val="auto"/>
          <w:rtl/>
        </w:rPr>
        <w:t>.</w:t>
      </w:r>
    </w:p>
  </w:footnote>
  <w:footnote w:id="29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الجمعة: الآية (5)</w:t>
      </w:r>
      <w:r w:rsidRPr="00D522CC">
        <w:rPr>
          <w:rFonts w:ascii="Traditional Arabic" w:hAnsi="Traditional Arabic" w:hint="cs"/>
          <w:color w:val="auto"/>
          <w:rtl/>
        </w:rPr>
        <w:t>.</w:t>
      </w:r>
    </w:p>
  </w:footnote>
  <w:footnote w:id="296">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ابن القيم، </w:t>
      </w:r>
      <w:r w:rsidRPr="00D522CC">
        <w:rPr>
          <w:rFonts w:ascii="Traditional Arabic" w:eastAsiaTheme="minorHAnsi" w:hAnsi="Traditional Arabic"/>
          <w:color w:val="auto"/>
          <w:sz w:val="28"/>
          <w:szCs w:val="28"/>
          <w:rtl/>
          <w:lang w:eastAsia="en-US"/>
        </w:rPr>
        <w:t>محمد بن أبي بكر بن أيوب بن سعد شمس الدين ابن قيم الجوزية. إعلام الموقعين عن رب العالمين. تحقيق: محمد عبد السلام إبراهيم. دار الكتب العلمية – بيروت. ط1. 1411ه - 1991م. ج1. ص127.</w:t>
      </w:r>
    </w:p>
  </w:footnote>
  <w:footnote w:id="29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الصف: الآيتين (2-3)</w:t>
      </w:r>
      <w:r w:rsidRPr="00D522CC">
        <w:rPr>
          <w:rFonts w:ascii="Traditional Arabic" w:hAnsi="Traditional Arabic" w:hint="cs"/>
          <w:color w:val="auto"/>
          <w:rtl/>
        </w:rPr>
        <w:t>.</w:t>
      </w:r>
    </w:p>
  </w:footnote>
  <w:footnote w:id="298">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القرطبي، أبو عبد الله محمد بن أحمد بن أبي بكر بن فرح الأنصاري الخزرجي شمس الدين. الجامع لأحكام القرآن: تفسير القرطبي. (مرجع سابق).</w:t>
      </w:r>
      <w:r w:rsidRPr="00D522CC">
        <w:rPr>
          <w:rFonts w:ascii="Traditional Arabic" w:eastAsiaTheme="minorHAnsi" w:hAnsi="Traditional Arabic" w:hint="cs"/>
          <w:color w:val="auto"/>
          <w:sz w:val="28"/>
          <w:szCs w:val="28"/>
          <w:rtl/>
          <w:lang w:eastAsia="en-US"/>
        </w:rPr>
        <w:t xml:space="preserve"> </w:t>
      </w:r>
      <w:r w:rsidRPr="00D522CC">
        <w:rPr>
          <w:rFonts w:ascii="Traditional Arabic" w:eastAsiaTheme="minorHAnsi" w:hAnsi="Traditional Arabic"/>
          <w:color w:val="auto"/>
          <w:sz w:val="28"/>
          <w:szCs w:val="28"/>
          <w:rtl/>
          <w:lang w:eastAsia="en-US"/>
        </w:rPr>
        <w:t>ج18. ص 80</w:t>
      </w:r>
      <w:r w:rsidRPr="00D522CC">
        <w:rPr>
          <w:rFonts w:ascii="Traditional Arabic" w:eastAsiaTheme="minorHAnsi" w:hAnsi="Traditional Arabic" w:hint="cs"/>
          <w:color w:val="auto"/>
          <w:sz w:val="28"/>
          <w:szCs w:val="28"/>
          <w:rtl/>
          <w:lang w:eastAsia="en-US"/>
        </w:rPr>
        <w:t>.</w:t>
      </w:r>
    </w:p>
  </w:footnote>
  <w:footnote w:id="299">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eastAsiaTheme="minorHAnsi" w:hAnsi="Traditional Arabic"/>
          <w:color w:val="auto"/>
          <w:rtl/>
          <w:lang w:eastAsia="en-US"/>
        </w:rPr>
        <w:t>الترمذي</w:t>
      </w:r>
      <w:r w:rsidRPr="00D522CC">
        <w:rPr>
          <w:rFonts w:ascii="Traditional Arabic" w:hAnsi="Traditional Arabic"/>
          <w:color w:val="auto"/>
          <w:rtl/>
        </w:rPr>
        <w:t xml:space="preserve">، </w:t>
      </w:r>
      <w:r w:rsidRPr="00D522CC">
        <w:rPr>
          <w:rFonts w:ascii="Traditional Arabic" w:eastAsiaTheme="minorHAnsi" w:hAnsi="Traditional Arabic"/>
          <w:color w:val="auto"/>
          <w:rtl/>
          <w:lang w:eastAsia="en-US"/>
        </w:rPr>
        <w:t>محمد بن عيسى بن سَوْرة بن موسى بن الضحاك.</w:t>
      </w:r>
      <w:r w:rsidRPr="00D522CC">
        <w:rPr>
          <w:rFonts w:ascii="Traditional Arabic" w:hAnsi="Traditional Arabic"/>
          <w:color w:val="auto"/>
          <w:rtl/>
        </w:rPr>
        <w:t xml:space="preserve"> </w:t>
      </w:r>
      <w:r w:rsidRPr="00D522CC">
        <w:rPr>
          <w:rFonts w:ascii="Traditional Arabic" w:eastAsiaTheme="minorHAnsi" w:hAnsi="Traditional Arabic"/>
          <w:color w:val="auto"/>
          <w:rtl/>
          <w:lang w:eastAsia="en-US"/>
        </w:rPr>
        <w:t>سنن الترمذي. (مرجع سابق).</w:t>
      </w:r>
      <w:r w:rsidRPr="00D522CC">
        <w:rPr>
          <w:rFonts w:ascii="Traditional Arabic" w:eastAsiaTheme="minorHAnsi" w:hAnsi="Traditional Arabic" w:hint="cs"/>
          <w:color w:val="auto"/>
          <w:rtl/>
          <w:lang w:eastAsia="en-US"/>
        </w:rPr>
        <w:t xml:space="preserve"> </w:t>
      </w:r>
      <w:r w:rsidRPr="00D522CC">
        <w:rPr>
          <w:rFonts w:ascii="Traditional Arabic" w:eastAsiaTheme="minorHAnsi" w:hAnsi="Traditional Arabic"/>
          <w:color w:val="auto"/>
          <w:rtl/>
          <w:lang w:eastAsia="en-US"/>
        </w:rPr>
        <w:t>ج4. ص612. رقم الحديث (2417).</w:t>
      </w:r>
    </w:p>
  </w:footnote>
  <w:footnote w:id="30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ج2. ص97</w:t>
      </w:r>
      <w:r w:rsidRPr="00D522CC">
        <w:rPr>
          <w:rFonts w:ascii="Traditional Arabic" w:hAnsi="Traditional Arabic" w:hint="cs"/>
          <w:color w:val="auto"/>
          <w:rtl/>
        </w:rPr>
        <w:t>.</w:t>
      </w:r>
    </w:p>
  </w:footnote>
  <w:footnote w:id="301">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البخاري، محمد بن إسماعيل بن إبراهيم بن المغيرة. الأدب المفرد. تحقيق محمد فؤاد عبد الباقي. دار البشائر الإسلامية – بيروت. ط3. 1409 – 1989. باب المعانقة. ج1. ص337</w:t>
      </w:r>
      <w:r w:rsidRPr="00D522CC">
        <w:rPr>
          <w:rFonts w:ascii="Traditional Arabic" w:eastAsiaTheme="minorHAnsi" w:hAnsi="Traditional Arabic" w:hint="cs"/>
          <w:color w:val="auto"/>
          <w:sz w:val="28"/>
          <w:szCs w:val="28"/>
          <w:rtl/>
          <w:lang w:eastAsia="en-US"/>
        </w:rPr>
        <w:t>.</w:t>
      </w:r>
    </w:p>
  </w:footnote>
  <w:footnote w:id="30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ج2. ص146</w:t>
      </w:r>
      <w:r w:rsidRPr="00D522CC">
        <w:rPr>
          <w:rFonts w:ascii="Traditional Arabic" w:hAnsi="Traditional Arabic" w:hint="cs"/>
          <w:color w:val="auto"/>
          <w:rtl/>
        </w:rPr>
        <w:t>.</w:t>
      </w:r>
    </w:p>
  </w:footnote>
  <w:footnote w:id="30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ج2. ص147</w:t>
      </w:r>
      <w:r w:rsidRPr="00D522CC">
        <w:rPr>
          <w:rFonts w:ascii="Traditional Arabic" w:hAnsi="Traditional Arabic" w:hint="cs"/>
          <w:color w:val="auto"/>
          <w:rtl/>
        </w:rPr>
        <w:t>.</w:t>
      </w:r>
    </w:p>
  </w:footnote>
  <w:footnote w:id="30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ص122</w:t>
      </w:r>
      <w:r w:rsidRPr="00D522CC">
        <w:rPr>
          <w:rFonts w:ascii="Traditional Arabic" w:hAnsi="Traditional Arabic" w:hint="cs"/>
          <w:color w:val="auto"/>
          <w:rtl/>
        </w:rPr>
        <w:t>.</w:t>
      </w:r>
    </w:p>
  </w:footnote>
  <w:footnote w:id="30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ج2. ص141-142</w:t>
      </w:r>
      <w:r w:rsidRPr="00D522CC">
        <w:rPr>
          <w:rFonts w:ascii="Traditional Arabic" w:hAnsi="Traditional Arabic" w:hint="cs"/>
          <w:color w:val="auto"/>
          <w:rtl/>
        </w:rPr>
        <w:t>.</w:t>
      </w:r>
    </w:p>
  </w:footnote>
  <w:footnote w:id="30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ج2. ص122</w:t>
      </w:r>
      <w:r w:rsidRPr="00D522CC">
        <w:rPr>
          <w:rFonts w:ascii="Traditional Arabic" w:hAnsi="Traditional Arabic" w:hint="cs"/>
          <w:color w:val="auto"/>
          <w:rtl/>
        </w:rPr>
        <w:t>.</w:t>
      </w:r>
    </w:p>
  </w:footnote>
  <w:footnote w:id="307">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الحجر: الآية 99</w:t>
      </w:r>
      <w:r w:rsidRPr="00D522CC">
        <w:rPr>
          <w:rFonts w:ascii="Traditional Arabic" w:hAnsi="Traditional Arabic" w:hint="cs"/>
          <w:color w:val="auto"/>
          <w:rtl/>
        </w:rPr>
        <w:t>.</w:t>
      </w:r>
    </w:p>
  </w:footnote>
  <w:footnote w:id="30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eastAsiaTheme="minorHAnsi" w:hAnsi="Traditional Arabic"/>
          <w:color w:val="auto"/>
          <w:rtl/>
          <w:lang w:eastAsia="en-US"/>
        </w:rPr>
        <w:t>القرطبي، أبو عبد الله محمد بن أحمد بن أبي بكر بن فرح الأنصاري الخزرجي شمس الدين. الجامع لأحكام القرآن: تفسير القرطبي. (مرجع سابق).</w:t>
      </w:r>
      <w:r w:rsidRPr="00D522CC">
        <w:rPr>
          <w:rFonts w:ascii="Traditional Arabic" w:eastAsiaTheme="minorHAnsi" w:hAnsi="Traditional Arabic" w:hint="cs"/>
          <w:color w:val="auto"/>
          <w:rtl/>
          <w:lang w:eastAsia="en-US"/>
        </w:rPr>
        <w:t xml:space="preserve"> </w:t>
      </w:r>
      <w:r w:rsidRPr="00D522CC">
        <w:rPr>
          <w:rFonts w:ascii="Traditional Arabic" w:hAnsi="Traditional Arabic"/>
          <w:color w:val="auto"/>
          <w:rtl/>
        </w:rPr>
        <w:t>ج10. ص64</w:t>
      </w:r>
      <w:r w:rsidRPr="00D522CC">
        <w:rPr>
          <w:rFonts w:ascii="Traditional Arabic" w:hAnsi="Traditional Arabic" w:hint="cs"/>
          <w:color w:val="auto"/>
          <w:rtl/>
        </w:rPr>
        <w:t>.</w:t>
      </w:r>
    </w:p>
  </w:footnote>
  <w:footnote w:id="309">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البيضاوي، ناصر الدين أبو سعيد عبد الله بن عمر بن محمد الشيرازي. أنوار التنزيل وأسرار التأويل. تحقيق محمد عبد الرحمن المرعشلي. دار إحياء التراث العربي – بيروت. ط1. 1418ه. ج3. ص218</w:t>
      </w:r>
      <w:r w:rsidRPr="00D522CC">
        <w:rPr>
          <w:rFonts w:ascii="Traditional Arabic" w:eastAsiaTheme="minorHAnsi" w:hAnsi="Traditional Arabic" w:hint="cs"/>
          <w:color w:val="auto"/>
          <w:sz w:val="28"/>
          <w:szCs w:val="28"/>
          <w:rtl/>
          <w:lang w:eastAsia="en-US"/>
        </w:rPr>
        <w:t>.</w:t>
      </w:r>
    </w:p>
  </w:footnote>
  <w:footnote w:id="310">
    <w:p w:rsidR="00D522CC" w:rsidRPr="00D522CC" w:rsidRDefault="00D522CC" w:rsidP="00483FC0">
      <w:pPr>
        <w:pStyle w:val="a5"/>
        <w:ind w:left="-2" w:firstLine="0"/>
        <w:rPr>
          <w:rtl/>
        </w:rPr>
      </w:pPr>
      <w:r w:rsidRPr="00D522CC">
        <w:rPr>
          <w:rStyle w:val="a4"/>
        </w:rPr>
        <w:footnoteRef/>
      </w:r>
      <w:r w:rsidRPr="00D522CC">
        <w:rPr>
          <w:rFonts w:ascii="Traditional Arabic" w:eastAsiaTheme="minorHAnsi" w:hAnsi="Traditional Arabic" w:hint="cs"/>
          <w:color w:val="auto"/>
          <w:rtl/>
          <w:lang w:eastAsia="en-US"/>
        </w:rPr>
        <w:t xml:space="preserve"> </w:t>
      </w:r>
      <w:r w:rsidRPr="00D522CC">
        <w:rPr>
          <w:rFonts w:hint="cs"/>
          <w:rtl/>
        </w:rPr>
        <w:t>(المرجع السابق): ج1. ص28.</w:t>
      </w:r>
    </w:p>
  </w:footnote>
  <w:footnote w:id="31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(مرجع سابق)</w:t>
      </w:r>
      <w:r w:rsidRPr="00D522CC">
        <w:rPr>
          <w:rFonts w:ascii="Traditional Arabic" w:hAnsi="Traditional Arabic"/>
          <w:color w:val="auto"/>
          <w:rtl/>
        </w:rPr>
        <w:t>. ج2. ص156</w:t>
      </w:r>
      <w:r w:rsidRPr="00D522CC">
        <w:rPr>
          <w:rFonts w:ascii="Traditional Arabic" w:hAnsi="Traditional Arabic" w:hint="cs"/>
          <w:color w:val="auto"/>
          <w:rtl/>
        </w:rPr>
        <w:t>.</w:t>
      </w:r>
    </w:p>
  </w:footnote>
  <w:footnote w:id="31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ج2. ص134</w:t>
      </w:r>
      <w:r w:rsidRPr="00D522CC">
        <w:rPr>
          <w:rFonts w:ascii="Traditional Arabic" w:hAnsi="Traditional Arabic" w:hint="cs"/>
          <w:color w:val="auto"/>
          <w:rtl/>
        </w:rPr>
        <w:t>.</w:t>
      </w:r>
    </w:p>
  </w:footnote>
  <w:footnote w:id="31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الأعراف. الاية (182)</w:t>
      </w:r>
      <w:r w:rsidRPr="00D522CC">
        <w:rPr>
          <w:rFonts w:ascii="Traditional Arabic" w:hAnsi="Traditional Arabic" w:hint="cs"/>
          <w:color w:val="auto"/>
          <w:rtl/>
        </w:rPr>
        <w:t>.</w:t>
      </w:r>
    </w:p>
  </w:footnote>
  <w:footnote w:id="314">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eastAsiaTheme="minorHAnsi" w:hAnsi="Traditional Arabic"/>
          <w:color w:val="auto"/>
          <w:rtl/>
          <w:lang w:eastAsia="en-US"/>
        </w:rPr>
        <w:t xml:space="preserve">ابن منظور، محمد بن مكرم بن على، أبو الفضل، جمال الدين الأنصاري. </w:t>
      </w:r>
      <w:r w:rsidRPr="00D522CC">
        <w:rPr>
          <w:rFonts w:ascii="Traditional Arabic" w:hAnsi="Traditional Arabic"/>
          <w:color w:val="auto"/>
          <w:rtl/>
        </w:rPr>
        <w:t>لسان العرب</w:t>
      </w:r>
      <w:r w:rsidRPr="00D522CC">
        <w:rPr>
          <w:rFonts w:ascii="Traditional Arabic" w:eastAsiaTheme="minorHAnsi" w:hAnsi="Traditional Arabic"/>
          <w:color w:val="auto"/>
          <w:rtl/>
          <w:lang w:eastAsia="en-US"/>
        </w:rPr>
        <w:t>.</w:t>
      </w:r>
      <w:r w:rsidRPr="00D522CC">
        <w:rPr>
          <w:rFonts w:ascii="Traditional Arabic" w:eastAsiaTheme="minorHAnsi" w:hAnsi="Traditional Arabic" w:hint="cs"/>
          <w:color w:val="auto"/>
          <w:rtl/>
          <w:lang w:eastAsia="en-US"/>
        </w:rPr>
        <w:t xml:space="preserve"> </w:t>
      </w:r>
      <w:r w:rsidRPr="00D522CC">
        <w:rPr>
          <w:rFonts w:ascii="Traditional Arabic" w:eastAsiaTheme="minorHAnsi" w:hAnsi="Traditional Arabic"/>
          <w:color w:val="auto"/>
          <w:rtl/>
          <w:lang w:eastAsia="en-US"/>
        </w:rPr>
        <w:t>(</w:t>
      </w:r>
      <w:r w:rsidRPr="00D522CC">
        <w:rPr>
          <w:rFonts w:ascii="Traditional Arabic" w:eastAsiaTheme="minorHAnsi" w:hAnsi="Traditional Arabic" w:hint="cs"/>
          <w:color w:val="auto"/>
          <w:rtl/>
          <w:lang w:eastAsia="en-US"/>
        </w:rPr>
        <w:t>مرجع</w:t>
      </w:r>
      <w:r w:rsidRPr="00D522CC">
        <w:rPr>
          <w:rFonts w:ascii="Traditional Arabic" w:eastAsiaTheme="minorHAnsi" w:hAnsi="Traditional Arabic"/>
          <w:color w:val="auto"/>
          <w:rtl/>
          <w:lang w:eastAsia="en-US"/>
        </w:rPr>
        <w:t xml:space="preserve"> سابق) </w:t>
      </w:r>
      <w:r w:rsidRPr="00D522CC">
        <w:rPr>
          <w:rFonts w:ascii="Traditional Arabic" w:hAnsi="Traditional Arabic"/>
          <w:color w:val="auto"/>
          <w:rtl/>
        </w:rPr>
        <w:t>فصل العين المهملة. ج2. ص267-268.</w:t>
      </w:r>
    </w:p>
  </w:footnote>
  <w:footnote w:id="31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ج2 ص120.</w:t>
      </w:r>
    </w:p>
  </w:footnote>
  <w:footnote w:id="316">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ص120</w:t>
      </w:r>
      <w:r w:rsidRPr="00D522CC">
        <w:rPr>
          <w:rFonts w:ascii="Traditional Arabic" w:hAnsi="Traditional Arabic" w:hint="cs"/>
          <w:color w:val="auto"/>
          <w:rtl/>
        </w:rPr>
        <w:t>.</w:t>
      </w:r>
    </w:p>
  </w:footnote>
  <w:footnote w:id="31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ص195</w:t>
      </w:r>
      <w:r w:rsidRPr="00D522CC">
        <w:rPr>
          <w:rFonts w:ascii="Traditional Arabic" w:hAnsi="Traditional Arabic" w:hint="cs"/>
          <w:color w:val="auto"/>
          <w:rtl/>
        </w:rPr>
        <w:t>.</w:t>
      </w:r>
    </w:p>
  </w:footnote>
  <w:footnote w:id="31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ص195</w:t>
      </w:r>
      <w:r w:rsidRPr="00D522CC">
        <w:rPr>
          <w:rFonts w:ascii="Traditional Arabic" w:hAnsi="Traditional Arabic" w:hint="cs"/>
          <w:color w:val="auto"/>
          <w:rtl/>
        </w:rPr>
        <w:t>.</w:t>
      </w:r>
    </w:p>
  </w:footnote>
  <w:footnote w:id="31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ج2. ص195</w:t>
      </w:r>
      <w:r w:rsidRPr="00D522CC">
        <w:rPr>
          <w:rFonts w:ascii="Traditional Arabic" w:hAnsi="Traditional Arabic" w:hint="cs"/>
          <w:color w:val="auto"/>
          <w:rtl/>
        </w:rPr>
        <w:t>.</w:t>
      </w:r>
    </w:p>
  </w:footnote>
  <w:footnote w:id="320">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الجرجاني، أبو أحمد بن عدي. الكامل في ضعفاء الرجال. تحقيق: عادل أحمد عبد الموجود-علي محمد معوض. الكتب العلمية - بيروت-لبنان. ط1. 1418ه/1997م. باب عبدالله بن إبراهيم بنِ أبي عمرو. ج5. ص315.</w:t>
      </w:r>
    </w:p>
  </w:footnote>
  <w:footnote w:id="32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البخاري، محمد بن إسماعيل: الجامع المسند الصحيح. </w:t>
      </w:r>
      <w:r w:rsidRPr="00D522CC">
        <w:rPr>
          <w:rFonts w:ascii="Traditional Arabic" w:hAnsi="Traditional Arabic" w:hint="cs"/>
          <w:color w:val="auto"/>
          <w:rtl/>
        </w:rPr>
        <w:t>(مرجع سابق)</w:t>
      </w:r>
      <w:r w:rsidRPr="00D522CC">
        <w:rPr>
          <w:rFonts w:ascii="Traditional Arabic" w:hAnsi="Traditional Arabic"/>
          <w:color w:val="auto"/>
          <w:rtl/>
        </w:rPr>
        <w:t>. باب: حلاوة الإيمان. ج1 ص12</w:t>
      </w:r>
      <w:r w:rsidRPr="00D522CC">
        <w:rPr>
          <w:rFonts w:ascii="Traditional Arabic" w:hAnsi="Traditional Arabic" w:hint="cs"/>
          <w:color w:val="auto"/>
          <w:rtl/>
        </w:rPr>
        <w:t>.</w:t>
      </w:r>
    </w:p>
  </w:footnote>
  <w:footnote w:id="322">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ابن بطال، أبو الحسن علي بن خلف بن عبد الملك. شرح صحيح البخارى لابن بطال. تحقيق: أبو تميم ياسر بن إبراهيم. مكتبة الرشد - السعودية، الرياض. الطبعة: الثانية، 1423ه - 2003م. ج8. ص294</w:t>
      </w:r>
      <w:r w:rsidRPr="00D522CC">
        <w:rPr>
          <w:rFonts w:ascii="Traditional Arabic" w:eastAsiaTheme="minorHAnsi" w:hAnsi="Traditional Arabic" w:hint="cs"/>
          <w:color w:val="auto"/>
          <w:sz w:val="28"/>
          <w:szCs w:val="28"/>
          <w:rtl/>
          <w:lang w:eastAsia="en-US"/>
        </w:rPr>
        <w:t>.</w:t>
      </w:r>
    </w:p>
  </w:footnote>
  <w:footnote w:id="323">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ا</w:t>
      </w:r>
      <w:r w:rsidRPr="00D522CC">
        <w:rPr>
          <w:rFonts w:ascii="Traditional Arabic" w:eastAsiaTheme="minorHAnsi" w:hAnsi="Traditional Arabic"/>
          <w:color w:val="auto"/>
          <w:sz w:val="28"/>
          <w:szCs w:val="28"/>
          <w:rtl/>
          <w:lang w:eastAsia="en-US"/>
        </w:rPr>
        <w:t>بن رجب، زين الدين عبد الرحمن بن أحمد بن رجب بن الحسن، السَلامي، البغدادي، ثم الدمشقي، الحنبلي. فتح الباري شرح صحيح البخاري. مكتبة الغرباء الأثرية - المدينة النبوية. ط1، 1417ه - 1996م. باب أمور الإيمان. ج1. ص50</w:t>
      </w:r>
      <w:r w:rsidRPr="00D522CC">
        <w:rPr>
          <w:rFonts w:ascii="Traditional Arabic" w:eastAsiaTheme="minorHAnsi" w:hAnsi="Traditional Arabic" w:hint="cs"/>
          <w:color w:val="auto"/>
          <w:sz w:val="28"/>
          <w:szCs w:val="28"/>
          <w:rtl/>
          <w:lang w:eastAsia="en-US"/>
        </w:rPr>
        <w:t>.</w:t>
      </w:r>
    </w:p>
  </w:footnote>
  <w:footnote w:id="32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ج2. ص353</w:t>
      </w:r>
      <w:r w:rsidRPr="00D522CC">
        <w:rPr>
          <w:rFonts w:ascii="Traditional Arabic" w:hAnsi="Traditional Arabic" w:hint="cs"/>
          <w:color w:val="auto"/>
          <w:rtl/>
        </w:rPr>
        <w:t>.</w:t>
      </w:r>
    </w:p>
  </w:footnote>
  <w:footnote w:id="32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eastAsiaTheme="minorHAnsi" w:hAnsi="Traditional Arabic"/>
          <w:color w:val="auto"/>
          <w:rtl/>
          <w:lang w:eastAsia="en-US"/>
        </w:rPr>
        <w:t xml:space="preserve"> ج</w:t>
      </w:r>
      <w:r w:rsidRPr="00D522CC">
        <w:rPr>
          <w:rFonts w:ascii="Traditional Arabic" w:hAnsi="Traditional Arabic"/>
          <w:color w:val="auto"/>
          <w:rtl/>
        </w:rPr>
        <w:t>2. ص310</w:t>
      </w:r>
      <w:r w:rsidRPr="00D522CC">
        <w:rPr>
          <w:rFonts w:ascii="Traditional Arabic" w:hAnsi="Traditional Arabic" w:hint="cs"/>
          <w:color w:val="auto"/>
          <w:rtl/>
        </w:rPr>
        <w:t>.</w:t>
      </w:r>
    </w:p>
  </w:footnote>
  <w:footnote w:id="326">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rFonts w:ascii="Traditional Arabic" w:hAnsi="Traditional Arabic"/>
          <w:color w:val="auto"/>
          <w:sz w:val="28"/>
          <w:szCs w:val="28"/>
        </w:rPr>
        <w:footnoteRef/>
      </w:r>
      <w:r w:rsidRPr="00D522CC">
        <w:rPr>
          <w:rFonts w:ascii="Traditional Arabic" w:eastAsiaTheme="minorHAnsi" w:hAnsi="Traditional Arabic" w:hint="cs"/>
          <w:color w:val="auto"/>
          <w:sz w:val="28"/>
          <w:szCs w:val="28"/>
          <w:rtl/>
          <w:lang w:eastAsia="en-US"/>
        </w:rPr>
        <w:t xml:space="preserve"> </w:t>
      </w:r>
      <w:r w:rsidRPr="00D522CC">
        <w:rPr>
          <w:rFonts w:ascii="Traditional Arabic" w:eastAsiaTheme="minorHAnsi" w:hAnsi="Traditional Arabic"/>
          <w:color w:val="auto"/>
          <w:sz w:val="28"/>
          <w:szCs w:val="28"/>
          <w:rtl/>
          <w:lang w:eastAsia="en-US"/>
        </w:rPr>
        <w:t>ابن الجزري، شمس الدين أبو الخير ابن الجزري، محمد بن محمد بن يوسف. غاية النهاية في طبقات القراء. مكتبة ابن تيمية. باب العين. ج1. ص446</w:t>
      </w:r>
      <w:r w:rsidRPr="00D522CC">
        <w:rPr>
          <w:rFonts w:ascii="Traditional Arabic" w:eastAsiaTheme="minorHAnsi" w:hAnsi="Traditional Arabic" w:hint="cs"/>
          <w:color w:val="auto"/>
          <w:sz w:val="28"/>
          <w:szCs w:val="28"/>
          <w:rtl/>
          <w:lang w:eastAsia="en-US"/>
        </w:rPr>
        <w:t>.</w:t>
      </w:r>
    </w:p>
  </w:footnote>
  <w:footnote w:id="327">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ابن الجوزي، </w:t>
      </w:r>
      <w:r w:rsidRPr="00D522CC">
        <w:rPr>
          <w:rFonts w:ascii="Traditional Arabic" w:eastAsiaTheme="minorHAnsi" w:hAnsi="Traditional Arabic"/>
          <w:color w:val="auto"/>
          <w:sz w:val="28"/>
          <w:szCs w:val="28"/>
          <w:rtl/>
          <w:lang w:eastAsia="en-US"/>
        </w:rPr>
        <w:t>جمال الدين أبو الفرج عبد الرحمن بن علي بن محمد الجوزي. صفة الصفوة. تحقيق أحمد بن علي. دار الحديث، القاهرة، مصر. 1421ه</w:t>
      </w:r>
      <w:r w:rsidRPr="00D522CC">
        <w:rPr>
          <w:rFonts w:ascii="Traditional Arabic" w:eastAsiaTheme="minorHAnsi" w:hAnsi="Traditional Arabic" w:hint="cs"/>
          <w:color w:val="auto"/>
          <w:sz w:val="28"/>
          <w:szCs w:val="28"/>
          <w:rtl/>
          <w:lang w:eastAsia="en-US"/>
        </w:rPr>
        <w:t xml:space="preserve"> - </w:t>
      </w:r>
      <w:r w:rsidRPr="00D522CC">
        <w:rPr>
          <w:rFonts w:ascii="Traditional Arabic" w:eastAsiaTheme="minorHAnsi" w:hAnsi="Traditional Arabic"/>
          <w:color w:val="auto"/>
          <w:sz w:val="28"/>
          <w:szCs w:val="28"/>
          <w:rtl/>
          <w:lang w:eastAsia="en-US"/>
        </w:rPr>
        <w:t>2000م. ج2. ص330</w:t>
      </w:r>
      <w:r w:rsidRPr="00D522CC">
        <w:rPr>
          <w:rFonts w:ascii="Traditional Arabic" w:eastAsiaTheme="minorHAnsi" w:hAnsi="Traditional Arabic" w:hint="cs"/>
          <w:color w:val="auto"/>
          <w:sz w:val="28"/>
          <w:szCs w:val="28"/>
          <w:rtl/>
          <w:lang w:eastAsia="en-US"/>
        </w:rPr>
        <w:t>.</w:t>
      </w:r>
    </w:p>
  </w:footnote>
  <w:footnote w:id="328">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 xml:space="preserve">ابن </w:t>
      </w:r>
      <w:r w:rsidRPr="00D522CC">
        <w:rPr>
          <w:rFonts w:ascii="Traditional Arabic" w:eastAsiaTheme="minorHAnsi" w:hAnsi="Traditional Arabic" w:hint="cs"/>
          <w:color w:val="auto"/>
          <w:sz w:val="28"/>
          <w:szCs w:val="28"/>
          <w:rtl/>
          <w:lang w:eastAsia="en-US"/>
        </w:rPr>
        <w:t>ال</w:t>
      </w:r>
      <w:r w:rsidRPr="00D522CC">
        <w:rPr>
          <w:rFonts w:ascii="Traditional Arabic" w:eastAsiaTheme="minorHAnsi" w:hAnsi="Traditional Arabic"/>
          <w:color w:val="auto"/>
          <w:sz w:val="28"/>
          <w:szCs w:val="28"/>
          <w:rtl/>
          <w:lang w:eastAsia="en-US"/>
        </w:rPr>
        <w:t>قيم، محمد بن أبي بكر بن أيوب بن سعد شمس الدين ابن قيم الجوزية. مدارج السالكين بين منازل إياك نعبد وإياك نستعين. تحقيق محمد المعتصم بالله البغدادي. دار الكتاب العربي – بيروت. ط3. 1416 ه - 1996م. فصل أنواع الأدب. ج2. ص356</w:t>
      </w:r>
      <w:r w:rsidRPr="00D522CC">
        <w:rPr>
          <w:rFonts w:ascii="Traditional Arabic" w:eastAsiaTheme="minorHAnsi" w:hAnsi="Traditional Arabic" w:hint="cs"/>
          <w:color w:val="auto"/>
          <w:sz w:val="28"/>
          <w:szCs w:val="28"/>
          <w:rtl/>
          <w:lang w:eastAsia="en-US"/>
        </w:rPr>
        <w:t>.</w:t>
      </w:r>
    </w:p>
  </w:footnote>
  <w:footnote w:id="32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الخطيب البغدادي، </w:t>
      </w:r>
      <w:r w:rsidRPr="00D522CC">
        <w:rPr>
          <w:rFonts w:ascii="Traditional Arabic" w:eastAsiaTheme="minorHAnsi" w:hAnsi="Traditional Arabic"/>
          <w:color w:val="auto"/>
          <w:rtl/>
          <w:lang w:eastAsia="en-US"/>
        </w:rPr>
        <w:t>أبو بكر أحمد بن علي بن ثابت بن أحمد بن مهدي الخطيب البغدادي. الجامع لأخلاق الراوي وآداب السامع. تحقيق محمود الطحان. مكتبة المعارف – الرياض. باب قطع التحديث عند كبر السن. ج1. ص79</w:t>
      </w:r>
      <w:r w:rsidRPr="00D522CC">
        <w:rPr>
          <w:rFonts w:ascii="Traditional Arabic" w:hAnsi="Traditional Arabic" w:hint="cs"/>
          <w:color w:val="auto"/>
          <w:rtl/>
        </w:rPr>
        <w:t>.</w:t>
      </w:r>
    </w:p>
  </w:footnote>
  <w:footnote w:id="330">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الخطيب البغدادي، </w:t>
      </w:r>
      <w:r w:rsidRPr="00D522CC">
        <w:rPr>
          <w:rFonts w:ascii="Traditional Arabic" w:eastAsiaTheme="minorHAnsi" w:hAnsi="Traditional Arabic"/>
          <w:color w:val="auto"/>
          <w:rtl/>
          <w:lang w:eastAsia="en-US"/>
        </w:rPr>
        <w:t>أبو بكر أحمد بن علي بن ثابت بن أحمد بن مهدي الخطيب البغدادي. الجامع لأخلاق الراوي وآداب السامع.</w:t>
      </w:r>
      <w:r w:rsidRPr="00D522CC">
        <w:rPr>
          <w:rFonts w:ascii="Traditional Arabic" w:eastAsiaTheme="minorHAnsi" w:hAnsi="Traditional Arabic" w:hint="cs"/>
          <w:color w:val="auto"/>
          <w:rtl/>
          <w:lang w:eastAsia="en-US"/>
        </w:rPr>
        <w:t xml:space="preserve"> </w:t>
      </w:r>
      <w:r w:rsidRPr="00D522CC">
        <w:rPr>
          <w:rFonts w:ascii="Traditional Arabic" w:hAnsi="Traditional Arabic" w:hint="cs"/>
          <w:color w:val="auto"/>
          <w:rtl/>
        </w:rPr>
        <w:t>(مرجع سابق)</w:t>
      </w:r>
      <w:r w:rsidRPr="00D522CC">
        <w:rPr>
          <w:rFonts w:ascii="Traditional Arabic" w:eastAsiaTheme="minorHAnsi" w:hAnsi="Traditional Arabic"/>
          <w:color w:val="auto"/>
          <w:rtl/>
          <w:lang w:eastAsia="en-US"/>
        </w:rPr>
        <w:t>. ج1. ص80</w:t>
      </w:r>
      <w:r w:rsidRPr="00D522CC">
        <w:rPr>
          <w:rFonts w:ascii="Traditional Arabic" w:hAnsi="Traditional Arabic" w:hint="cs"/>
          <w:color w:val="auto"/>
          <w:rtl/>
        </w:rPr>
        <w:t>.</w:t>
      </w:r>
    </w:p>
  </w:footnote>
  <w:footnote w:id="33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ج4. ص207</w:t>
      </w:r>
      <w:r w:rsidRPr="00D522CC">
        <w:rPr>
          <w:rFonts w:ascii="Traditional Arabic" w:hAnsi="Traditional Arabic" w:hint="cs"/>
          <w:color w:val="auto"/>
          <w:rtl/>
        </w:rPr>
        <w:t>.</w:t>
      </w:r>
    </w:p>
  </w:footnote>
  <w:footnote w:id="33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التحريم: الآية (6)</w:t>
      </w:r>
      <w:r w:rsidRPr="00D522CC">
        <w:rPr>
          <w:rFonts w:ascii="Traditional Arabic" w:hAnsi="Traditional Arabic" w:hint="cs"/>
          <w:color w:val="auto"/>
          <w:rtl/>
        </w:rPr>
        <w:t>.</w:t>
      </w:r>
    </w:p>
  </w:footnote>
  <w:footnote w:id="33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xml:space="preserve"> ج4. ص208-209</w:t>
      </w:r>
      <w:r w:rsidRPr="00D522CC">
        <w:rPr>
          <w:rFonts w:ascii="Traditional Arabic" w:hAnsi="Traditional Arabic" w:hint="cs"/>
          <w:color w:val="auto"/>
          <w:rtl/>
        </w:rPr>
        <w:t>.</w:t>
      </w:r>
    </w:p>
  </w:footnote>
  <w:footnote w:id="33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ج3. ص401-402</w:t>
      </w:r>
      <w:r w:rsidRPr="00D522CC">
        <w:rPr>
          <w:rFonts w:ascii="Traditional Arabic" w:hAnsi="Traditional Arabic" w:hint="cs"/>
          <w:color w:val="auto"/>
          <w:rtl/>
        </w:rPr>
        <w:t>.</w:t>
      </w:r>
    </w:p>
  </w:footnote>
  <w:footnote w:id="335">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الرعد: الآية (28)</w:t>
      </w:r>
      <w:r w:rsidRPr="00D522CC">
        <w:rPr>
          <w:rFonts w:ascii="Traditional Arabic" w:hAnsi="Traditional Arabic" w:hint="cs"/>
          <w:color w:val="auto"/>
          <w:rtl/>
        </w:rPr>
        <w:t>.</w:t>
      </w:r>
    </w:p>
  </w:footnote>
  <w:footnote w:id="336">
    <w:p w:rsidR="00D522CC" w:rsidRPr="00D522CC" w:rsidRDefault="00D522CC" w:rsidP="00483FC0">
      <w:pPr>
        <w:widowControl/>
        <w:autoSpaceDE w:val="0"/>
        <w:autoSpaceDN w:val="0"/>
        <w:adjustRightInd w:val="0"/>
        <w:ind w:left="-2" w:firstLine="0"/>
        <w:rPr>
          <w:rFonts w:ascii="Traditional Arabic" w:hAnsi="Traditional Arabic"/>
          <w:color w:val="auto"/>
          <w:sz w:val="28"/>
          <w:szCs w:val="28"/>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 xml:space="preserve">البغوي، أبو محمد الحسين بن مسعود بن محمد بن الفراء البغوي الشافعي. معالم التنزيل في تفسير القرآن: تفسير البغوي. تحقيق عبد الرزاق المهدي. دار إحياء التراث العربي –بيروت. ط1. 1420 ه. </w:t>
      </w:r>
      <w:r w:rsidRPr="00D522CC">
        <w:rPr>
          <w:rFonts w:ascii="Traditional Arabic" w:hAnsi="Traditional Arabic"/>
          <w:color w:val="auto"/>
          <w:sz w:val="28"/>
          <w:szCs w:val="28"/>
          <w:rtl/>
        </w:rPr>
        <w:t>ج3. ص20</w:t>
      </w:r>
      <w:r w:rsidRPr="00D522CC">
        <w:rPr>
          <w:rFonts w:ascii="Traditional Arabic" w:hAnsi="Traditional Arabic" w:hint="cs"/>
          <w:color w:val="auto"/>
          <w:sz w:val="28"/>
          <w:szCs w:val="28"/>
          <w:rtl/>
        </w:rPr>
        <w:t>.</w:t>
      </w:r>
    </w:p>
  </w:footnote>
  <w:footnote w:id="337">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eastAsiaTheme="minorHAnsi" w:hAnsi="Traditional Arabic"/>
          <w:color w:val="auto"/>
          <w:rtl/>
          <w:lang w:eastAsia="en-US"/>
        </w:rPr>
        <w:t xml:space="preserve">القرطبي، أبو عبد الله محمد بن أحمد بن أبي بكر بن فرح الأنصاري الخزرجي شمس الدين. الجامع لأحكام القرآن: تفسير القرطبي. (مرجع سابق) </w:t>
      </w:r>
      <w:r w:rsidRPr="00D522CC">
        <w:rPr>
          <w:rFonts w:ascii="Traditional Arabic" w:hAnsi="Traditional Arabic"/>
          <w:color w:val="auto"/>
          <w:rtl/>
        </w:rPr>
        <w:t>ج9. ص314</w:t>
      </w:r>
      <w:r w:rsidRPr="00D522CC">
        <w:rPr>
          <w:rFonts w:ascii="Traditional Arabic" w:hAnsi="Traditional Arabic" w:hint="cs"/>
          <w:color w:val="auto"/>
          <w:rtl/>
        </w:rPr>
        <w:t>.</w:t>
      </w:r>
    </w:p>
  </w:footnote>
  <w:footnote w:id="338">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ابن قيم الجوزية، محمد بن أبي بكر بن أيوب بن سعد شمس الدين ابن قيم الجوزية. الوابل الصيب من الكلم الطيب. تحقيق: سيد إبراهيم. دار الحديث – القاهرة. ط3. 1999 م. ج 1. ص41</w:t>
      </w:r>
      <w:r w:rsidRPr="00D522CC">
        <w:rPr>
          <w:rFonts w:ascii="Traditional Arabic" w:eastAsiaTheme="minorHAnsi" w:hAnsi="Traditional Arabic" w:hint="cs"/>
          <w:color w:val="auto"/>
          <w:sz w:val="28"/>
          <w:szCs w:val="28"/>
          <w:rtl/>
          <w:lang w:eastAsia="en-US"/>
        </w:rPr>
        <w:t>.</w:t>
      </w:r>
    </w:p>
  </w:footnote>
  <w:footnote w:id="339">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الأحزاب: الآية (35)</w:t>
      </w:r>
      <w:r w:rsidRPr="00D522CC">
        <w:rPr>
          <w:rFonts w:ascii="Traditional Arabic" w:hAnsi="Traditional Arabic" w:hint="cs"/>
          <w:color w:val="auto"/>
          <w:rtl/>
        </w:rPr>
        <w:t>.</w:t>
      </w:r>
    </w:p>
  </w:footnote>
  <w:footnote w:id="340">
    <w:p w:rsidR="00D522CC" w:rsidRPr="00D522CC" w:rsidRDefault="00D522CC" w:rsidP="00483FC0">
      <w:pPr>
        <w:ind w:left="-2" w:firstLine="0"/>
        <w:rPr>
          <w:rFonts w:ascii="Traditional Arabic" w:hAnsi="Traditional Arabic"/>
          <w:color w:val="auto"/>
          <w:sz w:val="28"/>
          <w:szCs w:val="28"/>
          <w:rtl/>
        </w:rPr>
      </w:pPr>
      <w:r w:rsidRPr="00D522CC">
        <w:rPr>
          <w:rFonts w:ascii="Traditional Arabic" w:hAnsi="Traditional Arabic"/>
          <w:color w:val="auto"/>
          <w:sz w:val="28"/>
          <w:szCs w:val="28"/>
        </w:rPr>
        <w:t xml:space="preserve"> </w:t>
      </w: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البخاري، محمد بن إسماعيل البخاري. الجامع المسند الصحيح.</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(مرجع سابق)</w:t>
      </w:r>
      <w:r w:rsidRPr="00D522CC">
        <w:rPr>
          <w:rFonts w:ascii="Traditional Arabic" w:hAnsi="Traditional Arabic" w:hint="cs"/>
          <w:color w:val="auto"/>
          <w:sz w:val="28"/>
          <w:szCs w:val="28"/>
          <w:rtl/>
        </w:rPr>
        <w:t>.</w:t>
      </w:r>
      <w:r w:rsidRPr="00D522CC">
        <w:rPr>
          <w:rFonts w:ascii="Traditional Arabic" w:hAnsi="Traditional Arabic"/>
          <w:color w:val="auto"/>
          <w:sz w:val="28"/>
          <w:szCs w:val="28"/>
          <w:rtl/>
        </w:rPr>
        <w:t xml:space="preserve"> باب: فضل ذكر الله عز وجل. ج 8.</w:t>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ص86</w:t>
      </w:r>
      <w:r w:rsidRPr="00D522CC">
        <w:rPr>
          <w:rFonts w:ascii="Traditional Arabic" w:hAnsi="Traditional Arabic" w:hint="cs"/>
          <w:color w:val="auto"/>
          <w:sz w:val="28"/>
          <w:szCs w:val="28"/>
          <w:rtl/>
        </w:rPr>
        <w:t>.</w:t>
      </w:r>
    </w:p>
  </w:footnote>
  <w:footnote w:id="34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ج1. ص204</w:t>
      </w:r>
      <w:r w:rsidRPr="00D522CC">
        <w:rPr>
          <w:rFonts w:ascii="Traditional Arabic" w:hAnsi="Traditional Arabic" w:hint="cs"/>
          <w:color w:val="auto"/>
          <w:rtl/>
        </w:rPr>
        <w:t>.</w:t>
      </w:r>
    </w:p>
  </w:footnote>
  <w:footnote w:id="34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ج3. ص389</w:t>
      </w:r>
      <w:r w:rsidRPr="00D522CC">
        <w:rPr>
          <w:rFonts w:ascii="Traditional Arabic" w:hAnsi="Traditional Arabic" w:hint="cs"/>
          <w:color w:val="auto"/>
          <w:rtl/>
        </w:rPr>
        <w:t>.</w:t>
      </w:r>
    </w:p>
  </w:footnote>
  <w:footnote w:id="34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ج3. ص391</w:t>
      </w:r>
      <w:r w:rsidRPr="00D522CC">
        <w:rPr>
          <w:rFonts w:ascii="Traditional Arabic" w:hAnsi="Traditional Arabic" w:hint="cs"/>
          <w:color w:val="auto"/>
          <w:rtl/>
        </w:rPr>
        <w:t>.</w:t>
      </w:r>
    </w:p>
  </w:footnote>
  <w:footnote w:id="34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ج4. ص92</w:t>
      </w:r>
      <w:r w:rsidRPr="00D522CC">
        <w:rPr>
          <w:rFonts w:ascii="Traditional Arabic" w:hAnsi="Traditional Arabic" w:hint="cs"/>
          <w:color w:val="auto"/>
          <w:rtl/>
        </w:rPr>
        <w:t>.</w:t>
      </w:r>
    </w:p>
  </w:footnote>
  <w:footnote w:id="34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 </w:t>
      </w:r>
      <w:r w:rsidRPr="00D522CC">
        <w:rPr>
          <w:rFonts w:ascii="Traditional Arabic" w:hAnsi="Traditional Arabic"/>
          <w:color w:val="auto"/>
          <w:rtl/>
        </w:rPr>
        <w:t>ج4. ص96</w:t>
      </w:r>
      <w:r w:rsidRPr="00D522CC">
        <w:rPr>
          <w:rFonts w:ascii="Traditional Arabic" w:hAnsi="Traditional Arabic" w:hint="cs"/>
          <w:color w:val="auto"/>
          <w:rtl/>
        </w:rPr>
        <w:t>.</w:t>
      </w:r>
    </w:p>
  </w:footnote>
  <w:footnote w:id="34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 xml:space="preserve">(مرجع سابق). </w:t>
      </w:r>
      <w:r w:rsidRPr="00D522CC">
        <w:rPr>
          <w:rFonts w:ascii="Traditional Arabic" w:hAnsi="Traditional Arabic"/>
          <w:color w:val="auto"/>
          <w:rtl/>
        </w:rPr>
        <w:t>ج3. ص392</w:t>
      </w:r>
      <w:r w:rsidRPr="00D522CC">
        <w:rPr>
          <w:rFonts w:ascii="Traditional Arabic" w:hAnsi="Traditional Arabic" w:hint="cs"/>
          <w:color w:val="auto"/>
          <w:rtl/>
        </w:rPr>
        <w:t>.</w:t>
      </w:r>
    </w:p>
  </w:footnote>
  <w:footnote w:id="34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 </w:t>
      </w:r>
      <w:r w:rsidRPr="00D522CC">
        <w:rPr>
          <w:rFonts w:ascii="Traditional Arabic" w:hAnsi="Traditional Arabic"/>
          <w:color w:val="auto"/>
          <w:rtl/>
        </w:rPr>
        <w:t>ج3. ص392</w:t>
      </w:r>
      <w:r w:rsidRPr="00D522CC">
        <w:rPr>
          <w:rFonts w:ascii="Traditional Arabic" w:hAnsi="Traditional Arabic" w:hint="cs"/>
          <w:color w:val="auto"/>
          <w:rtl/>
        </w:rPr>
        <w:t>.</w:t>
      </w:r>
    </w:p>
  </w:footnote>
  <w:footnote w:id="34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 </w:t>
      </w:r>
      <w:r w:rsidRPr="00D522CC">
        <w:rPr>
          <w:rFonts w:ascii="Traditional Arabic" w:hAnsi="Traditional Arabic"/>
          <w:color w:val="auto"/>
          <w:rtl/>
        </w:rPr>
        <w:t>ج3. ص407</w:t>
      </w:r>
      <w:r w:rsidRPr="00D522CC">
        <w:rPr>
          <w:rFonts w:ascii="Traditional Arabic" w:hAnsi="Traditional Arabic" w:hint="cs"/>
          <w:color w:val="auto"/>
          <w:rtl/>
        </w:rPr>
        <w:t>.</w:t>
      </w:r>
    </w:p>
  </w:footnote>
  <w:footnote w:id="34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ج4. ص267</w:t>
      </w:r>
      <w:r w:rsidRPr="00D522CC">
        <w:rPr>
          <w:rFonts w:ascii="Traditional Arabic" w:hAnsi="Traditional Arabic" w:hint="cs"/>
          <w:color w:val="auto"/>
          <w:rtl/>
        </w:rPr>
        <w:t>.</w:t>
      </w:r>
    </w:p>
  </w:footnote>
  <w:footnote w:id="350">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الطور: الآية (48)</w:t>
      </w:r>
      <w:r w:rsidRPr="00D522CC">
        <w:rPr>
          <w:rFonts w:ascii="Traditional Arabic" w:hAnsi="Traditional Arabic" w:hint="cs"/>
          <w:color w:val="auto"/>
          <w:rtl/>
        </w:rPr>
        <w:t>.</w:t>
      </w:r>
    </w:p>
  </w:footnote>
  <w:footnote w:id="351">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xml:space="preserve"> ج4. ص268</w:t>
      </w:r>
      <w:r w:rsidRPr="00D522CC">
        <w:rPr>
          <w:rFonts w:ascii="Traditional Arabic" w:hAnsi="Traditional Arabic" w:hint="cs"/>
          <w:color w:val="auto"/>
          <w:rtl/>
        </w:rPr>
        <w:t>.</w:t>
      </w:r>
    </w:p>
  </w:footnote>
  <w:footnote w:id="35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 </w:t>
      </w:r>
      <w:r w:rsidRPr="00D522CC">
        <w:rPr>
          <w:rFonts w:ascii="Traditional Arabic" w:hAnsi="Traditional Arabic"/>
          <w:color w:val="auto"/>
          <w:rtl/>
        </w:rPr>
        <w:t>ج4. ص24</w:t>
      </w:r>
      <w:r w:rsidRPr="00D522CC">
        <w:rPr>
          <w:rFonts w:ascii="Traditional Arabic" w:hAnsi="Traditional Arabic" w:hint="cs"/>
          <w:color w:val="auto"/>
          <w:rtl/>
        </w:rPr>
        <w:t>.</w:t>
      </w:r>
    </w:p>
  </w:footnote>
  <w:footnote w:id="35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ج4. ص24</w:t>
      </w:r>
      <w:r w:rsidRPr="00D522CC">
        <w:rPr>
          <w:rFonts w:ascii="Traditional Arabic" w:hAnsi="Traditional Arabic" w:hint="cs"/>
          <w:color w:val="auto"/>
          <w:rtl/>
        </w:rPr>
        <w:t>.</w:t>
      </w:r>
    </w:p>
  </w:footnote>
  <w:footnote w:id="35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ج4. ص25</w:t>
      </w:r>
      <w:r w:rsidRPr="00D522CC">
        <w:rPr>
          <w:rFonts w:ascii="Traditional Arabic" w:hAnsi="Traditional Arabic" w:hint="cs"/>
          <w:color w:val="auto"/>
          <w:rtl/>
        </w:rPr>
        <w:t>.</w:t>
      </w:r>
    </w:p>
  </w:footnote>
  <w:footnote w:id="355">
    <w:p w:rsidR="00D522CC" w:rsidRPr="00D522CC" w:rsidRDefault="00D522CC" w:rsidP="00483FC0">
      <w:pPr>
        <w:pStyle w:val="a5"/>
        <w:ind w:left="-2" w:firstLine="0"/>
        <w:rPr>
          <w:rtl/>
        </w:rPr>
      </w:pPr>
      <w:r w:rsidRPr="00D522CC">
        <w:rPr>
          <w:rStyle w:val="a4"/>
        </w:rPr>
        <w:footnoteRef/>
      </w:r>
      <w:r w:rsidRPr="00D522CC">
        <w:rPr>
          <w:rtl/>
        </w:rPr>
        <w:t xml:space="preserve"> </w:t>
      </w:r>
      <w:r w:rsidRPr="00D522CC">
        <w:rPr>
          <w:rFonts w:hint="cs"/>
          <w:rtl/>
        </w:rPr>
        <w:t>لم يهتد الباحث إلى السبب الذي جعل الإمام أحمد يطلب من خلف بن سالم، الرحيل عن مدينة حلب، مع أنّ هذه المدينة من حواضر الشام القديمة، وقد يكون السبب من وجهة نظر الباحث انهماكهم في المهن، وتركهم طلب العلم.</w:t>
      </w:r>
    </w:p>
  </w:footnote>
  <w:footnote w:id="35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ج2. ص256</w:t>
      </w:r>
      <w:r w:rsidRPr="00D522CC">
        <w:rPr>
          <w:rFonts w:ascii="Traditional Arabic" w:hAnsi="Traditional Arabic" w:hint="cs"/>
          <w:color w:val="auto"/>
          <w:rtl/>
        </w:rPr>
        <w:t>.</w:t>
      </w:r>
    </w:p>
  </w:footnote>
  <w:footnote w:id="357">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hAnsi="Traditional Arabic" w:hint="cs"/>
          <w:color w:val="auto"/>
          <w:sz w:val="28"/>
          <w:szCs w:val="28"/>
          <w:rtl/>
        </w:rPr>
        <w:t>أحمد</w:t>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عبد الله أحمد بن محمد بن حنبل بن هلال بن أسد الشيباني. مسند الإمام أحمد بن حنبل. تحقيق شعيب الأرنؤوط - عادل مرشد، وآخرون إشراف: د عبد الله بن عبد المحسن التركي. مؤسسة الرسالة. ط1. 1421 ه - 2001 م. حديث عبادة بن الصامت. ج37. ص 416.</w:t>
      </w:r>
    </w:p>
  </w:footnote>
  <w:footnote w:id="35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الحجرات: الآية (2)</w:t>
      </w:r>
      <w:r w:rsidRPr="00D522CC">
        <w:rPr>
          <w:rFonts w:ascii="Traditional Arabic" w:hAnsi="Traditional Arabic" w:hint="cs"/>
          <w:color w:val="auto"/>
          <w:rtl/>
        </w:rPr>
        <w:t>.</w:t>
      </w:r>
    </w:p>
  </w:footnote>
  <w:footnote w:id="359">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xml:space="preserve"> ج1. ص296</w:t>
      </w:r>
      <w:r w:rsidRPr="00D522CC">
        <w:rPr>
          <w:rFonts w:ascii="Traditional Arabic" w:hAnsi="Traditional Arabic" w:hint="cs"/>
          <w:color w:val="auto"/>
          <w:rtl/>
        </w:rPr>
        <w:t>.</w:t>
      </w:r>
    </w:p>
  </w:footnote>
  <w:footnote w:id="36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ج1. ص297</w:t>
      </w:r>
      <w:r w:rsidRPr="00D522CC">
        <w:rPr>
          <w:rFonts w:ascii="Traditional Arabic" w:hAnsi="Traditional Arabic" w:hint="cs"/>
          <w:color w:val="auto"/>
          <w:rtl/>
        </w:rPr>
        <w:t>.</w:t>
      </w:r>
    </w:p>
  </w:footnote>
  <w:footnote w:id="36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ج1. ص297</w:t>
      </w:r>
      <w:r w:rsidRPr="00D522CC">
        <w:rPr>
          <w:rFonts w:ascii="Traditional Arabic" w:hAnsi="Traditional Arabic" w:hint="cs"/>
          <w:color w:val="auto"/>
          <w:rtl/>
        </w:rPr>
        <w:t>.</w:t>
      </w:r>
    </w:p>
  </w:footnote>
  <w:footnote w:id="362">
    <w:p w:rsidR="00D522CC" w:rsidRPr="00D522CC" w:rsidRDefault="00D522CC" w:rsidP="00483FC0">
      <w:pPr>
        <w:pStyle w:val="a5"/>
        <w:ind w:left="-2" w:firstLine="0"/>
        <w:rPr>
          <w:rtl/>
        </w:rPr>
      </w:pPr>
      <w:r w:rsidRPr="00D522CC">
        <w:rPr>
          <w:rStyle w:val="a4"/>
        </w:rPr>
        <w:footnoteRef/>
      </w:r>
      <w:r w:rsidRPr="00D522CC">
        <w:rPr>
          <w:rFonts w:hint="cs"/>
          <w:rtl/>
        </w:rPr>
        <w:t xml:space="preserve"> (المرجع السابق): </w:t>
      </w:r>
      <w:r w:rsidRPr="00D522CC">
        <w:rPr>
          <w:rFonts w:ascii="Traditional Arabic" w:hAnsi="Traditional Arabic"/>
          <w:color w:val="auto"/>
          <w:rtl/>
        </w:rPr>
        <w:t>ج1. ص297</w:t>
      </w:r>
      <w:r w:rsidRPr="00D522CC">
        <w:rPr>
          <w:rFonts w:hint="cs"/>
          <w:rtl/>
        </w:rPr>
        <w:t>.</w:t>
      </w:r>
    </w:p>
  </w:footnote>
  <w:footnote w:id="36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(مرجع سابق). </w:t>
      </w:r>
      <w:r w:rsidRPr="00D522CC">
        <w:rPr>
          <w:rFonts w:ascii="Traditional Arabic" w:hAnsi="Traditional Arabic"/>
          <w:color w:val="auto"/>
          <w:rtl/>
        </w:rPr>
        <w:t>ج1. ص297</w:t>
      </w:r>
      <w:r w:rsidRPr="00D522CC">
        <w:rPr>
          <w:rFonts w:ascii="Traditional Arabic" w:hAnsi="Traditional Arabic" w:hint="cs"/>
          <w:color w:val="auto"/>
          <w:rtl/>
        </w:rPr>
        <w:t>.</w:t>
      </w:r>
    </w:p>
  </w:footnote>
  <w:footnote w:id="364">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ج4. ص265</w:t>
      </w:r>
      <w:r w:rsidRPr="00D522CC">
        <w:rPr>
          <w:rFonts w:ascii="Traditional Arabic" w:hAnsi="Traditional Arabic" w:hint="cs"/>
          <w:color w:val="auto"/>
          <w:rtl/>
        </w:rPr>
        <w:t>.</w:t>
      </w:r>
    </w:p>
  </w:footnote>
  <w:footnote w:id="365">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غافر: الآية (4)</w:t>
      </w:r>
      <w:r w:rsidRPr="00D522CC">
        <w:rPr>
          <w:rFonts w:ascii="Traditional Arabic" w:hAnsi="Traditional Arabic" w:hint="cs"/>
          <w:color w:val="auto"/>
          <w:rtl/>
        </w:rPr>
        <w:t>.</w:t>
      </w:r>
    </w:p>
  </w:footnote>
  <w:footnote w:id="366">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غافر: الآية (35)</w:t>
      </w:r>
      <w:r w:rsidRPr="00D522CC">
        <w:rPr>
          <w:rFonts w:ascii="Traditional Arabic" w:hAnsi="Traditional Arabic" w:hint="cs"/>
          <w:color w:val="auto"/>
          <w:rtl/>
        </w:rPr>
        <w:t>.</w:t>
      </w:r>
    </w:p>
  </w:footnote>
  <w:footnote w:id="367">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غافر: الآية (56)</w:t>
      </w:r>
      <w:r w:rsidRPr="00D522CC">
        <w:rPr>
          <w:rFonts w:ascii="Traditional Arabic" w:hAnsi="Traditional Arabic" w:hint="cs"/>
          <w:color w:val="auto"/>
          <w:rtl/>
        </w:rPr>
        <w:t>.</w:t>
      </w:r>
    </w:p>
  </w:footnote>
  <w:footnote w:id="368">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متفق عليه: البخاري، </w:t>
      </w:r>
      <w:r w:rsidRPr="00D522CC">
        <w:rPr>
          <w:rFonts w:ascii="Traditional Arabic" w:hAnsi="Traditional Arabic" w:hint="cs"/>
          <w:color w:val="auto"/>
          <w:rtl/>
        </w:rPr>
        <w:t>الجامع المسند الصحيح. (مرجع سابق). ب</w:t>
      </w:r>
      <w:r w:rsidRPr="00D522CC">
        <w:rPr>
          <w:rFonts w:ascii="Traditional Arabic" w:hAnsi="Traditional Arabic"/>
          <w:color w:val="auto"/>
          <w:rtl/>
        </w:rPr>
        <w:t>اب قوله تعالى: وهو ألد الخصام</w:t>
      </w:r>
      <w:r w:rsidRPr="00D522CC">
        <w:rPr>
          <w:rFonts w:ascii="Traditional Arabic" w:hAnsi="Traditional Arabic" w:hint="cs"/>
          <w:color w:val="auto"/>
          <w:rtl/>
        </w:rPr>
        <w:t>.</w:t>
      </w:r>
      <w:r w:rsidRPr="00D522CC">
        <w:rPr>
          <w:rFonts w:ascii="Traditional Arabic" w:hAnsi="Traditional Arabic"/>
          <w:color w:val="auto"/>
          <w:rtl/>
        </w:rPr>
        <w:t xml:space="preserve"> </w:t>
      </w:r>
      <w:r w:rsidRPr="00D522CC">
        <w:rPr>
          <w:rFonts w:ascii="Traditional Arabic" w:hAnsi="Traditional Arabic" w:hint="cs"/>
          <w:color w:val="auto"/>
          <w:rtl/>
        </w:rPr>
        <w:t xml:space="preserve">= </w:t>
      </w:r>
      <w:r w:rsidRPr="00D522CC">
        <w:rPr>
          <w:rFonts w:ascii="Traditional Arabic" w:hAnsi="Traditional Arabic"/>
          <w:color w:val="auto"/>
          <w:rtl/>
        </w:rPr>
        <w:t xml:space="preserve">ج3. ص131. مسلم، </w:t>
      </w:r>
      <w:r w:rsidRPr="00D522CC">
        <w:rPr>
          <w:rFonts w:ascii="Traditional Arabic" w:hAnsi="Traditional Arabic" w:hint="cs"/>
          <w:color w:val="auto"/>
          <w:rtl/>
        </w:rPr>
        <w:t>المسند الصحيح المختصر</w:t>
      </w:r>
      <w:r w:rsidRPr="00D522CC">
        <w:rPr>
          <w:rFonts w:ascii="Traditional Arabic" w:hAnsi="Traditional Arabic"/>
          <w:color w:val="auto"/>
          <w:rtl/>
        </w:rPr>
        <w:t>.</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باب في الألد الخصم. ج4. ص 2054</w:t>
      </w:r>
      <w:r w:rsidRPr="00D522CC">
        <w:rPr>
          <w:rFonts w:ascii="Traditional Arabic" w:hAnsi="Traditional Arabic" w:hint="cs"/>
          <w:color w:val="auto"/>
          <w:rtl/>
        </w:rPr>
        <w:t>.</w:t>
      </w:r>
    </w:p>
  </w:footnote>
  <w:footnote w:id="369">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النووي، </w:t>
      </w:r>
      <w:r w:rsidRPr="00D522CC">
        <w:rPr>
          <w:rStyle w:val="st1"/>
          <w:rFonts w:ascii="Traditional Arabic" w:hAnsi="Traditional Arabic"/>
          <w:color w:val="auto"/>
          <w:rtl/>
        </w:rPr>
        <w:t>محيي الدين</w:t>
      </w:r>
      <w:r w:rsidRPr="00D522CC">
        <w:rPr>
          <w:rStyle w:val="st1"/>
          <w:rFonts w:ascii="Traditional Arabic" w:hAnsi="Traditional Arabic"/>
          <w:color w:val="auto"/>
        </w:rPr>
        <w:t xml:space="preserve"> </w:t>
      </w:r>
      <w:r w:rsidRPr="00D522CC">
        <w:rPr>
          <w:rStyle w:val="st1"/>
          <w:rFonts w:ascii="Traditional Arabic" w:hAnsi="Traditional Arabic"/>
          <w:color w:val="auto"/>
          <w:rtl/>
        </w:rPr>
        <w:t>أبو زكريا يحيى</w:t>
      </w:r>
      <w:r w:rsidRPr="00D522CC">
        <w:rPr>
          <w:rStyle w:val="st1"/>
          <w:rFonts w:ascii="Traditional Arabic" w:hAnsi="Traditional Arabic"/>
          <w:color w:val="auto"/>
        </w:rPr>
        <w:t xml:space="preserve"> </w:t>
      </w:r>
      <w:r w:rsidRPr="00D522CC">
        <w:rPr>
          <w:rStyle w:val="st1"/>
          <w:rFonts w:ascii="Traditional Arabic" w:hAnsi="Traditional Arabic"/>
          <w:color w:val="auto"/>
          <w:rtl/>
        </w:rPr>
        <w:t>بن شرف</w:t>
      </w:r>
      <w:r w:rsidRPr="00D522CC">
        <w:rPr>
          <w:rStyle w:val="st1"/>
          <w:rFonts w:ascii="Traditional Arabic" w:hAnsi="Traditional Arabic"/>
          <w:color w:val="auto"/>
        </w:rPr>
        <w:t xml:space="preserve"> </w:t>
      </w:r>
      <w:r w:rsidRPr="00D522CC">
        <w:rPr>
          <w:rStyle w:val="st1"/>
          <w:rFonts w:ascii="Traditional Arabic" w:hAnsi="Traditional Arabic"/>
          <w:color w:val="auto"/>
          <w:rtl/>
        </w:rPr>
        <w:t>بن مرِّي بن حسن بن حسين بن محمد</w:t>
      </w:r>
      <w:r w:rsidRPr="00D522CC">
        <w:rPr>
          <w:rStyle w:val="st1"/>
          <w:rFonts w:ascii="Traditional Arabic" w:hAnsi="Traditional Arabic"/>
          <w:color w:val="auto"/>
        </w:rPr>
        <w:t xml:space="preserve"> </w:t>
      </w:r>
      <w:r w:rsidRPr="00D522CC">
        <w:rPr>
          <w:rFonts w:ascii="Traditional Arabic" w:hAnsi="Traditional Arabic"/>
          <w:vanish/>
          <w:color w:val="auto"/>
        </w:rPr>
        <w:br/>
      </w:r>
      <w:r w:rsidRPr="00D522CC">
        <w:rPr>
          <w:rStyle w:val="st1"/>
          <w:rFonts w:ascii="Traditional Arabic" w:hAnsi="Traditional Arabic"/>
          <w:color w:val="auto"/>
          <w:rtl/>
        </w:rPr>
        <w:t>بن جمعة بن حزام</w:t>
      </w:r>
      <w:r w:rsidRPr="00D522CC">
        <w:rPr>
          <w:rStyle w:val="st1"/>
          <w:rFonts w:ascii="Traditional Arabic" w:hAnsi="Traditional Arabic"/>
          <w:color w:val="auto"/>
        </w:rPr>
        <w:t xml:space="preserve"> </w:t>
      </w:r>
      <w:r w:rsidRPr="00D522CC">
        <w:rPr>
          <w:rStyle w:val="st1"/>
          <w:rFonts w:ascii="Traditional Arabic" w:hAnsi="Traditional Arabic"/>
          <w:color w:val="auto"/>
          <w:rtl/>
        </w:rPr>
        <w:t>النووي</w:t>
      </w:r>
      <w:r w:rsidRPr="00D522CC">
        <w:rPr>
          <w:rStyle w:val="st1"/>
          <w:rFonts w:ascii="Traditional Arabic" w:hAnsi="Traditional Arabic"/>
          <w:color w:val="auto"/>
        </w:rPr>
        <w:t xml:space="preserve"> </w:t>
      </w:r>
      <w:r w:rsidRPr="00D522CC">
        <w:rPr>
          <w:rStyle w:val="st1"/>
          <w:rFonts w:ascii="Traditional Arabic" w:hAnsi="Traditional Arabic"/>
          <w:color w:val="auto"/>
          <w:rtl/>
        </w:rPr>
        <w:t>الشافعي</w:t>
      </w:r>
      <w:r w:rsidRPr="00D522CC">
        <w:rPr>
          <w:rStyle w:val="st1"/>
          <w:rFonts w:ascii="Traditional Arabic" w:hAnsi="Traditional Arabic"/>
          <w:color w:val="auto"/>
        </w:rPr>
        <w:t xml:space="preserve"> </w:t>
      </w:r>
      <w:r w:rsidRPr="00D522CC">
        <w:rPr>
          <w:rStyle w:val="st1"/>
          <w:rFonts w:ascii="Traditional Arabic" w:hAnsi="Traditional Arabic"/>
          <w:color w:val="auto"/>
          <w:rtl/>
        </w:rPr>
        <w:t>الدمشقي</w:t>
      </w:r>
      <w:r w:rsidRPr="00D522CC">
        <w:rPr>
          <w:rFonts w:ascii="Traditional Arabic" w:hAnsi="Traditional Arabic"/>
          <w:color w:val="auto"/>
          <w:rtl/>
        </w:rPr>
        <w:t>. شرح النووي على مسلم. باب النهي عن اتباع متشابه القرآن. ج16. ص219</w:t>
      </w:r>
      <w:r w:rsidRPr="00D522CC">
        <w:rPr>
          <w:rFonts w:ascii="Traditional Arabic" w:hAnsi="Traditional Arabic" w:hint="cs"/>
          <w:color w:val="auto"/>
          <w:rtl/>
        </w:rPr>
        <w:t>.</w:t>
      </w:r>
    </w:p>
  </w:footnote>
  <w:footnote w:id="37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xml:space="preserve"> ج1. ص269</w:t>
      </w:r>
      <w:r w:rsidRPr="00D522CC">
        <w:rPr>
          <w:rFonts w:ascii="Traditional Arabic" w:hAnsi="Traditional Arabic" w:hint="cs"/>
          <w:color w:val="auto"/>
          <w:rtl/>
        </w:rPr>
        <w:t>.</w:t>
      </w:r>
    </w:p>
  </w:footnote>
  <w:footnote w:id="37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ج1. ص271</w:t>
      </w:r>
      <w:r w:rsidRPr="00D522CC">
        <w:rPr>
          <w:rFonts w:ascii="Traditional Arabic" w:hAnsi="Traditional Arabic" w:hint="cs"/>
          <w:color w:val="auto"/>
          <w:rtl/>
        </w:rPr>
        <w:t>.</w:t>
      </w:r>
    </w:p>
  </w:footnote>
  <w:footnote w:id="37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ج1. ص400</w:t>
      </w:r>
      <w:r w:rsidRPr="00D522CC">
        <w:rPr>
          <w:rFonts w:ascii="Traditional Arabic" w:hAnsi="Traditional Arabic" w:hint="cs"/>
          <w:color w:val="auto"/>
          <w:rtl/>
        </w:rPr>
        <w:t>.</w:t>
      </w:r>
    </w:p>
  </w:footnote>
  <w:footnote w:id="37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ج1. ص401-402</w:t>
      </w:r>
      <w:r w:rsidRPr="00D522CC">
        <w:rPr>
          <w:rFonts w:ascii="Traditional Arabic" w:hAnsi="Traditional Arabic" w:hint="cs"/>
          <w:color w:val="auto"/>
          <w:rtl/>
        </w:rPr>
        <w:t>.</w:t>
      </w:r>
    </w:p>
  </w:footnote>
  <w:footnote w:id="37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ج1. ص401-402</w:t>
      </w:r>
      <w:r w:rsidRPr="00D522CC">
        <w:rPr>
          <w:rFonts w:ascii="Traditional Arabic" w:hAnsi="Traditional Arabic" w:hint="cs"/>
          <w:color w:val="auto"/>
          <w:rtl/>
        </w:rPr>
        <w:t>.</w:t>
      </w:r>
    </w:p>
  </w:footnote>
  <w:footnote w:id="37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المقدسي، محمد بن مفلح.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ص401-402</w:t>
      </w:r>
      <w:r w:rsidRPr="00D522CC">
        <w:rPr>
          <w:rFonts w:ascii="Traditional Arabic" w:hAnsi="Traditional Arabic" w:hint="cs"/>
          <w:color w:val="auto"/>
          <w:rtl/>
        </w:rPr>
        <w:t>.</w:t>
      </w:r>
    </w:p>
  </w:footnote>
  <w:footnote w:id="37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ج1. ص400</w:t>
      </w:r>
      <w:r w:rsidRPr="00D522CC">
        <w:rPr>
          <w:rFonts w:ascii="Traditional Arabic" w:hAnsi="Traditional Arabic" w:hint="cs"/>
          <w:color w:val="auto"/>
          <w:rtl/>
        </w:rPr>
        <w:t>.</w:t>
      </w:r>
    </w:p>
  </w:footnote>
  <w:footnote w:id="377">
    <w:p w:rsidR="00D522CC" w:rsidRPr="00D522CC" w:rsidRDefault="00D522CC" w:rsidP="00483FC0">
      <w:pPr>
        <w:ind w:left="-2" w:firstLine="0"/>
        <w:rPr>
          <w:rFonts w:ascii="Traditional Arabic" w:hAnsi="Traditional Arabic"/>
          <w:color w:val="auto"/>
          <w:sz w:val="28"/>
          <w:szCs w:val="28"/>
          <w:rtl/>
        </w:rPr>
      </w:pPr>
      <w:r w:rsidRPr="00D522CC">
        <w:rPr>
          <w:rStyle w:val="a4"/>
          <w:rFonts w:ascii="Traditional Arabic" w:hAnsi="Traditional Arabic"/>
          <w:color w:val="auto"/>
          <w:sz w:val="28"/>
          <w:szCs w:val="28"/>
        </w:rPr>
        <w:footnoteRef/>
      </w:r>
      <w:r w:rsidRPr="00D522CC">
        <w:rPr>
          <w:rFonts w:ascii="Traditional Arabic" w:hAnsi="Traditional Arabic" w:hint="cs"/>
          <w:color w:val="auto"/>
          <w:sz w:val="28"/>
          <w:szCs w:val="28"/>
          <w:rtl/>
        </w:rPr>
        <w:t xml:space="preserve"> </w:t>
      </w:r>
      <w:r w:rsidRPr="00D522CC">
        <w:rPr>
          <w:rFonts w:ascii="Traditional Arabic" w:hAnsi="Traditional Arabic"/>
          <w:color w:val="auto"/>
          <w:sz w:val="28"/>
          <w:szCs w:val="28"/>
          <w:rtl/>
        </w:rPr>
        <w:t>الترمذي، أبو عيسى محمد بن عيسى الترمذي: سنن الترمذي. مكتبة ومطبعة مصطفى البابي الحلبي. مصر. ط2. 1395ه – 1975 م. ج4. ص659</w:t>
      </w:r>
      <w:r w:rsidRPr="00D522CC">
        <w:rPr>
          <w:rFonts w:ascii="Traditional Arabic" w:hAnsi="Traditional Arabic" w:hint="cs"/>
          <w:color w:val="auto"/>
          <w:sz w:val="28"/>
          <w:szCs w:val="28"/>
          <w:rtl/>
        </w:rPr>
        <w:t>.</w:t>
      </w:r>
    </w:p>
  </w:footnote>
  <w:footnote w:id="378">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ابن عساكر، </w:t>
      </w:r>
      <w:r w:rsidRPr="00D522CC">
        <w:rPr>
          <w:rFonts w:ascii="Traditional Arabic" w:eastAsiaTheme="minorHAnsi" w:hAnsi="Traditional Arabic"/>
          <w:color w:val="auto"/>
          <w:sz w:val="28"/>
          <w:szCs w:val="28"/>
          <w:rtl/>
          <w:lang w:eastAsia="en-US"/>
        </w:rPr>
        <w:t>أبو القاسم علي بن الحسن بن هبة الله المعروف بابن عساكر.تبيين كذب المفتري فيما نسب إلى الإمام أبي الحسن الأشعري.دار الكتاب العربي – بيروت.ط3. 1404. ج1. ص29</w:t>
      </w:r>
      <w:r w:rsidRPr="00D522CC">
        <w:rPr>
          <w:rFonts w:ascii="Traditional Arabic" w:eastAsiaTheme="minorHAnsi" w:hAnsi="Traditional Arabic" w:hint="cs"/>
          <w:color w:val="auto"/>
          <w:sz w:val="28"/>
          <w:szCs w:val="28"/>
          <w:rtl/>
          <w:lang w:eastAsia="en-US"/>
        </w:rPr>
        <w:t>.</w:t>
      </w:r>
    </w:p>
  </w:footnote>
  <w:footnote w:id="37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ج1. ص359</w:t>
      </w:r>
      <w:r w:rsidRPr="00D522CC">
        <w:rPr>
          <w:rFonts w:ascii="Traditional Arabic" w:hAnsi="Traditional Arabic" w:hint="cs"/>
          <w:color w:val="auto"/>
          <w:rtl/>
        </w:rPr>
        <w:t>.</w:t>
      </w:r>
    </w:p>
  </w:footnote>
  <w:footnote w:id="38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ج4. ص131</w:t>
      </w:r>
      <w:r w:rsidRPr="00D522CC">
        <w:rPr>
          <w:rFonts w:ascii="Traditional Arabic" w:hAnsi="Traditional Arabic" w:hint="cs"/>
          <w:color w:val="auto"/>
          <w:rtl/>
        </w:rPr>
        <w:t>.</w:t>
      </w:r>
    </w:p>
  </w:footnote>
  <w:footnote w:id="38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النور: الآية (62)</w:t>
      </w:r>
      <w:r w:rsidRPr="00D522CC">
        <w:rPr>
          <w:rFonts w:ascii="Traditional Arabic" w:hAnsi="Traditional Arabic" w:hint="cs"/>
          <w:color w:val="auto"/>
          <w:rtl/>
        </w:rPr>
        <w:t>.</w:t>
      </w:r>
    </w:p>
  </w:footnote>
  <w:footnote w:id="382">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ج1. ص296</w:t>
      </w:r>
      <w:r w:rsidRPr="00D522CC">
        <w:rPr>
          <w:rFonts w:ascii="Traditional Arabic" w:hAnsi="Traditional Arabic" w:hint="cs"/>
          <w:color w:val="auto"/>
          <w:rtl/>
        </w:rPr>
        <w:t>.</w:t>
      </w:r>
    </w:p>
  </w:footnote>
  <w:footnote w:id="38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ص7</w:t>
      </w:r>
      <w:r w:rsidRPr="00D522CC">
        <w:rPr>
          <w:rFonts w:ascii="Traditional Arabic" w:hAnsi="Traditional Arabic" w:hint="cs"/>
          <w:color w:val="auto"/>
          <w:rtl/>
        </w:rPr>
        <w:t>.</w:t>
      </w:r>
    </w:p>
  </w:footnote>
  <w:footnote w:id="38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(المرجع السابق)</w:t>
      </w:r>
      <w:r w:rsidRPr="00D522CC">
        <w:rPr>
          <w:rFonts w:ascii="Traditional Arabic" w:hAnsi="Traditional Arabic"/>
          <w:color w:val="auto"/>
          <w:rtl/>
        </w:rPr>
        <w:t>. ج2. ص14</w:t>
      </w:r>
      <w:r w:rsidRPr="00D522CC">
        <w:rPr>
          <w:rFonts w:ascii="Traditional Arabic" w:hAnsi="Traditional Arabic" w:hint="cs"/>
          <w:color w:val="auto"/>
          <w:rtl/>
        </w:rPr>
        <w:t>.</w:t>
      </w:r>
    </w:p>
  </w:footnote>
  <w:footnote w:id="38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ص16</w:t>
      </w:r>
      <w:r w:rsidRPr="00D522CC">
        <w:rPr>
          <w:rFonts w:ascii="Traditional Arabic" w:hAnsi="Traditional Arabic" w:hint="cs"/>
          <w:color w:val="auto"/>
          <w:rtl/>
        </w:rPr>
        <w:t>.</w:t>
      </w:r>
    </w:p>
  </w:footnote>
  <w:footnote w:id="386">
    <w:p w:rsidR="00D522CC" w:rsidRPr="00D522CC" w:rsidRDefault="00D522CC" w:rsidP="00483FC0">
      <w:pPr>
        <w:pStyle w:val="a5"/>
        <w:ind w:left="-2" w:firstLine="0"/>
      </w:pPr>
      <w:r w:rsidRPr="00D522CC">
        <w:rPr>
          <w:rStyle w:val="a4"/>
        </w:rPr>
        <w:footnoteRef/>
      </w:r>
      <w:r w:rsidRPr="00D522CC">
        <w:rPr>
          <w:rtl/>
        </w:rPr>
        <w:t xml:space="preserve"> </w:t>
      </w:r>
      <w:r w:rsidRPr="00D522CC">
        <w:rPr>
          <w:rFonts w:hint="cs"/>
          <w:rtl/>
        </w:rPr>
        <w:t>سورة الحجرات: الآية (5).</w:t>
      </w:r>
    </w:p>
  </w:footnote>
  <w:footnote w:id="38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xml:space="preserve"> ج2. ص88</w:t>
      </w:r>
      <w:r w:rsidRPr="00D522CC">
        <w:rPr>
          <w:rFonts w:ascii="Traditional Arabic" w:hAnsi="Traditional Arabic" w:hint="cs"/>
          <w:color w:val="auto"/>
          <w:rtl/>
        </w:rPr>
        <w:t>.</w:t>
      </w:r>
    </w:p>
  </w:footnote>
  <w:footnote w:id="388">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ج2. ص24-25</w:t>
      </w:r>
      <w:r w:rsidRPr="00D522CC">
        <w:rPr>
          <w:rFonts w:ascii="Traditional Arabic" w:hAnsi="Traditional Arabic" w:hint="cs"/>
          <w:color w:val="auto"/>
          <w:rtl/>
        </w:rPr>
        <w:t>.</w:t>
      </w:r>
    </w:p>
  </w:footnote>
  <w:footnote w:id="38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ص27</w:t>
      </w:r>
      <w:r w:rsidRPr="00D522CC">
        <w:rPr>
          <w:rFonts w:ascii="Traditional Arabic" w:hAnsi="Traditional Arabic" w:hint="cs"/>
          <w:color w:val="auto"/>
          <w:rtl/>
        </w:rPr>
        <w:t>.</w:t>
      </w:r>
    </w:p>
  </w:footnote>
  <w:footnote w:id="39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ص88</w:t>
      </w:r>
      <w:r w:rsidRPr="00D522CC">
        <w:rPr>
          <w:rFonts w:ascii="Traditional Arabic" w:hAnsi="Traditional Arabic" w:hint="cs"/>
          <w:color w:val="auto"/>
          <w:rtl/>
        </w:rPr>
        <w:t>.</w:t>
      </w:r>
    </w:p>
  </w:footnote>
  <w:footnote w:id="39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ص110</w:t>
      </w:r>
      <w:r w:rsidRPr="00D522CC">
        <w:rPr>
          <w:rFonts w:ascii="Traditional Arabic" w:hAnsi="Traditional Arabic" w:hint="cs"/>
          <w:color w:val="auto"/>
          <w:rtl/>
        </w:rPr>
        <w:t>.</w:t>
      </w:r>
    </w:p>
  </w:footnote>
  <w:footnote w:id="392">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color w:val="auto"/>
          <w:rtl/>
        </w:rPr>
        <w:t xml:space="preserve"> مسلم، مسلم بن الحجاج النيسابوري. </w:t>
      </w:r>
      <w:r w:rsidRPr="00D522CC">
        <w:rPr>
          <w:rFonts w:ascii="Traditional Arabic" w:hAnsi="Traditional Arabic" w:hint="cs"/>
          <w:color w:val="auto"/>
          <w:rtl/>
        </w:rPr>
        <w:t>المسند الصحيح المختصر</w:t>
      </w:r>
      <w:r w:rsidRPr="00D522CC">
        <w:rPr>
          <w:rFonts w:ascii="Traditional Arabic" w:hAnsi="Traditional Arabic"/>
          <w:color w:val="auto"/>
          <w:rtl/>
        </w:rPr>
        <w:t>.</w:t>
      </w:r>
      <w:r w:rsidRPr="00D522CC">
        <w:rPr>
          <w:rFonts w:ascii="Traditional Arabic" w:hAnsi="Traditional Arabic" w:hint="cs"/>
          <w:color w:val="auto"/>
          <w:rtl/>
        </w:rPr>
        <w:t xml:space="preserve"> </w:t>
      </w:r>
      <w:r w:rsidRPr="00D522CC">
        <w:rPr>
          <w:rFonts w:ascii="Traditional Arabic" w:hAnsi="Traditional Arabic"/>
          <w:color w:val="auto"/>
          <w:rtl/>
        </w:rPr>
        <w:t>(مرجع سابق)</w:t>
      </w:r>
      <w:r w:rsidRPr="00D522CC">
        <w:rPr>
          <w:rFonts w:ascii="Traditional Arabic" w:hAnsi="Traditional Arabic" w:hint="cs"/>
          <w:color w:val="auto"/>
          <w:rtl/>
        </w:rPr>
        <w:t>.</w:t>
      </w:r>
      <w:r w:rsidRPr="00D522CC">
        <w:rPr>
          <w:rFonts w:ascii="Traditional Arabic" w:hAnsi="Traditional Arabic"/>
          <w:color w:val="auto"/>
          <w:rtl/>
        </w:rPr>
        <w:t xml:space="preserve"> باب استحباب </w:t>
      </w:r>
      <w:r w:rsidRPr="00D522CC">
        <w:rPr>
          <w:rFonts w:ascii="Traditional Arabic" w:hAnsi="Traditional Arabic" w:hint="cs"/>
          <w:color w:val="auto"/>
          <w:rtl/>
        </w:rPr>
        <w:t xml:space="preserve">= </w:t>
      </w:r>
      <w:r w:rsidRPr="00D522CC">
        <w:rPr>
          <w:rFonts w:ascii="Traditional Arabic" w:hAnsi="Traditional Arabic"/>
          <w:color w:val="auto"/>
          <w:rtl/>
        </w:rPr>
        <w:t>العفو والتواضع. ج4. ص2001. رقم الحديث (2588)</w:t>
      </w:r>
      <w:r w:rsidRPr="00D522CC">
        <w:rPr>
          <w:rFonts w:ascii="Traditional Arabic" w:hAnsi="Traditional Arabic" w:hint="cs"/>
          <w:color w:val="auto"/>
          <w:rtl/>
        </w:rPr>
        <w:t>.</w:t>
      </w:r>
    </w:p>
  </w:footnote>
  <w:footnote w:id="393">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النووي، </w:t>
      </w:r>
      <w:r w:rsidRPr="00D522CC">
        <w:rPr>
          <w:rStyle w:val="st1"/>
          <w:rFonts w:ascii="Traditional Arabic" w:hAnsi="Traditional Arabic"/>
          <w:color w:val="auto"/>
          <w:rtl/>
        </w:rPr>
        <w:t>محيي الدين</w:t>
      </w:r>
      <w:r w:rsidRPr="00D522CC">
        <w:rPr>
          <w:rStyle w:val="st1"/>
          <w:rFonts w:ascii="Traditional Arabic" w:hAnsi="Traditional Arabic"/>
          <w:color w:val="auto"/>
        </w:rPr>
        <w:t xml:space="preserve"> </w:t>
      </w:r>
      <w:r w:rsidRPr="00D522CC">
        <w:rPr>
          <w:rStyle w:val="st1"/>
          <w:rFonts w:ascii="Traditional Arabic" w:hAnsi="Traditional Arabic"/>
          <w:color w:val="auto"/>
          <w:rtl/>
        </w:rPr>
        <w:t>أبو زكريا يحيى</w:t>
      </w:r>
      <w:r w:rsidRPr="00D522CC">
        <w:rPr>
          <w:rStyle w:val="st1"/>
          <w:rFonts w:ascii="Traditional Arabic" w:hAnsi="Traditional Arabic"/>
          <w:color w:val="auto"/>
        </w:rPr>
        <w:t xml:space="preserve"> </w:t>
      </w:r>
      <w:r w:rsidRPr="00D522CC">
        <w:rPr>
          <w:rStyle w:val="st1"/>
          <w:rFonts w:ascii="Traditional Arabic" w:hAnsi="Traditional Arabic"/>
          <w:color w:val="auto"/>
          <w:rtl/>
        </w:rPr>
        <w:t>بن شرف</w:t>
      </w:r>
      <w:r w:rsidRPr="00D522CC">
        <w:rPr>
          <w:rStyle w:val="st1"/>
          <w:rFonts w:ascii="Traditional Arabic" w:hAnsi="Traditional Arabic"/>
          <w:color w:val="auto"/>
        </w:rPr>
        <w:t xml:space="preserve"> </w:t>
      </w:r>
      <w:r w:rsidRPr="00D522CC">
        <w:rPr>
          <w:rStyle w:val="st1"/>
          <w:rFonts w:ascii="Traditional Arabic" w:hAnsi="Traditional Arabic"/>
          <w:color w:val="auto"/>
          <w:rtl/>
        </w:rPr>
        <w:t>بن مرِّي بن حسن بن حسين بن محمد</w:t>
      </w:r>
      <w:r w:rsidRPr="00D522CC">
        <w:rPr>
          <w:rStyle w:val="st1"/>
          <w:rFonts w:ascii="Traditional Arabic" w:hAnsi="Traditional Arabic"/>
          <w:color w:val="auto"/>
        </w:rPr>
        <w:t xml:space="preserve"> </w:t>
      </w:r>
      <w:r w:rsidRPr="00D522CC">
        <w:rPr>
          <w:rFonts w:ascii="Traditional Arabic" w:hAnsi="Traditional Arabic"/>
          <w:vanish/>
          <w:color w:val="auto"/>
        </w:rPr>
        <w:br/>
      </w:r>
      <w:r w:rsidRPr="00D522CC">
        <w:rPr>
          <w:rStyle w:val="st1"/>
          <w:rFonts w:ascii="Traditional Arabic" w:hAnsi="Traditional Arabic"/>
          <w:color w:val="auto"/>
          <w:rtl/>
        </w:rPr>
        <w:t>بن جمعة بن حزام</w:t>
      </w:r>
      <w:r w:rsidRPr="00D522CC">
        <w:rPr>
          <w:rStyle w:val="st1"/>
          <w:rFonts w:ascii="Traditional Arabic" w:hAnsi="Traditional Arabic"/>
          <w:color w:val="auto"/>
        </w:rPr>
        <w:t xml:space="preserve"> </w:t>
      </w:r>
      <w:r w:rsidRPr="00D522CC">
        <w:rPr>
          <w:rStyle w:val="st1"/>
          <w:rFonts w:ascii="Traditional Arabic" w:hAnsi="Traditional Arabic"/>
          <w:color w:val="auto"/>
          <w:rtl/>
        </w:rPr>
        <w:t>النووي</w:t>
      </w:r>
      <w:r w:rsidRPr="00D522CC">
        <w:rPr>
          <w:rStyle w:val="st1"/>
          <w:rFonts w:ascii="Traditional Arabic" w:hAnsi="Traditional Arabic"/>
          <w:color w:val="auto"/>
        </w:rPr>
        <w:t xml:space="preserve"> </w:t>
      </w:r>
      <w:r w:rsidRPr="00D522CC">
        <w:rPr>
          <w:rStyle w:val="st1"/>
          <w:rFonts w:ascii="Traditional Arabic" w:hAnsi="Traditional Arabic"/>
          <w:color w:val="auto"/>
          <w:rtl/>
        </w:rPr>
        <w:t>الشافعي</w:t>
      </w:r>
      <w:r w:rsidRPr="00D522CC">
        <w:rPr>
          <w:rStyle w:val="st1"/>
          <w:rFonts w:ascii="Traditional Arabic" w:hAnsi="Traditional Arabic"/>
          <w:color w:val="auto"/>
        </w:rPr>
        <w:t xml:space="preserve"> </w:t>
      </w:r>
      <w:r w:rsidRPr="00D522CC">
        <w:rPr>
          <w:rStyle w:val="st1"/>
          <w:rFonts w:ascii="Traditional Arabic" w:hAnsi="Traditional Arabic"/>
          <w:color w:val="auto"/>
          <w:rtl/>
        </w:rPr>
        <w:t>الدمشقي</w:t>
      </w:r>
      <w:r w:rsidRPr="00D522CC">
        <w:rPr>
          <w:rFonts w:ascii="Traditional Arabic" w:hAnsi="Traditional Arabic"/>
          <w:color w:val="auto"/>
          <w:rtl/>
        </w:rPr>
        <w:t>. شرح النووي على مسلم. باب استحباب العفو والتواضع. ج16. ص141</w:t>
      </w:r>
      <w:r w:rsidRPr="00D522CC">
        <w:rPr>
          <w:rFonts w:ascii="Traditional Arabic" w:hAnsi="Traditional Arabic" w:hint="cs"/>
          <w:color w:val="auto"/>
          <w:rtl/>
        </w:rPr>
        <w:t>.</w:t>
      </w:r>
    </w:p>
  </w:footnote>
  <w:footnote w:id="39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أبو داود، </w:t>
      </w:r>
      <w:r w:rsidRPr="00D522CC">
        <w:rPr>
          <w:rFonts w:ascii="Traditional Arabic" w:eastAsiaTheme="minorHAnsi" w:hAnsi="Traditional Arabic"/>
          <w:color w:val="auto"/>
          <w:rtl/>
          <w:lang w:eastAsia="en-US"/>
        </w:rPr>
        <w:t>سليمان بن الأشعث بن إسحاق بن بشير بن شداد بن عمرو الأزدي السِّجِسْتاني</w:t>
      </w:r>
      <w:r w:rsidRPr="00D522CC">
        <w:rPr>
          <w:rFonts w:ascii="Traditional Arabic" w:hAnsi="Traditional Arabic"/>
          <w:color w:val="auto"/>
          <w:rtl/>
        </w:rPr>
        <w:t>. سنن أبي داود.</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باب في التواضع. ج4. ص274. رقم الحديث (4895)</w:t>
      </w:r>
      <w:r w:rsidRPr="00D522CC">
        <w:rPr>
          <w:rFonts w:ascii="Traditional Arabic" w:hAnsi="Traditional Arabic" w:hint="cs"/>
          <w:color w:val="auto"/>
          <w:rtl/>
        </w:rPr>
        <w:t>.</w:t>
      </w:r>
    </w:p>
  </w:footnote>
  <w:footnote w:id="39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ج2. ص110</w:t>
      </w:r>
      <w:r w:rsidRPr="00D522CC">
        <w:rPr>
          <w:rFonts w:ascii="Traditional Arabic" w:hAnsi="Traditional Arabic" w:hint="cs"/>
          <w:color w:val="auto"/>
          <w:rtl/>
        </w:rPr>
        <w:t>.</w:t>
      </w:r>
    </w:p>
  </w:footnote>
  <w:footnote w:id="39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ج2. ص110</w:t>
      </w:r>
      <w:r w:rsidRPr="00D522CC">
        <w:rPr>
          <w:rFonts w:ascii="Traditional Arabic" w:hAnsi="Traditional Arabic" w:hint="cs"/>
          <w:color w:val="auto"/>
          <w:rtl/>
        </w:rPr>
        <w:t>.</w:t>
      </w:r>
    </w:p>
  </w:footnote>
  <w:footnote w:id="39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لقمان: الآية (19)</w:t>
      </w:r>
      <w:r w:rsidRPr="00D522CC">
        <w:rPr>
          <w:rFonts w:ascii="Traditional Arabic" w:hAnsi="Traditional Arabic" w:hint="cs"/>
          <w:color w:val="auto"/>
          <w:rtl/>
        </w:rPr>
        <w:t>.</w:t>
      </w:r>
    </w:p>
  </w:footnote>
  <w:footnote w:id="398">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لقمان: الآية (19)</w:t>
      </w:r>
      <w:r w:rsidRPr="00D522CC">
        <w:rPr>
          <w:rFonts w:ascii="Traditional Arabic" w:hAnsi="Traditional Arabic" w:hint="cs"/>
          <w:color w:val="auto"/>
          <w:rtl/>
        </w:rPr>
        <w:t>.</w:t>
      </w:r>
    </w:p>
  </w:footnote>
  <w:footnote w:id="39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ج2. ص111</w:t>
      </w:r>
      <w:r w:rsidRPr="00D522CC">
        <w:rPr>
          <w:rFonts w:ascii="Traditional Arabic" w:hAnsi="Traditional Arabic" w:hint="cs"/>
          <w:color w:val="auto"/>
          <w:rtl/>
        </w:rPr>
        <w:t>.</w:t>
      </w:r>
    </w:p>
  </w:footnote>
  <w:footnote w:id="40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ص: الآية (74)</w:t>
      </w:r>
      <w:r w:rsidRPr="00D522CC">
        <w:rPr>
          <w:rFonts w:ascii="Traditional Arabic" w:hAnsi="Traditional Arabic" w:hint="cs"/>
          <w:color w:val="auto"/>
          <w:rtl/>
        </w:rPr>
        <w:t>.</w:t>
      </w:r>
    </w:p>
  </w:footnote>
  <w:footnote w:id="401">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النحل: الآية (23)</w:t>
      </w:r>
      <w:r w:rsidRPr="00D522CC">
        <w:rPr>
          <w:rFonts w:ascii="Traditional Arabic" w:hAnsi="Traditional Arabic" w:hint="cs"/>
          <w:color w:val="auto"/>
          <w:rtl/>
        </w:rPr>
        <w:t>.</w:t>
      </w:r>
    </w:p>
  </w:footnote>
  <w:footnote w:id="402">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البيهقي، </w:t>
      </w:r>
      <w:r w:rsidRPr="00D522CC">
        <w:rPr>
          <w:rFonts w:ascii="Traditional Arabic" w:eastAsiaTheme="minorHAnsi" w:hAnsi="Traditional Arabic"/>
          <w:color w:val="auto"/>
          <w:sz w:val="28"/>
          <w:szCs w:val="28"/>
          <w:rtl/>
          <w:lang w:eastAsia="en-US"/>
        </w:rPr>
        <w:t>أحمد بن الحسين بن علي بن موسى الخراساني، أبو بكر البيهقي. شعب الإيمان. تحقيق عبد العلي عبد الحميد حامد. فصل في التواضع وترك الزهو والصلف. ج10. ص498</w:t>
      </w:r>
      <w:r w:rsidRPr="00D522CC">
        <w:rPr>
          <w:rFonts w:ascii="Traditional Arabic" w:eastAsiaTheme="minorHAnsi" w:hAnsi="Traditional Arabic" w:hint="cs"/>
          <w:color w:val="auto"/>
          <w:sz w:val="28"/>
          <w:szCs w:val="28"/>
          <w:rtl/>
          <w:lang w:eastAsia="en-US"/>
        </w:rPr>
        <w:t>.</w:t>
      </w:r>
    </w:p>
  </w:footnote>
  <w:footnote w:id="403">
    <w:p w:rsidR="00D522CC" w:rsidRPr="00D522CC" w:rsidRDefault="00D522CC" w:rsidP="00483FC0">
      <w:pPr>
        <w:ind w:left="-2" w:firstLine="0"/>
        <w:rPr>
          <w:rFonts w:ascii="Traditional Arabic" w:hAnsi="Traditional Arabic"/>
          <w:color w:val="auto"/>
          <w:sz w:val="28"/>
          <w:szCs w:val="28"/>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البخاري، محمد بن إسماعيل البخاري: الجامع المسند الصحيح. </w:t>
      </w:r>
      <w:r w:rsidRPr="00D522CC">
        <w:rPr>
          <w:rFonts w:ascii="Traditional Arabic" w:hAnsi="Traditional Arabic" w:hint="cs"/>
          <w:color w:val="auto"/>
          <w:sz w:val="28"/>
          <w:szCs w:val="28"/>
          <w:rtl/>
        </w:rPr>
        <w:t>(مرجع سابق)</w:t>
      </w:r>
      <w:r w:rsidRPr="00D522CC">
        <w:rPr>
          <w:rFonts w:ascii="Traditional Arabic" w:hAnsi="Traditional Arabic"/>
          <w:color w:val="auto"/>
          <w:sz w:val="28"/>
          <w:szCs w:val="28"/>
          <w:rtl/>
        </w:rPr>
        <w:t>. باب الحياء في العلم. ج1. ص38</w:t>
      </w:r>
      <w:r w:rsidRPr="00D522CC">
        <w:rPr>
          <w:rFonts w:ascii="Traditional Arabic" w:hAnsi="Traditional Arabic" w:hint="cs"/>
          <w:color w:val="auto"/>
          <w:sz w:val="28"/>
          <w:szCs w:val="28"/>
          <w:rtl/>
        </w:rPr>
        <w:t>.</w:t>
      </w:r>
    </w:p>
  </w:footnote>
  <w:footnote w:id="40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ج2. ص214</w:t>
      </w:r>
      <w:r w:rsidRPr="00D522CC">
        <w:rPr>
          <w:rFonts w:ascii="Traditional Arabic" w:hAnsi="Traditional Arabic" w:hint="cs"/>
          <w:color w:val="auto"/>
          <w:rtl/>
        </w:rPr>
        <w:t>.</w:t>
      </w:r>
    </w:p>
  </w:footnote>
  <w:footnote w:id="40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ج2. ص214</w:t>
      </w:r>
      <w:r w:rsidRPr="00D522CC">
        <w:rPr>
          <w:rFonts w:ascii="Traditional Arabic" w:hAnsi="Traditional Arabic" w:hint="cs"/>
          <w:color w:val="auto"/>
          <w:rtl/>
        </w:rPr>
        <w:t>.</w:t>
      </w:r>
    </w:p>
  </w:footnote>
  <w:footnote w:id="40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 </w:t>
      </w:r>
      <w:r w:rsidRPr="00D522CC">
        <w:rPr>
          <w:rFonts w:ascii="Traditional Arabic" w:hAnsi="Traditional Arabic"/>
          <w:color w:val="auto"/>
          <w:rtl/>
        </w:rPr>
        <w:t>ج2. ص214</w:t>
      </w:r>
      <w:r w:rsidRPr="00D522CC">
        <w:rPr>
          <w:rFonts w:ascii="Traditional Arabic" w:hAnsi="Traditional Arabic" w:hint="cs"/>
          <w:color w:val="auto"/>
          <w:rtl/>
        </w:rPr>
        <w:t>.</w:t>
      </w:r>
    </w:p>
  </w:footnote>
  <w:footnote w:id="40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ج2. ص215</w:t>
      </w:r>
      <w:r w:rsidRPr="00D522CC">
        <w:rPr>
          <w:rFonts w:ascii="Traditional Arabic" w:hAnsi="Traditional Arabic" w:hint="cs"/>
          <w:color w:val="auto"/>
          <w:rtl/>
        </w:rPr>
        <w:t>.</w:t>
      </w:r>
    </w:p>
  </w:footnote>
  <w:footnote w:id="408">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أبو داود، </w:t>
      </w:r>
      <w:r w:rsidRPr="00D522CC">
        <w:rPr>
          <w:rFonts w:ascii="Traditional Arabic" w:eastAsiaTheme="minorHAnsi" w:hAnsi="Traditional Arabic"/>
          <w:color w:val="auto"/>
          <w:rtl/>
          <w:lang w:eastAsia="en-US"/>
        </w:rPr>
        <w:t>سليمان بن الأشعث بن إسحاق بن بشير بن شداد بن عمرو الأزدي السِّجِسْتاني</w:t>
      </w:r>
      <w:r w:rsidRPr="00D522CC">
        <w:rPr>
          <w:rFonts w:ascii="Traditional Arabic" w:hAnsi="Traditional Arabic"/>
          <w:color w:val="auto"/>
          <w:rtl/>
        </w:rPr>
        <w:t>. سنن أبي داود. باب في الابتكار في السفر. ج3. ص35. رقم الحديث (2606)</w:t>
      </w:r>
      <w:r w:rsidRPr="00D522CC">
        <w:rPr>
          <w:rFonts w:ascii="Traditional Arabic" w:hAnsi="Traditional Arabic" w:hint="cs"/>
          <w:color w:val="auto"/>
          <w:rtl/>
        </w:rPr>
        <w:t>.</w:t>
      </w:r>
    </w:p>
  </w:footnote>
  <w:footnote w:id="40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بركات، زياد</w:t>
      </w:r>
      <w:r w:rsidRPr="00D522CC">
        <w:rPr>
          <w:rFonts w:ascii="Traditional Arabic" w:hAnsi="Traditional Arabic" w:hint="cs"/>
          <w:color w:val="auto"/>
          <w:rtl/>
        </w:rPr>
        <w:t>.</w:t>
      </w:r>
      <w:r w:rsidRPr="00D522CC">
        <w:rPr>
          <w:rFonts w:ascii="Traditional Arabic" w:hAnsi="Traditional Arabic"/>
          <w:color w:val="auto"/>
          <w:rtl/>
        </w:rPr>
        <w:t xml:space="preserve"> موقع جلوس الطالب في غرفة الصف وأثره في اتجاهاته وتحصيله الدراسي. بحث غير منشور. جامعة القدس المفتوحة. ص23</w:t>
      </w:r>
      <w:r w:rsidRPr="00D522CC">
        <w:rPr>
          <w:rFonts w:ascii="Traditional Arabic" w:hAnsi="Traditional Arabic" w:hint="cs"/>
          <w:color w:val="auto"/>
          <w:rtl/>
        </w:rPr>
        <w:t>.</w:t>
      </w:r>
    </w:p>
    <w:p w:rsidR="00D522CC" w:rsidRPr="00D522CC" w:rsidRDefault="00D522CC" w:rsidP="00483FC0">
      <w:pPr>
        <w:pStyle w:val="a5"/>
        <w:ind w:left="-2" w:firstLine="0"/>
        <w:rPr>
          <w:rFonts w:ascii="Traditional Arabic" w:hAnsi="Traditional Arabic"/>
          <w:color w:val="auto"/>
        </w:rPr>
      </w:pPr>
      <w:r w:rsidRPr="00D522CC">
        <w:rPr>
          <w:rFonts w:ascii="Traditional Arabic" w:hAnsi="Traditional Arabic"/>
          <w:color w:val="auto"/>
        </w:rPr>
        <w:t>http://www.qou.edu/arabic/researchProgram/researchersPages/ziadBarakat/r25_drZiadBarakat.pdf</w:t>
      </w:r>
    </w:p>
  </w:footnote>
  <w:footnote w:id="410">
    <w:p w:rsidR="00D522CC" w:rsidRPr="00D522CC" w:rsidRDefault="00D522CC" w:rsidP="00483FC0">
      <w:pPr>
        <w:pStyle w:val="a5"/>
        <w:ind w:left="-2" w:firstLine="0"/>
        <w:rPr>
          <w:rFonts w:ascii="Traditional Arabic" w:hAnsi="Traditional Arabic"/>
          <w:color w:val="auto"/>
          <w:rtl/>
        </w:rPr>
      </w:pPr>
      <w:r w:rsidRPr="00D522CC">
        <w:rPr>
          <w:rFonts w:ascii="Traditional Arabic" w:hAnsi="Traditional Arabic"/>
          <w:color w:val="auto"/>
        </w:rPr>
        <w:t xml:space="preserve"> </w:t>
      </w:r>
      <w:r w:rsidRPr="00D522CC">
        <w:rPr>
          <w:rStyle w:val="a4"/>
          <w:rFonts w:ascii="Traditional Arabic" w:hAnsi="Traditional Arabic"/>
          <w:color w:val="auto"/>
        </w:rPr>
        <w:footnoteRef/>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ج2. ص172</w:t>
      </w:r>
      <w:r w:rsidRPr="00D522CC">
        <w:rPr>
          <w:rFonts w:ascii="Traditional Arabic" w:hAnsi="Traditional Arabic" w:hint="cs"/>
          <w:color w:val="auto"/>
          <w:rtl/>
        </w:rPr>
        <w:t>.</w:t>
      </w:r>
    </w:p>
  </w:footnote>
  <w:footnote w:id="41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223</w:t>
      </w:r>
      <w:r w:rsidRPr="00D522CC">
        <w:rPr>
          <w:rFonts w:ascii="Traditional Arabic" w:hAnsi="Traditional Arabic" w:hint="cs"/>
          <w:color w:val="auto"/>
          <w:rtl/>
        </w:rPr>
        <w:t>.</w:t>
      </w:r>
    </w:p>
  </w:footnote>
  <w:footnote w:id="41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ج2. ص166-167</w:t>
      </w:r>
      <w:r w:rsidRPr="00D522CC">
        <w:rPr>
          <w:rFonts w:ascii="Traditional Arabic" w:hAnsi="Traditional Arabic" w:hint="cs"/>
          <w:color w:val="auto"/>
          <w:rtl/>
        </w:rPr>
        <w:t>.</w:t>
      </w:r>
    </w:p>
  </w:footnote>
  <w:footnote w:id="41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ص168</w:t>
      </w:r>
      <w:r w:rsidRPr="00D522CC">
        <w:rPr>
          <w:rFonts w:ascii="Traditional Arabic" w:hAnsi="Traditional Arabic" w:hint="cs"/>
          <w:color w:val="auto"/>
          <w:rtl/>
        </w:rPr>
        <w:t>.</w:t>
      </w:r>
    </w:p>
  </w:footnote>
  <w:footnote w:id="41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xml:space="preserve"> ج2. ص173</w:t>
      </w:r>
      <w:r w:rsidRPr="00D522CC">
        <w:rPr>
          <w:rFonts w:ascii="Traditional Arabic" w:hAnsi="Traditional Arabic" w:hint="cs"/>
          <w:color w:val="auto"/>
          <w:rtl/>
        </w:rPr>
        <w:t>.</w:t>
      </w:r>
    </w:p>
  </w:footnote>
  <w:footnote w:id="41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ص175</w:t>
      </w:r>
      <w:r w:rsidRPr="00D522CC">
        <w:rPr>
          <w:rFonts w:ascii="Traditional Arabic" w:hAnsi="Traditional Arabic" w:hint="cs"/>
          <w:color w:val="auto"/>
          <w:rtl/>
        </w:rPr>
        <w:t>.</w:t>
      </w:r>
    </w:p>
  </w:footnote>
  <w:footnote w:id="416">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ج2. ص276</w:t>
      </w:r>
      <w:r w:rsidRPr="00D522CC">
        <w:rPr>
          <w:rFonts w:ascii="Traditional Arabic" w:hAnsi="Traditional Arabic" w:hint="cs"/>
          <w:color w:val="auto"/>
          <w:rtl/>
        </w:rPr>
        <w:t>-277.</w:t>
      </w:r>
    </w:p>
  </w:footnote>
  <w:footnote w:id="41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ص277</w:t>
      </w:r>
      <w:r w:rsidRPr="00D522CC">
        <w:rPr>
          <w:rFonts w:ascii="Traditional Arabic" w:hAnsi="Traditional Arabic" w:hint="cs"/>
          <w:color w:val="auto"/>
          <w:rtl/>
        </w:rPr>
        <w:t>.</w:t>
      </w:r>
    </w:p>
  </w:footnote>
  <w:footnote w:id="418">
    <w:p w:rsidR="00D522CC" w:rsidRPr="00D522CC" w:rsidRDefault="00D522CC" w:rsidP="00483FC0">
      <w:pPr>
        <w:pStyle w:val="a5"/>
        <w:ind w:left="-2" w:firstLine="0"/>
        <w:rPr>
          <w:color w:val="auto"/>
          <w:rtl/>
        </w:rPr>
      </w:pPr>
      <w:r w:rsidRPr="00D522CC">
        <w:rPr>
          <w:rStyle w:val="a4"/>
          <w:color w:val="auto"/>
        </w:rPr>
        <w:footnoteRef/>
      </w:r>
      <w:r w:rsidRPr="00D522CC">
        <w:rPr>
          <w:color w:val="auto"/>
          <w:rtl/>
        </w:rPr>
        <w:t xml:space="preserve"> </w:t>
      </w:r>
      <w:r w:rsidRPr="00D522CC">
        <w:rPr>
          <w:rFonts w:ascii="Traditional Arabic" w:eastAsiaTheme="minorHAnsi" w:hAnsi="Traditional Arabic" w:hint="cs"/>
          <w:color w:val="auto"/>
          <w:rtl/>
          <w:lang w:eastAsia="en-US"/>
        </w:rPr>
        <w:t xml:space="preserve">سورة </w:t>
      </w:r>
      <w:r w:rsidRPr="00D522CC">
        <w:rPr>
          <w:rFonts w:ascii="Traditional Arabic" w:eastAsiaTheme="minorHAnsi" w:hAnsi="Traditional Arabic"/>
          <w:color w:val="auto"/>
          <w:rtl/>
          <w:lang w:eastAsia="en-US"/>
        </w:rPr>
        <w:t xml:space="preserve">الزمر: </w:t>
      </w:r>
      <w:r w:rsidRPr="00D522CC">
        <w:rPr>
          <w:rFonts w:ascii="Traditional Arabic" w:eastAsiaTheme="minorHAnsi" w:hAnsi="Traditional Arabic" w:hint="cs"/>
          <w:color w:val="auto"/>
          <w:rtl/>
          <w:lang w:eastAsia="en-US"/>
        </w:rPr>
        <w:t>الآية (23</w:t>
      </w:r>
      <w:r w:rsidRPr="00D522CC">
        <w:rPr>
          <w:rFonts w:hint="cs"/>
          <w:color w:val="auto"/>
          <w:rtl/>
        </w:rPr>
        <w:t>).</w:t>
      </w:r>
    </w:p>
  </w:footnote>
  <w:footnote w:id="419">
    <w:p w:rsidR="00D522CC" w:rsidRPr="00D522CC" w:rsidRDefault="00D522CC" w:rsidP="00483FC0">
      <w:pPr>
        <w:ind w:left="-2" w:firstLine="0"/>
        <w:rPr>
          <w:rFonts w:ascii="Traditional Arabic" w:hAnsi="Traditional Arabic"/>
          <w:color w:val="auto"/>
          <w:sz w:val="28"/>
          <w:szCs w:val="28"/>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البخاري، محمد بن إسماعيل البخاري. الجامع المسند الصحيح.</w:t>
      </w:r>
      <w:r w:rsidRPr="00D522CC">
        <w:rPr>
          <w:rFonts w:ascii="Traditional Arabic" w:hAnsi="Traditional Arabic" w:hint="cs"/>
          <w:color w:val="auto"/>
          <w:sz w:val="28"/>
          <w:szCs w:val="28"/>
          <w:rtl/>
        </w:rPr>
        <w:t xml:space="preserve"> (مرجع سابق).</w:t>
      </w:r>
      <w:r w:rsidRPr="00D522CC">
        <w:rPr>
          <w:rFonts w:ascii="Traditional Arabic" w:hAnsi="Traditional Arabic"/>
          <w:color w:val="auto"/>
          <w:sz w:val="28"/>
          <w:szCs w:val="28"/>
          <w:rtl/>
        </w:rPr>
        <w:t xml:space="preserve"> باب الصبر عن محارم الله. ج8. ص99</w:t>
      </w:r>
      <w:r w:rsidRPr="00D522CC">
        <w:rPr>
          <w:rFonts w:ascii="Traditional Arabic" w:hAnsi="Traditional Arabic" w:hint="cs"/>
          <w:color w:val="auto"/>
          <w:sz w:val="28"/>
          <w:szCs w:val="28"/>
          <w:rtl/>
        </w:rPr>
        <w:t>.</w:t>
      </w:r>
    </w:p>
  </w:footnote>
  <w:footnote w:id="42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سورة الكهف: الآيات (66-69)</w:t>
      </w:r>
      <w:r w:rsidRPr="00D522CC">
        <w:rPr>
          <w:rFonts w:ascii="Traditional Arabic" w:hAnsi="Traditional Arabic" w:hint="cs"/>
          <w:color w:val="auto"/>
          <w:rtl/>
        </w:rPr>
        <w:t>.</w:t>
      </w:r>
    </w:p>
  </w:footnote>
  <w:footnote w:id="42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الكهف: الآية (69)</w:t>
      </w:r>
      <w:r w:rsidRPr="00D522CC">
        <w:rPr>
          <w:rFonts w:ascii="Traditional Arabic" w:hAnsi="Traditional Arabic" w:hint="cs"/>
          <w:color w:val="auto"/>
          <w:rtl/>
        </w:rPr>
        <w:t>.</w:t>
      </w:r>
    </w:p>
  </w:footnote>
  <w:footnote w:id="42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مسلم</w:t>
      </w:r>
      <w:r w:rsidRPr="00D522CC">
        <w:rPr>
          <w:rFonts w:ascii="Traditional Arabic" w:hAnsi="Traditional Arabic"/>
          <w:color w:val="auto"/>
          <w:rtl/>
        </w:rPr>
        <w:t xml:space="preserve">، مسلم بن الحجاج النيسابوريّ. المسند الصحيح المختصر. </w:t>
      </w:r>
      <w:r w:rsidRPr="00D522CC">
        <w:rPr>
          <w:rFonts w:ascii="Traditional Arabic" w:hAnsi="Traditional Arabic" w:hint="cs"/>
          <w:color w:val="auto"/>
          <w:rtl/>
        </w:rPr>
        <w:t>(مرجع سابق).</w:t>
      </w:r>
      <w:r w:rsidRPr="00D522CC">
        <w:rPr>
          <w:rFonts w:ascii="Traditional Arabic" w:hAnsi="Traditional Arabic"/>
          <w:color w:val="auto"/>
          <w:rtl/>
        </w:rPr>
        <w:t xml:space="preserve"> باب: كراهة الصلاة بحضرة طعام. ج 1. ص393. رقم الحديث (560)</w:t>
      </w:r>
      <w:r w:rsidRPr="00D522CC">
        <w:rPr>
          <w:rFonts w:ascii="Traditional Arabic" w:eastAsiaTheme="minorHAnsi" w:hAnsi="Traditional Arabic"/>
          <w:color w:val="auto"/>
          <w:rtl/>
          <w:lang w:eastAsia="en-US"/>
        </w:rPr>
        <w:t>.</w:t>
      </w:r>
    </w:p>
  </w:footnote>
  <w:footnote w:id="42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xml:space="preserve"> ج2. ص177</w:t>
      </w:r>
      <w:r w:rsidRPr="00D522CC">
        <w:rPr>
          <w:rFonts w:ascii="Traditional Arabic" w:hAnsi="Traditional Arabic" w:hint="cs"/>
          <w:color w:val="auto"/>
          <w:rtl/>
        </w:rPr>
        <w:t>.</w:t>
      </w:r>
    </w:p>
  </w:footnote>
  <w:footnote w:id="42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ج2. ص177</w:t>
      </w:r>
      <w:r w:rsidRPr="00D522CC">
        <w:rPr>
          <w:rFonts w:ascii="Traditional Arabic" w:hAnsi="Traditional Arabic" w:hint="cs"/>
          <w:color w:val="auto"/>
          <w:rtl/>
        </w:rPr>
        <w:t>.</w:t>
      </w:r>
    </w:p>
  </w:footnote>
  <w:footnote w:id="425">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 xml:space="preserve">ابن الأزهري، محمد بن أحمد بن الأزهري الهروي، أبو منصور. تهذيب اللغة. </w:t>
      </w:r>
      <w:r w:rsidRPr="00D522CC">
        <w:rPr>
          <w:rFonts w:ascii="Traditional Arabic" w:eastAsiaTheme="minorHAnsi" w:hAnsi="Traditional Arabic" w:hint="cs"/>
          <w:color w:val="auto"/>
          <w:sz w:val="28"/>
          <w:szCs w:val="28"/>
          <w:rtl/>
          <w:lang w:eastAsia="en-US"/>
        </w:rPr>
        <w:t>(مرجع سابق)</w:t>
      </w:r>
      <w:r w:rsidRPr="00D522CC">
        <w:rPr>
          <w:rFonts w:ascii="Traditional Arabic" w:eastAsiaTheme="minorHAnsi" w:hAnsi="Traditional Arabic"/>
          <w:color w:val="auto"/>
          <w:sz w:val="28"/>
          <w:szCs w:val="28"/>
          <w:rtl/>
          <w:lang w:eastAsia="en-US"/>
        </w:rPr>
        <w:t>. باب الدال والراء مع حرف العلة. ج14. ص111</w:t>
      </w:r>
      <w:r w:rsidRPr="00D522CC">
        <w:rPr>
          <w:rFonts w:ascii="Traditional Arabic" w:eastAsiaTheme="minorHAnsi" w:hAnsi="Traditional Arabic" w:hint="cs"/>
          <w:color w:val="auto"/>
          <w:sz w:val="28"/>
          <w:szCs w:val="28"/>
          <w:rtl/>
          <w:lang w:eastAsia="en-US"/>
        </w:rPr>
        <w:t>.</w:t>
      </w:r>
    </w:p>
  </w:footnote>
  <w:footnote w:id="426">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eastAsiaTheme="minorHAnsi" w:hAnsi="Traditional Arabic"/>
          <w:color w:val="auto"/>
          <w:rtl/>
          <w:lang w:eastAsia="en-US"/>
        </w:rPr>
        <w:t xml:space="preserve">ابن منظور، محمد بن مكرم بن على، أبو الفضل، جمال الدين ابن منظور الأنصاري. </w:t>
      </w:r>
      <w:r w:rsidRPr="00D522CC">
        <w:rPr>
          <w:rFonts w:ascii="Traditional Arabic" w:hAnsi="Traditional Arabic"/>
          <w:color w:val="auto"/>
          <w:rtl/>
        </w:rPr>
        <w:t xml:space="preserve">لسان العرب. </w:t>
      </w:r>
      <w:r w:rsidRPr="00D522CC">
        <w:rPr>
          <w:rFonts w:ascii="Traditional Arabic" w:eastAsiaTheme="minorHAnsi" w:hAnsi="Traditional Arabic" w:hint="cs"/>
          <w:color w:val="auto"/>
          <w:rtl/>
          <w:lang w:eastAsia="en-US"/>
        </w:rPr>
        <w:t>(مرجع سابق)</w:t>
      </w:r>
      <w:r w:rsidRPr="00D522CC">
        <w:rPr>
          <w:rFonts w:ascii="Traditional Arabic" w:eastAsiaTheme="minorHAnsi" w:hAnsi="Traditional Arabic"/>
          <w:color w:val="auto"/>
          <w:rtl/>
          <w:lang w:eastAsia="en-US"/>
        </w:rPr>
        <w:t>.</w:t>
      </w:r>
      <w:r w:rsidRPr="00D522CC">
        <w:rPr>
          <w:rFonts w:ascii="Traditional Arabic" w:hAnsi="Traditional Arabic"/>
          <w:color w:val="auto"/>
          <w:rtl/>
        </w:rPr>
        <w:t xml:space="preserve"> فصل الدال المهملة. ج1. ص71</w:t>
      </w:r>
      <w:r w:rsidRPr="00D522CC">
        <w:rPr>
          <w:rFonts w:ascii="Traditional Arabic" w:hAnsi="Traditional Arabic" w:hint="cs"/>
          <w:color w:val="auto"/>
          <w:rtl/>
        </w:rPr>
        <w:t>.</w:t>
      </w:r>
    </w:p>
  </w:footnote>
  <w:footnote w:id="42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ج4. ص130</w:t>
      </w:r>
      <w:r w:rsidRPr="00D522CC">
        <w:rPr>
          <w:rFonts w:ascii="Traditional Arabic" w:hAnsi="Traditional Arabic" w:hint="cs"/>
          <w:color w:val="auto"/>
          <w:rtl/>
        </w:rPr>
        <w:t>.</w:t>
      </w:r>
    </w:p>
  </w:footnote>
  <w:footnote w:id="42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ج4. ص140</w:t>
      </w:r>
      <w:r w:rsidRPr="00D522CC">
        <w:rPr>
          <w:rFonts w:ascii="Traditional Arabic" w:hAnsi="Traditional Arabic" w:hint="cs"/>
          <w:color w:val="auto"/>
          <w:rtl/>
        </w:rPr>
        <w:t>.</w:t>
      </w:r>
    </w:p>
  </w:footnote>
  <w:footnote w:id="42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xml:space="preserve"> ج3. ص411</w:t>
      </w:r>
      <w:r w:rsidRPr="00D522CC">
        <w:rPr>
          <w:rFonts w:ascii="Traditional Arabic" w:hAnsi="Traditional Arabic" w:hint="cs"/>
          <w:color w:val="auto"/>
          <w:rtl/>
        </w:rPr>
        <w:t>.</w:t>
      </w:r>
    </w:p>
  </w:footnote>
  <w:footnote w:id="43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ج3. ص412</w:t>
      </w:r>
      <w:r w:rsidRPr="00D522CC">
        <w:rPr>
          <w:rFonts w:ascii="Traditional Arabic" w:hAnsi="Traditional Arabic" w:hint="cs"/>
          <w:color w:val="auto"/>
          <w:rtl/>
        </w:rPr>
        <w:t>.</w:t>
      </w:r>
    </w:p>
  </w:footnote>
  <w:footnote w:id="43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ج3. ص411</w:t>
      </w:r>
      <w:r w:rsidRPr="00D522CC">
        <w:rPr>
          <w:rFonts w:ascii="Traditional Arabic" w:hAnsi="Traditional Arabic" w:hint="cs"/>
          <w:color w:val="auto"/>
          <w:rtl/>
        </w:rPr>
        <w:t>.</w:t>
      </w:r>
    </w:p>
  </w:footnote>
  <w:footnote w:id="43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ج3. ص417-418</w:t>
      </w:r>
      <w:r w:rsidRPr="00D522CC">
        <w:rPr>
          <w:rFonts w:ascii="Traditional Arabic" w:hAnsi="Traditional Arabic" w:hint="cs"/>
          <w:color w:val="auto"/>
          <w:rtl/>
        </w:rPr>
        <w:t>.</w:t>
      </w:r>
    </w:p>
  </w:footnote>
  <w:footnote w:id="433">
    <w:p w:rsidR="00D522CC" w:rsidRPr="00D522CC" w:rsidRDefault="00D522CC" w:rsidP="00483FC0">
      <w:pPr>
        <w:ind w:left="-2" w:firstLine="0"/>
        <w:rPr>
          <w:rFonts w:ascii="Traditional Arabic" w:hAnsi="Traditional Arabic"/>
          <w:color w:val="auto"/>
          <w:sz w:val="28"/>
          <w:szCs w:val="28"/>
          <w:rtl/>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ابن عبدالبر، </w:t>
      </w:r>
      <w:r w:rsidRPr="00D522CC">
        <w:rPr>
          <w:rFonts w:ascii="Traditional Arabic" w:eastAsiaTheme="minorHAnsi" w:hAnsi="Traditional Arabic"/>
          <w:color w:val="auto"/>
          <w:sz w:val="28"/>
          <w:szCs w:val="28"/>
          <w:rtl/>
          <w:lang w:eastAsia="en-US"/>
        </w:rPr>
        <w:t>أبو عمر يوسف بن عبد الله بن محمد بن عبد البر بن عاصم النمري القرطبي. جامع بيان العلم وفضله. تحقيق: أبي الأشبال الزهيري. المملكة العربية السعودية، دار ابن الجوزي. ط1. 1414 ه - 1994 م.</w:t>
      </w:r>
      <w:r w:rsidRPr="00D522CC">
        <w:rPr>
          <w:rFonts w:ascii="Traditional Arabic" w:hAnsi="Traditional Arabic"/>
          <w:color w:val="auto"/>
          <w:sz w:val="28"/>
          <w:szCs w:val="28"/>
          <w:rtl/>
        </w:rPr>
        <w:t xml:space="preserve"> ج1. ص542</w:t>
      </w:r>
      <w:r w:rsidRPr="00D522CC">
        <w:rPr>
          <w:rFonts w:ascii="Traditional Arabic" w:hAnsi="Traditional Arabic" w:hint="cs"/>
          <w:color w:val="auto"/>
          <w:sz w:val="28"/>
          <w:szCs w:val="28"/>
          <w:rtl/>
        </w:rPr>
        <w:t>.</w:t>
      </w:r>
    </w:p>
  </w:footnote>
  <w:footnote w:id="43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ج1. ص543</w:t>
      </w:r>
      <w:r w:rsidRPr="00D522CC">
        <w:rPr>
          <w:rFonts w:ascii="Traditional Arabic" w:hAnsi="Traditional Arabic" w:hint="cs"/>
          <w:color w:val="auto"/>
          <w:rtl/>
        </w:rPr>
        <w:t>.</w:t>
      </w:r>
    </w:p>
  </w:footnote>
  <w:footnote w:id="43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xml:space="preserve"> ج4 ص213</w:t>
      </w:r>
      <w:r w:rsidRPr="00D522CC">
        <w:rPr>
          <w:rFonts w:ascii="Traditional Arabic" w:hAnsi="Traditional Arabic" w:hint="cs"/>
          <w:color w:val="auto"/>
          <w:rtl/>
        </w:rPr>
        <w:t>.</w:t>
      </w:r>
    </w:p>
  </w:footnote>
  <w:footnote w:id="43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ج1. ص279</w:t>
      </w:r>
      <w:r w:rsidRPr="00D522CC">
        <w:rPr>
          <w:rFonts w:ascii="Traditional Arabic" w:hAnsi="Traditional Arabic" w:hint="cs"/>
          <w:color w:val="auto"/>
          <w:rtl/>
        </w:rPr>
        <w:t>.</w:t>
      </w:r>
    </w:p>
  </w:footnote>
  <w:footnote w:id="43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w:t>
      </w:r>
      <w:r w:rsidRPr="00D522CC">
        <w:rPr>
          <w:rFonts w:ascii="Traditional Arabic" w:hAnsi="Traditional Arabic"/>
          <w:color w:val="auto"/>
          <w:rtl/>
        </w:rPr>
        <w:t>مرجع سابق</w:t>
      </w:r>
      <w:r w:rsidRPr="00D522CC">
        <w:rPr>
          <w:rFonts w:ascii="Traditional Arabic" w:hAnsi="Traditional Arabic" w:hint="cs"/>
          <w:color w:val="auto"/>
          <w:rtl/>
        </w:rPr>
        <w:t>)</w:t>
      </w:r>
      <w:r w:rsidRPr="00D522CC">
        <w:rPr>
          <w:rFonts w:ascii="Traditional Arabic" w:hAnsi="Traditional Arabic"/>
          <w:color w:val="auto"/>
          <w:rtl/>
        </w:rPr>
        <w:t>. ج1. ص128</w:t>
      </w:r>
      <w:r w:rsidRPr="00D522CC">
        <w:rPr>
          <w:rFonts w:ascii="Traditional Arabic" w:hAnsi="Traditional Arabic" w:hint="cs"/>
          <w:color w:val="auto"/>
          <w:rtl/>
        </w:rPr>
        <w:t>.</w:t>
      </w:r>
    </w:p>
  </w:footnote>
  <w:footnote w:id="43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ج2. ص165</w:t>
      </w:r>
      <w:r w:rsidRPr="00D522CC">
        <w:rPr>
          <w:rFonts w:ascii="Traditional Arabic" w:hAnsi="Traditional Arabic" w:hint="cs"/>
          <w:color w:val="auto"/>
          <w:rtl/>
        </w:rPr>
        <w:t>.</w:t>
      </w:r>
    </w:p>
  </w:footnote>
  <w:footnote w:id="43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ج2. ص226</w:t>
      </w:r>
      <w:r w:rsidRPr="00D522CC">
        <w:rPr>
          <w:rFonts w:ascii="Traditional Arabic" w:hAnsi="Traditional Arabic" w:hint="cs"/>
          <w:color w:val="auto"/>
          <w:rtl/>
        </w:rPr>
        <w:t>.</w:t>
      </w:r>
    </w:p>
  </w:footnote>
  <w:footnote w:id="44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الأعراف: الآية (204)</w:t>
      </w:r>
      <w:r w:rsidRPr="00D522CC">
        <w:rPr>
          <w:rFonts w:ascii="Traditional Arabic" w:hAnsi="Traditional Arabic" w:hint="cs"/>
          <w:color w:val="auto"/>
          <w:rtl/>
        </w:rPr>
        <w:t>.</w:t>
      </w:r>
    </w:p>
  </w:footnote>
  <w:footnote w:id="441">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rFonts w:ascii="Traditional Arabic" w:hAnsi="Traditional Arabic"/>
          <w:color w:val="auto"/>
          <w:sz w:val="28"/>
          <w:szCs w:val="28"/>
        </w:rPr>
        <w:footnoteRef/>
      </w:r>
      <w:r w:rsidRPr="00D522CC">
        <w:rPr>
          <w:rFonts w:ascii="Traditional Arabic" w:eastAsiaTheme="minorHAnsi" w:hAnsi="Traditional Arabic"/>
          <w:color w:val="auto"/>
          <w:sz w:val="28"/>
          <w:szCs w:val="28"/>
          <w:rtl/>
          <w:lang w:eastAsia="en-US"/>
        </w:rPr>
        <w:t xml:space="preserve"> القرطبي</w:t>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أبو عبد الله محمد بن أحمد بن أبي بكر بن فرح الأنصاري الخزرجي</w:t>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 xml:space="preserve">الجامع لأحكام القرآن: تفسير القرطبي. </w:t>
      </w:r>
      <w:r w:rsidRPr="00D522CC">
        <w:rPr>
          <w:rFonts w:ascii="Traditional Arabic" w:eastAsiaTheme="minorHAnsi" w:hAnsi="Traditional Arabic" w:hint="cs"/>
          <w:color w:val="auto"/>
          <w:sz w:val="28"/>
          <w:szCs w:val="28"/>
          <w:rtl/>
          <w:lang w:eastAsia="en-US"/>
        </w:rPr>
        <w:t>(مرجع سابق)</w:t>
      </w:r>
      <w:r w:rsidRPr="00D522CC">
        <w:rPr>
          <w:rFonts w:ascii="Traditional Arabic" w:eastAsiaTheme="minorHAnsi" w:hAnsi="Traditional Arabic"/>
          <w:color w:val="auto"/>
          <w:sz w:val="28"/>
          <w:szCs w:val="28"/>
          <w:rtl/>
          <w:lang w:eastAsia="en-US"/>
        </w:rPr>
        <w:t xml:space="preserve">. </w:t>
      </w:r>
      <w:r w:rsidRPr="00D522CC">
        <w:rPr>
          <w:rFonts w:ascii="Traditional Arabic" w:hAnsi="Traditional Arabic"/>
          <w:color w:val="auto"/>
          <w:sz w:val="28"/>
          <w:szCs w:val="28"/>
          <w:rtl/>
        </w:rPr>
        <w:t>ج7. ص354</w:t>
      </w:r>
      <w:r w:rsidRPr="00D522CC">
        <w:rPr>
          <w:rFonts w:ascii="Traditional Arabic" w:eastAsiaTheme="minorHAnsi" w:hAnsi="Traditional Arabic" w:hint="cs"/>
          <w:color w:val="auto"/>
          <w:sz w:val="28"/>
          <w:szCs w:val="28"/>
          <w:rtl/>
          <w:lang w:eastAsia="en-US"/>
        </w:rPr>
        <w:t>.</w:t>
      </w:r>
    </w:p>
  </w:footnote>
  <w:footnote w:id="442">
    <w:p w:rsidR="00D522CC" w:rsidRPr="00D522CC" w:rsidRDefault="00D522CC" w:rsidP="00483FC0">
      <w:pPr>
        <w:pStyle w:val="a5"/>
        <w:tabs>
          <w:tab w:val="center" w:pos="4250"/>
        </w:tabs>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طه: الآية (13)</w:t>
      </w:r>
      <w:r w:rsidRPr="00D522CC">
        <w:rPr>
          <w:rFonts w:ascii="Traditional Arabic" w:hAnsi="Traditional Arabic" w:hint="cs"/>
          <w:color w:val="auto"/>
          <w:rtl/>
        </w:rPr>
        <w:t>.</w:t>
      </w:r>
    </w:p>
  </w:footnote>
  <w:footnote w:id="443">
    <w:p w:rsidR="00D522CC" w:rsidRPr="00D522CC" w:rsidRDefault="00D522CC" w:rsidP="00483FC0">
      <w:pPr>
        <w:pStyle w:val="a5"/>
        <w:ind w:left="-2" w:firstLine="0"/>
      </w:pPr>
      <w:r w:rsidRPr="00D522CC">
        <w:rPr>
          <w:rStyle w:val="a4"/>
        </w:rPr>
        <w:footnoteRef/>
      </w:r>
      <w:r w:rsidRPr="00D522CC">
        <w:rPr>
          <w:rtl/>
        </w:rPr>
        <w:t xml:space="preserve"> </w:t>
      </w:r>
      <w:r w:rsidRPr="00D522CC">
        <w:rPr>
          <w:rFonts w:hint="cs"/>
          <w:rtl/>
        </w:rPr>
        <w:t>سورة طه: الآية (13) سبق تخريجها.</w:t>
      </w:r>
    </w:p>
  </w:footnote>
  <w:footnote w:id="444">
    <w:p w:rsidR="00D522CC" w:rsidRPr="00D522CC" w:rsidRDefault="00D522CC" w:rsidP="00483FC0">
      <w:pPr>
        <w:pStyle w:val="a5"/>
        <w:ind w:left="-2" w:firstLine="0"/>
      </w:pPr>
      <w:r w:rsidRPr="00D522CC">
        <w:rPr>
          <w:rStyle w:val="a4"/>
        </w:rPr>
        <w:footnoteRef/>
      </w:r>
      <w:r w:rsidRPr="00D522CC">
        <w:rPr>
          <w:rtl/>
        </w:rPr>
        <w:t xml:space="preserve"> </w:t>
      </w:r>
      <w:r w:rsidRPr="00D522CC">
        <w:rPr>
          <w:rFonts w:hint="cs"/>
          <w:rtl/>
        </w:rPr>
        <w:t>سورة الزمر: الآية (18).</w:t>
      </w:r>
    </w:p>
  </w:footnote>
  <w:footnote w:id="445">
    <w:p w:rsidR="00D522CC" w:rsidRPr="00D522CC" w:rsidRDefault="00D522CC" w:rsidP="00483FC0">
      <w:pPr>
        <w:pStyle w:val="a5"/>
        <w:ind w:left="-2" w:firstLine="0"/>
        <w:rPr>
          <w:rtl/>
        </w:rPr>
      </w:pPr>
      <w:r w:rsidRPr="00D522CC">
        <w:rPr>
          <w:rStyle w:val="a4"/>
        </w:rPr>
        <w:footnoteRef/>
      </w:r>
      <w:r w:rsidRPr="00D522CC">
        <w:rPr>
          <w:rtl/>
        </w:rPr>
        <w:t xml:space="preserve"> </w:t>
      </w:r>
      <w:r w:rsidRPr="00D522CC">
        <w:rPr>
          <w:rFonts w:hint="cs"/>
          <w:rtl/>
        </w:rPr>
        <w:t>سورة الإسراء: الآية (47).</w:t>
      </w:r>
    </w:p>
  </w:footnote>
  <w:footnote w:id="446">
    <w:p w:rsidR="00D522CC" w:rsidRPr="00D522CC" w:rsidRDefault="00D522CC" w:rsidP="00483FC0">
      <w:pPr>
        <w:pStyle w:val="a5"/>
        <w:ind w:left="-2" w:firstLine="0"/>
        <w:rPr>
          <w:rtl/>
        </w:rPr>
      </w:pPr>
      <w:r w:rsidRPr="00D522CC">
        <w:rPr>
          <w:rStyle w:val="a4"/>
        </w:rPr>
        <w:footnoteRef/>
      </w:r>
      <w:r w:rsidRPr="00D522CC">
        <w:rPr>
          <w:rtl/>
        </w:rPr>
        <w:t xml:space="preserve"> </w:t>
      </w:r>
      <w:r w:rsidRPr="00D522CC">
        <w:rPr>
          <w:rFonts w:hint="cs"/>
          <w:rtl/>
        </w:rPr>
        <w:t>سورة الأعراف: الآية (204).</w:t>
      </w:r>
    </w:p>
  </w:footnote>
  <w:footnote w:id="44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eastAsiaTheme="minorHAnsi" w:hAnsi="Traditional Arabic"/>
          <w:color w:val="auto"/>
          <w:rtl/>
          <w:lang w:eastAsia="en-US"/>
        </w:rPr>
        <w:t>القرطبي</w:t>
      </w:r>
      <w:r w:rsidRPr="00D522CC">
        <w:rPr>
          <w:rFonts w:ascii="Traditional Arabic" w:hAnsi="Traditional Arabic"/>
          <w:color w:val="auto"/>
          <w:rtl/>
        </w:rPr>
        <w:t xml:space="preserve">، </w:t>
      </w:r>
      <w:r w:rsidRPr="00D522CC">
        <w:rPr>
          <w:rFonts w:ascii="Traditional Arabic" w:eastAsiaTheme="minorHAnsi" w:hAnsi="Traditional Arabic"/>
          <w:color w:val="auto"/>
          <w:rtl/>
          <w:lang w:eastAsia="en-US"/>
        </w:rPr>
        <w:t>أبو عبد الله محمد بن أحمد بن أبي بكر بن فرح الأنصاري الخزرجي</w:t>
      </w:r>
      <w:r w:rsidRPr="00D522CC">
        <w:rPr>
          <w:rFonts w:ascii="Traditional Arabic" w:hAnsi="Traditional Arabic"/>
          <w:color w:val="auto"/>
          <w:rtl/>
        </w:rPr>
        <w:t xml:space="preserve">. </w:t>
      </w:r>
      <w:r w:rsidRPr="00D522CC">
        <w:rPr>
          <w:rFonts w:ascii="Traditional Arabic" w:eastAsiaTheme="minorHAnsi" w:hAnsi="Traditional Arabic"/>
          <w:color w:val="auto"/>
          <w:rtl/>
          <w:lang w:eastAsia="en-US"/>
        </w:rPr>
        <w:t xml:space="preserve">الجامع لأحكام القرآن: </w:t>
      </w:r>
      <w:r w:rsidRPr="00D522CC">
        <w:rPr>
          <w:rFonts w:ascii="Traditional Arabic" w:eastAsiaTheme="minorHAnsi" w:hAnsi="Traditional Arabic" w:hint="cs"/>
          <w:color w:val="auto"/>
          <w:rtl/>
          <w:lang w:eastAsia="en-US"/>
        </w:rPr>
        <w:t>=</w:t>
      </w:r>
      <w:r w:rsidRPr="00D522CC">
        <w:rPr>
          <w:rFonts w:ascii="Traditional Arabic" w:eastAsiaTheme="minorHAnsi" w:hAnsi="Traditional Arabic"/>
          <w:color w:val="auto"/>
          <w:rtl/>
          <w:lang w:eastAsia="en-US"/>
        </w:rPr>
        <w:t xml:space="preserve">تفسير القرطبي. </w:t>
      </w:r>
      <w:r w:rsidRPr="00D522CC">
        <w:rPr>
          <w:rFonts w:ascii="Traditional Arabic" w:eastAsiaTheme="minorHAnsi" w:hAnsi="Traditional Arabic" w:hint="cs"/>
          <w:color w:val="auto"/>
          <w:rtl/>
          <w:lang w:eastAsia="en-US"/>
        </w:rPr>
        <w:t>(مرجع سابق).</w:t>
      </w:r>
      <w:r w:rsidRPr="00D522CC">
        <w:rPr>
          <w:rFonts w:ascii="Traditional Arabic" w:eastAsiaTheme="minorHAnsi" w:hAnsi="Traditional Arabic"/>
          <w:color w:val="auto"/>
          <w:rtl/>
          <w:lang w:eastAsia="en-US"/>
        </w:rPr>
        <w:t xml:space="preserve"> </w:t>
      </w:r>
      <w:r w:rsidRPr="00D522CC">
        <w:rPr>
          <w:rFonts w:ascii="Traditional Arabic" w:hAnsi="Traditional Arabic"/>
          <w:color w:val="auto"/>
          <w:rtl/>
        </w:rPr>
        <w:t>ج11. ص176</w:t>
      </w:r>
      <w:r w:rsidRPr="00D522CC">
        <w:rPr>
          <w:rFonts w:ascii="Traditional Arabic" w:hAnsi="Traditional Arabic" w:hint="cs"/>
          <w:color w:val="auto"/>
          <w:rtl/>
        </w:rPr>
        <w:t>.</w:t>
      </w:r>
    </w:p>
  </w:footnote>
  <w:footnote w:id="44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الأحقاف: الاية (29)</w:t>
      </w:r>
      <w:r w:rsidRPr="00D522CC">
        <w:rPr>
          <w:rFonts w:ascii="Traditional Arabic" w:hAnsi="Traditional Arabic" w:hint="cs"/>
          <w:color w:val="auto"/>
          <w:rtl/>
        </w:rPr>
        <w:t>.</w:t>
      </w:r>
    </w:p>
  </w:footnote>
  <w:footnote w:id="44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ج2. ص277</w:t>
      </w:r>
      <w:r w:rsidRPr="00D522CC">
        <w:rPr>
          <w:rFonts w:ascii="Traditional Arabic" w:hAnsi="Traditional Arabic" w:hint="cs"/>
          <w:color w:val="auto"/>
          <w:rtl/>
        </w:rPr>
        <w:t>.</w:t>
      </w:r>
    </w:p>
  </w:footnote>
  <w:footnote w:id="45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آل عمران: الآية (190)</w:t>
      </w:r>
      <w:r w:rsidRPr="00D522CC">
        <w:rPr>
          <w:rFonts w:ascii="Traditional Arabic" w:hAnsi="Traditional Arabic" w:hint="cs"/>
          <w:color w:val="auto"/>
          <w:rtl/>
        </w:rPr>
        <w:t>.</w:t>
      </w:r>
    </w:p>
  </w:footnote>
  <w:footnote w:id="451">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rFonts w:ascii="Traditional Arabic" w:hAnsi="Traditional Arabic"/>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 xml:space="preserve">البغوي، أبو محمد الحسين بن مسعود بن محمد بن الفراء البغوي الشافعي. معالم التنزيل في تفسير القرآن: تفسير البغوي. </w:t>
      </w:r>
      <w:r w:rsidRPr="00D522CC">
        <w:rPr>
          <w:rFonts w:ascii="Traditional Arabic" w:eastAsiaTheme="minorHAnsi" w:hAnsi="Traditional Arabic" w:hint="cs"/>
          <w:color w:val="auto"/>
          <w:sz w:val="28"/>
          <w:szCs w:val="28"/>
          <w:rtl/>
          <w:lang w:eastAsia="en-US"/>
        </w:rPr>
        <w:t>(مرجع سابق)</w:t>
      </w:r>
      <w:r w:rsidRPr="00D522CC">
        <w:rPr>
          <w:rFonts w:ascii="Traditional Arabic" w:eastAsiaTheme="minorHAnsi" w:hAnsi="Traditional Arabic"/>
          <w:color w:val="auto"/>
          <w:sz w:val="28"/>
          <w:szCs w:val="28"/>
          <w:rtl/>
          <w:lang w:eastAsia="en-US"/>
        </w:rPr>
        <w:t xml:space="preserve">. </w:t>
      </w:r>
      <w:r w:rsidRPr="00D522CC">
        <w:rPr>
          <w:rFonts w:ascii="Traditional Arabic" w:hAnsi="Traditional Arabic"/>
          <w:color w:val="auto"/>
          <w:sz w:val="28"/>
          <w:szCs w:val="28"/>
          <w:rtl/>
        </w:rPr>
        <w:t>ج1. ص555</w:t>
      </w:r>
      <w:r w:rsidRPr="00D522CC">
        <w:rPr>
          <w:rFonts w:ascii="Traditional Arabic" w:eastAsiaTheme="minorHAnsi" w:hAnsi="Traditional Arabic" w:hint="cs"/>
          <w:color w:val="auto"/>
          <w:sz w:val="28"/>
          <w:szCs w:val="28"/>
          <w:rtl/>
          <w:lang w:eastAsia="en-US"/>
        </w:rPr>
        <w:t>.</w:t>
      </w:r>
    </w:p>
  </w:footnote>
  <w:footnote w:id="45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eastAsiaTheme="minorHAnsi" w:hAnsi="Traditional Arabic"/>
          <w:color w:val="auto"/>
          <w:rtl/>
          <w:lang w:eastAsia="en-US"/>
        </w:rPr>
        <w:t>القرطبي</w:t>
      </w:r>
      <w:r w:rsidRPr="00D522CC">
        <w:rPr>
          <w:rFonts w:ascii="Traditional Arabic" w:hAnsi="Traditional Arabic"/>
          <w:color w:val="auto"/>
          <w:rtl/>
        </w:rPr>
        <w:t xml:space="preserve">، </w:t>
      </w:r>
      <w:r w:rsidRPr="00D522CC">
        <w:rPr>
          <w:rFonts w:ascii="Traditional Arabic" w:eastAsiaTheme="minorHAnsi" w:hAnsi="Traditional Arabic"/>
          <w:color w:val="auto"/>
          <w:rtl/>
          <w:lang w:eastAsia="en-US"/>
        </w:rPr>
        <w:t>أبو عبد الله محمد بن أحمد بن أبي بكر بن فرح الأنصاري الخزرجي</w:t>
      </w:r>
      <w:r w:rsidRPr="00D522CC">
        <w:rPr>
          <w:rFonts w:ascii="Traditional Arabic" w:hAnsi="Traditional Arabic"/>
          <w:color w:val="auto"/>
          <w:rtl/>
        </w:rPr>
        <w:t xml:space="preserve">. </w:t>
      </w:r>
      <w:r w:rsidRPr="00D522CC">
        <w:rPr>
          <w:rFonts w:ascii="Traditional Arabic" w:eastAsiaTheme="minorHAnsi" w:hAnsi="Traditional Arabic"/>
          <w:color w:val="auto"/>
          <w:rtl/>
          <w:lang w:eastAsia="en-US"/>
        </w:rPr>
        <w:t xml:space="preserve">الجامع لأحكام القرآن: تفسير القرطبي. </w:t>
      </w:r>
      <w:r w:rsidRPr="00D522CC">
        <w:rPr>
          <w:rFonts w:ascii="Traditional Arabic" w:eastAsiaTheme="minorHAnsi" w:hAnsi="Traditional Arabic" w:hint="cs"/>
          <w:color w:val="auto"/>
          <w:rtl/>
          <w:lang w:eastAsia="en-US"/>
        </w:rPr>
        <w:t>(مرجع سابق)</w:t>
      </w:r>
      <w:r w:rsidRPr="00D522CC">
        <w:rPr>
          <w:rFonts w:ascii="Traditional Arabic" w:eastAsiaTheme="minorHAnsi" w:hAnsi="Traditional Arabic"/>
          <w:color w:val="auto"/>
          <w:rtl/>
          <w:lang w:eastAsia="en-US"/>
        </w:rPr>
        <w:t>.</w:t>
      </w:r>
      <w:r w:rsidRPr="00D522CC">
        <w:rPr>
          <w:rFonts w:ascii="Traditional Arabic" w:hAnsi="Traditional Arabic"/>
          <w:color w:val="auto"/>
          <w:rtl/>
        </w:rPr>
        <w:t xml:space="preserve"> ج4. ص310</w:t>
      </w:r>
      <w:r w:rsidRPr="00D522CC">
        <w:rPr>
          <w:rFonts w:ascii="Traditional Arabic" w:hAnsi="Traditional Arabic" w:hint="cs"/>
          <w:color w:val="auto"/>
          <w:rtl/>
        </w:rPr>
        <w:t>.</w:t>
      </w:r>
    </w:p>
  </w:footnote>
  <w:footnote w:id="45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سابق).ج</w:t>
      </w:r>
      <w:r w:rsidRPr="00D522CC">
        <w:rPr>
          <w:rFonts w:ascii="Traditional Arabic" w:hAnsi="Traditional Arabic"/>
          <w:color w:val="auto"/>
          <w:rtl/>
        </w:rPr>
        <w:t>2. ص324</w:t>
      </w:r>
      <w:r w:rsidRPr="00D522CC">
        <w:rPr>
          <w:rFonts w:ascii="Traditional Arabic" w:hAnsi="Traditional Arabic" w:hint="cs"/>
          <w:color w:val="auto"/>
          <w:rtl/>
        </w:rPr>
        <w:t>.</w:t>
      </w:r>
    </w:p>
  </w:footnote>
  <w:footnote w:id="45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ج2. ص317-318</w:t>
      </w:r>
      <w:r w:rsidRPr="00D522CC">
        <w:rPr>
          <w:rFonts w:ascii="Traditional Arabic" w:hAnsi="Traditional Arabic" w:hint="cs"/>
          <w:color w:val="auto"/>
          <w:rtl/>
        </w:rPr>
        <w:t>.</w:t>
      </w:r>
    </w:p>
  </w:footnote>
  <w:footnote w:id="45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المرجع السابق</w:t>
      </w:r>
      <w:r w:rsidRPr="00D522CC">
        <w:rPr>
          <w:rFonts w:ascii="Traditional Arabic" w:hAnsi="Traditional Arabic" w:hint="cs"/>
          <w:color w:val="auto"/>
          <w:rtl/>
        </w:rPr>
        <w:t>):</w:t>
      </w:r>
      <w:r w:rsidRPr="00D522CC">
        <w:rPr>
          <w:rFonts w:ascii="Traditional Arabic" w:hAnsi="Traditional Arabic"/>
          <w:color w:val="auto"/>
          <w:rtl/>
        </w:rPr>
        <w:t xml:space="preserve"> ج2. ص224</w:t>
      </w:r>
      <w:r w:rsidRPr="00D522CC">
        <w:rPr>
          <w:rFonts w:ascii="Traditional Arabic" w:hAnsi="Traditional Arabic" w:hint="cs"/>
          <w:color w:val="auto"/>
          <w:rtl/>
        </w:rPr>
        <w:t>.</w:t>
      </w:r>
    </w:p>
  </w:footnote>
  <w:footnote w:id="45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eastAsiaTheme="minorHAnsi" w:hAnsi="Traditional Arabic"/>
          <w:color w:val="auto"/>
          <w:rtl/>
          <w:lang w:eastAsia="en-US"/>
        </w:rPr>
        <w:t xml:space="preserve">السبكي، تاج الدين عبد الوهاب بن تقي الدين. طبقات الشافعية الكبرى. تحقيق: محمود محمد الطناحي وعبد الفتاح محمد الحلو. هجر للطباعة والنشر والتوزيع. ط2. 1413ه. فصل مبدأ طلب </w:t>
      </w:r>
      <w:r w:rsidRPr="00D522CC">
        <w:rPr>
          <w:rFonts w:ascii="Traditional Arabic" w:eastAsiaTheme="minorHAnsi" w:hAnsi="Traditional Arabic" w:hint="cs"/>
          <w:color w:val="auto"/>
          <w:rtl/>
          <w:lang w:eastAsia="en-US"/>
        </w:rPr>
        <w:t xml:space="preserve">= </w:t>
      </w:r>
      <w:r w:rsidRPr="00D522CC">
        <w:rPr>
          <w:rFonts w:ascii="Traditional Arabic" w:eastAsiaTheme="minorHAnsi" w:hAnsi="Traditional Arabic"/>
          <w:color w:val="auto"/>
          <w:rtl/>
          <w:lang w:eastAsia="en-US"/>
        </w:rPr>
        <w:t>حجة الإسلام العلم. ج6. ص195</w:t>
      </w:r>
      <w:r w:rsidRPr="00D522CC">
        <w:rPr>
          <w:rFonts w:ascii="Traditional Arabic" w:hAnsi="Traditional Arabic" w:hint="cs"/>
          <w:color w:val="auto"/>
          <w:rtl/>
        </w:rPr>
        <w:t>.</w:t>
      </w:r>
    </w:p>
  </w:footnote>
  <w:footnote w:id="45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.ج1. ص271</w:t>
      </w:r>
      <w:r w:rsidRPr="00D522CC">
        <w:rPr>
          <w:rFonts w:ascii="Traditional Arabic" w:hAnsi="Traditional Arabic" w:hint="cs"/>
          <w:color w:val="auto"/>
          <w:rtl/>
        </w:rPr>
        <w:t>.</w:t>
      </w:r>
    </w:p>
  </w:footnote>
  <w:footnote w:id="458">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ص224</w:t>
      </w:r>
      <w:r w:rsidRPr="00D522CC">
        <w:rPr>
          <w:rFonts w:ascii="Traditional Arabic" w:hAnsi="Traditional Arabic" w:hint="cs"/>
          <w:color w:val="auto"/>
          <w:rtl/>
        </w:rPr>
        <w:t>.</w:t>
      </w:r>
    </w:p>
  </w:footnote>
  <w:footnote w:id="459">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ج1. ص271</w:t>
      </w:r>
      <w:r w:rsidRPr="00D522CC">
        <w:rPr>
          <w:rFonts w:ascii="Traditional Arabic" w:hAnsi="Traditional Arabic" w:hint="cs"/>
          <w:color w:val="auto"/>
          <w:rtl/>
        </w:rPr>
        <w:t>.</w:t>
      </w:r>
    </w:p>
  </w:footnote>
  <w:footnote w:id="46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eastAsiaTheme="minorHAnsi" w:hAnsi="Traditional Arabic"/>
          <w:color w:val="auto"/>
          <w:rtl/>
          <w:lang w:eastAsia="en-US"/>
        </w:rPr>
        <w:t>يعني: الإمامَ الزُّهريّ</w:t>
      </w:r>
      <w:r w:rsidRPr="00D522CC">
        <w:rPr>
          <w:rFonts w:ascii="Traditional Arabic" w:hAnsi="Traditional Arabic" w:hint="cs"/>
          <w:color w:val="auto"/>
          <w:rtl/>
        </w:rPr>
        <w:t>.</w:t>
      </w:r>
    </w:p>
  </w:footnote>
  <w:footnote w:id="46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xml:space="preserve"> ج2. ص224</w:t>
      </w:r>
      <w:r w:rsidRPr="00D522CC">
        <w:rPr>
          <w:rFonts w:ascii="Traditional Arabic" w:hAnsi="Traditional Arabic" w:hint="cs"/>
          <w:color w:val="auto"/>
          <w:rtl/>
        </w:rPr>
        <w:t>.</w:t>
      </w:r>
    </w:p>
  </w:footnote>
  <w:footnote w:id="46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ج2. ص276</w:t>
      </w:r>
      <w:r w:rsidRPr="00D522CC">
        <w:rPr>
          <w:rFonts w:ascii="Traditional Arabic" w:hAnsi="Traditional Arabic" w:hint="cs"/>
          <w:color w:val="auto"/>
          <w:rtl/>
        </w:rPr>
        <w:t>.</w:t>
      </w:r>
    </w:p>
  </w:footnote>
  <w:footnote w:id="46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ج4. ص170-171</w:t>
      </w:r>
      <w:r w:rsidRPr="00D522CC">
        <w:rPr>
          <w:rFonts w:ascii="Traditional Arabic" w:hAnsi="Traditional Arabic" w:hint="cs"/>
          <w:color w:val="auto"/>
          <w:rtl/>
        </w:rPr>
        <w:t>.</w:t>
      </w:r>
    </w:p>
  </w:footnote>
  <w:footnote w:id="46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ج4. ص170-171</w:t>
      </w:r>
      <w:r w:rsidRPr="00D522CC">
        <w:rPr>
          <w:rFonts w:ascii="Traditional Arabic" w:hAnsi="Traditional Arabic" w:hint="cs"/>
          <w:color w:val="auto"/>
          <w:rtl/>
        </w:rPr>
        <w:t>.</w:t>
      </w:r>
    </w:p>
  </w:footnote>
  <w:footnote w:id="465">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ج1. ص283</w:t>
      </w:r>
      <w:r w:rsidRPr="00D522CC">
        <w:rPr>
          <w:rFonts w:ascii="Traditional Arabic" w:hAnsi="Traditional Arabic" w:hint="cs"/>
          <w:color w:val="auto"/>
          <w:rtl/>
        </w:rPr>
        <w:t>.</w:t>
      </w:r>
    </w:p>
  </w:footnote>
  <w:footnote w:id="46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ج1. ص283</w:t>
      </w:r>
      <w:r w:rsidRPr="00D522CC">
        <w:rPr>
          <w:rFonts w:ascii="Traditional Arabic" w:hAnsi="Traditional Arabic" w:hint="cs"/>
          <w:color w:val="auto"/>
          <w:rtl/>
        </w:rPr>
        <w:t>.</w:t>
      </w:r>
    </w:p>
  </w:footnote>
  <w:footnote w:id="46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الجاحظ، </w:t>
      </w:r>
      <w:r w:rsidRPr="00D522CC">
        <w:rPr>
          <w:rFonts w:ascii="Traditional Arabic" w:eastAsiaTheme="minorHAnsi" w:hAnsi="Traditional Arabic"/>
          <w:color w:val="auto"/>
          <w:rtl/>
          <w:lang w:eastAsia="en-US"/>
        </w:rPr>
        <w:t>عمرو بن بحر بن محبوب الكناني الليثي، أبو عثمان. المحاسن والأضداد. دار ومكتبة الهلال، بيروت. 1423 ه. ج1. ص21-22.</w:t>
      </w:r>
    </w:p>
  </w:footnote>
  <w:footnote w:id="46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ج4. ص262</w:t>
      </w:r>
      <w:r w:rsidRPr="00D522CC">
        <w:rPr>
          <w:rFonts w:ascii="Traditional Arabic" w:hAnsi="Traditional Arabic" w:hint="cs"/>
          <w:color w:val="auto"/>
          <w:rtl/>
        </w:rPr>
        <w:t>.</w:t>
      </w:r>
    </w:p>
  </w:footnote>
  <w:footnote w:id="46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القائل هو إسحاق بن إبراهيم، يقصُّ خبره مع الإمام أحمد بن حنبل.</w:t>
      </w:r>
    </w:p>
  </w:footnote>
  <w:footnote w:id="47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ج2. ص131</w:t>
      </w:r>
      <w:r w:rsidRPr="00D522CC">
        <w:rPr>
          <w:rFonts w:ascii="Traditional Arabic" w:hAnsi="Traditional Arabic" w:hint="cs"/>
          <w:color w:val="auto"/>
          <w:rtl/>
        </w:rPr>
        <w:t>.</w:t>
      </w:r>
    </w:p>
  </w:footnote>
  <w:footnote w:id="47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xml:space="preserve"> ج4. ص45</w:t>
      </w:r>
      <w:r w:rsidRPr="00D522CC">
        <w:rPr>
          <w:rFonts w:ascii="Traditional Arabic" w:hAnsi="Traditional Arabic" w:hint="cs"/>
          <w:color w:val="auto"/>
          <w:rtl/>
        </w:rPr>
        <w:t>.</w:t>
      </w:r>
    </w:p>
  </w:footnote>
  <w:footnote w:id="47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ص366</w:t>
      </w:r>
      <w:r w:rsidRPr="00D522CC">
        <w:rPr>
          <w:rFonts w:ascii="Traditional Arabic" w:hAnsi="Traditional Arabic" w:hint="cs"/>
          <w:color w:val="auto"/>
          <w:rtl/>
        </w:rPr>
        <w:t>.</w:t>
      </w:r>
    </w:p>
  </w:footnote>
  <w:footnote w:id="47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ص272-273</w:t>
      </w:r>
      <w:r w:rsidRPr="00D522CC">
        <w:rPr>
          <w:rFonts w:ascii="Traditional Arabic" w:hAnsi="Traditional Arabic" w:hint="cs"/>
          <w:color w:val="auto"/>
          <w:rtl/>
        </w:rPr>
        <w:t>.</w:t>
      </w:r>
    </w:p>
  </w:footnote>
  <w:footnote w:id="474">
    <w:p w:rsidR="00D522CC" w:rsidRPr="00D522CC" w:rsidRDefault="00D522CC" w:rsidP="00483FC0">
      <w:pPr>
        <w:pStyle w:val="a5"/>
        <w:tabs>
          <w:tab w:val="left" w:pos="1812"/>
        </w:tabs>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ص273</w:t>
      </w:r>
      <w:r w:rsidRPr="00D522CC">
        <w:rPr>
          <w:rFonts w:ascii="Traditional Arabic" w:hAnsi="Traditional Arabic" w:hint="cs"/>
          <w:color w:val="auto"/>
          <w:rtl/>
        </w:rPr>
        <w:t>.</w:t>
      </w:r>
    </w:p>
  </w:footnote>
  <w:footnote w:id="47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ج2. ص275</w:t>
      </w:r>
      <w:r w:rsidRPr="00D522CC">
        <w:rPr>
          <w:rFonts w:ascii="Traditional Arabic" w:hAnsi="Traditional Arabic" w:hint="cs"/>
          <w:color w:val="auto"/>
          <w:rtl/>
        </w:rPr>
        <w:t>.</w:t>
      </w:r>
    </w:p>
  </w:footnote>
  <w:footnote w:id="47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ج2. ص274</w:t>
      </w:r>
      <w:r w:rsidRPr="00D522CC">
        <w:rPr>
          <w:rFonts w:ascii="Traditional Arabic" w:hAnsi="Traditional Arabic" w:hint="cs"/>
          <w:color w:val="auto"/>
          <w:rtl/>
        </w:rPr>
        <w:t>.</w:t>
      </w:r>
    </w:p>
  </w:footnote>
  <w:footnote w:id="47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سورة الحجر: الآية (9)</w:t>
      </w:r>
      <w:r w:rsidRPr="00D522CC">
        <w:rPr>
          <w:rFonts w:ascii="Traditional Arabic" w:hAnsi="Traditional Arabic" w:hint="cs"/>
          <w:color w:val="auto"/>
          <w:rtl/>
        </w:rPr>
        <w:t>.</w:t>
      </w:r>
    </w:p>
  </w:footnote>
  <w:footnote w:id="47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ج2. ص441-442</w:t>
      </w:r>
      <w:r w:rsidRPr="00D522CC">
        <w:rPr>
          <w:rFonts w:ascii="Traditional Arabic" w:hAnsi="Traditional Arabic" w:hint="cs"/>
          <w:color w:val="auto"/>
          <w:rtl/>
        </w:rPr>
        <w:t>.</w:t>
      </w:r>
    </w:p>
  </w:footnote>
  <w:footnote w:id="47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ص408</w:t>
      </w:r>
      <w:r w:rsidRPr="00D522CC">
        <w:rPr>
          <w:rFonts w:ascii="Traditional Arabic" w:hAnsi="Traditional Arabic" w:hint="cs"/>
          <w:color w:val="auto"/>
          <w:rtl/>
        </w:rPr>
        <w:t>.</w:t>
      </w:r>
    </w:p>
  </w:footnote>
  <w:footnote w:id="48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ص409</w:t>
      </w:r>
      <w:r w:rsidRPr="00D522CC">
        <w:rPr>
          <w:rFonts w:ascii="Traditional Arabic" w:hAnsi="Traditional Arabic" w:hint="cs"/>
          <w:color w:val="auto"/>
          <w:rtl/>
        </w:rPr>
        <w:t>.</w:t>
      </w:r>
    </w:p>
  </w:footnote>
  <w:footnote w:id="48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ص410</w:t>
      </w:r>
      <w:r w:rsidRPr="00D522CC">
        <w:rPr>
          <w:rFonts w:ascii="Traditional Arabic" w:hAnsi="Traditional Arabic" w:hint="cs"/>
          <w:color w:val="auto"/>
          <w:rtl/>
        </w:rPr>
        <w:t>.</w:t>
      </w:r>
    </w:p>
  </w:footnote>
  <w:footnote w:id="48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ص410</w:t>
      </w:r>
      <w:r w:rsidRPr="00D522CC">
        <w:rPr>
          <w:rFonts w:ascii="Traditional Arabic" w:hAnsi="Traditional Arabic" w:hint="cs"/>
          <w:color w:val="auto"/>
          <w:rtl/>
        </w:rPr>
        <w:t>.</w:t>
      </w:r>
    </w:p>
  </w:footnote>
  <w:footnote w:id="48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ص437</w:t>
      </w:r>
      <w:r w:rsidRPr="00D522CC">
        <w:rPr>
          <w:rFonts w:ascii="Traditional Arabic" w:hAnsi="Traditional Arabic" w:hint="cs"/>
          <w:color w:val="auto"/>
          <w:rtl/>
        </w:rPr>
        <w:t>.</w:t>
      </w:r>
    </w:p>
  </w:footnote>
  <w:footnote w:id="48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(المرجع السابق)</w:t>
      </w:r>
      <w:r w:rsidRPr="00D522CC">
        <w:rPr>
          <w:rFonts w:ascii="Traditional Arabic" w:hAnsi="Traditional Arabic"/>
          <w:color w:val="auto"/>
          <w:rtl/>
        </w:rPr>
        <w:t>: ج2. ص438</w:t>
      </w:r>
      <w:r w:rsidRPr="00D522CC">
        <w:rPr>
          <w:rFonts w:ascii="Traditional Arabic" w:hAnsi="Traditional Arabic" w:hint="cs"/>
          <w:color w:val="auto"/>
          <w:rtl/>
        </w:rPr>
        <w:t>.</w:t>
      </w:r>
    </w:p>
  </w:footnote>
  <w:footnote w:id="48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ص441-442</w:t>
      </w:r>
      <w:r w:rsidRPr="00D522CC">
        <w:rPr>
          <w:rFonts w:ascii="Traditional Arabic" w:hAnsi="Traditional Arabic" w:hint="cs"/>
          <w:color w:val="auto"/>
          <w:rtl/>
        </w:rPr>
        <w:t>.</w:t>
      </w:r>
    </w:p>
  </w:footnote>
  <w:footnote w:id="48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ص441-442</w:t>
      </w:r>
      <w:r w:rsidRPr="00D522CC">
        <w:rPr>
          <w:rFonts w:ascii="Traditional Arabic" w:hAnsi="Traditional Arabic" w:hint="cs"/>
          <w:color w:val="auto"/>
          <w:rtl/>
        </w:rPr>
        <w:t>.</w:t>
      </w:r>
    </w:p>
  </w:footnote>
  <w:footnote w:id="48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ص441-442</w:t>
      </w:r>
      <w:r w:rsidRPr="00D522CC">
        <w:rPr>
          <w:rFonts w:ascii="Traditional Arabic" w:hAnsi="Traditional Arabic" w:hint="cs"/>
          <w:color w:val="auto"/>
          <w:rtl/>
        </w:rPr>
        <w:t>.</w:t>
      </w:r>
    </w:p>
  </w:footnote>
  <w:footnote w:id="48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ص441-442</w:t>
      </w:r>
      <w:r w:rsidRPr="00D522CC">
        <w:rPr>
          <w:rFonts w:ascii="Traditional Arabic" w:hAnsi="Traditional Arabic" w:hint="cs"/>
          <w:color w:val="auto"/>
          <w:rtl/>
        </w:rPr>
        <w:t>.</w:t>
      </w:r>
    </w:p>
  </w:footnote>
  <w:footnote w:id="48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ج2. ص441-442</w:t>
      </w:r>
      <w:r w:rsidRPr="00D522CC">
        <w:rPr>
          <w:rFonts w:ascii="Traditional Arabic" w:hAnsi="Traditional Arabic" w:hint="cs"/>
          <w:color w:val="auto"/>
          <w:rtl/>
        </w:rPr>
        <w:t>.</w:t>
      </w:r>
    </w:p>
  </w:footnote>
  <w:footnote w:id="49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ج2. ص441-442</w:t>
      </w:r>
      <w:r w:rsidRPr="00D522CC">
        <w:rPr>
          <w:rFonts w:ascii="Traditional Arabic" w:hAnsi="Traditional Arabic" w:hint="cs"/>
          <w:color w:val="auto"/>
          <w:rtl/>
        </w:rPr>
        <w:t>.</w:t>
      </w:r>
    </w:p>
  </w:footnote>
  <w:footnote w:id="49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ص441-442</w:t>
      </w:r>
      <w:r w:rsidRPr="00D522CC">
        <w:rPr>
          <w:rFonts w:ascii="Traditional Arabic" w:hAnsi="Traditional Arabic" w:hint="cs"/>
          <w:color w:val="auto"/>
          <w:rtl/>
        </w:rPr>
        <w:t>.</w:t>
      </w:r>
    </w:p>
  </w:footnote>
  <w:footnote w:id="49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ص441-442</w:t>
      </w:r>
      <w:r w:rsidRPr="00D522CC">
        <w:rPr>
          <w:rFonts w:ascii="Traditional Arabic" w:hAnsi="Traditional Arabic" w:hint="cs"/>
          <w:color w:val="auto"/>
          <w:rtl/>
        </w:rPr>
        <w:t>.</w:t>
      </w:r>
    </w:p>
  </w:footnote>
  <w:footnote w:id="49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ص441-442</w:t>
      </w:r>
      <w:r w:rsidRPr="00D522CC">
        <w:rPr>
          <w:rFonts w:ascii="Traditional Arabic" w:hAnsi="Traditional Arabic" w:hint="cs"/>
          <w:color w:val="auto"/>
          <w:rtl/>
        </w:rPr>
        <w:t>.</w:t>
      </w:r>
    </w:p>
  </w:footnote>
  <w:footnote w:id="49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ج2. ص441-442</w:t>
      </w:r>
      <w:r w:rsidRPr="00D522CC">
        <w:rPr>
          <w:rFonts w:ascii="Traditional Arabic" w:hAnsi="Traditional Arabic" w:hint="cs"/>
          <w:color w:val="auto"/>
          <w:rtl/>
        </w:rPr>
        <w:t>.</w:t>
      </w:r>
    </w:p>
  </w:footnote>
  <w:footnote w:id="49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ص441-442</w:t>
      </w:r>
      <w:r w:rsidRPr="00D522CC">
        <w:rPr>
          <w:rFonts w:ascii="Traditional Arabic" w:hAnsi="Traditional Arabic" w:hint="cs"/>
          <w:color w:val="auto"/>
          <w:rtl/>
        </w:rPr>
        <w:t>.</w:t>
      </w:r>
    </w:p>
  </w:footnote>
  <w:footnote w:id="49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ص455</w:t>
      </w:r>
      <w:r w:rsidRPr="00D522CC">
        <w:rPr>
          <w:rFonts w:ascii="Traditional Arabic" w:hAnsi="Traditional Arabic" w:hint="cs"/>
          <w:color w:val="auto"/>
          <w:rtl/>
        </w:rPr>
        <w:t>.</w:t>
      </w:r>
    </w:p>
  </w:footnote>
  <w:footnote w:id="49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ص460-461</w:t>
      </w:r>
      <w:r w:rsidRPr="00D522CC">
        <w:rPr>
          <w:rFonts w:ascii="Traditional Arabic" w:hAnsi="Traditional Arabic" w:hint="cs"/>
          <w:color w:val="auto"/>
          <w:rtl/>
        </w:rPr>
        <w:t>.</w:t>
      </w:r>
    </w:p>
  </w:footnote>
  <w:footnote w:id="49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المقدسي</w:t>
      </w:r>
      <w:r w:rsidRPr="00D522CC">
        <w:rPr>
          <w:rFonts w:ascii="Traditional Arabic" w:hAnsi="Traditional Arabic"/>
          <w:color w:val="auto"/>
          <w:rtl/>
        </w:rPr>
        <w:t>، محمد بن مفلح. الآداب الشرعية.</w:t>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 264</w:t>
      </w:r>
      <w:r w:rsidRPr="00D522CC">
        <w:rPr>
          <w:rFonts w:ascii="Traditional Arabic" w:hAnsi="Traditional Arabic" w:hint="cs"/>
          <w:color w:val="auto"/>
          <w:rtl/>
        </w:rPr>
        <w:t>.</w:t>
      </w:r>
    </w:p>
  </w:footnote>
  <w:footnote w:id="49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ص149-150</w:t>
      </w:r>
      <w:r w:rsidRPr="00D522CC">
        <w:rPr>
          <w:rFonts w:ascii="Traditional Arabic" w:hAnsi="Traditional Arabic" w:hint="cs"/>
          <w:color w:val="auto"/>
          <w:rtl/>
        </w:rPr>
        <w:t>.</w:t>
      </w:r>
    </w:p>
  </w:footnote>
  <w:footnote w:id="50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ج2. ص263</w:t>
      </w:r>
      <w:r w:rsidRPr="00D522CC">
        <w:rPr>
          <w:rFonts w:ascii="Traditional Arabic" w:hAnsi="Traditional Arabic" w:hint="cs"/>
          <w:color w:val="auto"/>
          <w:rtl/>
        </w:rPr>
        <w:t>.</w:t>
      </w:r>
    </w:p>
  </w:footnote>
  <w:footnote w:id="501">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ص264</w:t>
      </w:r>
      <w:r w:rsidRPr="00D522CC">
        <w:rPr>
          <w:rFonts w:ascii="Traditional Arabic" w:hAnsi="Traditional Arabic" w:hint="cs"/>
          <w:color w:val="auto"/>
          <w:rtl/>
        </w:rPr>
        <w:t>.</w:t>
      </w:r>
    </w:p>
  </w:footnote>
  <w:footnote w:id="502">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ج2. ص268-269</w:t>
      </w:r>
      <w:r w:rsidRPr="00D522CC">
        <w:rPr>
          <w:rFonts w:ascii="Traditional Arabic" w:hAnsi="Traditional Arabic" w:hint="cs"/>
          <w:color w:val="auto"/>
          <w:rtl/>
        </w:rPr>
        <w:t>.</w:t>
      </w:r>
    </w:p>
  </w:footnote>
  <w:footnote w:id="50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ص265</w:t>
      </w:r>
      <w:r w:rsidRPr="00D522CC">
        <w:rPr>
          <w:rFonts w:ascii="Traditional Arabic" w:hAnsi="Traditional Arabic" w:hint="cs"/>
          <w:color w:val="auto"/>
          <w:rtl/>
        </w:rPr>
        <w:t>.</w:t>
      </w:r>
    </w:p>
  </w:footnote>
  <w:footnote w:id="504">
    <w:p w:rsidR="00D522CC" w:rsidRPr="00D522CC" w:rsidRDefault="00D522CC" w:rsidP="00483FC0">
      <w:pPr>
        <w:pStyle w:val="a5"/>
        <w:ind w:left="-2" w:firstLine="0"/>
      </w:pPr>
      <w:r w:rsidRPr="00D522CC">
        <w:rPr>
          <w:rStyle w:val="a4"/>
        </w:rPr>
        <w:footnoteRef/>
      </w:r>
      <w:r w:rsidRPr="00D522CC">
        <w:rPr>
          <w:rtl/>
        </w:rPr>
        <w:t xml:space="preserve"> </w:t>
      </w:r>
      <w:r w:rsidRPr="00D522CC">
        <w:rPr>
          <w:rFonts w:hint="cs"/>
          <w:rtl/>
        </w:rPr>
        <w:t>سورة يوسف: الآية (55).</w:t>
      </w:r>
    </w:p>
  </w:footnote>
  <w:footnote w:id="505">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 xml:space="preserve">المقدسي، محمد بن مفلح. الآداب الشرعية. </w:t>
      </w:r>
      <w:r w:rsidRPr="00D522CC">
        <w:rPr>
          <w:rFonts w:ascii="Traditional Arabic" w:hAnsi="Traditional Arabic" w:hint="cs"/>
          <w:color w:val="auto"/>
          <w:rtl/>
        </w:rPr>
        <w:t>(مرجع سابق)</w:t>
      </w:r>
      <w:r w:rsidRPr="00D522CC">
        <w:rPr>
          <w:rFonts w:ascii="Traditional Arabic" w:hAnsi="Traditional Arabic"/>
          <w:color w:val="auto"/>
          <w:rtl/>
        </w:rPr>
        <w:t>. ج2. ص266</w:t>
      </w:r>
      <w:r w:rsidRPr="00D522CC">
        <w:rPr>
          <w:rFonts w:ascii="Traditional Arabic" w:hAnsi="Traditional Arabic" w:hint="cs"/>
          <w:color w:val="auto"/>
          <w:rtl/>
        </w:rPr>
        <w:t>.</w:t>
      </w:r>
    </w:p>
  </w:footnote>
  <w:footnote w:id="50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ج2. ص266</w:t>
      </w:r>
      <w:r w:rsidRPr="00D522CC">
        <w:rPr>
          <w:rFonts w:ascii="Traditional Arabic" w:hAnsi="Traditional Arabic" w:hint="cs"/>
          <w:color w:val="auto"/>
          <w:rtl/>
        </w:rPr>
        <w:t>.</w:t>
      </w:r>
    </w:p>
  </w:footnote>
  <w:footnote w:id="507">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ص150</w:t>
      </w:r>
      <w:r w:rsidRPr="00D522CC">
        <w:rPr>
          <w:rFonts w:ascii="Traditional Arabic" w:hAnsi="Traditional Arabic" w:hint="cs"/>
          <w:color w:val="auto"/>
          <w:rtl/>
        </w:rPr>
        <w:t>.</w:t>
      </w:r>
    </w:p>
  </w:footnote>
  <w:footnote w:id="50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ص266</w:t>
      </w:r>
      <w:r w:rsidRPr="00D522CC">
        <w:rPr>
          <w:rFonts w:ascii="Traditional Arabic" w:hAnsi="Traditional Arabic" w:hint="cs"/>
          <w:color w:val="auto"/>
          <w:rtl/>
        </w:rPr>
        <w:t>.</w:t>
      </w:r>
    </w:p>
  </w:footnote>
  <w:footnote w:id="509">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ص267</w:t>
      </w:r>
      <w:r w:rsidRPr="00D522CC">
        <w:rPr>
          <w:rFonts w:ascii="Traditional Arabic" w:hAnsi="Traditional Arabic" w:hint="cs"/>
          <w:color w:val="auto"/>
          <w:rtl/>
        </w:rPr>
        <w:t>.</w:t>
      </w:r>
    </w:p>
  </w:footnote>
  <w:footnote w:id="510">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ج2. ص267-268</w:t>
      </w:r>
      <w:r w:rsidRPr="00D522CC">
        <w:rPr>
          <w:rFonts w:ascii="Traditional Arabic" w:hAnsi="Traditional Arabic" w:hint="cs"/>
          <w:color w:val="auto"/>
          <w:rtl/>
        </w:rPr>
        <w:t>.</w:t>
      </w:r>
    </w:p>
  </w:footnote>
  <w:footnote w:id="511">
    <w:p w:rsidR="00D522CC" w:rsidRPr="00D522CC" w:rsidRDefault="00D522CC" w:rsidP="00483FC0">
      <w:pPr>
        <w:pStyle w:val="a5"/>
        <w:ind w:left="-2" w:firstLine="0"/>
        <w:rPr>
          <w:rFonts w:ascii="Traditional Arabic" w:hAnsi="Traditional Arabic"/>
          <w:color w:val="auto"/>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(مرجع سابق)</w:t>
      </w:r>
      <w:r w:rsidRPr="00D522CC">
        <w:rPr>
          <w:rFonts w:ascii="Traditional Arabic" w:hAnsi="Traditional Arabic"/>
          <w:color w:val="auto"/>
          <w:rtl/>
        </w:rPr>
        <w:t>. ج2. ص268</w:t>
      </w:r>
      <w:r w:rsidRPr="00D522CC">
        <w:rPr>
          <w:rFonts w:ascii="Traditional Arabic" w:hAnsi="Traditional Arabic" w:hint="cs"/>
          <w:color w:val="auto"/>
          <w:rtl/>
        </w:rPr>
        <w:t>.</w:t>
      </w:r>
    </w:p>
  </w:footnote>
  <w:footnote w:id="512">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ج2. ص270</w:t>
      </w:r>
      <w:r w:rsidRPr="00D522CC">
        <w:rPr>
          <w:rFonts w:ascii="Traditional Arabic" w:hAnsi="Traditional Arabic" w:hint="cs"/>
          <w:color w:val="auto"/>
          <w:rtl/>
        </w:rPr>
        <w:t>.</w:t>
      </w:r>
    </w:p>
  </w:footnote>
  <w:footnote w:id="513">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ج2. ص224</w:t>
      </w:r>
      <w:r w:rsidRPr="00D522CC">
        <w:rPr>
          <w:rFonts w:ascii="Traditional Arabic" w:hAnsi="Traditional Arabic" w:hint="cs"/>
          <w:color w:val="auto"/>
          <w:rtl/>
        </w:rPr>
        <w:t>.</w:t>
      </w:r>
    </w:p>
  </w:footnote>
  <w:footnote w:id="514">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 </w:t>
      </w:r>
      <w:r w:rsidRPr="00D522CC">
        <w:rPr>
          <w:rFonts w:ascii="Traditional Arabic" w:hAnsi="Traditional Arabic"/>
          <w:color w:val="auto"/>
          <w:rtl/>
        </w:rPr>
        <w:t>ج2. ص224-225</w:t>
      </w:r>
      <w:r w:rsidRPr="00D522CC">
        <w:rPr>
          <w:rFonts w:ascii="Traditional Arabic" w:hAnsi="Traditional Arabic" w:hint="cs"/>
          <w:color w:val="auto"/>
          <w:rtl/>
        </w:rPr>
        <w:t>.</w:t>
      </w:r>
    </w:p>
  </w:footnote>
  <w:footnote w:id="515">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ج2. ص229</w:t>
      </w:r>
      <w:r w:rsidRPr="00D522CC">
        <w:rPr>
          <w:rFonts w:ascii="Traditional Arabic" w:hAnsi="Traditional Arabic" w:hint="cs"/>
          <w:color w:val="auto"/>
          <w:rtl/>
        </w:rPr>
        <w:t>.</w:t>
      </w:r>
    </w:p>
  </w:footnote>
  <w:footnote w:id="516">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w:t>
      </w:r>
      <w:r w:rsidRPr="00D522CC">
        <w:rPr>
          <w:rFonts w:ascii="Traditional Arabic" w:hAnsi="Traditional Arabic"/>
          <w:color w:val="auto"/>
          <w:rtl/>
        </w:rPr>
        <w:t xml:space="preserve"> ج3. ص506</w:t>
      </w:r>
      <w:r w:rsidRPr="00D522CC">
        <w:rPr>
          <w:rFonts w:ascii="Traditional Arabic" w:hAnsi="Traditional Arabic" w:hint="cs"/>
          <w:color w:val="auto"/>
          <w:rtl/>
        </w:rPr>
        <w:t>.</w:t>
      </w:r>
    </w:p>
  </w:footnote>
  <w:footnote w:id="517">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ج3. ص507</w:t>
      </w:r>
      <w:r w:rsidRPr="00D522CC">
        <w:rPr>
          <w:rFonts w:ascii="Traditional Arabic" w:hAnsi="Traditional Arabic" w:hint="cs"/>
          <w:color w:val="auto"/>
          <w:rtl/>
        </w:rPr>
        <w:t>.</w:t>
      </w:r>
    </w:p>
  </w:footnote>
  <w:footnote w:id="518">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w:t>
      </w:r>
      <w:r w:rsidRPr="00D522CC">
        <w:rPr>
          <w:rFonts w:ascii="Traditional Arabic" w:hAnsi="Traditional Arabic"/>
          <w:color w:val="auto"/>
          <w:rtl/>
        </w:rPr>
        <w:t>المقدسي، محمد بن مفلح. الآداب الشرعية.</w:t>
      </w:r>
      <w:r w:rsidRPr="00D522CC">
        <w:rPr>
          <w:rFonts w:ascii="Traditional Arabic" w:hAnsi="Traditional Arabic" w:hint="cs"/>
          <w:color w:val="auto"/>
          <w:rtl/>
        </w:rPr>
        <w:t xml:space="preserve"> (مرجع سابق).</w:t>
      </w:r>
      <w:r w:rsidRPr="00D522CC">
        <w:rPr>
          <w:rFonts w:ascii="Traditional Arabic" w:hAnsi="Traditional Arabic"/>
          <w:color w:val="auto"/>
          <w:rtl/>
        </w:rPr>
        <w:t xml:space="preserve"> ج3. ص508</w:t>
      </w:r>
      <w:r w:rsidRPr="00D522CC">
        <w:rPr>
          <w:rFonts w:ascii="Traditional Arabic" w:hAnsi="Traditional Arabic" w:hint="cs"/>
          <w:color w:val="auto"/>
          <w:rtl/>
        </w:rPr>
        <w:t>.</w:t>
      </w:r>
    </w:p>
  </w:footnote>
  <w:footnote w:id="519">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ج3. ص510-511</w:t>
      </w:r>
      <w:r w:rsidRPr="00D522CC">
        <w:rPr>
          <w:rFonts w:ascii="Traditional Arabic" w:hAnsi="Traditional Arabic" w:hint="cs"/>
          <w:color w:val="auto"/>
          <w:rtl/>
        </w:rPr>
        <w:t>.</w:t>
      </w:r>
    </w:p>
  </w:footnote>
  <w:footnote w:id="520">
    <w:p w:rsidR="00D522CC" w:rsidRPr="00D522CC" w:rsidRDefault="00D522CC" w:rsidP="00483FC0">
      <w:pPr>
        <w:pStyle w:val="a5"/>
        <w:ind w:left="-2" w:firstLine="0"/>
        <w:rPr>
          <w:rFonts w:ascii="Traditional Arabic" w:hAnsi="Traditional Arabic"/>
          <w:color w:val="auto"/>
          <w:rtl/>
        </w:rPr>
      </w:pPr>
      <w:r w:rsidRPr="00D522CC">
        <w:rPr>
          <w:rStyle w:val="a4"/>
          <w:rFonts w:ascii="Traditional Arabic" w:hAnsi="Traditional Arabic"/>
          <w:color w:val="auto"/>
        </w:rPr>
        <w:footnoteRef/>
      </w:r>
      <w:r w:rsidRPr="00D522CC">
        <w:rPr>
          <w:rFonts w:ascii="Traditional Arabic" w:hAnsi="Traditional Arabic" w:hint="cs"/>
          <w:color w:val="auto"/>
          <w:rtl/>
        </w:rPr>
        <w:t xml:space="preserve"> (المرجع السابق):</w:t>
      </w:r>
      <w:r w:rsidRPr="00D522CC">
        <w:rPr>
          <w:rFonts w:ascii="Traditional Arabic" w:hAnsi="Traditional Arabic"/>
          <w:color w:val="auto"/>
          <w:rtl/>
        </w:rPr>
        <w:t xml:space="preserve"> ج3. ص514</w:t>
      </w:r>
      <w:r w:rsidRPr="00D522CC">
        <w:rPr>
          <w:rFonts w:ascii="Traditional Arabic" w:hAnsi="Traditional Arabic" w:hint="cs"/>
          <w:color w:val="auto"/>
          <w:rtl/>
        </w:rPr>
        <w:t>.</w:t>
      </w:r>
    </w:p>
  </w:footnote>
  <w:footnote w:id="521">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ص62.</w:t>
      </w:r>
    </w:p>
  </w:footnote>
  <w:footnote w:id="522">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ص51-52.</w:t>
      </w:r>
    </w:p>
  </w:footnote>
  <w:footnote w:id="523">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المقدسي، محمد بن مفلح. الآداب الشرعية. (مرجع سابق). ج1. ص55.</w:t>
      </w:r>
    </w:p>
  </w:footnote>
  <w:footnote w:id="524">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ص55.</w:t>
      </w:r>
    </w:p>
  </w:footnote>
  <w:footnote w:id="525">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ص55.</w:t>
      </w:r>
    </w:p>
  </w:footnote>
  <w:footnote w:id="526">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ص55.</w:t>
      </w:r>
    </w:p>
  </w:footnote>
  <w:footnote w:id="527">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ص55.</w:t>
      </w:r>
    </w:p>
  </w:footnote>
  <w:footnote w:id="528">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ص55.</w:t>
      </w:r>
    </w:p>
  </w:footnote>
  <w:footnote w:id="529">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ص55.</w:t>
      </w:r>
    </w:p>
  </w:footnote>
  <w:footnote w:id="530">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ص56.</w:t>
      </w:r>
    </w:p>
  </w:footnote>
  <w:footnote w:id="531">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ص56.</w:t>
      </w:r>
    </w:p>
  </w:footnote>
  <w:footnote w:id="532">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ص57.</w:t>
      </w:r>
    </w:p>
  </w:footnote>
  <w:footnote w:id="533">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ص52.</w:t>
      </w:r>
    </w:p>
  </w:footnote>
  <w:footnote w:id="534">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ص53.</w:t>
      </w:r>
    </w:p>
  </w:footnote>
  <w:footnote w:id="535">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ص53.</w:t>
      </w:r>
    </w:p>
  </w:footnote>
  <w:footnote w:id="536">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ص53.</w:t>
      </w:r>
    </w:p>
  </w:footnote>
  <w:footnote w:id="537">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ص53.</w:t>
      </w:r>
    </w:p>
  </w:footnote>
  <w:footnote w:id="538">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ص53.</w:t>
      </w:r>
    </w:p>
  </w:footnote>
  <w:footnote w:id="539">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الأزهري، محمد بن أحمد بن الأزهري الهروي، أبو منصور. تهذيب اللغة. (مرجع سابق). ج3. ص40.</w:t>
      </w:r>
    </w:p>
  </w:footnote>
  <w:footnote w:id="540">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الرازي، الدين أبو عبد الله محمد بن أبي بكر بن عبد القادر الحنفي الرازي. مختار الصحاح. تحقيق يوسف الشيخ محمد. المكتبة العصرية - الدار النموذجية، بيروت – صيدا. ط5. 1420ه / 1999م. ج1. ص171.</w:t>
      </w:r>
    </w:p>
  </w:footnote>
  <w:footnote w:id="541">
    <w:p w:rsidR="00D522CC" w:rsidRPr="00D522CC" w:rsidRDefault="00D522CC" w:rsidP="00483FC0">
      <w:pPr>
        <w:ind w:left="-2" w:firstLine="0"/>
        <w:rPr>
          <w:rFonts w:ascii="Traditional Arabic" w:hAnsi="Traditional Arabic"/>
          <w:color w:val="auto"/>
          <w:sz w:val="28"/>
          <w:szCs w:val="28"/>
        </w:rPr>
      </w:pPr>
      <w:r w:rsidRPr="00D522CC">
        <w:rPr>
          <w:rStyle w:val="a4"/>
          <w:color w:val="auto"/>
          <w:sz w:val="28"/>
          <w:szCs w:val="28"/>
        </w:rPr>
        <w:footnoteRef/>
      </w:r>
      <w:r w:rsidRPr="00D522CC">
        <w:rPr>
          <w:rFonts w:ascii="Traditional Arabic" w:hAnsi="Traditional Arabic"/>
          <w:color w:val="auto"/>
          <w:sz w:val="28"/>
          <w:szCs w:val="28"/>
          <w:rtl/>
        </w:rPr>
        <w:t xml:space="preserve"> البخاري، محمد بن إسماعيل البخاري. الجامع المسند الصحيح. (مرجع سابق). باب لولا إذ سمعتموه ظن المؤمنون والمؤمنات بأنفسهم خيرا. ج6. ص101.</w:t>
      </w:r>
    </w:p>
  </w:footnote>
  <w:footnote w:id="542">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سورة الحجرات: الآية (6).</w:t>
      </w:r>
    </w:p>
  </w:footnote>
  <w:footnote w:id="543">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سورة النساء: الآية (83).</w:t>
      </w:r>
    </w:p>
  </w:footnote>
  <w:footnote w:id="544">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color w:val="auto"/>
          <w:sz w:val="28"/>
          <w:szCs w:val="28"/>
        </w:rPr>
        <w:footnoteRef/>
      </w:r>
      <w:r w:rsidRPr="00D522CC">
        <w:rPr>
          <w:rFonts w:ascii="Traditional Arabic" w:hAnsi="Traditional Arabic"/>
          <w:color w:val="auto"/>
          <w:sz w:val="28"/>
          <w:szCs w:val="28"/>
          <w:rtl/>
        </w:rPr>
        <w:t xml:space="preserve"> السعدي، </w:t>
      </w:r>
      <w:r w:rsidRPr="00D522CC">
        <w:rPr>
          <w:rFonts w:ascii="Traditional Arabic" w:eastAsiaTheme="minorHAnsi" w:hAnsi="Traditional Arabic"/>
          <w:color w:val="auto"/>
          <w:sz w:val="28"/>
          <w:szCs w:val="28"/>
          <w:rtl/>
          <w:lang w:eastAsia="en-US"/>
        </w:rPr>
        <w:t>عبد الرحمن بن ناصر بن عبد الله السعدي. تيسير الكريم الرحمن في تفسير كلام المنان. تحقيق عبد الرحمن بن معلا اللويحق. مؤسسة الرسالة. ط1. 1420ه -2000 م. ج1. ص190.</w:t>
      </w:r>
    </w:p>
  </w:footnote>
  <w:footnote w:id="545">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سورة الحجرات: الآية (6).</w:t>
      </w:r>
    </w:p>
  </w:footnote>
  <w:footnote w:id="546">
    <w:p w:rsidR="00D522CC" w:rsidRPr="00D522CC" w:rsidRDefault="00D522CC" w:rsidP="00483FC0">
      <w:pPr>
        <w:ind w:left="-2" w:firstLine="0"/>
        <w:rPr>
          <w:rFonts w:ascii="Traditional Arabic" w:hAnsi="Traditional Arabic"/>
          <w:color w:val="auto"/>
          <w:sz w:val="28"/>
          <w:szCs w:val="28"/>
          <w:rtl/>
        </w:rPr>
      </w:pPr>
      <w:r w:rsidRPr="00D522CC">
        <w:rPr>
          <w:rStyle w:val="a4"/>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hAnsi="Traditional Arabic" w:hint="cs"/>
          <w:color w:val="auto"/>
          <w:sz w:val="28"/>
          <w:szCs w:val="28"/>
          <w:rtl/>
        </w:rPr>
        <w:t>مسلم، مسلم بن الحجاج النيسابوريّ. المسند الصحيح المختصر. (مرجع سابق). باب: النهي عن الحديث بكل ما سمع. ج1. ص10.</w:t>
      </w:r>
    </w:p>
  </w:footnote>
  <w:footnote w:id="547">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سورة الحجرات: الآية (6).</w:t>
      </w:r>
    </w:p>
  </w:footnote>
  <w:footnote w:id="548">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ص72.</w:t>
      </w:r>
    </w:p>
  </w:footnote>
  <w:footnote w:id="549">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ص72.</w:t>
      </w:r>
    </w:p>
  </w:footnote>
  <w:footnote w:id="550">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المقدسي، محمد بن مفلح. الآداب الشرعية. (مرجع سابق). ج1. ص74.</w:t>
      </w:r>
    </w:p>
  </w:footnote>
  <w:footnote w:id="551">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ص74.</w:t>
      </w:r>
    </w:p>
  </w:footnote>
  <w:footnote w:id="552">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ص33.</w:t>
      </w:r>
    </w:p>
  </w:footnote>
  <w:footnote w:id="553">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ص34.</w:t>
      </w:r>
    </w:p>
  </w:footnote>
  <w:footnote w:id="554">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ابن منظور، </w:t>
      </w:r>
      <w:r w:rsidRPr="00D522CC">
        <w:rPr>
          <w:rFonts w:ascii="Traditional Arabic" w:eastAsiaTheme="minorHAnsi" w:hAnsi="Traditional Arabic"/>
          <w:color w:val="auto"/>
          <w:rtl/>
          <w:lang w:eastAsia="en-US"/>
        </w:rPr>
        <w:t xml:space="preserve">محمد بن مكرم بن على، أبو الفضل، جمال الدين ابن منظور الأنصاري. </w:t>
      </w:r>
      <w:r w:rsidRPr="00D522CC">
        <w:rPr>
          <w:rFonts w:ascii="Traditional Arabic" w:hAnsi="Traditional Arabic"/>
          <w:color w:val="auto"/>
          <w:rtl/>
        </w:rPr>
        <w:t xml:space="preserve">لسان العرب. </w:t>
      </w:r>
      <w:r w:rsidRPr="00D522CC">
        <w:rPr>
          <w:rFonts w:ascii="Traditional Arabic" w:eastAsiaTheme="minorHAnsi" w:hAnsi="Traditional Arabic"/>
          <w:color w:val="auto"/>
          <w:rtl/>
          <w:lang w:eastAsia="en-US"/>
        </w:rPr>
        <w:t xml:space="preserve">=(مرجع سابق). </w:t>
      </w:r>
      <w:r w:rsidRPr="00D522CC">
        <w:rPr>
          <w:rFonts w:ascii="Traditional Arabic" w:hAnsi="Traditional Arabic"/>
          <w:color w:val="auto"/>
          <w:rtl/>
        </w:rPr>
        <w:t>فصل الغين المعجمة. ج1. ص656.</w:t>
      </w:r>
    </w:p>
  </w:footnote>
  <w:footnote w:id="555">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ص34.</w:t>
      </w:r>
    </w:p>
  </w:footnote>
  <w:footnote w:id="556">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ص39.</w:t>
      </w:r>
    </w:p>
  </w:footnote>
  <w:footnote w:id="557">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ابن منظور، محمد </w:t>
      </w:r>
      <w:r w:rsidRPr="00D522CC">
        <w:rPr>
          <w:rFonts w:ascii="Traditional Arabic" w:eastAsiaTheme="minorHAnsi" w:hAnsi="Traditional Arabic"/>
          <w:color w:val="auto"/>
          <w:rtl/>
          <w:lang w:eastAsia="en-US"/>
        </w:rPr>
        <w:t xml:space="preserve">بن مكرم بن على، أبو الفضل، جمال الدين ابن منظور الأنصاري. </w:t>
      </w:r>
      <w:r w:rsidRPr="00D522CC">
        <w:rPr>
          <w:rFonts w:ascii="Traditional Arabic" w:hAnsi="Traditional Arabic"/>
          <w:color w:val="auto"/>
          <w:rtl/>
        </w:rPr>
        <w:t xml:space="preserve">لسان العرب. </w:t>
      </w:r>
      <w:r w:rsidRPr="00D522CC">
        <w:rPr>
          <w:rFonts w:ascii="Traditional Arabic" w:eastAsiaTheme="minorHAnsi" w:hAnsi="Traditional Arabic"/>
          <w:color w:val="auto"/>
          <w:rtl/>
          <w:lang w:eastAsia="en-US"/>
        </w:rPr>
        <w:t xml:space="preserve">(مرجع سابق). </w:t>
      </w:r>
      <w:r w:rsidRPr="00D522CC">
        <w:rPr>
          <w:rFonts w:ascii="Traditional Arabic" w:hAnsi="Traditional Arabic"/>
          <w:color w:val="auto"/>
          <w:rtl/>
        </w:rPr>
        <w:t>فصل النون. ج12. ص592.</w:t>
      </w:r>
    </w:p>
  </w:footnote>
  <w:footnote w:id="558">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ص39.</w:t>
      </w:r>
    </w:p>
  </w:footnote>
  <w:footnote w:id="559">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ص40.</w:t>
      </w:r>
    </w:p>
  </w:footnote>
  <w:footnote w:id="560">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الرازي، زين الدين أبو عبد الله محمد بن أبي بكر بن عبد القادر الحنفي الرازي. مختار الصحاح. (مرجع سابق). ج1. ص316.</w:t>
      </w:r>
    </w:p>
  </w:footnote>
  <w:footnote w:id="561">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eastAsiaTheme="minorHAnsi" w:hAnsi="Traditional Arabic"/>
          <w:color w:val="auto"/>
          <w:rtl/>
          <w:lang w:eastAsia="en-US"/>
        </w:rPr>
        <w:t xml:space="preserve"> </w:t>
      </w:r>
      <w:r w:rsidRPr="00D522CC">
        <w:rPr>
          <w:rFonts w:ascii="Traditional Arabic" w:eastAsiaTheme="minorHAnsi" w:hAnsi="Traditional Arabic" w:hint="cs"/>
          <w:color w:val="auto"/>
          <w:rtl/>
          <w:lang w:eastAsia="en-US"/>
        </w:rPr>
        <w:t xml:space="preserve">ابن منظور، محمد بن مكرم بن على، أبو الفضل، جمال الدين ابن منظور الأنصاري. </w:t>
      </w:r>
      <w:r w:rsidRPr="00D522CC">
        <w:rPr>
          <w:rFonts w:ascii="Traditional Arabic" w:hAnsi="Traditional Arabic"/>
          <w:color w:val="auto"/>
          <w:rtl/>
        </w:rPr>
        <w:t xml:space="preserve">لسان العرب. </w:t>
      </w:r>
      <w:r w:rsidRPr="00D522CC">
        <w:rPr>
          <w:rFonts w:ascii="Traditional Arabic" w:eastAsiaTheme="minorHAnsi" w:hAnsi="Traditional Arabic"/>
          <w:color w:val="auto"/>
          <w:rtl/>
          <w:lang w:eastAsia="en-US"/>
        </w:rPr>
        <w:t xml:space="preserve">(مرجع سابق). </w:t>
      </w:r>
      <w:r w:rsidRPr="00D522CC">
        <w:rPr>
          <w:rFonts w:ascii="Traditional Arabic" w:hAnsi="Traditional Arabic"/>
          <w:color w:val="auto"/>
          <w:rtl/>
        </w:rPr>
        <w:t>فصل الميم. ج7. ص232.</w:t>
      </w:r>
    </w:p>
  </w:footnote>
  <w:footnote w:id="562">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ص95.</w:t>
      </w:r>
    </w:p>
  </w:footnote>
  <w:footnote w:id="563">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سورة المنافقون: الآية (4).</w:t>
      </w:r>
    </w:p>
  </w:footnote>
  <w:footnote w:id="564">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سورة المنافقون: الآية (4).</w:t>
      </w:r>
    </w:p>
  </w:footnote>
  <w:footnote w:id="565">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سورة المنافقون: الآية (4).</w:t>
      </w:r>
    </w:p>
  </w:footnote>
  <w:footnote w:id="566">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ص35- 36.</w:t>
      </w:r>
    </w:p>
  </w:footnote>
  <w:footnote w:id="567">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ص35- 36.</w:t>
      </w:r>
    </w:p>
  </w:footnote>
  <w:footnote w:id="568">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eastAsiaTheme="minorHAnsi" w:hAnsi="Traditional Arabic"/>
          <w:color w:val="auto"/>
          <w:rtl/>
          <w:lang w:eastAsia="en-US"/>
        </w:rPr>
        <w:t>الرازي، زين الدين أبو عبد الله محمد بن أبي بكر بن عبد القادر الحنفي الرازي. مختار الصحاح. (مرجع سابق)</w:t>
      </w:r>
      <w:r w:rsidRPr="00D522CC">
        <w:rPr>
          <w:rFonts w:ascii="Traditional Arabic" w:hAnsi="Traditional Arabic"/>
          <w:color w:val="auto"/>
          <w:rtl/>
        </w:rPr>
        <w:t xml:space="preserve"> ج1. ص 296.</w:t>
      </w:r>
    </w:p>
  </w:footnote>
  <w:footnote w:id="569">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eastAsiaTheme="minorHAnsi" w:hAnsi="Traditional Arabic"/>
          <w:color w:val="auto"/>
          <w:rtl/>
          <w:lang w:eastAsia="en-US"/>
        </w:rPr>
        <w:t xml:space="preserve">ابن منظور، محمد بن مكرم بن على. </w:t>
      </w:r>
      <w:r w:rsidRPr="00D522CC">
        <w:rPr>
          <w:rFonts w:ascii="Traditional Arabic" w:hAnsi="Traditional Arabic"/>
          <w:color w:val="auto"/>
          <w:rtl/>
        </w:rPr>
        <w:t xml:space="preserve">لسان العرب. </w:t>
      </w:r>
      <w:r w:rsidRPr="00D522CC">
        <w:rPr>
          <w:rFonts w:ascii="Traditional Arabic" w:eastAsiaTheme="minorHAnsi" w:hAnsi="Traditional Arabic"/>
          <w:color w:val="auto"/>
          <w:rtl/>
          <w:lang w:eastAsia="en-US"/>
        </w:rPr>
        <w:t xml:space="preserve">(مرجع سابق). </w:t>
      </w:r>
      <w:r w:rsidRPr="00D522CC">
        <w:rPr>
          <w:rFonts w:ascii="Traditional Arabic" w:hAnsi="Traditional Arabic"/>
          <w:color w:val="auto"/>
          <w:rtl/>
        </w:rPr>
        <w:t>فصل الخاء. ج8. ص63.</w:t>
      </w:r>
    </w:p>
  </w:footnote>
  <w:footnote w:id="570">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eastAsiaTheme="minorHAnsi" w:hAnsi="Traditional Arabic"/>
          <w:color w:val="auto"/>
          <w:rtl/>
          <w:lang w:eastAsia="en-US"/>
        </w:rPr>
        <w:t>الرازي، زين الدين أبو عبد الله محمد بن أبي بكر بن عبد القادر الحنفي الرازي. مختار الصحاح. (مرجع سابق).</w:t>
      </w:r>
      <w:r w:rsidRPr="00D522CC">
        <w:rPr>
          <w:rFonts w:ascii="Traditional Arabic" w:hAnsi="Traditional Arabic"/>
          <w:color w:val="auto"/>
          <w:rtl/>
        </w:rPr>
        <w:t xml:space="preserve"> ج1. ص144.</w:t>
      </w:r>
    </w:p>
  </w:footnote>
  <w:footnote w:id="571">
    <w:p w:rsidR="00D522CC" w:rsidRPr="00D522CC" w:rsidRDefault="00D522CC" w:rsidP="00483FC0">
      <w:pPr>
        <w:pStyle w:val="a5"/>
        <w:ind w:left="-2" w:firstLine="0"/>
        <w:rPr>
          <w:rtl/>
        </w:rPr>
      </w:pPr>
      <w:r w:rsidRPr="00D522CC">
        <w:rPr>
          <w:rStyle w:val="a4"/>
        </w:rPr>
        <w:footnoteRef/>
      </w:r>
      <w:r w:rsidRPr="00D522CC">
        <w:rPr>
          <w:rtl/>
        </w:rPr>
        <w:t xml:space="preserve"> </w:t>
      </w:r>
      <w:r w:rsidRPr="00D522CC">
        <w:rPr>
          <w:rFonts w:hint="cs"/>
          <w:rtl/>
        </w:rPr>
        <w:t>سورة الحجرات: الآية (11).</w:t>
      </w:r>
    </w:p>
  </w:footnote>
  <w:footnote w:id="572">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ص43.</w:t>
      </w:r>
    </w:p>
  </w:footnote>
  <w:footnote w:id="573">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سورة الهمرة: الآية (1).</w:t>
      </w:r>
    </w:p>
  </w:footnote>
  <w:footnote w:id="574">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ص43.</w:t>
      </w:r>
    </w:p>
  </w:footnote>
  <w:footnote w:id="575">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ص74.</w:t>
      </w:r>
    </w:p>
  </w:footnote>
  <w:footnote w:id="576">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ص74.</w:t>
      </w:r>
    </w:p>
  </w:footnote>
  <w:footnote w:id="577">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ص78.</w:t>
      </w:r>
    </w:p>
  </w:footnote>
  <w:footnote w:id="578">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ص80.</w:t>
      </w:r>
    </w:p>
  </w:footnote>
  <w:footnote w:id="579">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ص75.</w:t>
      </w:r>
    </w:p>
  </w:footnote>
  <w:footnote w:id="580">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ص76.</w:t>
      </w:r>
    </w:p>
  </w:footnote>
  <w:footnote w:id="581">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ص77.</w:t>
      </w:r>
    </w:p>
  </w:footnote>
  <w:footnote w:id="582">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ص77.</w:t>
      </w:r>
    </w:p>
  </w:footnote>
  <w:footnote w:id="583">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eastAsiaTheme="minorHAnsi" w:hAnsi="Traditional Arabic"/>
          <w:color w:val="auto"/>
          <w:rtl/>
          <w:lang w:eastAsia="en-US"/>
        </w:rPr>
        <w:t xml:space="preserve">ابن منظور، محمد بن مكرم بن على، أبو الفضل، جمال الدين ابن منظور الأنصاري. </w:t>
      </w:r>
      <w:r w:rsidRPr="00D522CC">
        <w:rPr>
          <w:rFonts w:ascii="Traditional Arabic" w:hAnsi="Traditional Arabic"/>
          <w:color w:val="auto"/>
          <w:rtl/>
        </w:rPr>
        <w:t xml:space="preserve">لسان العرب. </w:t>
      </w:r>
      <w:r w:rsidRPr="00D522CC">
        <w:rPr>
          <w:rFonts w:ascii="Traditional Arabic" w:eastAsiaTheme="minorHAnsi" w:hAnsi="Traditional Arabic"/>
          <w:color w:val="auto"/>
          <w:rtl/>
          <w:lang w:eastAsia="en-US"/>
        </w:rPr>
        <w:t>(مرجع سابق).</w:t>
      </w:r>
      <w:r w:rsidRPr="00D522CC">
        <w:rPr>
          <w:rFonts w:ascii="Traditional Arabic" w:hAnsi="Traditional Arabic"/>
          <w:color w:val="auto"/>
          <w:rtl/>
        </w:rPr>
        <w:t xml:space="preserve"> ج1. ص606.</w:t>
      </w:r>
    </w:p>
  </w:footnote>
  <w:footnote w:id="584">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ص96.</w:t>
      </w:r>
    </w:p>
  </w:footnote>
  <w:footnote w:id="585">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ص97.</w:t>
      </w:r>
    </w:p>
  </w:footnote>
  <w:footnote w:id="586">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ص97.</w:t>
      </w:r>
    </w:p>
  </w:footnote>
  <w:footnote w:id="587">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eastAsiaTheme="minorHAnsi" w:hAnsi="Traditional Arabic"/>
          <w:color w:val="auto"/>
          <w:rtl/>
          <w:lang w:eastAsia="en-US"/>
        </w:rPr>
        <w:t xml:space="preserve"> الرازي، الدين أبو عبد الله محمد بن أبي بكر بن عبد القادر الحنفي الرازي. مختار الصحاح. (مرجع سابق).</w:t>
      </w:r>
      <w:r w:rsidRPr="00D522CC">
        <w:rPr>
          <w:rFonts w:ascii="Traditional Arabic" w:hAnsi="Traditional Arabic"/>
          <w:color w:val="auto"/>
          <w:rtl/>
        </w:rPr>
        <w:t xml:space="preserve"> ج1. ص94.</w:t>
      </w:r>
    </w:p>
  </w:footnote>
  <w:footnote w:id="588">
    <w:p w:rsidR="00D522CC" w:rsidRPr="00D522CC" w:rsidRDefault="00D522CC" w:rsidP="00483FC0">
      <w:pPr>
        <w:pStyle w:val="a5"/>
        <w:ind w:left="-2" w:firstLine="0"/>
        <w:rPr>
          <w:rFonts w:ascii="Traditional Arabic" w:hAnsi="Traditional Arabic"/>
          <w:color w:val="auto"/>
          <w:rtl/>
        </w:rPr>
      </w:pPr>
      <w:r w:rsidRPr="00D522CC">
        <w:rPr>
          <w:rFonts w:ascii="Traditional Arabic" w:hAnsi="Traditional Arabic"/>
          <w:color w:val="auto"/>
        </w:rPr>
        <w:t xml:space="preserve"> </w:t>
      </w:r>
      <w:r w:rsidRPr="00D522CC">
        <w:rPr>
          <w:rStyle w:val="a4"/>
          <w:color w:val="auto"/>
        </w:rPr>
        <w:footnoteRef/>
      </w:r>
      <w:r w:rsidRPr="00D522CC">
        <w:rPr>
          <w:rFonts w:ascii="Traditional Arabic" w:hAnsi="Traditional Arabic"/>
          <w:color w:val="auto"/>
          <w:rtl/>
        </w:rPr>
        <w:t>المقدسي، محمد بن مفلح. الآداب الشرعية.(مرجع سابق). ج1. ص193.</w:t>
      </w:r>
    </w:p>
  </w:footnote>
  <w:footnote w:id="589">
    <w:p w:rsidR="00D522CC" w:rsidRPr="00D522CC" w:rsidRDefault="00D522CC" w:rsidP="00483FC0">
      <w:pPr>
        <w:pStyle w:val="a5"/>
        <w:ind w:left="-2" w:firstLine="0"/>
        <w:rPr>
          <w:rFonts w:ascii="Traditional Arabic" w:hAnsi="Traditional Arabic"/>
          <w:color w:val="auto"/>
          <w:rtl/>
        </w:rPr>
      </w:pPr>
      <w:r w:rsidRPr="00D522CC">
        <w:rPr>
          <w:rFonts w:ascii="Traditional Arabic" w:hAnsi="Traditional Arabic"/>
          <w:color w:val="auto"/>
        </w:rPr>
        <w:t xml:space="preserve"> </w:t>
      </w:r>
      <w:r w:rsidRPr="00D522CC">
        <w:rPr>
          <w:rStyle w:val="a4"/>
          <w:color w:val="auto"/>
        </w:rPr>
        <w:footnoteRef/>
      </w:r>
      <w:r w:rsidRPr="00D522CC">
        <w:rPr>
          <w:rFonts w:ascii="Traditional Arabic" w:hAnsi="Traditional Arabic"/>
          <w:color w:val="auto"/>
          <w:rtl/>
        </w:rPr>
        <w:t>المقدسي، محمد بن مفلح. الآداب الشرعية. (مرجع سابق). ج1. ص193.</w:t>
      </w:r>
    </w:p>
  </w:footnote>
  <w:footnote w:id="590">
    <w:p w:rsidR="00D522CC" w:rsidRPr="00D522CC" w:rsidRDefault="00D522CC" w:rsidP="00483FC0">
      <w:pPr>
        <w:pStyle w:val="a5"/>
        <w:ind w:left="-2" w:firstLine="0"/>
        <w:rPr>
          <w:rFonts w:ascii="Traditional Arabic" w:hAnsi="Traditional Arabic"/>
          <w:color w:val="auto"/>
          <w:rtl/>
        </w:rPr>
      </w:pPr>
      <w:r w:rsidRPr="00D522CC">
        <w:rPr>
          <w:rFonts w:ascii="Traditional Arabic" w:hAnsi="Traditional Arabic"/>
          <w:color w:val="auto"/>
        </w:rPr>
        <w:t xml:space="preserve"> </w:t>
      </w:r>
      <w:r w:rsidRPr="00D522CC">
        <w:rPr>
          <w:rStyle w:val="a4"/>
          <w:color w:val="auto"/>
        </w:rPr>
        <w:footnoteRef/>
      </w:r>
      <w:r w:rsidRPr="00D522CC">
        <w:rPr>
          <w:rFonts w:ascii="Traditional Arabic" w:hAnsi="Traditional Arabic"/>
          <w:color w:val="auto"/>
          <w:rtl/>
        </w:rPr>
        <w:t>(المرجع السابق): ج1. ص193.</w:t>
      </w:r>
    </w:p>
  </w:footnote>
  <w:footnote w:id="591">
    <w:p w:rsidR="00D522CC" w:rsidRPr="00D522CC" w:rsidRDefault="00D522CC" w:rsidP="00483FC0">
      <w:pPr>
        <w:pStyle w:val="a5"/>
        <w:ind w:left="-2" w:firstLine="0"/>
        <w:rPr>
          <w:rFonts w:ascii="Traditional Arabic" w:hAnsi="Traditional Arabic"/>
          <w:color w:val="auto"/>
          <w:rtl/>
        </w:rPr>
      </w:pPr>
      <w:r w:rsidRPr="00D522CC">
        <w:rPr>
          <w:rFonts w:ascii="Traditional Arabic" w:hAnsi="Traditional Arabic"/>
          <w:color w:val="auto"/>
        </w:rPr>
        <w:t xml:space="preserve"> </w:t>
      </w:r>
      <w:r w:rsidRPr="00D522CC">
        <w:rPr>
          <w:rStyle w:val="a4"/>
          <w:color w:val="auto"/>
        </w:rPr>
        <w:footnoteRef/>
      </w:r>
      <w:r w:rsidRPr="00D522CC">
        <w:rPr>
          <w:rFonts w:ascii="Traditional Arabic" w:hAnsi="Traditional Arabic"/>
          <w:color w:val="auto"/>
          <w:rtl/>
        </w:rPr>
        <w:t>(المرجع السابق): ج1. ص193.</w:t>
      </w:r>
    </w:p>
  </w:footnote>
  <w:footnote w:id="592">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ص194.</w:t>
      </w:r>
    </w:p>
  </w:footnote>
  <w:footnote w:id="593">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ص192-193.</w:t>
      </w:r>
    </w:p>
  </w:footnote>
  <w:footnote w:id="594">
    <w:p w:rsidR="00D522CC" w:rsidRPr="00D522CC" w:rsidRDefault="00D522CC" w:rsidP="00483FC0">
      <w:pPr>
        <w:pStyle w:val="a5"/>
        <w:ind w:left="-2" w:firstLine="0"/>
        <w:rPr>
          <w:rFonts w:ascii="Traditional Arabic" w:hAnsi="Traditional Arabic"/>
          <w:color w:val="auto"/>
          <w:rtl/>
        </w:rPr>
      </w:pPr>
      <w:r w:rsidRPr="00D522CC">
        <w:rPr>
          <w:rFonts w:ascii="Traditional Arabic" w:hAnsi="Traditional Arabic"/>
          <w:color w:val="auto"/>
        </w:rPr>
        <w:t xml:space="preserve"> </w:t>
      </w: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ص192-193.</w:t>
      </w:r>
    </w:p>
  </w:footnote>
  <w:footnote w:id="595">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البخاري، محمد بن إسماعيل البخاري. الجامع المسند الصحيح. (مرجع سابق). باب اسمِ الفرس والحمار. ج4. ص29.</w:t>
      </w:r>
    </w:p>
  </w:footnote>
  <w:footnote w:id="596">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ص204.</w:t>
      </w:r>
    </w:p>
  </w:footnote>
  <w:footnote w:id="597">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ص212.</w:t>
      </w:r>
    </w:p>
  </w:footnote>
  <w:footnote w:id="598">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المقدسي، محمد بن مفلح. الآداب الشرعية. (مرجع سابق). ج1. ص136.</w:t>
      </w:r>
    </w:p>
  </w:footnote>
  <w:footnote w:id="599">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المقدسي، محمد بن مفلح. الآداب الشرعية. (مرجع سابق). ج1. ص136- 137.</w:t>
      </w:r>
    </w:p>
  </w:footnote>
  <w:footnote w:id="600">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color w:val="auto"/>
          <w:sz w:val="28"/>
          <w:szCs w:val="28"/>
        </w:rPr>
        <w:footnoteRef/>
      </w:r>
      <w:r w:rsidRPr="00D522CC">
        <w:rPr>
          <w:rFonts w:ascii="Traditional Arabic" w:hAnsi="Traditional Arabic"/>
          <w:color w:val="auto"/>
          <w:sz w:val="28"/>
          <w:szCs w:val="28"/>
          <w:rtl/>
        </w:rPr>
        <w:t xml:space="preserve"> النووي، </w:t>
      </w:r>
      <w:r w:rsidRPr="00D522CC">
        <w:rPr>
          <w:rFonts w:ascii="Traditional Arabic" w:eastAsiaTheme="minorHAnsi" w:hAnsi="Traditional Arabic"/>
          <w:color w:val="auto"/>
          <w:sz w:val="28"/>
          <w:szCs w:val="28"/>
          <w:rtl/>
          <w:lang w:eastAsia="en-US"/>
        </w:rPr>
        <w:t>أبو زكريا محيي الدين يحيى بن شرف النووي. رياض الصالحين. تحقيق شعيب الأرنؤوط. مؤسسة الرسالة، بيروت، لبنان. ط3. 1419ه/1998م. ج1. ص33-34.</w:t>
      </w:r>
    </w:p>
  </w:footnote>
  <w:footnote w:id="601">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المقدسي، محمد بن مفلح. الآداب الشرعية. (مرجع سابق). ج1. ص137.</w:t>
      </w:r>
    </w:p>
  </w:footnote>
  <w:footnote w:id="602">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(المرجع السابق): ج1. ص119.</w:t>
      </w:r>
    </w:p>
  </w:footnote>
  <w:footnote w:id="603">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المقدسي، محمد بن مفلح. الآداب الشرعية. (مرجع سابق). ج1. ص119.</w:t>
      </w:r>
    </w:p>
  </w:footnote>
  <w:footnote w:id="604">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سورة الحجرات: الآية (12).</w:t>
      </w:r>
    </w:p>
  </w:footnote>
  <w:footnote w:id="605">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color w:val="auto"/>
          <w:sz w:val="28"/>
          <w:szCs w:val="28"/>
        </w:rPr>
        <w:footnoteRef/>
      </w:r>
      <w:r w:rsidRPr="00D522CC">
        <w:rPr>
          <w:rFonts w:ascii="Traditional Arabic" w:hAnsi="Traditional Arabic"/>
          <w:color w:val="auto"/>
          <w:sz w:val="28"/>
          <w:szCs w:val="28"/>
          <w:rtl/>
        </w:rPr>
        <w:t xml:space="preserve"> القرطبي، </w:t>
      </w:r>
      <w:r w:rsidRPr="00D522CC">
        <w:rPr>
          <w:rFonts w:ascii="Traditional Arabic" w:eastAsiaTheme="minorHAnsi" w:hAnsi="Traditional Arabic"/>
          <w:color w:val="auto"/>
          <w:sz w:val="28"/>
          <w:szCs w:val="28"/>
          <w:rtl/>
          <w:lang w:eastAsia="en-US"/>
        </w:rPr>
        <w:t>أبو عبد الله محمد بن أحمد بن أبي بكر بن فرح الأنصاري الخزرجي شمس الدين القرطبي. الجامع لأحكام القرآن: تفسير القرطبي. (مرجع سابق). ج16. ص330.</w:t>
      </w:r>
    </w:p>
  </w:footnote>
  <w:footnote w:id="606">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المقدسي، محمد بن مفلح. الآداب الشرعية. (مرجع سابق). ج1. ص89.</w:t>
      </w:r>
    </w:p>
  </w:footnote>
  <w:footnote w:id="607">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ص88.</w:t>
      </w:r>
    </w:p>
  </w:footnote>
  <w:footnote w:id="608">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(المرجع السابق): ج1. ص88.</w:t>
      </w:r>
    </w:p>
  </w:footnote>
  <w:footnote w:id="609">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(المرجع السابق): ج1. ص88.</w:t>
      </w:r>
    </w:p>
  </w:footnote>
  <w:footnote w:id="610">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(المرجع السابق): ج1. ص89.</w:t>
      </w:r>
    </w:p>
  </w:footnote>
  <w:footnote w:id="611">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(المرجع السابق): ج1. ص92.</w:t>
      </w:r>
    </w:p>
  </w:footnote>
  <w:footnote w:id="612">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المرجع السابق): ج1. ص94.</w:t>
      </w:r>
    </w:p>
  </w:footnote>
  <w:footnote w:id="613">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color w:val="auto"/>
          <w:sz w:val="28"/>
          <w:szCs w:val="28"/>
        </w:rPr>
        <w:footnoteRef/>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الألباني، محمد ناصر الدين، بن الحاج نوح بن نجاتي بن آدم، الأشقودري الألباني. صحيح الجامع الصغير وزياداته. المكتب الإسلامي. باب حرف الألف. ج1. ص464.</w:t>
      </w:r>
    </w:p>
  </w:footnote>
  <w:footnote w:id="614">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color w:val="auto"/>
          <w:sz w:val="28"/>
          <w:szCs w:val="28"/>
        </w:rPr>
        <w:footnoteRef/>
      </w:r>
      <w:r w:rsidRPr="00D522CC">
        <w:rPr>
          <w:rFonts w:ascii="Traditional Arabic" w:hAnsi="Traditional Arabic"/>
          <w:color w:val="auto"/>
          <w:sz w:val="28"/>
          <w:szCs w:val="28"/>
          <w:rtl/>
        </w:rPr>
        <w:t xml:space="preserve"> أبو داود، </w:t>
      </w:r>
      <w:r w:rsidRPr="00D522CC">
        <w:rPr>
          <w:rFonts w:ascii="Traditional Arabic" w:eastAsiaTheme="minorHAnsi" w:hAnsi="Traditional Arabic"/>
          <w:color w:val="auto"/>
          <w:sz w:val="28"/>
          <w:szCs w:val="28"/>
          <w:rtl/>
          <w:lang w:eastAsia="en-US"/>
        </w:rPr>
        <w:t>أبو داود سليمان بن الأشعث بن إسحاق بن بشير بن شداد بن عمرو الأزدي السِّجِسْتاني. سنن أبي داود. (مرجع سابق). ج4. ص220.</w:t>
      </w:r>
    </w:p>
  </w:footnote>
  <w:footnote w:id="615">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سورة القلم: الآية (4).</w:t>
      </w:r>
    </w:p>
  </w:footnote>
  <w:footnote w:id="616">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color w:val="auto"/>
          <w:sz w:val="28"/>
          <w:szCs w:val="28"/>
        </w:rPr>
        <w:footnoteRef/>
      </w:r>
      <w:r w:rsidRPr="00D522CC">
        <w:rPr>
          <w:rFonts w:ascii="Traditional Arabic" w:eastAsiaTheme="minorHAnsi" w:hAnsi="Traditional Arabic"/>
          <w:color w:val="auto"/>
          <w:sz w:val="28"/>
          <w:szCs w:val="28"/>
          <w:rtl/>
          <w:lang w:eastAsia="en-US"/>
        </w:rPr>
        <w:t xml:space="preserve"> الهروي، علي بن سلطان بن محمد، أبو الحسن نور الدين الملا الهروي القاري. مرقاة المفاتيح شرح مشكاة المصابيح. دار الفكر، بيروت – لبنان. ط1. 1422ه - 2002م. ج2. ص942.</w:t>
      </w:r>
    </w:p>
  </w:footnote>
  <w:footnote w:id="617">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color w:val="auto"/>
          <w:sz w:val="28"/>
          <w:szCs w:val="28"/>
        </w:rPr>
        <w:footnoteRef/>
      </w:r>
      <w:r w:rsidRPr="00D522CC">
        <w:rPr>
          <w:rFonts w:ascii="Traditional Arabic" w:hAnsi="Traditional Arabic"/>
          <w:color w:val="auto"/>
          <w:sz w:val="28"/>
          <w:szCs w:val="28"/>
          <w:rtl/>
        </w:rPr>
        <w:t xml:space="preserve"> ابن سعدي، </w:t>
      </w:r>
      <w:r w:rsidRPr="00D522CC">
        <w:rPr>
          <w:rFonts w:ascii="Traditional Arabic" w:eastAsiaTheme="minorHAnsi" w:hAnsi="Traditional Arabic"/>
          <w:color w:val="auto"/>
          <w:sz w:val="28"/>
          <w:szCs w:val="28"/>
          <w:rtl/>
          <w:lang w:eastAsia="en-US"/>
        </w:rPr>
        <w:t>عبد الرحمن بن ناصر بن عبد الله السعدي. تيسير الكريم الرحمن في تفسير كلام المنان. تحقيق عبد الرحمن بن معلا اللويحق. مؤسسة الرسالة. ط1. 1420ه -2000 م. ج1. ص878.</w:t>
      </w:r>
    </w:p>
  </w:footnote>
  <w:footnote w:id="618">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color w:val="auto"/>
          <w:sz w:val="28"/>
          <w:szCs w:val="28"/>
        </w:rPr>
        <w:footnoteRef/>
      </w:r>
      <w:r w:rsidRPr="00D522CC">
        <w:rPr>
          <w:rFonts w:ascii="Traditional Arabic" w:hAnsi="Traditional Arabic"/>
          <w:color w:val="auto"/>
          <w:sz w:val="28"/>
          <w:szCs w:val="28"/>
          <w:rtl/>
        </w:rPr>
        <w:t xml:space="preserve"> أحمد، </w:t>
      </w:r>
      <w:r w:rsidRPr="00D522CC">
        <w:rPr>
          <w:rFonts w:ascii="Traditional Arabic" w:eastAsiaTheme="minorHAnsi" w:hAnsi="Traditional Arabic"/>
          <w:color w:val="auto"/>
          <w:sz w:val="28"/>
          <w:szCs w:val="28"/>
          <w:rtl/>
          <w:lang w:eastAsia="en-US"/>
        </w:rPr>
        <w:t>أبو عبد الله أحمد بن محمد بن حنبل بن هلال بن أسد الشيباني. مسند الإمام أحمد بن حنبل. (مرجع سابق). مسند الصديقة عائشة بنت الصديق رضي الله عنهما. ج42. ص153.</w:t>
      </w:r>
    </w:p>
  </w:footnote>
  <w:footnote w:id="619">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المقدسي، محمد بن مفلح. الآداب الشرعية. (مرجع سابق). ج2. ص314.</w:t>
      </w:r>
    </w:p>
  </w:footnote>
  <w:footnote w:id="620">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(المرجع السابق): ج2. ص314.</w:t>
      </w:r>
    </w:p>
  </w:footnote>
  <w:footnote w:id="621">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(المرجع السابق): ج2. ص313.</w:t>
      </w:r>
    </w:p>
  </w:footnote>
  <w:footnote w:id="622">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 xml:space="preserve">أبو داود، </w:t>
      </w:r>
      <w:r w:rsidRPr="00D522CC">
        <w:rPr>
          <w:rFonts w:ascii="Traditional Arabic" w:eastAsiaTheme="minorHAnsi" w:hAnsi="Traditional Arabic"/>
          <w:color w:val="auto"/>
          <w:rtl/>
          <w:lang w:eastAsia="en-US"/>
        </w:rPr>
        <w:t>أبو داود سليمان بن الأشعث بن إسحاق بن بشير بن شداد بن عمرو الأزدي السِّجِسْتاني. سنن أبي داود. (مرجع سابق).</w:t>
      </w:r>
      <w:r w:rsidRPr="00D522CC">
        <w:rPr>
          <w:rFonts w:ascii="Traditional Arabic" w:hAnsi="Traditional Arabic"/>
          <w:color w:val="auto"/>
          <w:rtl/>
        </w:rPr>
        <w:t xml:space="preserve"> </w:t>
      </w:r>
      <w:r w:rsidRPr="00D522CC">
        <w:rPr>
          <w:rFonts w:ascii="Traditional Arabic" w:eastAsiaTheme="minorHAnsi" w:hAnsi="Traditional Arabic"/>
          <w:color w:val="auto"/>
          <w:rtl/>
          <w:lang w:eastAsia="en-US"/>
        </w:rPr>
        <w:t xml:space="preserve">باب في حسن الخلق. </w:t>
      </w:r>
      <w:r w:rsidRPr="00D522CC">
        <w:rPr>
          <w:rFonts w:ascii="Traditional Arabic" w:hAnsi="Traditional Arabic"/>
          <w:color w:val="auto"/>
          <w:rtl/>
        </w:rPr>
        <w:t>ج4. ص253.</w:t>
      </w:r>
    </w:p>
  </w:footnote>
  <w:footnote w:id="623">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الترمذيَ، أبو عيسى محمد بن عيسى الترمذي. سنن الترمذي. (مرجع سابق). باب ما جاء فِي =حسن الخلق. ج4. ص363.</w:t>
      </w:r>
    </w:p>
  </w:footnote>
  <w:footnote w:id="624">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eastAsiaTheme="minorHAnsi" w:hAnsi="Traditional Arabic"/>
          <w:color w:val="auto"/>
          <w:rtl/>
          <w:lang w:eastAsia="en-US"/>
        </w:rPr>
        <w:t xml:space="preserve"> </w:t>
      </w:r>
      <w:r w:rsidRPr="00D522CC">
        <w:rPr>
          <w:rFonts w:ascii="Traditional Arabic" w:eastAsiaTheme="minorHAnsi" w:hAnsi="Traditional Arabic" w:hint="cs"/>
          <w:color w:val="auto"/>
          <w:rtl/>
          <w:lang w:eastAsia="en-US"/>
        </w:rPr>
        <w:t>الألباني، محمد ناصر الدين، بن الحاج نوح بن نجاتي بن آدم، الأشقودري الألباني. صحيح الجامع الصغير وزيادته. المكتب الإسلامي.</w:t>
      </w:r>
      <w:r w:rsidRPr="00D522CC">
        <w:rPr>
          <w:rFonts w:ascii="Traditional Arabic" w:hAnsi="Traditional Arabic"/>
          <w:color w:val="auto"/>
          <w:rtl/>
        </w:rPr>
        <w:t xml:space="preserve"> باب حرف الألف</w:t>
      </w:r>
      <w:r w:rsidRPr="00D522CC">
        <w:rPr>
          <w:rFonts w:ascii="Traditional Arabic" w:eastAsiaTheme="minorHAnsi" w:hAnsi="Traditional Arabic"/>
          <w:color w:val="auto"/>
          <w:rtl/>
          <w:lang w:eastAsia="en-US"/>
        </w:rPr>
        <w:t>.</w:t>
      </w:r>
      <w:r w:rsidRPr="00D522CC">
        <w:rPr>
          <w:rFonts w:ascii="Traditional Arabic" w:hAnsi="Traditional Arabic"/>
          <w:color w:val="auto"/>
          <w:rtl/>
        </w:rPr>
        <w:t xml:space="preserve"> ج1. ص97.</w:t>
      </w:r>
    </w:p>
  </w:footnote>
  <w:footnote w:id="625">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المقدسي، محمد بن مفلح. الآداب الشرعية. (مرجع سابق). ج2. ص311.</w:t>
      </w:r>
    </w:p>
  </w:footnote>
  <w:footnote w:id="626">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(المرجع السابق). ج2. ص312.</w:t>
      </w:r>
    </w:p>
  </w:footnote>
  <w:footnote w:id="627">
    <w:p w:rsidR="00D522CC" w:rsidRPr="00D522CC" w:rsidRDefault="00D522CC" w:rsidP="00483FC0">
      <w:pPr>
        <w:pStyle w:val="a5"/>
        <w:ind w:left="-2" w:firstLine="0"/>
        <w:rPr>
          <w:rtl/>
        </w:rPr>
      </w:pPr>
      <w:r w:rsidRPr="00D522CC">
        <w:rPr>
          <w:rStyle w:val="a4"/>
        </w:rPr>
        <w:footnoteRef/>
      </w:r>
      <w:r w:rsidRPr="00D522CC">
        <w:rPr>
          <w:rtl/>
        </w:rPr>
        <w:t xml:space="preserve"> </w:t>
      </w:r>
      <w:r w:rsidRPr="00D522CC">
        <w:rPr>
          <w:rFonts w:hint="cs"/>
          <w:rtl/>
        </w:rPr>
        <w:t>سورة المدثر: الآية (4).</w:t>
      </w:r>
    </w:p>
  </w:footnote>
  <w:footnote w:id="628">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سورة المدثر: الآية (4).</w:t>
      </w:r>
    </w:p>
  </w:footnote>
  <w:footnote w:id="629">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سورة القلم: الآية (4).</w:t>
      </w:r>
    </w:p>
  </w:footnote>
  <w:footnote w:id="630">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المقدسي، محمد بن مفلح. الآداب الشرعية. (مرجع سابق). ج2. ص310.</w:t>
      </w:r>
    </w:p>
  </w:footnote>
  <w:footnote w:id="631">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(المرجع السابق): ج2. ص311.</w:t>
      </w:r>
    </w:p>
  </w:footnote>
  <w:footnote w:id="632">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ج2. ص317.</w:t>
      </w:r>
    </w:p>
  </w:footnote>
  <w:footnote w:id="633">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أحمد، </w:t>
      </w:r>
      <w:r w:rsidRPr="00D522CC">
        <w:rPr>
          <w:rFonts w:ascii="Traditional Arabic" w:eastAsiaTheme="minorHAnsi" w:hAnsi="Traditional Arabic"/>
          <w:color w:val="auto"/>
          <w:rtl/>
          <w:lang w:eastAsia="en-US"/>
        </w:rPr>
        <w:t>أبو عبد الله أحمد بن محمد بن حنبل بن هلال بن أسد الشيباني. مسند الإمام أحمد بن حنبل. (مرجع سابق). مسند الصديقة عائشة بنت الصديق رضي الله عنهما. ج37</w:t>
      </w:r>
      <w:r w:rsidRPr="00D522CC">
        <w:rPr>
          <w:rFonts w:ascii="Traditional Arabic" w:hAnsi="Traditional Arabic"/>
          <w:color w:val="auto"/>
          <w:rtl/>
        </w:rPr>
        <w:t>.</w:t>
      </w:r>
    </w:p>
  </w:footnote>
  <w:footnote w:id="634">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سورة النجم: الآية (37).</w:t>
      </w:r>
    </w:p>
  </w:footnote>
  <w:footnote w:id="635">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eastAsiaTheme="minorHAnsi" w:hAnsi="Traditional Arabic"/>
          <w:color w:val="auto"/>
          <w:rtl/>
          <w:lang w:eastAsia="en-US"/>
        </w:rPr>
        <w:t>سورة البقرة: الآية (124)</w:t>
      </w:r>
      <w:r w:rsidRPr="00D522CC">
        <w:rPr>
          <w:rFonts w:ascii="Traditional Arabic" w:hAnsi="Traditional Arabic"/>
          <w:color w:val="auto"/>
          <w:rtl/>
        </w:rPr>
        <w:t>.</w:t>
      </w:r>
    </w:p>
  </w:footnote>
  <w:footnote w:id="636">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color w:val="auto"/>
          <w:sz w:val="28"/>
          <w:szCs w:val="28"/>
        </w:rPr>
        <w:footnoteRef/>
      </w:r>
      <w:r w:rsidRPr="00D522CC">
        <w:rPr>
          <w:rFonts w:ascii="Traditional Arabic" w:hAnsi="Traditional Arabic"/>
          <w:color w:val="auto"/>
          <w:sz w:val="28"/>
          <w:szCs w:val="28"/>
          <w:rtl/>
        </w:rPr>
        <w:t xml:space="preserve"> البغوي،</w:t>
      </w:r>
      <w:r w:rsidRPr="00D522CC">
        <w:rPr>
          <w:rFonts w:ascii="Traditional Arabic" w:eastAsiaTheme="minorHAnsi" w:hAnsi="Traditional Arabic"/>
          <w:color w:val="auto"/>
          <w:sz w:val="28"/>
          <w:szCs w:val="28"/>
          <w:rtl/>
          <w:lang w:eastAsia="en-US"/>
        </w:rPr>
        <w:t xml:space="preserve"> أبو محمد الحسين بن مسعود بن محمد بن الفراء البغوي الشافعي</w:t>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معالم التنزيل في تفسير القرآن، تفسير البغوي. (مرجع سابق). ج4. ص313.</w:t>
      </w:r>
    </w:p>
  </w:footnote>
  <w:footnote w:id="637">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سورة مريم: الآية (54).</w:t>
      </w:r>
    </w:p>
  </w:footnote>
  <w:footnote w:id="638">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lang w:eastAsia="en-US"/>
        </w:rPr>
      </w:pPr>
      <w:r w:rsidRPr="00D522CC">
        <w:rPr>
          <w:rStyle w:val="a4"/>
          <w:color w:val="auto"/>
          <w:sz w:val="28"/>
          <w:szCs w:val="28"/>
        </w:rPr>
        <w:footnoteRef/>
      </w:r>
      <w:r w:rsidRPr="00D522CC">
        <w:rPr>
          <w:rFonts w:ascii="Traditional Arabic" w:hAnsi="Traditional Arabic"/>
          <w:color w:val="auto"/>
          <w:sz w:val="28"/>
          <w:szCs w:val="28"/>
          <w:rtl/>
        </w:rPr>
        <w:t xml:space="preserve"> كتاب: </w:t>
      </w:r>
      <w:r w:rsidRPr="00D522CC">
        <w:rPr>
          <w:rFonts w:ascii="Traditional Arabic" w:eastAsiaTheme="minorHAnsi" w:hAnsi="Traditional Arabic"/>
          <w:color w:val="auto"/>
          <w:sz w:val="28"/>
          <w:szCs w:val="28"/>
          <w:rtl/>
          <w:lang w:eastAsia="en-US"/>
        </w:rPr>
        <w:t>التماس السعد في الوفاء بالوعد، قامَ بتأليفه: الإمام شمس الدين أبو الخير محمد بن عبد الرحمن بن محمد السخاوي، المتوفى سنةَ 902ه، وهوُ مطبوعٌ فِي جُزءٍ واحِدٍ بتحقيق: عبد الله بن عبد الواحد الخميس، طُبِع في: مكتبة العبيكان، الرياض. الطبعة: الأولى، 1417 ه - 1997 م.</w:t>
      </w:r>
    </w:p>
  </w:footnote>
  <w:footnote w:id="639">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سورة مريم: الآية (54).</w:t>
      </w:r>
    </w:p>
  </w:footnote>
  <w:footnote w:id="640">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ص81.</w:t>
      </w:r>
    </w:p>
  </w:footnote>
  <w:footnote w:id="641">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المقدسي، محمد بن مفلح. الآداب الشرعية. (مرجع سابق). ج1. ص82.</w:t>
      </w:r>
    </w:p>
  </w:footnote>
  <w:footnote w:id="642">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البخاري، محمد بن إسماعيل البخاري. الجامع المسند الصحيح. (مرجع سابق). باب: قول الله تعالى قل يا أيها الناس إني رسول الله إليكم جميعا. ج6. ص59.</w:t>
      </w:r>
    </w:p>
  </w:footnote>
  <w:footnote w:id="643">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المقدسي، محمد بن مفلح. الآداب الشرعية. (مرجع سابق). ج1. ص388.</w:t>
      </w:r>
    </w:p>
  </w:footnote>
  <w:footnote w:id="644">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ص388.</w:t>
      </w:r>
    </w:p>
  </w:footnote>
  <w:footnote w:id="645">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ص388.</w:t>
      </w:r>
    </w:p>
  </w:footnote>
  <w:footnote w:id="646">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ص388.</w:t>
      </w:r>
    </w:p>
  </w:footnote>
  <w:footnote w:id="647">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ص388.</w:t>
      </w:r>
    </w:p>
  </w:footnote>
  <w:footnote w:id="648">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ج1. ص389.</w:t>
      </w:r>
    </w:p>
  </w:footnote>
  <w:footnote w:id="649">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سورة الشورى: الآية (40).</w:t>
      </w:r>
    </w:p>
  </w:footnote>
  <w:footnote w:id="650">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المقدسي، محمد بن مفلح. الآداب الشرعية. (مرجع سابق). ج1. ص120-121.</w:t>
      </w:r>
    </w:p>
  </w:footnote>
  <w:footnote w:id="651">
    <w:p w:rsidR="00D522CC" w:rsidRPr="00D522CC" w:rsidRDefault="00D522CC" w:rsidP="00483FC0">
      <w:pPr>
        <w:widowControl/>
        <w:autoSpaceDE w:val="0"/>
        <w:autoSpaceDN w:val="0"/>
        <w:adjustRightInd w:val="0"/>
        <w:ind w:left="-2" w:firstLine="0"/>
        <w:rPr>
          <w:rFonts w:ascii="Traditional Arabic" w:eastAsiaTheme="minorHAnsi" w:hAnsi="Traditional Arabic"/>
          <w:color w:val="auto"/>
          <w:sz w:val="28"/>
          <w:szCs w:val="28"/>
          <w:rtl/>
          <w:lang w:eastAsia="en-US"/>
        </w:rPr>
      </w:pPr>
      <w:r w:rsidRPr="00D522CC">
        <w:rPr>
          <w:rStyle w:val="a4"/>
          <w:color w:val="auto"/>
          <w:sz w:val="28"/>
          <w:szCs w:val="28"/>
        </w:rPr>
        <w:footnoteRef/>
      </w:r>
      <w:r w:rsidRPr="00D522CC">
        <w:rPr>
          <w:rFonts w:ascii="Traditional Arabic" w:eastAsiaTheme="minorHAnsi" w:hAnsi="Traditional Arabic"/>
          <w:color w:val="auto"/>
          <w:sz w:val="28"/>
          <w:szCs w:val="28"/>
          <w:rtl/>
          <w:lang w:eastAsia="en-US"/>
        </w:rPr>
        <w:t xml:space="preserve"> الأزدي، أبو بكر محمد بن الحسن بن دريد الأزدي. جمهرة اللغة. تحقيق رمزي منير بعلبكي. دار العلم للملايين – بيروت. ط1. 1987م. باب: ح ل م. ج1. ص565.</w:t>
      </w:r>
    </w:p>
  </w:footnote>
  <w:footnote w:id="652">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المقدسي، محمد بن مفلح. الآداب الشرعية. (مرجع سابق). ج2. ص333.</w:t>
      </w:r>
    </w:p>
  </w:footnote>
  <w:footnote w:id="653">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ج2. ص330.</w:t>
      </w:r>
    </w:p>
  </w:footnote>
  <w:footnote w:id="654">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ج2. ص328.</w:t>
      </w:r>
    </w:p>
  </w:footnote>
  <w:footnote w:id="655">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المقدسي، محمد بن مفلح. الآداب الشرعية. (مرجع سابق). ج2. ص331.</w:t>
      </w:r>
    </w:p>
  </w:footnote>
  <w:footnote w:id="656">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ج2. ص344.</w:t>
      </w:r>
    </w:p>
  </w:footnote>
  <w:footnote w:id="657">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ج2. ص343.</w:t>
      </w:r>
    </w:p>
  </w:footnote>
  <w:footnote w:id="658">
    <w:p w:rsidR="00D522CC" w:rsidRPr="00D522CC" w:rsidRDefault="00D522CC" w:rsidP="00483FC0">
      <w:pPr>
        <w:pStyle w:val="a5"/>
        <w:ind w:left="-2" w:firstLine="0"/>
        <w:rPr>
          <w:rFonts w:ascii="Traditional Arabic" w:hAnsi="Traditional Arabic"/>
          <w:color w:val="auto"/>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ج2. ص342.</w:t>
      </w:r>
    </w:p>
  </w:footnote>
  <w:footnote w:id="659">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(المرجع السابق): ج2. ص343.</w:t>
      </w:r>
    </w:p>
  </w:footnote>
  <w:footnote w:id="660">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المقدسي، محمد بن مفلح. الآداب الشرعية. (مرجع سابق). ج2. ص344.</w:t>
      </w:r>
    </w:p>
  </w:footnote>
  <w:footnote w:id="661">
    <w:p w:rsidR="00D522CC" w:rsidRPr="00D522CC" w:rsidRDefault="00D522CC" w:rsidP="00483FC0">
      <w:pPr>
        <w:pStyle w:val="a5"/>
        <w:ind w:left="-2" w:firstLine="0"/>
        <w:rPr>
          <w:rFonts w:ascii="Traditional Arabic" w:hAnsi="Traditional Arabic"/>
          <w:color w:val="auto"/>
          <w:rtl/>
        </w:rPr>
      </w:pPr>
      <w:r w:rsidRPr="00D522CC">
        <w:rPr>
          <w:rStyle w:val="a4"/>
          <w:color w:val="auto"/>
        </w:rPr>
        <w:footnoteRef/>
      </w:r>
      <w:r w:rsidRPr="00D522CC">
        <w:rPr>
          <w:rFonts w:ascii="Traditional Arabic" w:hAnsi="Traditional Arabic"/>
          <w:color w:val="auto"/>
          <w:rtl/>
        </w:rPr>
        <w:t xml:space="preserve"> </w:t>
      </w:r>
      <w:r w:rsidRPr="00D522CC">
        <w:rPr>
          <w:rFonts w:ascii="Traditional Arabic" w:hAnsi="Traditional Arabic" w:hint="cs"/>
          <w:color w:val="auto"/>
          <w:rtl/>
        </w:rPr>
        <w:t>(المرجع السابق): ج2. ص345.</w:t>
      </w:r>
    </w:p>
  </w:footnote>
  <w:footnote w:id="662">
    <w:p w:rsidR="00D522CC" w:rsidRPr="00D522CC" w:rsidRDefault="00D522CC" w:rsidP="00483FC0">
      <w:pPr>
        <w:pStyle w:val="a5"/>
        <w:ind w:left="-2" w:firstLine="0"/>
        <w:rPr>
          <w:rFonts w:ascii="Traditional Arabic" w:hAnsi="Traditional Arabic"/>
        </w:rPr>
      </w:pPr>
      <w:r w:rsidRPr="00D522CC">
        <w:rPr>
          <w:rStyle w:val="a4"/>
          <w:rFonts w:ascii="Traditional Arabic" w:hAnsi="Traditional Arabic"/>
        </w:rPr>
        <w:footnoteRef/>
      </w:r>
      <w:r w:rsidRPr="00D522CC">
        <w:rPr>
          <w:rFonts w:ascii="Traditional Arabic" w:hAnsi="Traditional Arabic"/>
          <w:rtl/>
        </w:rPr>
        <w:t xml:space="preserve"> الكفوي، أيوب بن موسى الحسيني</w:t>
      </w:r>
      <w:r w:rsidRPr="00D522CC">
        <w:rPr>
          <w:rFonts w:ascii="Traditional Arabic" w:hAnsi="Traditional Arabic" w:hint="cs"/>
          <w:rtl/>
        </w:rPr>
        <w:t>.</w:t>
      </w:r>
      <w:r w:rsidRPr="00D522CC">
        <w:rPr>
          <w:rFonts w:ascii="Traditional Arabic" w:hAnsi="Traditional Arabic"/>
          <w:rtl/>
        </w:rPr>
        <w:t xml:space="preserve"> كتاب الكليات</w:t>
      </w:r>
      <w:r w:rsidRPr="00D522CC">
        <w:rPr>
          <w:rFonts w:ascii="Traditional Arabic" w:hAnsi="Traditional Arabic" w:hint="cs"/>
          <w:rtl/>
        </w:rPr>
        <w:t>.</w:t>
      </w:r>
      <w:r w:rsidRPr="00D522CC">
        <w:rPr>
          <w:rFonts w:ascii="Traditional Arabic" w:hAnsi="Traditional Arabic"/>
          <w:rtl/>
        </w:rPr>
        <w:t xml:space="preserve"> تحقيق:</w:t>
      </w:r>
      <w:r w:rsidRPr="00D522CC">
        <w:rPr>
          <w:rFonts w:ascii="Traditional Arabic" w:hAnsi="Traditional Arabic" w:hint="cs"/>
          <w:rtl/>
        </w:rPr>
        <w:t xml:space="preserve"> </w:t>
      </w:r>
      <w:r w:rsidRPr="00D522CC">
        <w:rPr>
          <w:rFonts w:ascii="Traditional Arabic" w:hAnsi="Traditional Arabic"/>
          <w:rtl/>
        </w:rPr>
        <w:t>عدنان درويش ومحمد المصري. مؤسسة الرسالة</w:t>
      </w:r>
      <w:r w:rsidRPr="00D522CC">
        <w:rPr>
          <w:rFonts w:ascii="Traditional Arabic" w:hAnsi="Traditional Arabic" w:hint="cs"/>
          <w:rtl/>
        </w:rPr>
        <w:t>.</w:t>
      </w:r>
      <w:r w:rsidRPr="00D522CC">
        <w:rPr>
          <w:rFonts w:ascii="Traditional Arabic" w:hAnsi="Traditional Arabic"/>
          <w:rtl/>
        </w:rPr>
        <w:t xml:space="preserve"> بيروت</w:t>
      </w:r>
      <w:r w:rsidRPr="00D522CC">
        <w:rPr>
          <w:rFonts w:ascii="Traditional Arabic" w:hAnsi="Traditional Arabic" w:hint="cs"/>
          <w:rtl/>
        </w:rPr>
        <w:t>.</w:t>
      </w:r>
      <w:r w:rsidRPr="00D522CC">
        <w:rPr>
          <w:rFonts w:ascii="Traditional Arabic" w:hAnsi="Traditional Arabic"/>
          <w:rtl/>
        </w:rPr>
        <w:t xml:space="preserve"> 1419ه</w:t>
      </w:r>
      <w:r w:rsidRPr="00D522CC">
        <w:rPr>
          <w:rFonts w:ascii="Traditional Arabic" w:hAnsi="Traditional Arabic" w:hint="cs"/>
          <w:rtl/>
        </w:rPr>
        <w:t>.</w:t>
      </w:r>
      <w:r w:rsidRPr="00D522CC">
        <w:rPr>
          <w:rFonts w:ascii="Traditional Arabic" w:hAnsi="Traditional Arabic"/>
          <w:rtl/>
        </w:rPr>
        <w:t xml:space="preserve"> </w:t>
      </w:r>
      <w:r w:rsidRPr="00D522CC">
        <w:rPr>
          <w:rFonts w:ascii="Traditional Arabic" w:hAnsi="Traditional Arabic" w:hint="cs"/>
          <w:rtl/>
        </w:rPr>
        <w:t>ص</w:t>
      </w:r>
      <w:r w:rsidRPr="00D522CC">
        <w:rPr>
          <w:rFonts w:ascii="Traditional Arabic" w:hAnsi="Traditional Arabic"/>
          <w:rtl/>
        </w:rPr>
        <w:t>105</w:t>
      </w:r>
      <w:r w:rsidRPr="00D522CC">
        <w:rPr>
          <w:rFonts w:ascii="Traditional Arabic" w:hAnsi="Traditional Arabic" w:hint="cs"/>
          <w:rtl/>
        </w:rPr>
        <w:t>.</w:t>
      </w:r>
    </w:p>
  </w:footnote>
  <w:footnote w:id="663">
    <w:p w:rsidR="00D522CC" w:rsidRPr="00D522CC" w:rsidRDefault="00D522CC" w:rsidP="00483FC0">
      <w:pPr>
        <w:pStyle w:val="a5"/>
        <w:ind w:left="-2" w:firstLine="0"/>
        <w:rPr>
          <w:rFonts w:ascii="Traditional Arabic" w:hAnsi="Traditional Arabic"/>
        </w:rPr>
      </w:pPr>
      <w:r w:rsidRPr="00D522CC">
        <w:rPr>
          <w:rStyle w:val="a4"/>
          <w:rFonts w:ascii="Traditional Arabic" w:hAnsi="Traditional Arabic"/>
        </w:rPr>
        <w:footnoteRef/>
      </w:r>
      <w:r w:rsidRPr="00D522CC">
        <w:rPr>
          <w:rFonts w:ascii="Traditional Arabic" w:hAnsi="Traditional Arabic"/>
          <w:rtl/>
        </w:rPr>
        <w:t xml:space="preserve"> الفاربي، عبد اللطيف وآخرون: معجم علوم التربية،الدار البيضاء:مطبعة النجاح,١٩٩٤م ,ص ٢٧٢</w:t>
      </w:r>
      <w:r w:rsidRPr="00D522CC">
        <w:rPr>
          <w:rFonts w:ascii="Traditional Arabic" w:hAnsi="Traditional Arabic" w:hint="cs"/>
          <w:rtl/>
        </w:rPr>
        <w:t>.</w:t>
      </w:r>
    </w:p>
  </w:footnote>
  <w:footnote w:id="664">
    <w:p w:rsidR="00D522CC" w:rsidRPr="00D522CC" w:rsidRDefault="00D522CC" w:rsidP="00483FC0">
      <w:pPr>
        <w:pStyle w:val="a5"/>
        <w:ind w:left="-2" w:firstLine="0"/>
        <w:rPr>
          <w:rFonts w:ascii="Traditional Arabic" w:hAnsi="Traditional Arabic"/>
          <w:rtl/>
        </w:rPr>
      </w:pPr>
      <w:r w:rsidRPr="00D522CC">
        <w:rPr>
          <w:rStyle w:val="a4"/>
          <w:rFonts w:ascii="Traditional Arabic" w:hAnsi="Traditional Arabic"/>
        </w:rPr>
        <w:footnoteRef/>
      </w:r>
      <w:r w:rsidRPr="00D522CC">
        <w:rPr>
          <w:rFonts w:ascii="Traditional Arabic" w:hAnsi="Traditional Arabic"/>
          <w:rtl/>
        </w:rPr>
        <w:t xml:space="preserve"> أبو جلالة</w:t>
      </w:r>
      <w:r w:rsidRPr="00D522CC">
        <w:rPr>
          <w:rFonts w:ascii="Traditional Arabic" w:hAnsi="Traditional Arabic" w:hint="cs"/>
          <w:rtl/>
        </w:rPr>
        <w:t>،</w:t>
      </w:r>
      <w:r w:rsidRPr="00D522CC">
        <w:rPr>
          <w:rFonts w:ascii="Traditional Arabic" w:hAnsi="Traditional Arabic"/>
          <w:rtl/>
        </w:rPr>
        <w:t xml:space="preserve"> صبحي حمدان محمد. أصول التربية بين الأصالة والمعاصرة. الكويت</w:t>
      </w:r>
      <w:r w:rsidRPr="00D522CC">
        <w:rPr>
          <w:rFonts w:ascii="Traditional Arabic" w:hAnsi="Traditional Arabic" w:hint="cs"/>
          <w:rtl/>
        </w:rPr>
        <w:t>:</w:t>
      </w:r>
      <w:r w:rsidRPr="00D522CC">
        <w:rPr>
          <w:rFonts w:ascii="Traditional Arabic" w:hAnsi="Traditional Arabic"/>
          <w:rtl/>
        </w:rPr>
        <w:t xml:space="preserve"> مكتبة الفلاح. 2001</w:t>
      </w:r>
      <w:r w:rsidRPr="00D522CC">
        <w:rPr>
          <w:rFonts w:ascii="Traditional Arabic" w:hAnsi="Traditional Arabic" w:hint="cs"/>
          <w:rtl/>
        </w:rPr>
        <w:t>.</w:t>
      </w:r>
      <w:r w:rsidRPr="00D522CC">
        <w:rPr>
          <w:rFonts w:ascii="Traditional Arabic" w:hAnsi="Traditional Arabic"/>
          <w:rtl/>
        </w:rPr>
        <w:t xml:space="preserve"> ص19</w:t>
      </w:r>
      <w:r w:rsidRPr="00D522CC">
        <w:rPr>
          <w:rFonts w:ascii="Traditional Arabic" w:hAnsi="Traditional Arabic" w:hint="cs"/>
          <w:rtl/>
        </w:rPr>
        <w:t>.</w:t>
      </w:r>
    </w:p>
  </w:footnote>
  <w:footnote w:id="665">
    <w:p w:rsidR="00D522CC" w:rsidRPr="00D522CC" w:rsidRDefault="00D522CC" w:rsidP="00483FC0">
      <w:pPr>
        <w:pStyle w:val="a5"/>
      </w:pPr>
      <w:r w:rsidRPr="00D522CC">
        <w:rPr>
          <w:rStyle w:val="a4"/>
        </w:rPr>
        <w:footnoteRef/>
      </w:r>
      <w:r w:rsidRPr="00D522CC">
        <w:rPr>
          <w:rtl/>
        </w:rPr>
        <w:t xml:space="preserve"> </w:t>
      </w:r>
      <w:r w:rsidRPr="00D522CC">
        <w:rPr>
          <w:rFonts w:hint="cs"/>
          <w:rtl/>
        </w:rPr>
        <w:t xml:space="preserve">البخاري، </w:t>
      </w:r>
      <w:r w:rsidRPr="00D522CC">
        <w:rPr>
          <w:rFonts w:ascii="Traditional Arabic" w:eastAsiaTheme="minorHAnsi" w:hAnsi="Traditional Arabic"/>
          <w:rtl/>
          <w:lang w:eastAsia="en-US"/>
        </w:rPr>
        <w:t>محمد بن إسماعيل</w:t>
      </w:r>
      <w:r w:rsidRPr="00D522CC">
        <w:rPr>
          <w:rFonts w:ascii="Traditional Arabic" w:eastAsiaTheme="minorHAnsi" w:hAnsi="Traditional Arabic" w:hint="cs"/>
          <w:rtl/>
          <w:lang w:eastAsia="en-US"/>
        </w:rPr>
        <w:t xml:space="preserve">. </w:t>
      </w:r>
      <w:r w:rsidRPr="00D522CC">
        <w:rPr>
          <w:rFonts w:ascii="Traditional Arabic" w:eastAsiaTheme="minorHAnsi" w:hAnsi="Traditional Arabic"/>
          <w:rtl/>
          <w:lang w:eastAsia="en-US"/>
        </w:rPr>
        <w:t>الجامع المسند الصحيح المختصر</w:t>
      </w:r>
      <w:r w:rsidRPr="00D522CC">
        <w:rPr>
          <w:rFonts w:hint="cs"/>
          <w:rtl/>
        </w:rPr>
        <w:t>. (مرجع سابق). ج1. ص6.</w:t>
      </w:r>
    </w:p>
  </w:footnote>
  <w:footnote w:id="666">
    <w:p w:rsidR="00D522CC" w:rsidRPr="00D522CC" w:rsidRDefault="00D522CC" w:rsidP="00483FC0">
      <w:pPr>
        <w:pStyle w:val="a5"/>
        <w:rPr>
          <w:rtl/>
        </w:rPr>
      </w:pPr>
      <w:r w:rsidRPr="00D522CC">
        <w:rPr>
          <w:rStyle w:val="a4"/>
        </w:rPr>
        <w:footnoteRef/>
      </w:r>
      <w:r w:rsidRPr="00D522CC">
        <w:rPr>
          <w:rtl/>
        </w:rPr>
        <w:t xml:space="preserve"> </w:t>
      </w:r>
      <w:r w:rsidRPr="00D522CC">
        <w:rPr>
          <w:rFonts w:hint="cs"/>
          <w:rtl/>
        </w:rPr>
        <w:t>أحمد، أحمد بن حنبل. مسند الإمام أحمد. (مرجع سابق). ج38. ص474.</w:t>
      </w:r>
    </w:p>
  </w:footnote>
  <w:footnote w:id="667">
    <w:p w:rsidR="00D522CC" w:rsidRPr="00D522CC" w:rsidRDefault="00D522CC" w:rsidP="00483FC0">
      <w:pPr>
        <w:pStyle w:val="a5"/>
        <w:rPr>
          <w:rtl/>
        </w:rPr>
      </w:pPr>
      <w:r w:rsidRPr="00D522CC">
        <w:rPr>
          <w:rStyle w:val="a4"/>
        </w:rPr>
        <w:footnoteRef/>
      </w:r>
      <w:r w:rsidRPr="00D522CC">
        <w:rPr>
          <w:rtl/>
        </w:rPr>
        <w:t xml:space="preserve"> </w:t>
      </w:r>
      <w:r w:rsidRPr="00D522CC">
        <w:rPr>
          <w:rFonts w:hint="cs"/>
          <w:rtl/>
        </w:rPr>
        <w:t>البخاري،محمد بن إسماعيل.</w:t>
      </w:r>
      <w:r w:rsidRPr="00D522CC">
        <w:rPr>
          <w:rFonts w:ascii="Traditional Arabic" w:eastAsiaTheme="minorHAnsi" w:hAnsi="Traditional Arabic"/>
          <w:rtl/>
          <w:lang w:eastAsia="en-US"/>
        </w:rPr>
        <w:t xml:space="preserve"> الجامع المسند الصحيح المختصر</w:t>
      </w:r>
      <w:r w:rsidRPr="00D522CC">
        <w:rPr>
          <w:rFonts w:hint="cs"/>
          <w:rtl/>
        </w:rPr>
        <w:t>.(مرجع سابق).باب الأذان للمسافر.ج1.ص128.</w:t>
      </w:r>
    </w:p>
  </w:footnote>
  <w:footnote w:id="668">
    <w:p w:rsidR="00D522CC" w:rsidRPr="00D522CC" w:rsidRDefault="00D522CC" w:rsidP="00483FC0">
      <w:pPr>
        <w:pStyle w:val="a5"/>
        <w:rPr>
          <w:rtl/>
        </w:rPr>
      </w:pPr>
      <w:r w:rsidRPr="00D522CC">
        <w:rPr>
          <w:rStyle w:val="a4"/>
        </w:rPr>
        <w:footnoteRef/>
      </w:r>
      <w:r w:rsidRPr="00D522CC">
        <w:rPr>
          <w:rtl/>
        </w:rPr>
        <w:t xml:space="preserve"> </w:t>
      </w:r>
      <w:r w:rsidRPr="00D522CC">
        <w:rPr>
          <w:rFonts w:hint="cs"/>
          <w:rtl/>
        </w:rPr>
        <w:t>الترمذي، محمد بن عيسى. سنن الترمذي. (مرجع سابق). باب فضل أزواج النبي. ج5. ص709.</w:t>
      </w:r>
    </w:p>
  </w:footnote>
  <w:footnote w:id="669">
    <w:p w:rsidR="00D522CC" w:rsidRPr="00D522CC" w:rsidRDefault="00D522CC" w:rsidP="00483FC0">
      <w:pPr>
        <w:pStyle w:val="a5"/>
        <w:ind w:left="-2" w:firstLine="2"/>
        <w:rPr>
          <w:rtl/>
        </w:rPr>
      </w:pPr>
      <w:r w:rsidRPr="00D522CC">
        <w:rPr>
          <w:rStyle w:val="a4"/>
        </w:rPr>
        <w:footnoteRef/>
      </w:r>
      <w:r w:rsidRPr="00D522CC">
        <w:rPr>
          <w:rtl/>
        </w:rPr>
        <w:t xml:space="preserve"> </w:t>
      </w:r>
      <w:r w:rsidRPr="00D522CC">
        <w:rPr>
          <w:rFonts w:hint="cs"/>
          <w:rtl/>
        </w:rPr>
        <w:t>البخاري،محمد بن إسماعيل.</w:t>
      </w:r>
      <w:r w:rsidRPr="00D522CC">
        <w:rPr>
          <w:rFonts w:ascii="Traditional Arabic" w:eastAsiaTheme="minorHAnsi" w:hAnsi="Traditional Arabic" w:hint="cs"/>
          <w:rtl/>
          <w:lang w:eastAsia="en-US"/>
        </w:rPr>
        <w:t xml:space="preserve"> </w:t>
      </w:r>
      <w:r w:rsidRPr="00D522CC">
        <w:rPr>
          <w:rFonts w:ascii="Traditional Arabic" w:eastAsiaTheme="minorHAnsi" w:hAnsi="Traditional Arabic"/>
          <w:rtl/>
          <w:lang w:eastAsia="en-US"/>
        </w:rPr>
        <w:t>الجامع المسند الصحيح المختصر</w:t>
      </w:r>
      <w:r w:rsidRPr="00D522CC">
        <w:rPr>
          <w:rFonts w:ascii="Traditional Arabic" w:eastAsiaTheme="minorHAnsi" w:hAnsi="Traditional Arabic" w:hint="cs"/>
          <w:rtl/>
          <w:lang w:eastAsia="en-US"/>
        </w:rPr>
        <w:t>.</w:t>
      </w:r>
      <w:r w:rsidRPr="00D522CC">
        <w:rPr>
          <w:rFonts w:hint="cs"/>
          <w:rtl/>
        </w:rPr>
        <w:t xml:space="preserve"> (مرجع سابق). باب الحذر من الغضب. ج8. ص28.</w:t>
      </w:r>
    </w:p>
  </w:footnote>
  <w:footnote w:id="670">
    <w:p w:rsidR="00D522CC" w:rsidRPr="00D522CC" w:rsidRDefault="00D522CC" w:rsidP="00483FC0">
      <w:pPr>
        <w:pStyle w:val="a5"/>
        <w:rPr>
          <w:rFonts w:ascii="Traditional Arabic" w:hAnsi="Traditional Arabic"/>
          <w:rtl/>
        </w:rPr>
      </w:pPr>
      <w:r w:rsidRPr="00D522CC">
        <w:rPr>
          <w:rStyle w:val="a4"/>
          <w:rFonts w:ascii="Traditional Arabic" w:hAnsi="Traditional Arabic"/>
        </w:rPr>
        <w:footnoteRef/>
      </w:r>
      <w:r w:rsidRPr="00D522CC">
        <w:rPr>
          <w:rFonts w:ascii="Traditional Arabic" w:hAnsi="Traditional Arabic"/>
          <w:rtl/>
        </w:rPr>
        <w:t xml:space="preserve"> مسلم، مسلم بن الحجاج. </w:t>
      </w:r>
      <w:r w:rsidRPr="00D522CC">
        <w:rPr>
          <w:rFonts w:ascii="Traditional Arabic" w:eastAsiaTheme="minorHAnsi" w:hAnsi="Traditional Arabic"/>
          <w:rtl/>
          <w:lang w:eastAsia="en-US"/>
        </w:rPr>
        <w:t>المسند الصحيح المختصر</w:t>
      </w:r>
      <w:r w:rsidRPr="00D522CC">
        <w:rPr>
          <w:rFonts w:ascii="Traditional Arabic" w:hAnsi="Traditional Arabic"/>
          <w:rtl/>
        </w:rPr>
        <w:t>. (مرجع سابق). باب نقض الأحكام الباطلة. ج3.</w:t>
      </w:r>
    </w:p>
    <w:p w:rsidR="00D522CC" w:rsidRPr="00D522CC" w:rsidRDefault="00D522CC" w:rsidP="00483FC0">
      <w:pPr>
        <w:pStyle w:val="a5"/>
      </w:pPr>
      <w:r w:rsidRPr="00D522CC">
        <w:rPr>
          <w:rFonts w:ascii="Traditional Arabic" w:hAnsi="Traditional Arabic"/>
          <w:rtl/>
        </w:rPr>
        <w:t>ص1343</w:t>
      </w:r>
      <w:r w:rsidRPr="00D522CC">
        <w:rPr>
          <w:rFonts w:hint="cs"/>
          <w:rtl/>
        </w:rPr>
        <w:t>.</w:t>
      </w:r>
    </w:p>
  </w:footnote>
  <w:footnote w:id="671">
    <w:p w:rsidR="00D522CC" w:rsidRPr="00D522CC" w:rsidRDefault="00D522CC" w:rsidP="00483FC0">
      <w:pPr>
        <w:pStyle w:val="a5"/>
        <w:rPr>
          <w:rtl/>
        </w:rPr>
      </w:pPr>
      <w:r w:rsidRPr="00D522CC">
        <w:rPr>
          <w:rStyle w:val="a4"/>
        </w:rPr>
        <w:footnoteRef/>
      </w:r>
      <w:r w:rsidRPr="00D522CC">
        <w:rPr>
          <w:rtl/>
        </w:rPr>
        <w:t xml:space="preserve"> </w:t>
      </w:r>
      <w:r w:rsidRPr="00D522CC">
        <w:rPr>
          <w:rFonts w:hint="cs"/>
          <w:rtl/>
        </w:rPr>
        <w:t>سورة النساء: الآية (34).</w:t>
      </w:r>
    </w:p>
  </w:footnote>
  <w:footnote w:id="672">
    <w:p w:rsidR="00D522CC" w:rsidRPr="00D522CC" w:rsidRDefault="00D522CC" w:rsidP="00483FC0">
      <w:pPr>
        <w:pStyle w:val="a5"/>
        <w:ind w:left="-2" w:firstLine="0"/>
      </w:pPr>
      <w:r w:rsidRPr="00D522CC">
        <w:rPr>
          <w:rStyle w:val="a4"/>
        </w:rPr>
        <w:footnoteRef/>
      </w:r>
      <w:r w:rsidRPr="00D522CC">
        <w:rPr>
          <w:rtl/>
        </w:rPr>
        <w:t xml:space="preserve"> </w:t>
      </w:r>
      <w:r w:rsidRPr="00D522CC">
        <w:rPr>
          <w:rFonts w:ascii="Traditional Arabic" w:hAnsi="Traditional Arabic"/>
          <w:rtl/>
        </w:rPr>
        <w:t xml:space="preserve">مسلم، مسلم بن الحجاج. </w:t>
      </w:r>
      <w:r w:rsidRPr="00D522CC">
        <w:rPr>
          <w:rFonts w:ascii="Traditional Arabic" w:eastAsiaTheme="minorHAnsi" w:hAnsi="Traditional Arabic"/>
          <w:rtl/>
          <w:lang w:eastAsia="en-US"/>
        </w:rPr>
        <w:t>المسند الصحيح المختصر</w:t>
      </w:r>
      <w:r w:rsidRPr="00D522CC">
        <w:rPr>
          <w:rFonts w:ascii="Traditional Arabic" w:hAnsi="Traditional Arabic"/>
          <w:rtl/>
        </w:rPr>
        <w:t>. (مرجع سابق)</w:t>
      </w:r>
      <w:r w:rsidRPr="00D522CC">
        <w:rPr>
          <w:rFonts w:hint="cs"/>
          <w:rtl/>
        </w:rPr>
        <w:t>. باب كراهة تفضيل بعض الأولاد على بعض. ج3. ص1241.</w:t>
      </w:r>
    </w:p>
  </w:footnote>
  <w:footnote w:id="673">
    <w:p w:rsidR="00D522CC" w:rsidRPr="00D522CC" w:rsidRDefault="00D522CC" w:rsidP="00483FC0">
      <w:pPr>
        <w:pStyle w:val="a5"/>
        <w:ind w:left="-2" w:firstLine="0"/>
        <w:rPr>
          <w:rtl/>
        </w:rPr>
      </w:pPr>
      <w:r w:rsidRPr="00D522CC">
        <w:rPr>
          <w:rStyle w:val="a4"/>
        </w:rPr>
        <w:footnoteRef/>
      </w:r>
      <w:r w:rsidRPr="00D522CC">
        <w:rPr>
          <w:rtl/>
        </w:rPr>
        <w:t xml:space="preserve"> </w:t>
      </w:r>
      <w:r w:rsidRPr="00D522CC">
        <w:rPr>
          <w:rFonts w:hint="cs"/>
          <w:rtl/>
        </w:rPr>
        <w:t>الترمذي، محمد بن عيسى. سنن الترمذي. (مرجع سابق). باب ما جاء في معاشرة الناس. ج4. ص355.</w:t>
      </w:r>
    </w:p>
  </w:footnote>
  <w:footnote w:id="674">
    <w:p w:rsidR="00D522CC" w:rsidRPr="00D522CC" w:rsidRDefault="00D522CC" w:rsidP="00483FC0">
      <w:pPr>
        <w:pStyle w:val="a5"/>
        <w:ind w:left="-2" w:firstLine="0"/>
        <w:rPr>
          <w:rtl/>
        </w:rPr>
      </w:pPr>
      <w:r w:rsidRPr="00D522CC">
        <w:rPr>
          <w:rStyle w:val="a4"/>
        </w:rPr>
        <w:footnoteRef/>
      </w:r>
      <w:r w:rsidRPr="00D522CC">
        <w:rPr>
          <w:rtl/>
        </w:rPr>
        <w:t xml:space="preserve"> </w:t>
      </w:r>
      <w:r w:rsidRPr="00D522CC">
        <w:rPr>
          <w:rFonts w:hint="cs"/>
          <w:rtl/>
        </w:rPr>
        <w:t>(المرجع السابق): ج4. ص355.</w:t>
      </w:r>
    </w:p>
  </w:footnote>
  <w:footnote w:id="675">
    <w:p w:rsidR="00D522CC" w:rsidRPr="00D522CC" w:rsidRDefault="00D522CC" w:rsidP="00483FC0">
      <w:pPr>
        <w:pStyle w:val="a5"/>
        <w:rPr>
          <w:rtl/>
        </w:rPr>
      </w:pPr>
      <w:r w:rsidRPr="00D522CC">
        <w:rPr>
          <w:rStyle w:val="a4"/>
        </w:rPr>
        <w:footnoteRef/>
      </w:r>
      <w:r w:rsidRPr="00D522CC">
        <w:rPr>
          <w:rtl/>
        </w:rPr>
        <w:t xml:space="preserve"> </w:t>
      </w:r>
      <w:r w:rsidRPr="00D522CC">
        <w:rPr>
          <w:rFonts w:ascii="Traditional Arabic" w:hAnsi="Traditional Arabic"/>
          <w:rtl/>
        </w:rPr>
        <w:t xml:space="preserve">مسلم، مسلم بن الحجاج. </w:t>
      </w:r>
      <w:r w:rsidRPr="00D522CC">
        <w:rPr>
          <w:rFonts w:ascii="Traditional Arabic" w:eastAsiaTheme="minorHAnsi" w:hAnsi="Traditional Arabic"/>
          <w:rtl/>
          <w:lang w:eastAsia="en-US"/>
        </w:rPr>
        <w:t>المسند الصحيح المختصر</w:t>
      </w:r>
      <w:r w:rsidRPr="00D522CC">
        <w:rPr>
          <w:rFonts w:ascii="Traditional Arabic" w:hAnsi="Traditional Arabic"/>
          <w:rtl/>
        </w:rPr>
        <w:t>. (مرجع سابق)</w:t>
      </w:r>
      <w:r w:rsidRPr="00D522CC">
        <w:rPr>
          <w:rFonts w:hint="cs"/>
          <w:rtl/>
        </w:rPr>
        <w:t>. باب فضل الرفق. ج4. ص2004.</w:t>
      </w:r>
    </w:p>
  </w:footnote>
  <w:footnote w:id="676">
    <w:p w:rsidR="00D522CC" w:rsidRPr="00D522CC" w:rsidRDefault="00D522CC" w:rsidP="00483FC0">
      <w:pPr>
        <w:pStyle w:val="a5"/>
        <w:rPr>
          <w:rtl/>
        </w:rPr>
      </w:pPr>
      <w:r w:rsidRPr="00D522CC">
        <w:rPr>
          <w:rStyle w:val="a4"/>
        </w:rPr>
        <w:footnoteRef/>
      </w:r>
      <w:r w:rsidRPr="00D522CC">
        <w:rPr>
          <w:rtl/>
        </w:rPr>
        <w:t xml:space="preserve"> </w:t>
      </w:r>
      <w:r w:rsidRPr="00D522CC">
        <w:rPr>
          <w:rFonts w:hint="cs"/>
          <w:rtl/>
        </w:rPr>
        <w:t>أحمد، أحمد بن حنبل. مسند الإمام أحمد. (مرجع سابق). مسند عائشة. ج41. ص148.</w:t>
      </w:r>
    </w:p>
  </w:footnote>
  <w:footnote w:id="677">
    <w:p w:rsidR="00D522CC" w:rsidRPr="00D522CC" w:rsidRDefault="00D522CC" w:rsidP="00483FC0">
      <w:pPr>
        <w:widowControl/>
        <w:autoSpaceDE w:val="0"/>
        <w:autoSpaceDN w:val="0"/>
        <w:adjustRightInd w:val="0"/>
        <w:ind w:firstLine="0"/>
        <w:rPr>
          <w:rFonts w:ascii="Traditional Arabic" w:eastAsiaTheme="minorHAnsi" w:hAnsi="Traditional Arabic"/>
          <w:color w:val="auto"/>
          <w:sz w:val="28"/>
          <w:szCs w:val="28"/>
          <w:rtl/>
          <w:lang w:eastAsia="en-US"/>
        </w:rPr>
      </w:pPr>
      <w:r w:rsidRPr="00D522CC">
        <w:rPr>
          <w:rStyle w:val="a4"/>
          <w:rFonts w:ascii="Traditional Arabic" w:hAnsi="Traditional Arabic"/>
          <w:sz w:val="28"/>
          <w:szCs w:val="28"/>
        </w:rPr>
        <w:footnoteRef/>
      </w:r>
      <w:r w:rsidRPr="00D522CC">
        <w:rPr>
          <w:rFonts w:ascii="Traditional Arabic" w:hAnsi="Traditional Arabic"/>
          <w:sz w:val="28"/>
          <w:szCs w:val="28"/>
          <w:rtl/>
        </w:rPr>
        <w:t xml:space="preserve"> </w:t>
      </w:r>
      <w:r w:rsidRPr="00D522CC">
        <w:rPr>
          <w:rFonts w:ascii="Traditional Arabic" w:hAnsi="Traditional Arabic"/>
          <w:color w:val="auto"/>
          <w:sz w:val="28"/>
          <w:szCs w:val="28"/>
          <w:rtl/>
        </w:rPr>
        <w:t xml:space="preserve">ابن هشام، </w:t>
      </w:r>
      <w:r w:rsidRPr="00D522CC">
        <w:rPr>
          <w:rFonts w:ascii="Traditional Arabic" w:eastAsiaTheme="minorHAnsi" w:hAnsi="Traditional Arabic"/>
          <w:color w:val="auto"/>
          <w:sz w:val="28"/>
          <w:szCs w:val="28"/>
          <w:rtl/>
          <w:lang w:eastAsia="en-US"/>
        </w:rPr>
        <w:t>عبد الملك بن هشام</w:t>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السيرة النبوية لابن هشام.</w:t>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تحقيق: مصطفى السقا</w:t>
      </w:r>
      <w:r w:rsidRPr="00D522CC">
        <w:rPr>
          <w:rFonts w:ascii="Traditional Arabic" w:hAnsi="Traditional Arabic"/>
          <w:color w:val="auto"/>
          <w:sz w:val="28"/>
          <w:szCs w:val="28"/>
          <w:rtl/>
        </w:rPr>
        <w:t xml:space="preserve">. </w:t>
      </w:r>
      <w:r w:rsidRPr="00D522CC">
        <w:rPr>
          <w:rFonts w:ascii="Traditional Arabic" w:eastAsiaTheme="minorHAnsi" w:hAnsi="Traditional Arabic"/>
          <w:color w:val="auto"/>
          <w:sz w:val="28"/>
          <w:szCs w:val="28"/>
          <w:rtl/>
          <w:lang w:eastAsia="en-US"/>
        </w:rPr>
        <w:t>شركة مكتبة ومطبعة مصطفى البابي الحلبي وأولاده بمصر</w:t>
      </w:r>
      <w:r w:rsidRPr="00D522CC">
        <w:rPr>
          <w:rFonts w:ascii="Traditional Arabic" w:eastAsiaTheme="minorHAnsi" w:hAnsi="Traditional Arabic" w:hint="cs"/>
          <w:color w:val="auto"/>
          <w:sz w:val="28"/>
          <w:szCs w:val="28"/>
          <w:rtl/>
          <w:lang w:eastAsia="en-US"/>
        </w:rPr>
        <w:t xml:space="preserve">. ط2. </w:t>
      </w:r>
      <w:r w:rsidRPr="00D522CC">
        <w:rPr>
          <w:rFonts w:ascii="Traditional Arabic" w:eastAsiaTheme="minorHAnsi" w:hAnsi="Traditional Arabic"/>
          <w:color w:val="auto"/>
          <w:sz w:val="28"/>
          <w:szCs w:val="28"/>
          <w:rtl/>
          <w:lang w:eastAsia="en-US"/>
        </w:rPr>
        <w:t>1375ه - 1955 م</w:t>
      </w:r>
      <w:r w:rsidRPr="00D522CC">
        <w:rPr>
          <w:rFonts w:hint="cs"/>
          <w:color w:val="auto"/>
          <w:sz w:val="28"/>
          <w:szCs w:val="28"/>
          <w:rtl/>
        </w:rPr>
        <w:t>. ج1. ص420</w:t>
      </w:r>
      <w:r w:rsidRPr="00D522CC">
        <w:rPr>
          <w:rFonts w:ascii="Traditional Arabic" w:eastAsiaTheme="minorHAnsi" w:hAnsi="Traditional Arabic" w:hint="cs"/>
          <w:color w:val="auto"/>
          <w:sz w:val="28"/>
          <w:szCs w:val="28"/>
          <w:rtl/>
          <w:lang w:eastAsia="en-US"/>
        </w:rPr>
        <w:t>.</w:t>
      </w:r>
    </w:p>
    <w:p w:rsidR="00D522CC" w:rsidRPr="00D522CC" w:rsidRDefault="00D522CC" w:rsidP="00483FC0">
      <w:pPr>
        <w:pStyle w:val="a5"/>
        <w:rPr>
          <w:rtl/>
        </w:rPr>
      </w:pPr>
    </w:p>
  </w:footnote>
  <w:footnote w:id="678">
    <w:p w:rsidR="00D522CC" w:rsidRPr="00D522CC" w:rsidRDefault="00D522CC" w:rsidP="00483FC0">
      <w:pPr>
        <w:pStyle w:val="a5"/>
        <w:ind w:left="-2" w:firstLine="2"/>
        <w:rPr>
          <w:rtl/>
        </w:rPr>
      </w:pPr>
      <w:r w:rsidRPr="00D522CC">
        <w:rPr>
          <w:rStyle w:val="a4"/>
        </w:rPr>
        <w:footnoteRef/>
      </w:r>
      <w:r w:rsidRPr="00D522CC">
        <w:rPr>
          <w:rtl/>
        </w:rPr>
        <w:t xml:space="preserve"> </w:t>
      </w:r>
      <w:r w:rsidRPr="00D522CC">
        <w:rPr>
          <w:rFonts w:ascii="Traditional Arabic" w:hAnsi="Traditional Arabic"/>
          <w:rtl/>
        </w:rPr>
        <w:t xml:space="preserve">مسلم، مسلم بن الحجاج. </w:t>
      </w:r>
      <w:r w:rsidRPr="00D522CC">
        <w:rPr>
          <w:rFonts w:ascii="Traditional Arabic" w:eastAsiaTheme="minorHAnsi" w:hAnsi="Traditional Arabic"/>
          <w:rtl/>
          <w:lang w:eastAsia="en-US"/>
        </w:rPr>
        <w:t>المسند الصحيح المختصر</w:t>
      </w:r>
      <w:r w:rsidRPr="00D522CC">
        <w:rPr>
          <w:rFonts w:ascii="Traditional Arabic" w:hAnsi="Traditional Arabic"/>
          <w:rtl/>
        </w:rPr>
        <w:t>. (مرجع سابق)</w:t>
      </w:r>
      <w:r w:rsidRPr="00D522CC">
        <w:rPr>
          <w:rFonts w:hint="cs"/>
          <w:rtl/>
        </w:rPr>
        <w:t>. باب معرفة الإيمان والإسلام والإحسان. ج1. ص36.</w:t>
      </w:r>
    </w:p>
  </w:footnote>
  <w:footnote w:id="679">
    <w:p w:rsidR="00D522CC" w:rsidRPr="00D522CC" w:rsidRDefault="00D522CC" w:rsidP="00483FC0">
      <w:pPr>
        <w:pStyle w:val="a5"/>
        <w:rPr>
          <w:rtl/>
        </w:rPr>
      </w:pPr>
      <w:r w:rsidRPr="00D522CC">
        <w:rPr>
          <w:rStyle w:val="a4"/>
        </w:rPr>
        <w:footnoteRef/>
      </w:r>
      <w:r w:rsidRPr="00D522CC">
        <w:rPr>
          <w:rtl/>
        </w:rPr>
        <w:t xml:space="preserve"> </w:t>
      </w:r>
      <w:r w:rsidRPr="00D522CC">
        <w:rPr>
          <w:rFonts w:ascii="Traditional Arabic" w:hAnsi="Traditional Arabic"/>
          <w:rtl/>
        </w:rPr>
        <w:t>(</w:t>
      </w:r>
      <w:r w:rsidRPr="00D522CC">
        <w:rPr>
          <w:rFonts w:ascii="Traditional Arabic" w:hAnsi="Traditional Arabic" w:hint="cs"/>
          <w:rtl/>
        </w:rPr>
        <w:t>ال</w:t>
      </w:r>
      <w:r w:rsidRPr="00D522CC">
        <w:rPr>
          <w:rFonts w:ascii="Traditional Arabic" w:hAnsi="Traditional Arabic"/>
          <w:rtl/>
        </w:rPr>
        <w:t xml:space="preserve">مرجع </w:t>
      </w:r>
      <w:r w:rsidRPr="00D522CC">
        <w:rPr>
          <w:rFonts w:ascii="Traditional Arabic" w:hAnsi="Traditional Arabic" w:hint="cs"/>
          <w:rtl/>
        </w:rPr>
        <w:t>ال</w:t>
      </w:r>
      <w:r w:rsidRPr="00D522CC">
        <w:rPr>
          <w:rFonts w:ascii="Traditional Arabic" w:hAnsi="Traditional Arabic"/>
          <w:rtl/>
        </w:rPr>
        <w:t>سابق)</w:t>
      </w:r>
      <w:r w:rsidRPr="00D522CC">
        <w:rPr>
          <w:rFonts w:hint="cs"/>
          <w:rtl/>
        </w:rPr>
        <w:t>: باب فضل الرفق. ج4. ص2004.</w:t>
      </w:r>
    </w:p>
  </w:footnote>
  <w:footnote w:id="680">
    <w:p w:rsidR="00D522CC" w:rsidRPr="00D522CC" w:rsidRDefault="00D522CC" w:rsidP="00483FC0">
      <w:pPr>
        <w:pStyle w:val="a5"/>
        <w:rPr>
          <w:rtl/>
        </w:rPr>
      </w:pPr>
      <w:r w:rsidRPr="00D522CC">
        <w:rPr>
          <w:rStyle w:val="a4"/>
        </w:rPr>
        <w:footnoteRef/>
      </w:r>
      <w:r w:rsidRPr="00D522CC">
        <w:rPr>
          <w:rtl/>
        </w:rPr>
        <w:t xml:space="preserve"> </w:t>
      </w:r>
      <w:r w:rsidRPr="00D522CC">
        <w:rPr>
          <w:rFonts w:hint="cs"/>
          <w:rtl/>
        </w:rPr>
        <w:t>الترمذي، محمد بن عيسى. سنن الترمذي. (مرجع سابق). ج4. ص655.</w:t>
      </w:r>
    </w:p>
  </w:footnote>
  <w:footnote w:id="681">
    <w:p w:rsidR="00D522CC" w:rsidRPr="00D522CC" w:rsidRDefault="00D522CC" w:rsidP="00483FC0">
      <w:pPr>
        <w:pStyle w:val="a5"/>
        <w:rPr>
          <w:rtl/>
        </w:rPr>
      </w:pPr>
      <w:r w:rsidRPr="00D522CC">
        <w:rPr>
          <w:rStyle w:val="a4"/>
        </w:rPr>
        <w:footnoteRef/>
      </w:r>
      <w:r w:rsidRPr="00D522CC">
        <w:rPr>
          <w:rtl/>
        </w:rPr>
        <w:t xml:space="preserve"> </w:t>
      </w:r>
      <w:r w:rsidRPr="00D522CC">
        <w:rPr>
          <w:rFonts w:hint="cs"/>
          <w:rtl/>
        </w:rPr>
        <w:t>سورة لقمان: الآية (19).</w:t>
      </w:r>
    </w:p>
  </w:footnote>
  <w:footnote w:id="682">
    <w:p w:rsidR="00D522CC" w:rsidRPr="00D522CC" w:rsidRDefault="00D522CC" w:rsidP="00483FC0">
      <w:pPr>
        <w:pStyle w:val="a5"/>
      </w:pPr>
      <w:r w:rsidRPr="00D522CC">
        <w:rPr>
          <w:rStyle w:val="a4"/>
        </w:rPr>
        <w:footnoteRef/>
      </w:r>
      <w:r w:rsidRPr="00D522CC">
        <w:rPr>
          <w:rtl/>
        </w:rPr>
        <w:t xml:space="preserve"> </w:t>
      </w:r>
      <w:r w:rsidRPr="00D522CC">
        <w:rPr>
          <w:rFonts w:hint="cs"/>
          <w:rtl/>
        </w:rPr>
        <w:t xml:space="preserve">البخاري، </w:t>
      </w:r>
      <w:r w:rsidRPr="00D522CC">
        <w:rPr>
          <w:rFonts w:ascii="Traditional Arabic" w:eastAsiaTheme="minorHAnsi" w:hAnsi="Traditional Arabic"/>
          <w:rtl/>
          <w:lang w:eastAsia="en-US"/>
        </w:rPr>
        <w:t>محمد بن إسماعيل</w:t>
      </w:r>
      <w:r w:rsidRPr="00D522CC">
        <w:rPr>
          <w:rFonts w:ascii="Traditional Arabic" w:eastAsiaTheme="minorHAnsi" w:hAnsi="Traditional Arabic" w:hint="cs"/>
          <w:rtl/>
          <w:lang w:eastAsia="en-US"/>
        </w:rPr>
        <w:t xml:space="preserve">. </w:t>
      </w:r>
      <w:r w:rsidRPr="00D522CC">
        <w:rPr>
          <w:rFonts w:ascii="Traditional Arabic" w:eastAsiaTheme="minorHAnsi" w:hAnsi="Traditional Arabic"/>
          <w:rtl/>
          <w:lang w:eastAsia="en-US"/>
        </w:rPr>
        <w:t>الجامع المسند الصحيح المختصر</w:t>
      </w:r>
      <w:r w:rsidRPr="00D522CC">
        <w:rPr>
          <w:rFonts w:hint="cs"/>
          <w:rtl/>
        </w:rPr>
        <w:t>. (مرجع سابق). ج1. ص6.</w:t>
      </w:r>
    </w:p>
  </w:footnote>
  <w:footnote w:id="683">
    <w:p w:rsidR="00D522CC" w:rsidRPr="00D522CC" w:rsidRDefault="00D522CC" w:rsidP="00483FC0">
      <w:pPr>
        <w:pStyle w:val="a5"/>
      </w:pPr>
      <w:r w:rsidRPr="00D522CC">
        <w:rPr>
          <w:rStyle w:val="a4"/>
        </w:rPr>
        <w:footnoteRef/>
      </w:r>
      <w:r w:rsidRPr="00D522CC">
        <w:rPr>
          <w:rtl/>
        </w:rPr>
        <w:t xml:space="preserve"> </w:t>
      </w:r>
      <w:r w:rsidRPr="00D522CC">
        <w:rPr>
          <w:rFonts w:hint="cs"/>
          <w:rtl/>
        </w:rPr>
        <w:t xml:space="preserve">الذهبي، </w:t>
      </w:r>
      <w:r w:rsidRPr="00D522CC">
        <w:rPr>
          <w:rFonts w:ascii="Traditional Arabic" w:eastAsiaTheme="minorHAnsi" w:hAnsi="Traditional Arabic"/>
          <w:rtl/>
          <w:lang w:eastAsia="en-US"/>
        </w:rPr>
        <w:t>محمد بن أحمد بن عثمان بن قَايْماز</w:t>
      </w:r>
      <w:r w:rsidRPr="00D522CC">
        <w:rPr>
          <w:rFonts w:hint="cs"/>
          <w:rtl/>
        </w:rPr>
        <w:t>. سير أعلام النبلاء.(مرجع سابق). الإمام الشافعي. ج8. ص236.</w:t>
      </w:r>
    </w:p>
  </w:footnote>
  <w:footnote w:id="684">
    <w:p w:rsidR="00D522CC" w:rsidRPr="00D522CC" w:rsidRDefault="00D522CC" w:rsidP="00483FC0">
      <w:pPr>
        <w:pStyle w:val="a5"/>
        <w:rPr>
          <w:rtl/>
        </w:rPr>
      </w:pPr>
      <w:r w:rsidRPr="00D522CC">
        <w:rPr>
          <w:rStyle w:val="a4"/>
        </w:rPr>
        <w:footnoteRef/>
      </w:r>
      <w:r w:rsidRPr="00D522CC">
        <w:rPr>
          <w:rtl/>
        </w:rPr>
        <w:t xml:space="preserve"> </w:t>
      </w:r>
      <w:r w:rsidRPr="00D522CC">
        <w:rPr>
          <w:rFonts w:hint="cs"/>
          <w:color w:val="auto"/>
          <w:rtl/>
        </w:rPr>
        <w:t xml:space="preserve">(المرجع السابق). </w:t>
      </w:r>
      <w:r w:rsidRPr="00D522CC">
        <w:rPr>
          <w:rFonts w:ascii="Traditional Arabic" w:eastAsiaTheme="minorHAnsi" w:hAnsi="Traditional Arabic"/>
          <w:color w:val="auto"/>
          <w:rtl/>
          <w:lang w:eastAsia="en-US"/>
        </w:rPr>
        <w:t>عبد الله بن عباس البحر</w:t>
      </w:r>
      <w:r w:rsidRPr="00D522CC">
        <w:rPr>
          <w:rFonts w:hint="cs"/>
          <w:color w:val="auto"/>
          <w:rtl/>
        </w:rPr>
        <w:t>. ج4. ص380</w:t>
      </w:r>
      <w:r w:rsidRPr="00D522CC">
        <w:rPr>
          <w:rFonts w:hint="cs"/>
          <w:rtl/>
        </w:rPr>
        <w:t>.</w:t>
      </w:r>
    </w:p>
  </w:footnote>
  <w:footnote w:id="685">
    <w:p w:rsidR="00D522CC" w:rsidRPr="00D522CC" w:rsidRDefault="00D522CC" w:rsidP="00483FC0">
      <w:pPr>
        <w:pStyle w:val="a5"/>
        <w:rPr>
          <w:rtl/>
        </w:rPr>
      </w:pPr>
      <w:r w:rsidRPr="00D522CC">
        <w:rPr>
          <w:rStyle w:val="a4"/>
        </w:rPr>
        <w:footnoteRef/>
      </w:r>
      <w:r w:rsidRPr="00D522CC">
        <w:rPr>
          <w:rtl/>
        </w:rPr>
        <w:t xml:space="preserve"> </w:t>
      </w:r>
      <w:r w:rsidRPr="00D522CC">
        <w:rPr>
          <w:rFonts w:hint="cs"/>
          <w:color w:val="auto"/>
          <w:rtl/>
        </w:rPr>
        <w:t>(المرجع السابق). ج4. ص384</w:t>
      </w:r>
      <w:r w:rsidRPr="00D522CC">
        <w:rPr>
          <w:rFonts w:hint="cs"/>
          <w:rtl/>
        </w:rPr>
        <w:t>.</w:t>
      </w:r>
    </w:p>
  </w:footnote>
  <w:footnote w:id="686">
    <w:p w:rsidR="00D522CC" w:rsidRPr="00D522CC" w:rsidRDefault="00D522CC" w:rsidP="00483FC0">
      <w:pPr>
        <w:pStyle w:val="a5"/>
      </w:pPr>
      <w:r w:rsidRPr="00D522CC">
        <w:rPr>
          <w:rStyle w:val="a4"/>
        </w:rPr>
        <w:footnoteRef/>
      </w:r>
      <w:r w:rsidRPr="00D522CC">
        <w:rPr>
          <w:rtl/>
        </w:rPr>
        <w:t xml:space="preserve"> </w:t>
      </w:r>
      <w:r w:rsidRPr="00D522CC">
        <w:rPr>
          <w:rFonts w:hint="cs"/>
          <w:rtl/>
        </w:rPr>
        <w:t>(المرجع السابق). ج4.ص384 وما بعدها.</w:t>
      </w:r>
    </w:p>
  </w:footnote>
  <w:footnote w:id="687">
    <w:p w:rsidR="00D522CC" w:rsidRPr="00D522CC" w:rsidRDefault="00D522CC" w:rsidP="00483FC0">
      <w:pPr>
        <w:pStyle w:val="a5"/>
      </w:pPr>
      <w:r w:rsidRPr="00D522CC">
        <w:rPr>
          <w:rStyle w:val="a4"/>
        </w:rPr>
        <w:footnoteRef/>
      </w:r>
      <w:r w:rsidRPr="00D522CC">
        <w:rPr>
          <w:rtl/>
        </w:rPr>
        <w:t xml:space="preserve"> </w:t>
      </w:r>
      <w:r w:rsidRPr="00D522CC">
        <w:rPr>
          <w:rFonts w:hint="cs"/>
          <w:rtl/>
        </w:rPr>
        <w:t>سورة المنافقون: الآية (8).</w:t>
      </w:r>
    </w:p>
  </w:footnote>
  <w:footnote w:id="688">
    <w:p w:rsidR="00D522CC" w:rsidRPr="00D522CC" w:rsidRDefault="00D522CC" w:rsidP="00483FC0">
      <w:pPr>
        <w:pStyle w:val="a5"/>
        <w:rPr>
          <w:rtl/>
        </w:rPr>
      </w:pPr>
      <w:r w:rsidRPr="00D522CC">
        <w:rPr>
          <w:rStyle w:val="a4"/>
        </w:rPr>
        <w:footnoteRef/>
      </w:r>
      <w:r w:rsidRPr="00D522CC">
        <w:rPr>
          <w:rtl/>
        </w:rPr>
        <w:t xml:space="preserve"> </w:t>
      </w:r>
      <w:r w:rsidRPr="00D522CC">
        <w:rPr>
          <w:rFonts w:hint="cs"/>
          <w:rtl/>
        </w:rPr>
        <w:t>ابن كثير، إسماعيل بن عمر. البداية والنهاية. (مرجع سابق). فتح بيت المقدس. ج7. ص70.</w:t>
      </w:r>
    </w:p>
  </w:footnote>
  <w:footnote w:id="689">
    <w:p w:rsidR="00D522CC" w:rsidRPr="00D522CC" w:rsidRDefault="00D522CC" w:rsidP="00483FC0">
      <w:pPr>
        <w:pStyle w:val="a5"/>
        <w:rPr>
          <w:rtl/>
        </w:rPr>
      </w:pPr>
      <w:r w:rsidRPr="00D522CC">
        <w:rPr>
          <w:rStyle w:val="a4"/>
        </w:rPr>
        <w:footnoteRef/>
      </w:r>
      <w:r w:rsidRPr="00D522CC">
        <w:rPr>
          <w:rtl/>
        </w:rPr>
        <w:t xml:space="preserve"> </w:t>
      </w:r>
      <w:r w:rsidRPr="00D522CC">
        <w:rPr>
          <w:rFonts w:hint="cs"/>
          <w:rtl/>
        </w:rPr>
        <w:t>(المرجع السابق). إسلام سلمان الفارسي. ج2. ص380.</w:t>
      </w:r>
    </w:p>
  </w:footnote>
  <w:footnote w:id="690">
    <w:p w:rsidR="00D522CC" w:rsidRPr="00D522CC" w:rsidRDefault="00D522CC" w:rsidP="00483FC0">
      <w:pPr>
        <w:pStyle w:val="a5"/>
        <w:rPr>
          <w:rtl/>
        </w:rPr>
      </w:pPr>
      <w:r w:rsidRPr="00D522CC">
        <w:rPr>
          <w:rStyle w:val="a4"/>
        </w:rPr>
        <w:footnoteRef/>
      </w:r>
      <w:r w:rsidRPr="00D522CC">
        <w:rPr>
          <w:rtl/>
        </w:rPr>
        <w:t xml:space="preserve"> </w:t>
      </w:r>
      <w:r w:rsidRPr="00D522CC">
        <w:rPr>
          <w:rFonts w:hint="cs"/>
          <w:rtl/>
        </w:rPr>
        <w:t>سورة الحجر: الآية (99).</w:t>
      </w:r>
    </w:p>
  </w:footnote>
  <w:footnote w:id="691">
    <w:p w:rsidR="00D522CC" w:rsidRPr="00D522CC" w:rsidRDefault="00D522CC" w:rsidP="00483FC0">
      <w:pPr>
        <w:pStyle w:val="a5"/>
        <w:rPr>
          <w:rtl/>
        </w:rPr>
      </w:pPr>
      <w:r w:rsidRPr="00D522CC">
        <w:rPr>
          <w:rStyle w:val="a4"/>
        </w:rPr>
        <w:footnoteRef/>
      </w:r>
      <w:r w:rsidRPr="00D522CC">
        <w:rPr>
          <w:rtl/>
        </w:rPr>
        <w:t xml:space="preserve"> </w:t>
      </w:r>
      <w:r w:rsidRPr="00D522CC">
        <w:rPr>
          <w:rFonts w:hint="cs"/>
          <w:rtl/>
        </w:rPr>
        <w:t>أبو داود، سليمان بن الأشعث. سنن أبي داود. (مرجع سابق). باب في الرهن. ج3. 288.</w:t>
      </w:r>
    </w:p>
  </w:footnote>
  <w:footnote w:id="692">
    <w:p w:rsidR="00D522CC" w:rsidRPr="00D522CC" w:rsidRDefault="00D522CC" w:rsidP="00483FC0">
      <w:pPr>
        <w:pStyle w:val="a5"/>
        <w:rPr>
          <w:rtl/>
        </w:rPr>
      </w:pPr>
      <w:r w:rsidRPr="00D522CC">
        <w:rPr>
          <w:rStyle w:val="a4"/>
        </w:rPr>
        <w:footnoteRef/>
      </w:r>
      <w:r w:rsidRPr="00D522CC">
        <w:rPr>
          <w:rtl/>
        </w:rPr>
        <w:t xml:space="preserve"> </w:t>
      </w:r>
      <w:r w:rsidRPr="00D522CC">
        <w:rPr>
          <w:rFonts w:hint="cs"/>
          <w:rtl/>
        </w:rPr>
        <w:t>سورة القلم: الآية (4).</w:t>
      </w:r>
    </w:p>
  </w:footnote>
  <w:footnote w:id="693">
    <w:p w:rsidR="00D522CC" w:rsidRPr="00D522CC" w:rsidRDefault="00D522CC" w:rsidP="00483FC0">
      <w:pPr>
        <w:pStyle w:val="a5"/>
        <w:rPr>
          <w:rtl/>
        </w:rPr>
      </w:pPr>
      <w:r w:rsidRPr="00D522CC">
        <w:rPr>
          <w:rStyle w:val="a4"/>
        </w:rPr>
        <w:footnoteRef/>
      </w:r>
      <w:r w:rsidRPr="00D522CC">
        <w:rPr>
          <w:rtl/>
        </w:rPr>
        <w:t xml:space="preserve"> </w:t>
      </w:r>
      <w:r w:rsidRPr="00D522CC">
        <w:rPr>
          <w:rFonts w:hint="cs"/>
          <w:rtl/>
        </w:rPr>
        <w:t xml:space="preserve">البخاري، </w:t>
      </w:r>
      <w:r w:rsidRPr="00D522CC">
        <w:rPr>
          <w:rFonts w:ascii="Traditional Arabic" w:eastAsiaTheme="minorHAnsi" w:hAnsi="Traditional Arabic"/>
          <w:rtl/>
          <w:lang w:eastAsia="en-US"/>
        </w:rPr>
        <w:t>محمد بن إسماعيل</w:t>
      </w:r>
      <w:r w:rsidRPr="00D522CC">
        <w:rPr>
          <w:rFonts w:ascii="Traditional Arabic" w:eastAsiaTheme="minorHAnsi" w:hAnsi="Traditional Arabic" w:hint="cs"/>
          <w:rtl/>
          <w:lang w:eastAsia="en-US"/>
        </w:rPr>
        <w:t xml:space="preserve">. </w:t>
      </w:r>
      <w:r w:rsidRPr="00D522CC">
        <w:rPr>
          <w:rFonts w:ascii="Traditional Arabic" w:eastAsiaTheme="minorHAnsi" w:hAnsi="Traditional Arabic"/>
          <w:rtl/>
          <w:lang w:eastAsia="en-US"/>
        </w:rPr>
        <w:t>الجامع المسند الصحيح المختصر</w:t>
      </w:r>
      <w:r w:rsidRPr="00D522CC">
        <w:rPr>
          <w:rFonts w:hint="cs"/>
          <w:rtl/>
        </w:rPr>
        <w:t>. (مرجع سابق). ج8. ص51.</w:t>
      </w:r>
    </w:p>
  </w:footnote>
  <w:footnote w:id="694">
    <w:p w:rsidR="00D522CC" w:rsidRPr="00D522CC" w:rsidRDefault="00D522CC" w:rsidP="00483FC0">
      <w:pPr>
        <w:pStyle w:val="a5"/>
        <w:rPr>
          <w:rtl/>
        </w:rPr>
      </w:pPr>
      <w:r w:rsidRPr="00D522CC">
        <w:rPr>
          <w:rStyle w:val="a4"/>
        </w:rPr>
        <w:footnoteRef/>
      </w:r>
      <w:r w:rsidRPr="00D522CC">
        <w:rPr>
          <w:rtl/>
        </w:rPr>
        <w:t xml:space="preserve"> </w:t>
      </w:r>
      <w:r w:rsidRPr="00D522CC">
        <w:rPr>
          <w:rFonts w:hint="cs"/>
          <w:rtl/>
        </w:rPr>
        <w:t>سورة الأنعام: الآية (69).</w:t>
      </w:r>
    </w:p>
  </w:footnote>
  <w:footnote w:id="695">
    <w:p w:rsidR="00D522CC" w:rsidRPr="00D522CC" w:rsidRDefault="00D522CC" w:rsidP="00483FC0">
      <w:pPr>
        <w:pStyle w:val="a5"/>
        <w:rPr>
          <w:rtl/>
        </w:rPr>
      </w:pPr>
      <w:r w:rsidRPr="00D522CC">
        <w:rPr>
          <w:rStyle w:val="a4"/>
        </w:rPr>
        <w:footnoteRef/>
      </w:r>
      <w:r w:rsidRPr="00D522CC">
        <w:rPr>
          <w:rtl/>
        </w:rPr>
        <w:t xml:space="preserve"> </w:t>
      </w:r>
      <w:r w:rsidRPr="00D522CC">
        <w:rPr>
          <w:rFonts w:hint="cs"/>
          <w:rtl/>
        </w:rPr>
        <w:t>سورة المائدة: الآية (101).</w:t>
      </w:r>
    </w:p>
  </w:footnote>
  <w:footnote w:id="696">
    <w:p w:rsidR="00D522CC" w:rsidRPr="00D522CC" w:rsidRDefault="00D522CC" w:rsidP="00483FC0">
      <w:pPr>
        <w:pStyle w:val="a5"/>
        <w:rPr>
          <w:rtl/>
        </w:rPr>
      </w:pPr>
      <w:r w:rsidRPr="00D522CC">
        <w:rPr>
          <w:rStyle w:val="a4"/>
        </w:rPr>
        <w:footnoteRef/>
      </w:r>
      <w:r w:rsidRPr="00D522CC">
        <w:rPr>
          <w:rtl/>
        </w:rPr>
        <w:t xml:space="preserve"> </w:t>
      </w:r>
      <w:r w:rsidRPr="00D522CC">
        <w:rPr>
          <w:rFonts w:ascii="Traditional Arabic" w:hAnsi="Traditional Arabic"/>
          <w:rtl/>
        </w:rPr>
        <w:t xml:space="preserve">مسلم، مسلم بن الحجاج. </w:t>
      </w:r>
      <w:r w:rsidRPr="00D522CC">
        <w:rPr>
          <w:rFonts w:ascii="Traditional Arabic" w:eastAsiaTheme="minorHAnsi" w:hAnsi="Traditional Arabic"/>
          <w:rtl/>
          <w:lang w:eastAsia="en-US"/>
        </w:rPr>
        <w:t>المسند الصحيح المختصر</w:t>
      </w:r>
      <w:r w:rsidRPr="00D522CC">
        <w:rPr>
          <w:rFonts w:ascii="Traditional Arabic" w:hAnsi="Traditional Arabic"/>
          <w:rtl/>
        </w:rPr>
        <w:t>. (مرجع سابق)</w:t>
      </w:r>
      <w:r w:rsidRPr="00D522CC">
        <w:rPr>
          <w:rFonts w:hint="cs"/>
          <w:rtl/>
        </w:rPr>
        <w:t>. ج1. ص282.</w:t>
      </w:r>
    </w:p>
  </w:footnote>
  <w:footnote w:id="697">
    <w:p w:rsidR="00D522CC" w:rsidRPr="00D522CC" w:rsidRDefault="00D522CC" w:rsidP="00483FC0">
      <w:pPr>
        <w:pStyle w:val="a5"/>
      </w:pPr>
      <w:r w:rsidRPr="00D522CC">
        <w:rPr>
          <w:rStyle w:val="a4"/>
        </w:rPr>
        <w:footnoteRef/>
      </w:r>
      <w:r w:rsidRPr="00D522CC">
        <w:rPr>
          <w:rtl/>
        </w:rPr>
        <w:t xml:space="preserve"> </w:t>
      </w:r>
      <w:r w:rsidRPr="00D522CC">
        <w:rPr>
          <w:rFonts w:hint="cs"/>
          <w:rtl/>
        </w:rPr>
        <w:t xml:space="preserve">البخاري، </w:t>
      </w:r>
      <w:r w:rsidRPr="00D522CC">
        <w:rPr>
          <w:rFonts w:ascii="Traditional Arabic" w:eastAsiaTheme="minorHAnsi" w:hAnsi="Traditional Arabic"/>
          <w:rtl/>
          <w:lang w:eastAsia="en-US"/>
        </w:rPr>
        <w:t>محمد بن إسماعيل</w:t>
      </w:r>
      <w:r w:rsidRPr="00D522CC">
        <w:rPr>
          <w:rFonts w:ascii="Traditional Arabic" w:eastAsiaTheme="minorHAnsi" w:hAnsi="Traditional Arabic" w:hint="cs"/>
          <w:rtl/>
          <w:lang w:eastAsia="en-US"/>
        </w:rPr>
        <w:t xml:space="preserve">. </w:t>
      </w:r>
      <w:r w:rsidRPr="00D522CC">
        <w:rPr>
          <w:rFonts w:ascii="Traditional Arabic" w:eastAsiaTheme="minorHAnsi" w:hAnsi="Traditional Arabic"/>
          <w:rtl/>
          <w:lang w:eastAsia="en-US"/>
        </w:rPr>
        <w:t>الجامع المسند الصحيح المختصر</w:t>
      </w:r>
      <w:r w:rsidRPr="00D522CC">
        <w:rPr>
          <w:rFonts w:hint="cs"/>
          <w:rtl/>
        </w:rPr>
        <w:t>. (مرجع سابق). ج8. ص25.</w:t>
      </w:r>
    </w:p>
  </w:footnote>
  <w:footnote w:id="698">
    <w:p w:rsidR="00D522CC" w:rsidRPr="00D522CC" w:rsidRDefault="00D522CC" w:rsidP="00483FC0">
      <w:pPr>
        <w:pStyle w:val="a5"/>
        <w:rPr>
          <w:rtl/>
        </w:rPr>
      </w:pPr>
      <w:r w:rsidRPr="00D522CC">
        <w:rPr>
          <w:rStyle w:val="a4"/>
        </w:rPr>
        <w:footnoteRef/>
      </w:r>
      <w:r w:rsidRPr="00D522CC">
        <w:rPr>
          <w:rtl/>
        </w:rPr>
        <w:t xml:space="preserve"> </w:t>
      </w:r>
      <w:r w:rsidRPr="00D522CC">
        <w:rPr>
          <w:rFonts w:hint="cs"/>
          <w:rtl/>
        </w:rPr>
        <w:t>(المرجع السابق): ج4. ص183.</w:t>
      </w:r>
    </w:p>
  </w:footnote>
  <w:footnote w:id="699">
    <w:p w:rsidR="00D522CC" w:rsidRPr="00D522CC" w:rsidRDefault="00D522CC" w:rsidP="00483FC0">
      <w:pPr>
        <w:pStyle w:val="a5"/>
        <w:ind w:left="-2" w:firstLine="2"/>
        <w:rPr>
          <w:rtl/>
        </w:rPr>
      </w:pPr>
      <w:r w:rsidRPr="00D522CC">
        <w:rPr>
          <w:rStyle w:val="a4"/>
        </w:rPr>
        <w:footnoteRef/>
      </w:r>
      <w:r w:rsidRPr="00D522CC">
        <w:rPr>
          <w:rtl/>
        </w:rPr>
        <w:t xml:space="preserve"> </w:t>
      </w:r>
      <w:r w:rsidRPr="00D522CC">
        <w:rPr>
          <w:rFonts w:hint="cs"/>
          <w:rtl/>
        </w:rPr>
        <w:t xml:space="preserve">البخاري، </w:t>
      </w:r>
      <w:r w:rsidRPr="00D522CC">
        <w:rPr>
          <w:rFonts w:ascii="Traditional Arabic" w:eastAsiaTheme="minorHAnsi" w:hAnsi="Traditional Arabic"/>
          <w:rtl/>
          <w:lang w:eastAsia="en-US"/>
        </w:rPr>
        <w:t>محمد بن إسماعيل</w:t>
      </w:r>
      <w:r w:rsidRPr="00D522CC">
        <w:rPr>
          <w:rFonts w:ascii="Traditional Arabic" w:eastAsiaTheme="minorHAnsi" w:hAnsi="Traditional Arabic" w:hint="cs"/>
          <w:rtl/>
          <w:lang w:eastAsia="en-US"/>
        </w:rPr>
        <w:t xml:space="preserve">. </w:t>
      </w:r>
      <w:r w:rsidRPr="00D522CC">
        <w:rPr>
          <w:rFonts w:ascii="Traditional Arabic" w:eastAsiaTheme="minorHAnsi" w:hAnsi="Traditional Arabic"/>
          <w:rtl/>
          <w:lang w:eastAsia="en-US"/>
        </w:rPr>
        <w:t>الجامع المسند الصحيح المختصر</w:t>
      </w:r>
      <w:r w:rsidRPr="00D522CC">
        <w:rPr>
          <w:rFonts w:hint="cs"/>
          <w:rtl/>
        </w:rPr>
        <w:t>. (مرجع سابق). باب علامة المنافق. ج1. ص16.</w:t>
      </w:r>
    </w:p>
  </w:footnote>
  <w:footnote w:id="700">
    <w:p w:rsidR="00D522CC" w:rsidRPr="00D522CC" w:rsidRDefault="00D522CC" w:rsidP="00483FC0">
      <w:pPr>
        <w:pStyle w:val="a5"/>
        <w:rPr>
          <w:rtl/>
        </w:rPr>
      </w:pPr>
      <w:r w:rsidRPr="00D522CC">
        <w:rPr>
          <w:rStyle w:val="a4"/>
        </w:rPr>
        <w:footnoteRef/>
      </w:r>
      <w:r w:rsidRPr="00D522CC">
        <w:rPr>
          <w:rtl/>
        </w:rPr>
        <w:t xml:space="preserve"> </w:t>
      </w:r>
      <w:r w:rsidRPr="00D522CC">
        <w:rPr>
          <w:rFonts w:hint="cs"/>
          <w:rtl/>
        </w:rPr>
        <w:t>سورة النور: الآية (31).</w:t>
      </w:r>
    </w:p>
  </w:footnote>
  <w:footnote w:id="701">
    <w:p w:rsidR="00D522CC" w:rsidRPr="00D522CC" w:rsidRDefault="00D522CC" w:rsidP="00483FC0">
      <w:pPr>
        <w:pStyle w:val="a5"/>
        <w:rPr>
          <w:rtl/>
        </w:rPr>
      </w:pPr>
      <w:r w:rsidRPr="00D522CC">
        <w:rPr>
          <w:rStyle w:val="a4"/>
        </w:rPr>
        <w:footnoteRef/>
      </w:r>
      <w:r w:rsidRPr="00D522CC">
        <w:rPr>
          <w:rtl/>
        </w:rPr>
        <w:t xml:space="preserve"> </w:t>
      </w:r>
      <w:r w:rsidRPr="00D522CC">
        <w:rPr>
          <w:rFonts w:hint="cs"/>
          <w:rtl/>
        </w:rPr>
        <w:t>سورة الحجرات: الآية (12).</w:t>
      </w:r>
    </w:p>
  </w:footnote>
  <w:footnote w:id="702">
    <w:p w:rsidR="00D522CC" w:rsidRPr="00D522CC" w:rsidRDefault="00D522CC" w:rsidP="00483FC0">
      <w:pPr>
        <w:pStyle w:val="a5"/>
      </w:pPr>
      <w:r w:rsidRPr="00D522CC">
        <w:rPr>
          <w:rStyle w:val="a4"/>
        </w:rPr>
        <w:footnoteRef/>
      </w:r>
      <w:r w:rsidRPr="00D522CC">
        <w:rPr>
          <w:rtl/>
        </w:rPr>
        <w:t xml:space="preserve"> </w:t>
      </w:r>
      <w:r w:rsidRPr="00D522CC">
        <w:rPr>
          <w:rFonts w:hint="cs"/>
          <w:rtl/>
        </w:rPr>
        <w:t>سورة الشورى: الآية (40).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2CC" w:rsidRDefault="00D522CC">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2CC" w:rsidRDefault="00D522CC">
    <w:pPr>
      <w:pStyle w:val="a3"/>
    </w:pPr>
    <w:r>
      <w:rPr>
        <w:noProof/>
        <w:lang w:eastAsia="en-US"/>
      </w:rPr>
      <w:pict>
        <v:group id="_x0000_s2050" style="position:absolute;left:0;text-align:left;margin-left:.85pt;margin-top:-23.45pt;width:480pt;height:53.35pt;z-index:251658240" coordorigin="1435,240" coordsize="9600,1067">
          <v:line id="_x0000_s2051"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2" type="#_x0000_t202" style="position:absolute;left:2288;top:615;width:5222;height:383" filled="f" stroked="f">
            <v:textbox style="mso-next-textbox:#_x0000_s2052" inset="0,0,0,0">
              <w:txbxContent>
                <w:p w:rsidR="00D522CC" w:rsidRPr="0032368F" w:rsidRDefault="00D522CC" w:rsidP="00D522CC">
                  <w:pPr>
                    <w:jc w:val="center"/>
                    <w:rPr>
                      <w:rFonts w:hint="cs"/>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الألوكة</w:t>
                  </w:r>
                  <w:r>
                    <w:rPr>
                      <w:rFonts w:hint="cs"/>
                      <w:b/>
                      <w:bCs/>
                      <w:sz w:val="26"/>
                      <w:szCs w:val="26"/>
                      <w:rtl/>
                    </w:rPr>
                    <w:t xml:space="preserve"> </w:t>
                  </w:r>
                  <w:r w:rsidRPr="0032368F">
                    <w:rPr>
                      <w:rFonts w:hint="cs"/>
                      <w:b/>
                      <w:bCs/>
                      <w:color w:val="3333FF"/>
                      <w:sz w:val="22"/>
                      <w:szCs w:val="22"/>
                    </w:rPr>
                    <w:t>www.alukah.net</w:t>
                  </w:r>
                  <w:r w:rsidRPr="0032368F">
                    <w:rPr>
                      <w:rFonts w:hint="cs"/>
                      <w:b/>
                      <w:bCs/>
                      <w:color w:val="3333FF"/>
                      <w:sz w:val="22"/>
                      <w:szCs w:val="22"/>
                      <w:rtl/>
                    </w:rPr>
                    <w:t xml:space="preserve"> </w:t>
                  </w:r>
                </w:p>
                <w:p w:rsidR="00D522CC" w:rsidRPr="00EF471B" w:rsidRDefault="00D522CC" w:rsidP="00D522CC">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3"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613E"/>
    <w:multiLevelType w:val="hybridMultilevel"/>
    <w:tmpl w:val="206C21CE"/>
    <w:lvl w:ilvl="0" w:tplc="1458F31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7512C"/>
    <w:multiLevelType w:val="hybridMultilevel"/>
    <w:tmpl w:val="AE3CB650"/>
    <w:lvl w:ilvl="0" w:tplc="BC9AF23C">
      <w:start w:val="1"/>
      <w:numFmt w:val="decimal"/>
      <w:lvlText w:val="%1-"/>
      <w:lvlJc w:val="left"/>
      <w:pPr>
        <w:ind w:left="1080" w:hanging="720"/>
      </w:pPr>
      <w:rPr>
        <w:rFonts w:eastAsiaTheme="minorHAnsi" w:cs="Traditional Arabic"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A4D68"/>
    <w:multiLevelType w:val="hybridMultilevel"/>
    <w:tmpl w:val="30CA02D4"/>
    <w:lvl w:ilvl="0" w:tplc="DDB29CC8">
      <w:start w:val="1"/>
      <w:numFmt w:val="arabicAlpha"/>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
    <w:nsid w:val="0299593E"/>
    <w:multiLevelType w:val="hybridMultilevel"/>
    <w:tmpl w:val="9EAE017C"/>
    <w:lvl w:ilvl="0" w:tplc="6B005F26">
      <w:start w:val="1"/>
      <w:numFmt w:val="arabicAlpha"/>
      <w:lvlText w:val="%1-"/>
      <w:lvlJc w:val="left"/>
      <w:pPr>
        <w:ind w:left="1080" w:hanging="720"/>
      </w:pPr>
      <w:rPr>
        <w:rFonts w:ascii="Traditional Arabic" w:eastAsiaTheme="minorHAnsi" w:hAnsi="Traditional Arabic"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0D3978"/>
    <w:multiLevelType w:val="hybridMultilevel"/>
    <w:tmpl w:val="7C38D218"/>
    <w:lvl w:ilvl="0" w:tplc="6FC8EBA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D12B76"/>
    <w:multiLevelType w:val="hybridMultilevel"/>
    <w:tmpl w:val="BE3C9D30"/>
    <w:lvl w:ilvl="0" w:tplc="BD5E503E">
      <w:start w:val="1"/>
      <w:numFmt w:val="decimal"/>
      <w:lvlText w:val="%1-"/>
      <w:lvlJc w:val="left"/>
      <w:pPr>
        <w:ind w:left="1174" w:hanging="720"/>
      </w:pPr>
      <w:rPr>
        <w:rFonts w:hint="default"/>
        <w:b/>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nsid w:val="07754A44"/>
    <w:multiLevelType w:val="hybridMultilevel"/>
    <w:tmpl w:val="01E4D076"/>
    <w:lvl w:ilvl="0" w:tplc="B39E6B62">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B07F52"/>
    <w:multiLevelType w:val="hybridMultilevel"/>
    <w:tmpl w:val="006C9964"/>
    <w:lvl w:ilvl="0" w:tplc="E5FEBD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D16566"/>
    <w:multiLevelType w:val="hybridMultilevel"/>
    <w:tmpl w:val="348657F6"/>
    <w:lvl w:ilvl="0" w:tplc="9BC2EB30">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9">
    <w:nsid w:val="0AD6598D"/>
    <w:multiLevelType w:val="hybridMultilevel"/>
    <w:tmpl w:val="3F341034"/>
    <w:lvl w:ilvl="0" w:tplc="969EBAD6">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0">
    <w:nsid w:val="0AF929BF"/>
    <w:multiLevelType w:val="hybridMultilevel"/>
    <w:tmpl w:val="D0307746"/>
    <w:lvl w:ilvl="0" w:tplc="99C6BEE4">
      <w:start w:val="13"/>
      <w:numFmt w:val="decimal"/>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A8717B"/>
    <w:multiLevelType w:val="hybridMultilevel"/>
    <w:tmpl w:val="E7D469B8"/>
    <w:lvl w:ilvl="0" w:tplc="C2AEFF9E">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D91720"/>
    <w:multiLevelType w:val="hybridMultilevel"/>
    <w:tmpl w:val="D6E23E4C"/>
    <w:lvl w:ilvl="0" w:tplc="E270A768">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3">
    <w:nsid w:val="13AA1556"/>
    <w:multiLevelType w:val="hybridMultilevel"/>
    <w:tmpl w:val="8D50DFA2"/>
    <w:lvl w:ilvl="0" w:tplc="70804EEE">
      <w:start w:val="1"/>
      <w:numFmt w:val="arabicAlpha"/>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4">
    <w:nsid w:val="13D74FBC"/>
    <w:multiLevelType w:val="hybridMultilevel"/>
    <w:tmpl w:val="79DEA9EC"/>
    <w:lvl w:ilvl="0" w:tplc="6978B1D2">
      <w:start w:val="1"/>
      <w:numFmt w:val="decimal"/>
      <w:lvlText w:val="%1-"/>
      <w:lvlJc w:val="left"/>
      <w:pPr>
        <w:ind w:left="1174" w:hanging="720"/>
      </w:pPr>
      <w:rPr>
        <w:rFonts w:eastAsia="Times New Roman" w:hint="default"/>
        <w:color w:val="auto"/>
        <w:sz w:val="36"/>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5">
    <w:nsid w:val="145E12B3"/>
    <w:multiLevelType w:val="hybridMultilevel"/>
    <w:tmpl w:val="F2F8967C"/>
    <w:lvl w:ilvl="0" w:tplc="71EA822A">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E11848"/>
    <w:multiLevelType w:val="hybridMultilevel"/>
    <w:tmpl w:val="57FAA040"/>
    <w:lvl w:ilvl="0" w:tplc="C20021CE">
      <w:start w:val="1"/>
      <w:numFmt w:val="decimal"/>
      <w:lvlText w:val="%1-"/>
      <w:lvlJc w:val="left"/>
      <w:pPr>
        <w:ind w:left="1080" w:hanging="72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A42E92"/>
    <w:multiLevelType w:val="hybridMultilevel"/>
    <w:tmpl w:val="6A62B906"/>
    <w:lvl w:ilvl="0" w:tplc="A2760C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341BFE"/>
    <w:multiLevelType w:val="hybridMultilevel"/>
    <w:tmpl w:val="C68EA7E6"/>
    <w:lvl w:ilvl="0" w:tplc="2D5A6218">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4639CE"/>
    <w:multiLevelType w:val="hybridMultilevel"/>
    <w:tmpl w:val="E1E24344"/>
    <w:lvl w:ilvl="0" w:tplc="E3889D0C">
      <w:start w:val="1"/>
      <w:numFmt w:val="decimal"/>
      <w:lvlText w:val="%1-"/>
      <w:lvlJc w:val="left"/>
      <w:pPr>
        <w:ind w:left="1800" w:hanging="720"/>
      </w:pPr>
      <w:rPr>
        <w:rFonts w:ascii="Traditional Arabic" w:eastAsia="Times New Roman" w:hAnsi="Traditional Arabic" w:cs="Traditional Arabic"/>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EF132EF"/>
    <w:multiLevelType w:val="hybridMultilevel"/>
    <w:tmpl w:val="5F4C54A8"/>
    <w:lvl w:ilvl="0" w:tplc="9FD2D6AE">
      <w:start w:val="1"/>
      <w:numFmt w:val="arabicAlpha"/>
      <w:lvlText w:val="%1-"/>
      <w:lvlJc w:val="left"/>
      <w:pPr>
        <w:ind w:left="1174" w:hanging="720"/>
      </w:pPr>
      <w:rPr>
        <w:rFonts w:hint="default"/>
        <w:color w:val="800000"/>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1">
    <w:nsid w:val="211E2CBD"/>
    <w:multiLevelType w:val="hybridMultilevel"/>
    <w:tmpl w:val="A3B498A8"/>
    <w:lvl w:ilvl="0" w:tplc="E8A46434">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9A3EC9"/>
    <w:multiLevelType w:val="hybridMultilevel"/>
    <w:tmpl w:val="7384308A"/>
    <w:lvl w:ilvl="0" w:tplc="467EBF38">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2F01A6"/>
    <w:multiLevelType w:val="hybridMultilevel"/>
    <w:tmpl w:val="C944E496"/>
    <w:lvl w:ilvl="0" w:tplc="F1469BAE">
      <w:start w:val="1"/>
      <w:numFmt w:val="decimal"/>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4">
    <w:nsid w:val="265F3A71"/>
    <w:multiLevelType w:val="hybridMultilevel"/>
    <w:tmpl w:val="4886A754"/>
    <w:lvl w:ilvl="0" w:tplc="B566B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A738FC"/>
    <w:multiLevelType w:val="hybridMultilevel"/>
    <w:tmpl w:val="93F0F566"/>
    <w:lvl w:ilvl="0" w:tplc="3A1CBAF4">
      <w:start w:val="1"/>
      <w:numFmt w:val="decimal"/>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6">
    <w:nsid w:val="2DA53E51"/>
    <w:multiLevelType w:val="hybridMultilevel"/>
    <w:tmpl w:val="28E2B260"/>
    <w:lvl w:ilvl="0" w:tplc="98A6A8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F06844"/>
    <w:multiLevelType w:val="hybridMultilevel"/>
    <w:tmpl w:val="18B8C5B6"/>
    <w:lvl w:ilvl="0" w:tplc="6CC097FA">
      <w:start w:val="1"/>
      <w:numFmt w:val="arabicAlpha"/>
      <w:lvlText w:val="%1-"/>
      <w:lvlJc w:val="left"/>
      <w:pPr>
        <w:ind w:left="1174" w:hanging="720"/>
      </w:pPr>
      <w:rPr>
        <w:rFonts w:ascii="Times New Roman" w:eastAsia="Times New Roman" w:hAnsi="Times New Roman" w:cs="Traditional Arabic"/>
        <w:b w:val="0"/>
        <w:sz w:val="36"/>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8">
    <w:nsid w:val="31DF705C"/>
    <w:multiLevelType w:val="hybridMultilevel"/>
    <w:tmpl w:val="83B8C114"/>
    <w:lvl w:ilvl="0" w:tplc="973EB230">
      <w:start w:val="1"/>
      <w:numFmt w:val="arabicAlpha"/>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9">
    <w:nsid w:val="324C41EB"/>
    <w:multiLevelType w:val="hybridMultilevel"/>
    <w:tmpl w:val="EB22F934"/>
    <w:lvl w:ilvl="0" w:tplc="827C56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25D5047"/>
    <w:multiLevelType w:val="hybridMultilevel"/>
    <w:tmpl w:val="D8803212"/>
    <w:lvl w:ilvl="0" w:tplc="E1D8AC56">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1">
    <w:nsid w:val="32657AC4"/>
    <w:multiLevelType w:val="hybridMultilevel"/>
    <w:tmpl w:val="56DEF8F2"/>
    <w:lvl w:ilvl="0" w:tplc="206AF262">
      <w:start w:val="1"/>
      <w:numFmt w:val="decimal"/>
      <w:lvlText w:val="%1-"/>
      <w:lvlJc w:val="left"/>
      <w:pPr>
        <w:ind w:left="1080" w:hanging="72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D66823"/>
    <w:multiLevelType w:val="hybridMultilevel"/>
    <w:tmpl w:val="DAA475E8"/>
    <w:lvl w:ilvl="0" w:tplc="2664191E">
      <w:start w:val="1"/>
      <w:numFmt w:val="arabicAlpha"/>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3">
    <w:nsid w:val="37D76306"/>
    <w:multiLevelType w:val="hybridMultilevel"/>
    <w:tmpl w:val="AB14D178"/>
    <w:lvl w:ilvl="0" w:tplc="C76CFB34">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8E8572C"/>
    <w:multiLevelType w:val="hybridMultilevel"/>
    <w:tmpl w:val="4F42FE4E"/>
    <w:lvl w:ilvl="0" w:tplc="537C42BA">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F35FF0"/>
    <w:multiLevelType w:val="hybridMultilevel"/>
    <w:tmpl w:val="5ABE9CD8"/>
    <w:lvl w:ilvl="0" w:tplc="22800976">
      <w:start w:val="1"/>
      <w:numFmt w:val="arabicAlpha"/>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6">
    <w:nsid w:val="3B9F0787"/>
    <w:multiLevelType w:val="hybridMultilevel"/>
    <w:tmpl w:val="44B42052"/>
    <w:lvl w:ilvl="0" w:tplc="893C551A">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1E5CA2"/>
    <w:multiLevelType w:val="hybridMultilevel"/>
    <w:tmpl w:val="E27411E0"/>
    <w:lvl w:ilvl="0" w:tplc="B538CC3E">
      <w:start w:val="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DB054C7"/>
    <w:multiLevelType w:val="hybridMultilevel"/>
    <w:tmpl w:val="BED0BF9E"/>
    <w:lvl w:ilvl="0" w:tplc="FB06D840">
      <w:start w:val="1"/>
      <w:numFmt w:val="decimal"/>
      <w:lvlText w:val="%1-"/>
      <w:lvlJc w:val="left"/>
      <w:pPr>
        <w:ind w:left="1080" w:hanging="72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E5F0BCF"/>
    <w:multiLevelType w:val="hybridMultilevel"/>
    <w:tmpl w:val="9EB864E6"/>
    <w:lvl w:ilvl="0" w:tplc="DF52F8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0151620"/>
    <w:multiLevelType w:val="hybridMultilevel"/>
    <w:tmpl w:val="6C5A57B2"/>
    <w:lvl w:ilvl="0" w:tplc="2E76E7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7E4427"/>
    <w:multiLevelType w:val="hybridMultilevel"/>
    <w:tmpl w:val="3BAEE3CA"/>
    <w:lvl w:ilvl="0" w:tplc="3AF6550C">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6A01B65"/>
    <w:multiLevelType w:val="hybridMultilevel"/>
    <w:tmpl w:val="B4EE7B72"/>
    <w:lvl w:ilvl="0" w:tplc="33F0D902">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6BA1ED7"/>
    <w:multiLevelType w:val="hybridMultilevel"/>
    <w:tmpl w:val="27DED8FC"/>
    <w:lvl w:ilvl="0" w:tplc="166A56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7903398"/>
    <w:multiLevelType w:val="hybridMultilevel"/>
    <w:tmpl w:val="64A4518E"/>
    <w:lvl w:ilvl="0" w:tplc="6D9ECCDA">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6">
    <w:nsid w:val="47B117DE"/>
    <w:multiLevelType w:val="hybridMultilevel"/>
    <w:tmpl w:val="0EF2C458"/>
    <w:lvl w:ilvl="0" w:tplc="D6E4A2E8">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7D20817"/>
    <w:multiLevelType w:val="hybridMultilevel"/>
    <w:tmpl w:val="9B6E5C42"/>
    <w:lvl w:ilvl="0" w:tplc="F9549076">
      <w:start w:val="1"/>
      <w:numFmt w:val="arabicAlpha"/>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8">
    <w:nsid w:val="47F12E01"/>
    <w:multiLevelType w:val="hybridMultilevel"/>
    <w:tmpl w:val="5840FE6E"/>
    <w:lvl w:ilvl="0" w:tplc="D72E9F28">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1614D7"/>
    <w:multiLevelType w:val="hybridMultilevel"/>
    <w:tmpl w:val="0CC08A4C"/>
    <w:lvl w:ilvl="0" w:tplc="5016EF9E">
      <w:start w:val="1"/>
      <w:numFmt w:val="arabicAlpha"/>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0">
    <w:nsid w:val="4B2048FC"/>
    <w:multiLevelType w:val="hybridMultilevel"/>
    <w:tmpl w:val="AE7C61DE"/>
    <w:lvl w:ilvl="0" w:tplc="E3909BF4">
      <w:start w:val="1"/>
      <w:numFmt w:val="decimal"/>
      <w:lvlText w:val="%1-"/>
      <w:lvlJc w:val="left"/>
      <w:pPr>
        <w:ind w:left="720" w:hanging="360"/>
      </w:pPr>
      <w:rPr>
        <w:rFonts w:ascii="Traditional Arabic" w:eastAsia="Times New Roman" w:hAnsi="Traditional Arabic"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D5E45DB"/>
    <w:multiLevelType w:val="hybridMultilevel"/>
    <w:tmpl w:val="FC62DC7C"/>
    <w:lvl w:ilvl="0" w:tplc="5ADE7C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F1178B6"/>
    <w:multiLevelType w:val="hybridMultilevel"/>
    <w:tmpl w:val="E6DC1346"/>
    <w:lvl w:ilvl="0" w:tplc="8EB4F8AE">
      <w:numFmt w:val="bullet"/>
      <w:lvlText w:val="-"/>
      <w:lvlJc w:val="left"/>
      <w:pPr>
        <w:ind w:left="814" w:hanging="360"/>
      </w:pPr>
      <w:rPr>
        <w:rFonts w:ascii="Traditional Arabic" w:eastAsia="Times New Roman" w:hAnsi="Traditional Arabic" w:cs="Traditional Arabic"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53">
    <w:nsid w:val="4F6D5C49"/>
    <w:multiLevelType w:val="hybridMultilevel"/>
    <w:tmpl w:val="67D274D4"/>
    <w:lvl w:ilvl="0" w:tplc="BAD634DE">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72151D8"/>
    <w:multiLevelType w:val="hybridMultilevel"/>
    <w:tmpl w:val="C7F0BC9E"/>
    <w:lvl w:ilvl="0" w:tplc="6DF498EA">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78015BD"/>
    <w:multiLevelType w:val="hybridMultilevel"/>
    <w:tmpl w:val="841800D6"/>
    <w:lvl w:ilvl="0" w:tplc="CC986F84">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6">
    <w:nsid w:val="58767496"/>
    <w:multiLevelType w:val="hybridMultilevel"/>
    <w:tmpl w:val="0D8C3502"/>
    <w:lvl w:ilvl="0" w:tplc="0A3C1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9304336"/>
    <w:multiLevelType w:val="hybridMultilevel"/>
    <w:tmpl w:val="A1AA625A"/>
    <w:lvl w:ilvl="0" w:tplc="A30C9244">
      <w:start w:val="1"/>
      <w:numFmt w:val="decimal"/>
      <w:lvlText w:val="%1-"/>
      <w:lvlJc w:val="left"/>
      <w:pPr>
        <w:ind w:left="720" w:hanging="360"/>
      </w:pPr>
      <w:rPr>
        <w:rFonts w:ascii="Traditional Arabic" w:eastAsia="Times New Roman" w:hAnsi="Traditional Arabic"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B981705"/>
    <w:multiLevelType w:val="hybridMultilevel"/>
    <w:tmpl w:val="6C5228D8"/>
    <w:lvl w:ilvl="0" w:tplc="0BE839C4">
      <w:start w:val="1"/>
      <w:numFmt w:val="decimal"/>
      <w:lvlText w:val="%1-"/>
      <w:lvlJc w:val="left"/>
      <w:pPr>
        <w:ind w:left="1080" w:hanging="72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D9A1EF5"/>
    <w:multiLevelType w:val="hybridMultilevel"/>
    <w:tmpl w:val="A7AAD6DA"/>
    <w:lvl w:ilvl="0" w:tplc="3E20CE22">
      <w:start w:val="1"/>
      <w:numFmt w:val="arabicAlpha"/>
      <w:lvlText w:val="%1-"/>
      <w:lvlJc w:val="left"/>
      <w:pPr>
        <w:ind w:left="1103" w:hanging="360"/>
      </w:pPr>
      <w:rPr>
        <w:rFonts w:cs="PT Bold Heading" w:hint="default"/>
      </w:rPr>
    </w:lvl>
    <w:lvl w:ilvl="1" w:tplc="04090019" w:tentative="1">
      <w:start w:val="1"/>
      <w:numFmt w:val="lowerLetter"/>
      <w:lvlText w:val="%2."/>
      <w:lvlJc w:val="left"/>
      <w:pPr>
        <w:ind w:left="1823" w:hanging="360"/>
      </w:pPr>
    </w:lvl>
    <w:lvl w:ilvl="2" w:tplc="0409001B" w:tentative="1">
      <w:start w:val="1"/>
      <w:numFmt w:val="lowerRoman"/>
      <w:lvlText w:val="%3."/>
      <w:lvlJc w:val="right"/>
      <w:pPr>
        <w:ind w:left="2543" w:hanging="180"/>
      </w:pPr>
    </w:lvl>
    <w:lvl w:ilvl="3" w:tplc="0409000F" w:tentative="1">
      <w:start w:val="1"/>
      <w:numFmt w:val="decimal"/>
      <w:lvlText w:val="%4."/>
      <w:lvlJc w:val="left"/>
      <w:pPr>
        <w:ind w:left="3263" w:hanging="360"/>
      </w:pPr>
    </w:lvl>
    <w:lvl w:ilvl="4" w:tplc="04090019" w:tentative="1">
      <w:start w:val="1"/>
      <w:numFmt w:val="lowerLetter"/>
      <w:lvlText w:val="%5."/>
      <w:lvlJc w:val="left"/>
      <w:pPr>
        <w:ind w:left="3983" w:hanging="360"/>
      </w:pPr>
    </w:lvl>
    <w:lvl w:ilvl="5" w:tplc="0409001B" w:tentative="1">
      <w:start w:val="1"/>
      <w:numFmt w:val="lowerRoman"/>
      <w:lvlText w:val="%6."/>
      <w:lvlJc w:val="right"/>
      <w:pPr>
        <w:ind w:left="4703" w:hanging="180"/>
      </w:pPr>
    </w:lvl>
    <w:lvl w:ilvl="6" w:tplc="0409000F" w:tentative="1">
      <w:start w:val="1"/>
      <w:numFmt w:val="decimal"/>
      <w:lvlText w:val="%7."/>
      <w:lvlJc w:val="left"/>
      <w:pPr>
        <w:ind w:left="5423" w:hanging="360"/>
      </w:pPr>
    </w:lvl>
    <w:lvl w:ilvl="7" w:tplc="04090019" w:tentative="1">
      <w:start w:val="1"/>
      <w:numFmt w:val="lowerLetter"/>
      <w:lvlText w:val="%8."/>
      <w:lvlJc w:val="left"/>
      <w:pPr>
        <w:ind w:left="6143" w:hanging="360"/>
      </w:pPr>
    </w:lvl>
    <w:lvl w:ilvl="8" w:tplc="0409001B" w:tentative="1">
      <w:start w:val="1"/>
      <w:numFmt w:val="lowerRoman"/>
      <w:lvlText w:val="%9."/>
      <w:lvlJc w:val="right"/>
      <w:pPr>
        <w:ind w:left="6863" w:hanging="180"/>
      </w:pPr>
    </w:lvl>
  </w:abstractNum>
  <w:abstractNum w:abstractNumId="60">
    <w:nsid w:val="6079552B"/>
    <w:multiLevelType w:val="hybridMultilevel"/>
    <w:tmpl w:val="0E507536"/>
    <w:lvl w:ilvl="0" w:tplc="D0169394">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1165ED6"/>
    <w:multiLevelType w:val="hybridMultilevel"/>
    <w:tmpl w:val="F2261D5C"/>
    <w:lvl w:ilvl="0" w:tplc="1548C4F2">
      <w:start w:val="1"/>
      <w:numFmt w:val="decimal"/>
      <w:lvlText w:val="%1-"/>
      <w:lvlJc w:val="left"/>
      <w:pPr>
        <w:ind w:left="1174" w:hanging="720"/>
      </w:pPr>
      <w:rPr>
        <w:rFonts w:hint="default"/>
        <w:b/>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2">
    <w:nsid w:val="61F300A7"/>
    <w:multiLevelType w:val="hybridMultilevel"/>
    <w:tmpl w:val="294E0606"/>
    <w:lvl w:ilvl="0" w:tplc="57C0FB1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3">
    <w:nsid w:val="63050756"/>
    <w:multiLevelType w:val="hybridMultilevel"/>
    <w:tmpl w:val="0C0A4764"/>
    <w:lvl w:ilvl="0" w:tplc="0652DC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33F3B98"/>
    <w:multiLevelType w:val="hybridMultilevel"/>
    <w:tmpl w:val="963C00EA"/>
    <w:lvl w:ilvl="0" w:tplc="987EC588">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522080B"/>
    <w:multiLevelType w:val="hybridMultilevel"/>
    <w:tmpl w:val="0D8C3502"/>
    <w:lvl w:ilvl="0" w:tplc="0A3C1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7240A7B"/>
    <w:multiLevelType w:val="hybridMultilevel"/>
    <w:tmpl w:val="C0D2D440"/>
    <w:lvl w:ilvl="0" w:tplc="B68235D0">
      <w:start w:val="1"/>
      <w:numFmt w:val="arabicAlpha"/>
      <w:lvlText w:val="%1-"/>
      <w:lvlJc w:val="left"/>
      <w:pPr>
        <w:ind w:left="1080" w:hanging="72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9B22157"/>
    <w:multiLevelType w:val="hybridMultilevel"/>
    <w:tmpl w:val="F92A6410"/>
    <w:lvl w:ilvl="0" w:tplc="90D22D08">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8">
    <w:nsid w:val="6A994452"/>
    <w:multiLevelType w:val="hybridMultilevel"/>
    <w:tmpl w:val="E5CC4694"/>
    <w:lvl w:ilvl="0" w:tplc="5E9AB6CA">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9">
    <w:nsid w:val="6AB85EEA"/>
    <w:multiLevelType w:val="hybridMultilevel"/>
    <w:tmpl w:val="CBD083B8"/>
    <w:lvl w:ilvl="0" w:tplc="7AFA5E36">
      <w:start w:val="1"/>
      <w:numFmt w:val="arabicAlpha"/>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70">
    <w:nsid w:val="6AE35EA2"/>
    <w:multiLevelType w:val="hybridMultilevel"/>
    <w:tmpl w:val="78EA1068"/>
    <w:lvl w:ilvl="0" w:tplc="E730B9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B7A6D70"/>
    <w:multiLevelType w:val="hybridMultilevel"/>
    <w:tmpl w:val="7446FA68"/>
    <w:lvl w:ilvl="0" w:tplc="C76C001C">
      <w:start w:val="1"/>
      <w:numFmt w:val="arabicAlpha"/>
      <w:lvlText w:val="%1-"/>
      <w:lvlJc w:val="left"/>
      <w:pPr>
        <w:ind w:left="1080" w:hanging="72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C8F07F9"/>
    <w:multiLevelType w:val="hybridMultilevel"/>
    <w:tmpl w:val="F45CEFE2"/>
    <w:lvl w:ilvl="0" w:tplc="6CC406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0AB2066"/>
    <w:multiLevelType w:val="hybridMultilevel"/>
    <w:tmpl w:val="9A983160"/>
    <w:lvl w:ilvl="0" w:tplc="BB5E8068">
      <w:start w:val="1"/>
      <w:numFmt w:val="arabicAlpha"/>
      <w:lvlText w:val="%1-"/>
      <w:lvlJc w:val="left"/>
      <w:pPr>
        <w:ind w:left="720" w:hanging="360"/>
      </w:pPr>
      <w:rPr>
        <w:rFonts w:ascii="Times New Roman" w:eastAsiaTheme="minorHAnsi" w:hAnsi="Times New Roman"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2A74471"/>
    <w:multiLevelType w:val="hybridMultilevel"/>
    <w:tmpl w:val="CD9EE028"/>
    <w:lvl w:ilvl="0" w:tplc="0D5A9DB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434474D"/>
    <w:multiLevelType w:val="hybridMultilevel"/>
    <w:tmpl w:val="99A85B74"/>
    <w:lvl w:ilvl="0" w:tplc="0568C7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6A9135B"/>
    <w:multiLevelType w:val="hybridMultilevel"/>
    <w:tmpl w:val="4A4A5D2A"/>
    <w:lvl w:ilvl="0" w:tplc="A25888D2">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72D48DE"/>
    <w:multiLevelType w:val="hybridMultilevel"/>
    <w:tmpl w:val="F07EC4D2"/>
    <w:lvl w:ilvl="0" w:tplc="0158E8C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779319A2"/>
    <w:multiLevelType w:val="hybridMultilevel"/>
    <w:tmpl w:val="B58C4870"/>
    <w:lvl w:ilvl="0" w:tplc="D13A49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82D32B3"/>
    <w:multiLevelType w:val="hybridMultilevel"/>
    <w:tmpl w:val="B6068656"/>
    <w:lvl w:ilvl="0" w:tplc="83E67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88725D3"/>
    <w:multiLevelType w:val="hybridMultilevel"/>
    <w:tmpl w:val="C60682A6"/>
    <w:lvl w:ilvl="0" w:tplc="881061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9DB07D4"/>
    <w:multiLevelType w:val="hybridMultilevel"/>
    <w:tmpl w:val="95405BDC"/>
    <w:lvl w:ilvl="0" w:tplc="BAD2A71E">
      <w:start w:val="1"/>
      <w:numFmt w:val="arabicAlpha"/>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82">
    <w:nsid w:val="7E7B7814"/>
    <w:multiLevelType w:val="hybridMultilevel"/>
    <w:tmpl w:val="5B44A5E0"/>
    <w:lvl w:ilvl="0" w:tplc="078846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ECC3C1E"/>
    <w:multiLevelType w:val="hybridMultilevel"/>
    <w:tmpl w:val="9FA2B608"/>
    <w:lvl w:ilvl="0" w:tplc="51407B6E">
      <w:start w:val="1"/>
      <w:numFmt w:val="arabicAlpha"/>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num w:numId="1">
    <w:abstractNumId w:val="56"/>
  </w:num>
  <w:num w:numId="2">
    <w:abstractNumId w:val="57"/>
  </w:num>
  <w:num w:numId="3">
    <w:abstractNumId w:val="65"/>
  </w:num>
  <w:num w:numId="4">
    <w:abstractNumId w:val="0"/>
  </w:num>
  <w:num w:numId="5">
    <w:abstractNumId w:val="70"/>
  </w:num>
  <w:num w:numId="6">
    <w:abstractNumId w:val="50"/>
  </w:num>
  <w:num w:numId="7">
    <w:abstractNumId w:val="9"/>
  </w:num>
  <w:num w:numId="8">
    <w:abstractNumId w:val="77"/>
  </w:num>
  <w:num w:numId="9">
    <w:abstractNumId w:val="61"/>
  </w:num>
  <w:num w:numId="10">
    <w:abstractNumId w:val="63"/>
  </w:num>
  <w:num w:numId="11">
    <w:abstractNumId w:val="19"/>
  </w:num>
  <w:num w:numId="12">
    <w:abstractNumId w:val="17"/>
  </w:num>
  <w:num w:numId="13">
    <w:abstractNumId w:val="6"/>
  </w:num>
  <w:num w:numId="14">
    <w:abstractNumId w:val="38"/>
  </w:num>
  <w:num w:numId="15">
    <w:abstractNumId w:val="31"/>
  </w:num>
  <w:num w:numId="16">
    <w:abstractNumId w:val="7"/>
  </w:num>
  <w:num w:numId="17">
    <w:abstractNumId w:val="72"/>
  </w:num>
  <w:num w:numId="18">
    <w:abstractNumId w:val="16"/>
  </w:num>
  <w:num w:numId="19">
    <w:abstractNumId w:val="21"/>
  </w:num>
  <w:num w:numId="20">
    <w:abstractNumId w:val="37"/>
  </w:num>
  <w:num w:numId="21">
    <w:abstractNumId w:val="76"/>
  </w:num>
  <w:num w:numId="22">
    <w:abstractNumId w:val="29"/>
  </w:num>
  <w:num w:numId="23">
    <w:abstractNumId w:val="18"/>
  </w:num>
  <w:num w:numId="24">
    <w:abstractNumId w:val="54"/>
  </w:num>
  <w:num w:numId="25">
    <w:abstractNumId w:val="33"/>
  </w:num>
  <w:num w:numId="26">
    <w:abstractNumId w:val="60"/>
  </w:num>
  <w:num w:numId="27">
    <w:abstractNumId w:val="81"/>
  </w:num>
  <w:num w:numId="28">
    <w:abstractNumId w:val="11"/>
  </w:num>
  <w:num w:numId="29">
    <w:abstractNumId w:val="15"/>
  </w:num>
  <w:num w:numId="30">
    <w:abstractNumId w:val="79"/>
  </w:num>
  <w:num w:numId="31">
    <w:abstractNumId w:val="44"/>
  </w:num>
  <w:num w:numId="32">
    <w:abstractNumId w:val="74"/>
  </w:num>
  <w:num w:numId="33">
    <w:abstractNumId w:val="78"/>
  </w:num>
  <w:num w:numId="34">
    <w:abstractNumId w:val="75"/>
  </w:num>
  <w:num w:numId="35">
    <w:abstractNumId w:val="71"/>
  </w:num>
  <w:num w:numId="36">
    <w:abstractNumId w:val="66"/>
  </w:num>
  <w:num w:numId="37">
    <w:abstractNumId w:val="26"/>
  </w:num>
  <w:num w:numId="38">
    <w:abstractNumId w:val="36"/>
  </w:num>
  <w:num w:numId="39">
    <w:abstractNumId w:val="22"/>
  </w:num>
  <w:num w:numId="40">
    <w:abstractNumId w:val="64"/>
  </w:num>
  <w:num w:numId="41">
    <w:abstractNumId w:val="42"/>
  </w:num>
  <w:num w:numId="42">
    <w:abstractNumId w:val="45"/>
  </w:num>
  <w:num w:numId="43">
    <w:abstractNumId w:val="25"/>
  </w:num>
  <w:num w:numId="44">
    <w:abstractNumId w:val="23"/>
  </w:num>
  <w:num w:numId="45">
    <w:abstractNumId w:val="52"/>
  </w:num>
  <w:num w:numId="46">
    <w:abstractNumId w:val="5"/>
  </w:num>
  <w:num w:numId="47">
    <w:abstractNumId w:val="28"/>
  </w:num>
  <w:num w:numId="48">
    <w:abstractNumId w:val="46"/>
  </w:num>
  <w:num w:numId="49">
    <w:abstractNumId w:val="10"/>
  </w:num>
  <w:num w:numId="50">
    <w:abstractNumId w:val="48"/>
  </w:num>
  <w:num w:numId="51">
    <w:abstractNumId w:val="51"/>
  </w:num>
  <w:num w:numId="52">
    <w:abstractNumId w:val="43"/>
  </w:num>
  <w:num w:numId="53">
    <w:abstractNumId w:val="41"/>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num>
  <w:num w:numId="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0"/>
  </w:num>
  <w:num w:numId="85">
    <w:abstractNumId w:val="3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characterSpacingControl w:val="doNotCompress"/>
  <w:hdrShapeDefaults>
    <o:shapedefaults v:ext="edit" spidmax="2054"/>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AA3C03"/>
    <w:rsid w:val="00107C6C"/>
    <w:rsid w:val="00132A8B"/>
    <w:rsid w:val="00175666"/>
    <w:rsid w:val="00195C8D"/>
    <w:rsid w:val="00206125"/>
    <w:rsid w:val="002800D9"/>
    <w:rsid w:val="002E6133"/>
    <w:rsid w:val="003C2FA9"/>
    <w:rsid w:val="00413597"/>
    <w:rsid w:val="00483FC0"/>
    <w:rsid w:val="005551D2"/>
    <w:rsid w:val="0068600E"/>
    <w:rsid w:val="006B0AC0"/>
    <w:rsid w:val="0071139D"/>
    <w:rsid w:val="007D385A"/>
    <w:rsid w:val="0080173E"/>
    <w:rsid w:val="008A413E"/>
    <w:rsid w:val="00912F89"/>
    <w:rsid w:val="00A360DF"/>
    <w:rsid w:val="00A664C8"/>
    <w:rsid w:val="00AA3C03"/>
    <w:rsid w:val="00AE52D6"/>
    <w:rsid w:val="00BE7412"/>
    <w:rsid w:val="00C35611"/>
    <w:rsid w:val="00C87F54"/>
    <w:rsid w:val="00CB5B72"/>
    <w:rsid w:val="00D250F3"/>
    <w:rsid w:val="00D37FBE"/>
    <w:rsid w:val="00D410B8"/>
    <w:rsid w:val="00D522CC"/>
    <w:rsid w:val="00D8249A"/>
    <w:rsid w:val="00E26049"/>
    <w:rsid w:val="00E42B25"/>
    <w:rsid w:val="00EC2F22"/>
    <w:rsid w:val="00FA59B9"/>
    <w:rsid w:val="00FC77F2"/>
    <w:rsid w:val="00FE2C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FFA8B1F4-000C-4E19-9D24-47119F91B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3C03"/>
    <w:pPr>
      <w:widowControl w:val="0"/>
      <w:bidi/>
      <w:spacing w:after="0" w:line="240" w:lineRule="auto"/>
      <w:ind w:firstLine="454"/>
      <w:jc w:val="both"/>
    </w:pPr>
    <w:rPr>
      <w:rFonts w:ascii="Times New Roman" w:eastAsia="Times New Roman" w:hAnsi="Times New Roman" w:cs="Traditional Arabic"/>
      <w:color w:val="000000"/>
      <w:sz w:val="36"/>
      <w:szCs w:val="36"/>
      <w:lang w:eastAsia="ar-SA"/>
    </w:rPr>
  </w:style>
  <w:style w:type="paragraph" w:styleId="1">
    <w:name w:val="heading 1"/>
    <w:basedOn w:val="a"/>
    <w:next w:val="a"/>
    <w:link w:val="1Char"/>
    <w:uiPriority w:val="9"/>
    <w:qFormat/>
    <w:rsid w:val="00E2604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qFormat/>
    <w:rsid w:val="00AA3C03"/>
    <w:pPr>
      <w:keepNext/>
      <w:widowControl/>
      <w:ind w:firstLine="720"/>
      <w:jc w:val="lowKashida"/>
      <w:outlineLvl w:val="1"/>
    </w:pPr>
    <w:rPr>
      <w:color w:val="auto"/>
      <w:lang w:eastAsia="en-US"/>
    </w:rPr>
  </w:style>
  <w:style w:type="paragraph" w:styleId="3">
    <w:name w:val="heading 3"/>
    <w:basedOn w:val="a"/>
    <w:next w:val="a"/>
    <w:link w:val="3Char"/>
    <w:uiPriority w:val="9"/>
    <w:semiHidden/>
    <w:unhideWhenUsed/>
    <w:qFormat/>
    <w:rsid w:val="00483FC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rsid w:val="00AA3C03"/>
    <w:rPr>
      <w:rFonts w:ascii="Times New Roman" w:eastAsia="Times New Roman" w:hAnsi="Times New Roman" w:cs="Traditional Arabic"/>
      <w:sz w:val="36"/>
      <w:szCs w:val="36"/>
    </w:rPr>
  </w:style>
  <w:style w:type="paragraph" w:styleId="a3">
    <w:name w:val="header"/>
    <w:basedOn w:val="a"/>
    <w:link w:val="Char"/>
    <w:uiPriority w:val="99"/>
    <w:rsid w:val="00AA3C03"/>
    <w:pPr>
      <w:tabs>
        <w:tab w:val="center" w:pos="4153"/>
        <w:tab w:val="right" w:pos="8306"/>
      </w:tabs>
      <w:bidi w:val="0"/>
      <w:ind w:firstLine="0"/>
      <w:jc w:val="lowKashida"/>
    </w:pPr>
    <w:rPr>
      <w:sz w:val="20"/>
      <w:szCs w:val="20"/>
    </w:rPr>
  </w:style>
  <w:style w:type="character" w:customStyle="1" w:styleId="Char">
    <w:name w:val="رأس الصفحة Char"/>
    <w:basedOn w:val="a0"/>
    <w:link w:val="a3"/>
    <w:uiPriority w:val="99"/>
    <w:rsid w:val="00AA3C03"/>
    <w:rPr>
      <w:rFonts w:ascii="Times New Roman" w:eastAsia="Times New Roman" w:hAnsi="Times New Roman" w:cs="Traditional Arabic"/>
      <w:color w:val="000000"/>
      <w:sz w:val="20"/>
      <w:szCs w:val="20"/>
      <w:lang w:eastAsia="ar-SA"/>
    </w:rPr>
  </w:style>
  <w:style w:type="character" w:styleId="a4">
    <w:name w:val="footnote reference"/>
    <w:aliases w:val="Footnote Reference1,Footnote Reference2,Footnote Reference11,Footnote Reference21,Footnote Reference12,Footnote Reference22,Footnote Reference13,Footnote Reference23,Footnote Reference111,Footnote Reference211,Footnote Reference121"/>
    <w:basedOn w:val="a0"/>
    <w:uiPriority w:val="99"/>
    <w:rsid w:val="00AA3C03"/>
    <w:rPr>
      <w:rFonts w:cs="Traditional Arabic"/>
      <w:vertAlign w:val="superscript"/>
    </w:rPr>
  </w:style>
  <w:style w:type="paragraph" w:styleId="a5">
    <w:name w:val="footnote text"/>
    <w:basedOn w:val="a"/>
    <w:link w:val="Char0"/>
    <w:rsid w:val="00AA3C03"/>
    <w:pPr>
      <w:ind w:left="454" w:hanging="454"/>
    </w:pPr>
    <w:rPr>
      <w:sz w:val="28"/>
      <w:szCs w:val="28"/>
    </w:rPr>
  </w:style>
  <w:style w:type="character" w:customStyle="1" w:styleId="Char0">
    <w:name w:val="نص حاشية سفلية Char"/>
    <w:basedOn w:val="a0"/>
    <w:link w:val="a5"/>
    <w:rsid w:val="00AA3C03"/>
    <w:rPr>
      <w:rFonts w:ascii="Times New Roman" w:eastAsia="Times New Roman" w:hAnsi="Times New Roman" w:cs="Traditional Arabic"/>
      <w:color w:val="000000"/>
      <w:sz w:val="28"/>
      <w:szCs w:val="28"/>
      <w:lang w:eastAsia="ar-SA"/>
    </w:rPr>
  </w:style>
  <w:style w:type="paragraph" w:styleId="a6">
    <w:name w:val="List Paragraph"/>
    <w:basedOn w:val="a"/>
    <w:uiPriority w:val="34"/>
    <w:qFormat/>
    <w:rsid w:val="00AA3C03"/>
    <w:pPr>
      <w:ind w:left="720"/>
      <w:contextualSpacing/>
    </w:pPr>
  </w:style>
  <w:style w:type="paragraph" w:styleId="a7">
    <w:name w:val="footer"/>
    <w:basedOn w:val="a"/>
    <w:link w:val="Char1"/>
    <w:uiPriority w:val="99"/>
    <w:unhideWhenUsed/>
    <w:rsid w:val="00AA3C03"/>
    <w:pPr>
      <w:tabs>
        <w:tab w:val="center" w:pos="4153"/>
        <w:tab w:val="right" w:pos="8306"/>
      </w:tabs>
    </w:pPr>
  </w:style>
  <w:style w:type="character" w:customStyle="1" w:styleId="Char1">
    <w:name w:val="تذييل الصفحة Char"/>
    <w:basedOn w:val="a0"/>
    <w:link w:val="a7"/>
    <w:uiPriority w:val="99"/>
    <w:rsid w:val="00AA3C03"/>
    <w:rPr>
      <w:rFonts w:ascii="Times New Roman" w:eastAsia="Times New Roman" w:hAnsi="Times New Roman" w:cs="Traditional Arabic"/>
      <w:color w:val="000000"/>
      <w:sz w:val="36"/>
      <w:szCs w:val="36"/>
      <w:lang w:eastAsia="ar-SA"/>
    </w:rPr>
  </w:style>
  <w:style w:type="character" w:styleId="Hyperlink">
    <w:name w:val="Hyperlink"/>
    <w:basedOn w:val="a0"/>
    <w:uiPriority w:val="99"/>
    <w:unhideWhenUsed/>
    <w:rsid w:val="00AA3C03"/>
    <w:rPr>
      <w:color w:val="0000FF"/>
      <w:u w:val="single"/>
    </w:rPr>
  </w:style>
  <w:style w:type="character" w:styleId="a8">
    <w:name w:val="page number"/>
    <w:basedOn w:val="a0"/>
    <w:rsid w:val="00AA3C03"/>
  </w:style>
  <w:style w:type="character" w:styleId="a9">
    <w:name w:val="Emphasis"/>
    <w:basedOn w:val="a0"/>
    <w:qFormat/>
    <w:rsid w:val="00AA3C03"/>
    <w:rPr>
      <w:i/>
      <w:iCs/>
    </w:rPr>
  </w:style>
  <w:style w:type="paragraph" w:styleId="aa">
    <w:name w:val="Title"/>
    <w:basedOn w:val="a"/>
    <w:link w:val="Char2"/>
    <w:uiPriority w:val="99"/>
    <w:qFormat/>
    <w:rsid w:val="00AA3C03"/>
    <w:pPr>
      <w:widowControl/>
      <w:ind w:left="26" w:right="900" w:firstLine="0"/>
      <w:jc w:val="center"/>
    </w:pPr>
    <w:rPr>
      <w:rFonts w:cs="Simplified Arabic"/>
      <w:b/>
      <w:bCs/>
      <w:color w:val="auto"/>
      <w:sz w:val="24"/>
      <w:szCs w:val="24"/>
      <w:u w:val="single"/>
      <w:lang w:eastAsia="en-US"/>
    </w:rPr>
  </w:style>
  <w:style w:type="character" w:customStyle="1" w:styleId="Char2">
    <w:name w:val="العنوان Char"/>
    <w:basedOn w:val="a0"/>
    <w:link w:val="aa"/>
    <w:uiPriority w:val="99"/>
    <w:rsid w:val="00AA3C03"/>
    <w:rPr>
      <w:rFonts w:ascii="Times New Roman" w:eastAsia="Times New Roman" w:hAnsi="Times New Roman" w:cs="Simplified Arabic"/>
      <w:b/>
      <w:bCs/>
      <w:sz w:val="24"/>
      <w:szCs w:val="24"/>
      <w:u w:val="single"/>
    </w:rPr>
  </w:style>
  <w:style w:type="character" w:customStyle="1" w:styleId="Char3">
    <w:name w:val="نص في بالون Char"/>
    <w:basedOn w:val="a0"/>
    <w:link w:val="ab"/>
    <w:uiPriority w:val="99"/>
    <w:semiHidden/>
    <w:rsid w:val="00AA3C03"/>
    <w:rPr>
      <w:rFonts w:ascii="Tahoma" w:eastAsia="Times New Roman" w:hAnsi="Tahoma" w:cs="Tahoma"/>
      <w:color w:val="000000"/>
      <w:sz w:val="16"/>
      <w:szCs w:val="16"/>
      <w:lang w:eastAsia="ar-SA"/>
    </w:rPr>
  </w:style>
  <w:style w:type="paragraph" w:styleId="ab">
    <w:name w:val="Balloon Text"/>
    <w:basedOn w:val="a"/>
    <w:link w:val="Char3"/>
    <w:uiPriority w:val="99"/>
    <w:semiHidden/>
    <w:unhideWhenUsed/>
    <w:rsid w:val="00AA3C03"/>
    <w:rPr>
      <w:rFonts w:ascii="Tahoma" w:hAnsi="Tahoma" w:cs="Tahoma"/>
      <w:sz w:val="16"/>
      <w:szCs w:val="16"/>
    </w:rPr>
  </w:style>
  <w:style w:type="character" w:styleId="ac">
    <w:name w:val="Strong"/>
    <w:basedOn w:val="a0"/>
    <w:uiPriority w:val="22"/>
    <w:qFormat/>
    <w:rsid w:val="00AA3C03"/>
    <w:rPr>
      <w:b/>
      <w:bCs/>
    </w:rPr>
  </w:style>
  <w:style w:type="paragraph" w:styleId="ad">
    <w:name w:val="Body Text"/>
    <w:basedOn w:val="a"/>
    <w:link w:val="Char4"/>
    <w:uiPriority w:val="99"/>
    <w:unhideWhenUsed/>
    <w:rsid w:val="00AA3C03"/>
    <w:pPr>
      <w:widowControl/>
      <w:overflowPunct w:val="0"/>
      <w:autoSpaceDE w:val="0"/>
      <w:autoSpaceDN w:val="0"/>
      <w:adjustRightInd w:val="0"/>
      <w:spacing w:after="120"/>
      <w:ind w:firstLine="0"/>
      <w:jc w:val="left"/>
    </w:pPr>
    <w:rPr>
      <w:rFonts w:cs="Times New Roman"/>
      <w:color w:val="auto"/>
      <w:sz w:val="20"/>
      <w:szCs w:val="20"/>
      <w:lang w:eastAsia="en-US"/>
    </w:rPr>
  </w:style>
  <w:style w:type="character" w:customStyle="1" w:styleId="Char4">
    <w:name w:val="نص أساسي Char"/>
    <w:basedOn w:val="a0"/>
    <w:link w:val="ad"/>
    <w:uiPriority w:val="99"/>
    <w:rsid w:val="00AA3C03"/>
    <w:rPr>
      <w:rFonts w:ascii="Times New Roman" w:eastAsia="Times New Roman" w:hAnsi="Times New Roman" w:cs="Times New Roman"/>
      <w:sz w:val="20"/>
      <w:szCs w:val="20"/>
    </w:rPr>
  </w:style>
  <w:style w:type="character" w:customStyle="1" w:styleId="Char5">
    <w:name w:val="نص أساسي بمسافة بادئة Char"/>
    <w:basedOn w:val="a0"/>
    <w:link w:val="ae"/>
    <w:semiHidden/>
    <w:rsid w:val="00AA3C03"/>
    <w:rPr>
      <w:rFonts w:ascii="Times New Roman" w:eastAsia="Times New Roman" w:hAnsi="Times New Roman" w:cs="Times New Roman"/>
      <w:sz w:val="20"/>
      <w:szCs w:val="20"/>
    </w:rPr>
  </w:style>
  <w:style w:type="paragraph" w:styleId="ae">
    <w:name w:val="Body Text Indent"/>
    <w:basedOn w:val="a"/>
    <w:link w:val="Char5"/>
    <w:uiPriority w:val="99"/>
    <w:semiHidden/>
    <w:unhideWhenUsed/>
    <w:rsid w:val="00AA3C03"/>
    <w:pPr>
      <w:widowControl/>
      <w:overflowPunct w:val="0"/>
      <w:autoSpaceDE w:val="0"/>
      <w:autoSpaceDN w:val="0"/>
      <w:adjustRightInd w:val="0"/>
      <w:spacing w:after="120"/>
      <w:ind w:left="283" w:firstLine="0"/>
      <w:jc w:val="left"/>
    </w:pPr>
    <w:rPr>
      <w:rFonts w:cs="Times New Roman"/>
      <w:color w:val="auto"/>
      <w:sz w:val="20"/>
      <w:szCs w:val="20"/>
      <w:lang w:eastAsia="en-US"/>
    </w:rPr>
  </w:style>
  <w:style w:type="character" w:customStyle="1" w:styleId="Char10">
    <w:name w:val="نص أساسي بمسافة بادئة Char1"/>
    <w:basedOn w:val="a0"/>
    <w:uiPriority w:val="99"/>
    <w:semiHidden/>
    <w:rsid w:val="00AA3C03"/>
    <w:rPr>
      <w:rFonts w:ascii="Times New Roman" w:eastAsia="Times New Roman" w:hAnsi="Times New Roman" w:cs="Traditional Arabic"/>
      <w:color w:val="000000"/>
      <w:sz w:val="36"/>
      <w:szCs w:val="36"/>
      <w:lang w:eastAsia="ar-SA"/>
    </w:rPr>
  </w:style>
  <w:style w:type="character" w:customStyle="1" w:styleId="st1">
    <w:name w:val="st1"/>
    <w:basedOn w:val="a0"/>
    <w:rsid w:val="00AA3C03"/>
  </w:style>
  <w:style w:type="character" w:customStyle="1" w:styleId="Char6">
    <w:name w:val="نص تعليق ختامي Char"/>
    <w:basedOn w:val="a0"/>
    <w:link w:val="af"/>
    <w:semiHidden/>
    <w:rsid w:val="00AA3C03"/>
    <w:rPr>
      <w:rFonts w:ascii="Times New Roman" w:eastAsia="Times New Roman" w:hAnsi="Times New Roman" w:cs="Traditional Arabic"/>
      <w:color w:val="000000"/>
      <w:sz w:val="20"/>
      <w:szCs w:val="20"/>
      <w:lang w:eastAsia="ar-SA"/>
    </w:rPr>
  </w:style>
  <w:style w:type="paragraph" w:styleId="af">
    <w:name w:val="endnote text"/>
    <w:basedOn w:val="a"/>
    <w:link w:val="Char6"/>
    <w:uiPriority w:val="99"/>
    <w:semiHidden/>
    <w:unhideWhenUsed/>
    <w:rsid w:val="00AA3C03"/>
    <w:rPr>
      <w:sz w:val="20"/>
      <w:szCs w:val="20"/>
    </w:rPr>
  </w:style>
  <w:style w:type="character" w:customStyle="1" w:styleId="Char11">
    <w:name w:val="نص تعليق ختامي Char1"/>
    <w:basedOn w:val="a0"/>
    <w:uiPriority w:val="99"/>
    <w:semiHidden/>
    <w:rsid w:val="00AA3C03"/>
    <w:rPr>
      <w:rFonts w:ascii="Times New Roman" w:eastAsia="Times New Roman" w:hAnsi="Times New Roman" w:cs="Traditional Arabic"/>
      <w:color w:val="000000"/>
      <w:sz w:val="20"/>
      <w:szCs w:val="20"/>
      <w:lang w:eastAsia="ar-SA"/>
    </w:rPr>
  </w:style>
  <w:style w:type="character" w:customStyle="1" w:styleId="3Char0">
    <w:name w:val="نص أساسي 3 Char"/>
    <w:basedOn w:val="a0"/>
    <w:link w:val="30"/>
    <w:uiPriority w:val="99"/>
    <w:semiHidden/>
    <w:rsid w:val="00AA3C03"/>
    <w:rPr>
      <w:rFonts w:ascii="Times New Roman" w:eastAsia="Times New Roman" w:hAnsi="Times New Roman" w:cs="Times New Roman"/>
      <w:sz w:val="24"/>
      <w:szCs w:val="24"/>
    </w:rPr>
  </w:style>
  <w:style w:type="paragraph" w:styleId="30">
    <w:name w:val="Body Text 3"/>
    <w:basedOn w:val="a"/>
    <w:link w:val="3Char0"/>
    <w:uiPriority w:val="99"/>
    <w:semiHidden/>
    <w:unhideWhenUsed/>
    <w:rsid w:val="00AA3C03"/>
    <w:pPr>
      <w:widowControl/>
      <w:bidi w:val="0"/>
      <w:spacing w:before="100" w:beforeAutospacing="1" w:after="100" w:afterAutospacing="1"/>
      <w:ind w:firstLine="0"/>
      <w:jc w:val="left"/>
    </w:pPr>
    <w:rPr>
      <w:rFonts w:cs="Times New Roman"/>
      <w:color w:val="auto"/>
      <w:sz w:val="24"/>
      <w:szCs w:val="24"/>
      <w:lang w:eastAsia="en-US"/>
    </w:rPr>
  </w:style>
  <w:style w:type="character" w:customStyle="1" w:styleId="3Char1">
    <w:name w:val="نص أساسي 3 Char1"/>
    <w:basedOn w:val="a0"/>
    <w:uiPriority w:val="99"/>
    <w:semiHidden/>
    <w:rsid w:val="00AA3C03"/>
    <w:rPr>
      <w:rFonts w:ascii="Times New Roman" w:eastAsia="Times New Roman" w:hAnsi="Times New Roman" w:cs="Traditional Arabic"/>
      <w:color w:val="000000"/>
      <w:sz w:val="16"/>
      <w:szCs w:val="16"/>
      <w:lang w:eastAsia="ar-SA"/>
    </w:rPr>
  </w:style>
  <w:style w:type="paragraph" w:styleId="20">
    <w:name w:val="List 2"/>
    <w:basedOn w:val="a"/>
    <w:uiPriority w:val="99"/>
    <w:semiHidden/>
    <w:unhideWhenUsed/>
    <w:rsid w:val="0068600E"/>
    <w:pPr>
      <w:widowControl/>
      <w:overflowPunct w:val="0"/>
      <w:autoSpaceDE w:val="0"/>
      <w:autoSpaceDN w:val="0"/>
      <w:adjustRightInd w:val="0"/>
      <w:ind w:left="566" w:hanging="283"/>
      <w:jc w:val="left"/>
    </w:pPr>
    <w:rPr>
      <w:rFonts w:cs="Times New Roman"/>
      <w:color w:val="auto"/>
      <w:sz w:val="20"/>
      <w:szCs w:val="20"/>
      <w:lang w:eastAsia="en-US"/>
    </w:rPr>
  </w:style>
  <w:style w:type="paragraph" w:styleId="af0">
    <w:name w:val="Normal (Web)"/>
    <w:basedOn w:val="a"/>
    <w:uiPriority w:val="99"/>
    <w:semiHidden/>
    <w:unhideWhenUsed/>
    <w:rsid w:val="00A360DF"/>
    <w:pPr>
      <w:widowControl/>
      <w:bidi w:val="0"/>
      <w:ind w:firstLine="0"/>
      <w:jc w:val="left"/>
    </w:pPr>
    <w:rPr>
      <w:rFonts w:cs="Times New Roman"/>
      <w:sz w:val="24"/>
      <w:szCs w:val="24"/>
      <w:lang w:eastAsia="en-US"/>
    </w:rPr>
  </w:style>
  <w:style w:type="character" w:styleId="HTML">
    <w:name w:val="HTML Cite"/>
    <w:basedOn w:val="a0"/>
    <w:uiPriority w:val="99"/>
    <w:semiHidden/>
    <w:unhideWhenUsed/>
    <w:rsid w:val="00A360DF"/>
    <w:rPr>
      <w:i/>
      <w:iCs/>
      <w:sz w:val="24"/>
      <w:szCs w:val="24"/>
    </w:rPr>
  </w:style>
  <w:style w:type="table" w:styleId="af1">
    <w:name w:val="Table Grid"/>
    <w:basedOn w:val="a1"/>
    <w:uiPriority w:val="59"/>
    <w:rsid w:val="00A360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llowedHyperlink"/>
    <w:basedOn w:val="a0"/>
    <w:uiPriority w:val="99"/>
    <w:semiHidden/>
    <w:unhideWhenUsed/>
    <w:rsid w:val="00A360DF"/>
    <w:rPr>
      <w:color w:val="800080" w:themeColor="followedHyperlink"/>
      <w:u w:val="single"/>
    </w:rPr>
  </w:style>
  <w:style w:type="character" w:customStyle="1" w:styleId="3Char">
    <w:name w:val="عنوان 3 Char"/>
    <w:basedOn w:val="a0"/>
    <w:link w:val="3"/>
    <w:uiPriority w:val="9"/>
    <w:semiHidden/>
    <w:rsid w:val="00483FC0"/>
    <w:rPr>
      <w:rFonts w:asciiTheme="majorHAnsi" w:eastAsiaTheme="majorEastAsia" w:hAnsiTheme="majorHAnsi" w:cstheme="majorBidi"/>
      <w:b/>
      <w:bCs/>
      <w:color w:val="4F81BD" w:themeColor="accent1"/>
      <w:sz w:val="36"/>
      <w:szCs w:val="36"/>
      <w:lang w:eastAsia="ar-SA"/>
    </w:rPr>
  </w:style>
  <w:style w:type="character" w:customStyle="1" w:styleId="1Char">
    <w:name w:val="عنوان 1 Char"/>
    <w:basedOn w:val="a0"/>
    <w:link w:val="1"/>
    <w:uiPriority w:val="9"/>
    <w:rsid w:val="00E26049"/>
    <w:rPr>
      <w:rFonts w:asciiTheme="majorHAnsi" w:eastAsiaTheme="majorEastAsia" w:hAnsiTheme="majorHAnsi" w:cstheme="majorBidi"/>
      <w:color w:val="365F91" w:themeColor="accent1" w:themeShade="BF"/>
      <w:sz w:val="32"/>
      <w:szCs w:val="32"/>
      <w:lang w:eastAsia="ar-SA"/>
    </w:rPr>
  </w:style>
  <w:style w:type="table" w:styleId="4-5">
    <w:name w:val="Grid Table 4 Accent 5"/>
    <w:basedOn w:val="a1"/>
    <w:uiPriority w:val="49"/>
    <w:rsid w:val="006B0AC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40273">
      <w:bodyDiv w:val="1"/>
      <w:marLeft w:val="0"/>
      <w:marRight w:val="0"/>
      <w:marTop w:val="0"/>
      <w:marBottom w:val="0"/>
      <w:divBdr>
        <w:top w:val="none" w:sz="0" w:space="0" w:color="auto"/>
        <w:left w:val="none" w:sz="0" w:space="0" w:color="auto"/>
        <w:bottom w:val="none" w:sz="0" w:space="0" w:color="auto"/>
        <w:right w:val="none" w:sz="0" w:space="0" w:color="auto"/>
      </w:divBdr>
    </w:div>
    <w:div w:id="42507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ayah.cc/forum/t2349.html"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qu.edu.sa/page/ar/107586%20.%2027/4/2013"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qou.edu/arabic/researchProgram/researchersPages/ziadBarakat/r25_drZiadBarakat.pdf" TargetMode="External"/><Relationship Id="rId4" Type="http://schemas.openxmlformats.org/officeDocument/2006/relationships/webSettings" Target="webSettings.xml"/><Relationship Id="rId9" Type="http://schemas.openxmlformats.org/officeDocument/2006/relationships/hyperlink" Target="http://www.mohyssin.com/Download/book/doc/book001.doc"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mohyssin.com/Download/book/doc/book001.doc" TargetMode="External"/><Relationship Id="rId1" Type="http://schemas.openxmlformats.org/officeDocument/2006/relationships/hyperlink" Target="http://uqu.edu.sa/page/ar/107586%20.%2027/4/201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262</Pages>
  <Words>59453</Words>
  <Characters>338884</Characters>
  <Application>Microsoft Office Word</Application>
  <DocSecurity>0</DocSecurity>
  <Lines>2824</Lines>
  <Paragraphs>795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397542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بدر</dc:creator>
  <cp:lastModifiedBy>Walid Kotb</cp:lastModifiedBy>
  <cp:revision>22</cp:revision>
  <dcterms:created xsi:type="dcterms:W3CDTF">2013-05-05T04:52:00Z</dcterms:created>
  <dcterms:modified xsi:type="dcterms:W3CDTF">2015-09-13T07:32:00Z</dcterms:modified>
</cp:coreProperties>
</file>